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9E66A4" w14:textId="77777777" w:rsidR="003D74AB" w:rsidRPr="00E15D59" w:rsidRDefault="003D74AB" w:rsidP="002C14E0">
      <w:pPr>
        <w:widowControl w:val="0"/>
        <w:tabs>
          <w:tab w:val="left" w:pos="756"/>
        </w:tabs>
        <w:suppressAutoHyphens w:val="0"/>
        <w:jc w:val="center"/>
        <w:rPr>
          <w:rFonts w:ascii="Garamond" w:hAnsi="Garamond"/>
          <w:b/>
          <w:szCs w:val="22"/>
        </w:rPr>
      </w:pPr>
    </w:p>
    <w:p w14:paraId="63D4ADEB" w14:textId="77777777" w:rsidR="003D74AB" w:rsidRDefault="003D74AB" w:rsidP="008B731D">
      <w:pPr>
        <w:widowControl w:val="0"/>
        <w:suppressAutoHyphens w:val="0"/>
        <w:jc w:val="center"/>
        <w:rPr>
          <w:rFonts w:ascii="Garamond" w:hAnsi="Garamond"/>
          <w:b/>
          <w:szCs w:val="22"/>
        </w:rPr>
      </w:pPr>
    </w:p>
    <w:p w14:paraId="7120F273" w14:textId="77777777" w:rsidR="005B2EFA" w:rsidRDefault="005B2EFA" w:rsidP="008B731D">
      <w:pPr>
        <w:widowControl w:val="0"/>
        <w:suppressAutoHyphens w:val="0"/>
        <w:jc w:val="center"/>
        <w:rPr>
          <w:rFonts w:ascii="Garamond" w:hAnsi="Garamond"/>
          <w:b/>
          <w:szCs w:val="22"/>
        </w:rPr>
      </w:pPr>
    </w:p>
    <w:p w14:paraId="18021D11" w14:textId="77777777" w:rsidR="005B2EFA" w:rsidRPr="00E15D59" w:rsidRDefault="005B2EFA" w:rsidP="008B731D">
      <w:pPr>
        <w:widowControl w:val="0"/>
        <w:suppressAutoHyphens w:val="0"/>
        <w:jc w:val="center"/>
        <w:rPr>
          <w:rFonts w:ascii="Garamond" w:hAnsi="Garamond"/>
          <w:b/>
          <w:szCs w:val="22"/>
        </w:rPr>
      </w:pPr>
    </w:p>
    <w:p w14:paraId="2421CF3F" w14:textId="77777777" w:rsidR="003D74AB" w:rsidRPr="00DC4BF5" w:rsidRDefault="003D74AB" w:rsidP="008B731D">
      <w:pPr>
        <w:widowControl w:val="0"/>
        <w:suppressAutoHyphens w:val="0"/>
        <w:jc w:val="center"/>
        <w:rPr>
          <w:rFonts w:ascii="Garamond" w:hAnsi="Garamond"/>
          <w:b/>
          <w:sz w:val="44"/>
          <w:szCs w:val="44"/>
        </w:rPr>
      </w:pPr>
      <w:r w:rsidRPr="00DC4BF5">
        <w:rPr>
          <w:rFonts w:ascii="Garamond" w:hAnsi="Garamond"/>
          <w:b/>
          <w:sz w:val="44"/>
          <w:szCs w:val="44"/>
        </w:rPr>
        <w:t>ZADÁVACÍ DOKUMENTACE</w:t>
      </w:r>
    </w:p>
    <w:p w14:paraId="401874F6" w14:textId="77777777" w:rsidR="003D74AB" w:rsidRPr="00DC4BF5" w:rsidRDefault="003D74AB" w:rsidP="008B731D">
      <w:pPr>
        <w:widowControl w:val="0"/>
        <w:suppressAutoHyphens w:val="0"/>
        <w:jc w:val="center"/>
        <w:rPr>
          <w:rFonts w:ascii="Garamond" w:hAnsi="Garamond"/>
          <w:b/>
          <w:szCs w:val="22"/>
        </w:rPr>
      </w:pPr>
    </w:p>
    <w:p w14:paraId="054BC961" w14:textId="77777777" w:rsidR="003D74AB" w:rsidRPr="00DC4BF5" w:rsidRDefault="003D74AB" w:rsidP="008B731D">
      <w:pPr>
        <w:widowControl w:val="0"/>
        <w:suppressAutoHyphens w:val="0"/>
        <w:rPr>
          <w:rFonts w:ascii="Garamond" w:hAnsi="Garamond"/>
          <w:szCs w:val="22"/>
        </w:rPr>
      </w:pPr>
    </w:p>
    <w:p w14:paraId="477930B5" w14:textId="01E72946" w:rsidR="003D74AB" w:rsidRPr="00DC4BF5" w:rsidRDefault="003D74AB" w:rsidP="008B731D">
      <w:pPr>
        <w:widowControl w:val="0"/>
        <w:suppressAutoHyphens w:val="0"/>
        <w:jc w:val="center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zpracovaná v souladu se zákonem č. 13</w:t>
      </w:r>
      <w:r w:rsidR="005F12CD" w:rsidRPr="00DC4BF5">
        <w:rPr>
          <w:rFonts w:ascii="Garamond" w:hAnsi="Garamond"/>
          <w:szCs w:val="22"/>
        </w:rPr>
        <w:t>4</w:t>
      </w:r>
      <w:r w:rsidRPr="00DC4BF5">
        <w:rPr>
          <w:rFonts w:ascii="Garamond" w:hAnsi="Garamond"/>
          <w:szCs w:val="22"/>
        </w:rPr>
        <w:t>/20</w:t>
      </w:r>
      <w:r w:rsidR="005F12CD" w:rsidRPr="00DC4BF5">
        <w:rPr>
          <w:rFonts w:ascii="Garamond" w:hAnsi="Garamond"/>
          <w:szCs w:val="22"/>
        </w:rPr>
        <w:t>1</w:t>
      </w:r>
      <w:r w:rsidRPr="00DC4BF5">
        <w:rPr>
          <w:rFonts w:ascii="Garamond" w:hAnsi="Garamond"/>
          <w:szCs w:val="22"/>
        </w:rPr>
        <w:t xml:space="preserve">6 Sb., o </w:t>
      </w:r>
      <w:r w:rsidR="005F12CD" w:rsidRPr="00DC4BF5">
        <w:rPr>
          <w:rFonts w:ascii="Garamond" w:hAnsi="Garamond"/>
          <w:szCs w:val="22"/>
        </w:rPr>
        <w:t xml:space="preserve">zadávání </w:t>
      </w:r>
      <w:r w:rsidRPr="00DC4BF5">
        <w:rPr>
          <w:rFonts w:ascii="Garamond" w:hAnsi="Garamond"/>
          <w:szCs w:val="22"/>
        </w:rPr>
        <w:t>veřejných zakáz</w:t>
      </w:r>
      <w:r w:rsidR="005F12CD" w:rsidRPr="00DC4BF5">
        <w:rPr>
          <w:rFonts w:ascii="Garamond" w:hAnsi="Garamond"/>
          <w:szCs w:val="22"/>
        </w:rPr>
        <w:t>e</w:t>
      </w:r>
      <w:r w:rsidRPr="00DC4BF5">
        <w:rPr>
          <w:rFonts w:ascii="Garamond" w:hAnsi="Garamond"/>
          <w:szCs w:val="22"/>
        </w:rPr>
        <w:t>k, ve znění pozdějších předpisů („</w:t>
      </w:r>
      <w:r w:rsidRPr="00DC4BF5">
        <w:rPr>
          <w:rFonts w:ascii="Garamond" w:hAnsi="Garamond"/>
          <w:b/>
          <w:szCs w:val="22"/>
        </w:rPr>
        <w:t>Z</w:t>
      </w:r>
      <w:r w:rsidR="005F12CD" w:rsidRPr="00DC4BF5">
        <w:rPr>
          <w:rFonts w:ascii="Garamond" w:hAnsi="Garamond"/>
          <w:b/>
          <w:szCs w:val="22"/>
        </w:rPr>
        <w:t>Z</w:t>
      </w:r>
      <w:r w:rsidRPr="00DC4BF5">
        <w:rPr>
          <w:rFonts w:ascii="Garamond" w:hAnsi="Garamond"/>
          <w:b/>
          <w:szCs w:val="22"/>
        </w:rPr>
        <w:t>VZ</w:t>
      </w:r>
      <w:r w:rsidRPr="00DC4BF5">
        <w:rPr>
          <w:rFonts w:ascii="Garamond" w:hAnsi="Garamond"/>
          <w:szCs w:val="22"/>
        </w:rPr>
        <w:t xml:space="preserve">“) na </w:t>
      </w:r>
      <w:r w:rsidR="00A6602E">
        <w:rPr>
          <w:rFonts w:ascii="Garamond" w:hAnsi="Garamond"/>
          <w:szCs w:val="22"/>
        </w:rPr>
        <w:t>podlimitní</w:t>
      </w:r>
      <w:r w:rsidR="009A3DEC" w:rsidRPr="00DC4BF5">
        <w:rPr>
          <w:rFonts w:ascii="Garamond" w:hAnsi="Garamond"/>
          <w:szCs w:val="22"/>
        </w:rPr>
        <w:t xml:space="preserve"> </w:t>
      </w:r>
      <w:r w:rsidRPr="00DC4BF5">
        <w:rPr>
          <w:rFonts w:ascii="Garamond" w:hAnsi="Garamond"/>
          <w:szCs w:val="22"/>
        </w:rPr>
        <w:t xml:space="preserve">veřejnou zakázku </w:t>
      </w:r>
      <w:r w:rsidR="001F336B" w:rsidRPr="00DC4BF5">
        <w:rPr>
          <w:rFonts w:ascii="Garamond" w:hAnsi="Garamond"/>
          <w:szCs w:val="22"/>
        </w:rPr>
        <w:t xml:space="preserve">na </w:t>
      </w:r>
      <w:r w:rsidR="00A204FF">
        <w:rPr>
          <w:rFonts w:ascii="Garamond" w:hAnsi="Garamond"/>
          <w:szCs w:val="22"/>
        </w:rPr>
        <w:t>stavební práce</w:t>
      </w:r>
      <w:r w:rsidR="000D41C7" w:rsidRPr="00DC4BF5">
        <w:rPr>
          <w:rFonts w:ascii="Garamond" w:hAnsi="Garamond"/>
          <w:szCs w:val="22"/>
        </w:rPr>
        <w:t xml:space="preserve"> </w:t>
      </w:r>
      <w:r w:rsidRPr="00DC4BF5">
        <w:rPr>
          <w:rFonts w:ascii="Garamond" w:hAnsi="Garamond"/>
          <w:szCs w:val="22"/>
        </w:rPr>
        <w:t>zadávanou</w:t>
      </w:r>
    </w:p>
    <w:p w14:paraId="0F4E5883" w14:textId="77777777" w:rsidR="003D74AB" w:rsidRPr="00DC4BF5" w:rsidRDefault="003D74AB" w:rsidP="008B731D">
      <w:pPr>
        <w:widowControl w:val="0"/>
        <w:suppressAutoHyphens w:val="0"/>
        <w:rPr>
          <w:rFonts w:ascii="Garamond" w:hAnsi="Garamond"/>
          <w:szCs w:val="22"/>
        </w:rPr>
      </w:pPr>
    </w:p>
    <w:p w14:paraId="4BA65B60" w14:textId="1392D1FC" w:rsidR="003D74AB" w:rsidRPr="00DC4BF5" w:rsidRDefault="003D74AB" w:rsidP="008B731D">
      <w:pPr>
        <w:widowControl w:val="0"/>
        <w:suppressAutoHyphens w:val="0"/>
        <w:jc w:val="center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v</w:t>
      </w:r>
      <w:r w:rsidR="001F336B" w:rsidRPr="00DC4BF5">
        <w:rPr>
          <w:rFonts w:ascii="Garamond" w:hAnsi="Garamond"/>
          <w:szCs w:val="22"/>
        </w:rPr>
        <w:t xml:space="preserve"> otevřeném </w:t>
      </w:r>
      <w:r w:rsidRPr="00DC4BF5">
        <w:rPr>
          <w:rFonts w:ascii="Garamond" w:hAnsi="Garamond"/>
          <w:szCs w:val="22"/>
        </w:rPr>
        <w:t>řízení podle § </w:t>
      </w:r>
      <w:r w:rsidR="001A7086" w:rsidRPr="00DC4BF5">
        <w:rPr>
          <w:rFonts w:ascii="Garamond" w:hAnsi="Garamond"/>
          <w:szCs w:val="22"/>
        </w:rPr>
        <w:t>56</w:t>
      </w:r>
      <w:r w:rsidRPr="00DC4BF5">
        <w:rPr>
          <w:rFonts w:ascii="Garamond" w:hAnsi="Garamond"/>
          <w:szCs w:val="22"/>
        </w:rPr>
        <w:t xml:space="preserve"> a násl. Z</w:t>
      </w:r>
      <w:r w:rsidR="005F12CD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>VZ</w:t>
      </w:r>
      <w:r w:rsidR="00F84A8B" w:rsidRPr="00DC4BF5">
        <w:rPr>
          <w:rFonts w:ascii="Garamond" w:hAnsi="Garamond"/>
          <w:szCs w:val="22"/>
        </w:rPr>
        <w:t xml:space="preserve"> </w:t>
      </w:r>
      <w:r w:rsidR="00463D62" w:rsidRPr="00DC4BF5">
        <w:rPr>
          <w:rFonts w:ascii="Garamond" w:hAnsi="Garamond"/>
          <w:szCs w:val="22"/>
        </w:rPr>
        <w:t>(</w:t>
      </w:r>
      <w:r w:rsidR="00474521" w:rsidRPr="00DC4BF5">
        <w:rPr>
          <w:rFonts w:ascii="Garamond" w:hAnsi="Garamond"/>
          <w:szCs w:val="22"/>
        </w:rPr>
        <w:t>„</w:t>
      </w:r>
      <w:r w:rsidR="001A7086" w:rsidRPr="00DC4BF5">
        <w:rPr>
          <w:rFonts w:ascii="Garamond" w:hAnsi="Garamond"/>
          <w:b/>
          <w:szCs w:val="22"/>
        </w:rPr>
        <w:t>z</w:t>
      </w:r>
      <w:r w:rsidR="00474521" w:rsidRPr="00DC4BF5">
        <w:rPr>
          <w:rFonts w:ascii="Garamond" w:hAnsi="Garamond"/>
          <w:b/>
          <w:szCs w:val="22"/>
        </w:rPr>
        <w:t>adávací řízení</w:t>
      </w:r>
      <w:r w:rsidR="00474521" w:rsidRPr="00DC4BF5">
        <w:rPr>
          <w:rFonts w:ascii="Garamond" w:hAnsi="Garamond"/>
          <w:szCs w:val="22"/>
        </w:rPr>
        <w:t>“)</w:t>
      </w:r>
    </w:p>
    <w:p w14:paraId="480C5E25" w14:textId="77777777" w:rsidR="003D74AB" w:rsidRDefault="003D74AB" w:rsidP="008B731D">
      <w:pPr>
        <w:widowControl w:val="0"/>
        <w:suppressAutoHyphens w:val="0"/>
        <w:rPr>
          <w:rFonts w:ascii="Garamond" w:hAnsi="Garamond"/>
          <w:szCs w:val="22"/>
        </w:rPr>
      </w:pPr>
    </w:p>
    <w:p w14:paraId="76AE23C8" w14:textId="77777777" w:rsidR="00A204FF" w:rsidRPr="00DC4BF5" w:rsidRDefault="00A204FF" w:rsidP="008B731D">
      <w:pPr>
        <w:widowControl w:val="0"/>
        <w:suppressAutoHyphens w:val="0"/>
        <w:rPr>
          <w:rFonts w:ascii="Garamond" w:hAnsi="Garamond"/>
          <w:szCs w:val="22"/>
        </w:rPr>
      </w:pPr>
    </w:p>
    <w:p w14:paraId="1D849D57" w14:textId="77777777" w:rsidR="003D74AB" w:rsidRPr="00DC4BF5" w:rsidRDefault="003D74AB" w:rsidP="008B731D">
      <w:pPr>
        <w:widowControl w:val="0"/>
        <w:suppressAutoHyphens w:val="0"/>
        <w:rPr>
          <w:rFonts w:ascii="Garamond" w:hAnsi="Garamond"/>
          <w:szCs w:val="22"/>
        </w:rPr>
      </w:pPr>
    </w:p>
    <w:p w14:paraId="0394DBAA" w14:textId="3BEC6366" w:rsidR="00552D1C" w:rsidRPr="00DC4BF5" w:rsidRDefault="00A204FF" w:rsidP="001A7086">
      <w:pPr>
        <w:widowControl w:val="0"/>
        <w:suppressAutoHyphens w:val="0"/>
        <w:jc w:val="center"/>
        <w:rPr>
          <w:rFonts w:ascii="Garamond" w:hAnsi="Garamond"/>
          <w:b/>
          <w:sz w:val="36"/>
          <w:szCs w:val="16"/>
        </w:rPr>
      </w:pPr>
      <w:r>
        <w:rPr>
          <w:rFonts w:ascii="Garamond" w:hAnsi="Garamond"/>
          <w:b/>
          <w:sz w:val="36"/>
          <w:szCs w:val="16"/>
        </w:rPr>
        <w:t xml:space="preserve">„Rekonstrukce silnice II/288 </w:t>
      </w:r>
      <w:proofErr w:type="spellStart"/>
      <w:r>
        <w:rPr>
          <w:rFonts w:ascii="Garamond" w:hAnsi="Garamond"/>
          <w:b/>
          <w:sz w:val="36"/>
          <w:szCs w:val="16"/>
        </w:rPr>
        <w:t>Podbozkov</w:t>
      </w:r>
      <w:proofErr w:type="spellEnd"/>
      <w:r>
        <w:rPr>
          <w:rFonts w:ascii="Garamond" w:hAnsi="Garamond"/>
          <w:b/>
          <w:sz w:val="36"/>
          <w:szCs w:val="16"/>
        </w:rPr>
        <w:t xml:space="preserve"> – Cimbál“</w:t>
      </w:r>
    </w:p>
    <w:p w14:paraId="00BBC00F" w14:textId="77777777" w:rsidR="000D260C" w:rsidRPr="00D01724" w:rsidRDefault="00D01724" w:rsidP="001A7086">
      <w:pPr>
        <w:widowControl w:val="0"/>
        <w:suppressAutoHyphens w:val="0"/>
        <w:jc w:val="center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(„</w:t>
      </w:r>
      <w:r w:rsidR="001F74BB" w:rsidRPr="00DC4BF5">
        <w:rPr>
          <w:rFonts w:ascii="Garamond" w:hAnsi="Garamond"/>
          <w:b/>
          <w:szCs w:val="22"/>
        </w:rPr>
        <w:t>V</w:t>
      </w:r>
      <w:r w:rsidRPr="00DC4BF5">
        <w:rPr>
          <w:rFonts w:ascii="Garamond" w:hAnsi="Garamond"/>
          <w:b/>
          <w:szCs w:val="22"/>
        </w:rPr>
        <w:t>eřejná zakázka</w:t>
      </w:r>
      <w:r w:rsidRPr="00DC4BF5">
        <w:rPr>
          <w:rFonts w:ascii="Garamond" w:hAnsi="Garamond"/>
          <w:szCs w:val="22"/>
        </w:rPr>
        <w:t>“)</w:t>
      </w:r>
    </w:p>
    <w:p w14:paraId="3DC3B4E0" w14:textId="77777777" w:rsidR="001A7086" w:rsidRDefault="001A7086" w:rsidP="001A7086">
      <w:pPr>
        <w:widowControl w:val="0"/>
        <w:suppressAutoHyphens w:val="0"/>
        <w:jc w:val="center"/>
        <w:rPr>
          <w:rFonts w:ascii="Garamond" w:hAnsi="Garamond"/>
          <w:b/>
          <w:szCs w:val="16"/>
        </w:rPr>
      </w:pPr>
    </w:p>
    <w:p w14:paraId="17FEBC69" w14:textId="049FF1F9" w:rsidR="005B2EFA" w:rsidRPr="00E15D59" w:rsidRDefault="005B2EFA" w:rsidP="001A7086">
      <w:pPr>
        <w:widowControl w:val="0"/>
        <w:suppressAutoHyphens w:val="0"/>
        <w:jc w:val="center"/>
        <w:rPr>
          <w:rFonts w:ascii="Garamond" w:hAnsi="Garamond"/>
          <w:b/>
          <w:szCs w:val="16"/>
        </w:rPr>
      </w:pPr>
    </w:p>
    <w:p w14:paraId="228ECE94" w14:textId="07129522" w:rsidR="005558A4" w:rsidRPr="00E15D59" w:rsidRDefault="00A360EA" w:rsidP="00A204FF">
      <w:pPr>
        <w:widowControl w:val="0"/>
        <w:tabs>
          <w:tab w:val="left" w:pos="2894"/>
          <w:tab w:val="left" w:pos="3544"/>
          <w:tab w:val="left" w:pos="7371"/>
        </w:tabs>
        <w:suppressAutoHyphens w:val="0"/>
        <w:jc w:val="center"/>
        <w:rPr>
          <w:rFonts w:ascii="Garamond" w:hAnsi="Garamond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529B8DCB" wp14:editId="591625A8">
            <wp:simplePos x="0" y="0"/>
            <wp:positionH relativeFrom="column">
              <wp:posOffset>1882140</wp:posOffset>
            </wp:positionH>
            <wp:positionV relativeFrom="paragraph">
              <wp:posOffset>144780</wp:posOffset>
            </wp:positionV>
            <wp:extent cx="1844675" cy="964565"/>
            <wp:effectExtent l="0" t="0" r="3175" b="6985"/>
            <wp:wrapSquare wrapText="bothSides"/>
            <wp:docPr id="11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D3B6" w14:textId="77777777" w:rsidR="005558A4" w:rsidRDefault="005558A4" w:rsidP="008B731D">
      <w:pPr>
        <w:widowControl w:val="0"/>
        <w:suppressAutoHyphens w:val="0"/>
        <w:jc w:val="center"/>
        <w:rPr>
          <w:rFonts w:ascii="Garamond" w:hAnsi="Garamond"/>
          <w:b/>
          <w:sz w:val="40"/>
          <w:szCs w:val="40"/>
        </w:rPr>
      </w:pPr>
    </w:p>
    <w:p w14:paraId="6AA1E60D" w14:textId="4763D8FF" w:rsidR="005B2EFA" w:rsidRPr="00E15D59" w:rsidRDefault="005B2EFA" w:rsidP="008B731D">
      <w:pPr>
        <w:widowControl w:val="0"/>
        <w:suppressAutoHyphens w:val="0"/>
        <w:jc w:val="center"/>
        <w:rPr>
          <w:rFonts w:ascii="Garamond" w:hAnsi="Garamond"/>
          <w:b/>
          <w:sz w:val="40"/>
          <w:szCs w:val="40"/>
        </w:rPr>
      </w:pPr>
    </w:p>
    <w:p w14:paraId="60036101" w14:textId="77777777" w:rsidR="005558A4" w:rsidRPr="00E15D59" w:rsidRDefault="008C761E" w:rsidP="008B731D">
      <w:pPr>
        <w:widowControl w:val="0"/>
        <w:suppressAutoHyphens w:val="0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87A8B" wp14:editId="74D53EC5">
                <wp:simplePos x="0" y="0"/>
                <wp:positionH relativeFrom="column">
                  <wp:posOffset>141191</wp:posOffset>
                </wp:positionH>
                <wp:positionV relativeFrom="paragraph">
                  <wp:posOffset>1491201</wp:posOffset>
                </wp:positionV>
                <wp:extent cx="5603240" cy="968513"/>
                <wp:effectExtent l="0" t="0" r="16510" b="2222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968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ED5E" w14:textId="34CE8C65" w:rsidR="00E26090" w:rsidRDefault="00E26090" w:rsidP="00A204FF">
                            <w:pPr>
                              <w:suppressAutoHyphens w:val="0"/>
                              <w:spacing w:before="0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Zadavatel:</w:t>
                            </w:r>
                          </w:p>
                          <w:p w14:paraId="71AEEF45" w14:textId="2379E1AB" w:rsidR="00E26090" w:rsidRDefault="00E26090" w:rsidP="00A204FF">
                            <w:pPr>
                              <w:spacing w:before="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Krajská správa silnic Libereckého kraje, příspěvková organizace</w:t>
                            </w:r>
                          </w:p>
                          <w:p w14:paraId="203C88BE" w14:textId="096841DA" w:rsidR="00E26090" w:rsidRDefault="00E26090" w:rsidP="00A204FF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se sídlem: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  <w:t>České mládeže 632/32, 460 06 Liberec VI</w:t>
                            </w:r>
                          </w:p>
                          <w:p w14:paraId="4D569BB1" w14:textId="2B10B92B" w:rsidR="00E26090" w:rsidRPr="005231DE" w:rsidRDefault="00E26090" w:rsidP="00A204FF">
                            <w:pPr>
                              <w:tabs>
                                <w:tab w:val="left" w:pos="1134"/>
                              </w:tabs>
                              <w:spacing w:before="0"/>
                              <w:contextualSpacing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zástupce: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  <w:t>Ing. Jan Růžička, ředitel</w:t>
                            </w:r>
                          </w:p>
                          <w:p w14:paraId="1A6AD68A" w14:textId="342C8DB6" w:rsidR="00E26090" w:rsidRPr="00467567" w:rsidRDefault="00E26090" w:rsidP="00467567">
                            <w:pPr>
                              <w:tabs>
                                <w:tab w:val="left" w:pos="1560"/>
                              </w:tabs>
                              <w:spacing w:before="0"/>
                              <w:ind w:firstLine="426"/>
                              <w:contextualSpacing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B87A8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.1pt;margin-top:117.4pt;width:441.2pt;height: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">
                <v:textbox>
                  <w:txbxContent>
                    <w:p w14:paraId="1231ED5E" w14:textId="34CE8C65" w:rsidR="00E26090" w:rsidRDefault="00E26090" w:rsidP="00A204FF">
                      <w:pPr>
                        <w:suppressAutoHyphens w:val="0"/>
                        <w:spacing w:before="0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Zadavatel:</w:t>
                      </w:r>
                    </w:p>
                    <w:p w14:paraId="71AEEF45" w14:textId="2379E1AB" w:rsidR="00E26090" w:rsidRDefault="00E26090" w:rsidP="00A204FF">
                      <w:pPr>
                        <w:spacing w:before="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Krajská správa silnic Libereckého kraje, příspěvková organizace</w:t>
                      </w:r>
                    </w:p>
                    <w:p w14:paraId="203C88BE" w14:textId="096841DA" w:rsidR="00E26090" w:rsidRDefault="00E26090" w:rsidP="00A204FF">
                      <w:pPr>
                        <w:tabs>
                          <w:tab w:val="left" w:pos="1134"/>
                        </w:tabs>
                        <w:spacing w:before="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se sídlem:</w:t>
                      </w:r>
                      <w:r>
                        <w:rPr>
                          <w:rFonts w:ascii="Garamond" w:hAnsi="Garamond"/>
                        </w:rPr>
                        <w:tab/>
                        <w:t>České mládeže 632/32, 460 06 Liberec VI</w:t>
                      </w:r>
                    </w:p>
                    <w:p w14:paraId="4D569BB1" w14:textId="2B10B92B" w:rsidR="00E26090" w:rsidRPr="005231DE" w:rsidRDefault="00E26090" w:rsidP="00A204FF">
                      <w:pPr>
                        <w:tabs>
                          <w:tab w:val="left" w:pos="1134"/>
                        </w:tabs>
                        <w:spacing w:before="0"/>
                        <w:contextualSpacing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zástupce:</w:t>
                      </w:r>
                      <w:r>
                        <w:rPr>
                          <w:rFonts w:ascii="Garamond" w:hAnsi="Garamond"/>
                        </w:rPr>
                        <w:tab/>
                        <w:t>Ing. Jan Růžička, ředitel</w:t>
                      </w:r>
                    </w:p>
                    <w:p w14:paraId="1A6AD68A" w14:textId="342C8DB6" w:rsidR="00E26090" w:rsidRPr="00467567" w:rsidRDefault="00E26090" w:rsidP="00467567">
                      <w:pPr>
                        <w:tabs>
                          <w:tab w:val="left" w:pos="1560"/>
                        </w:tabs>
                        <w:spacing w:before="0"/>
                        <w:ind w:firstLine="426"/>
                        <w:contextualSpacing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D4CDC" w14:textId="77777777" w:rsidR="005558A4" w:rsidRPr="00E15D59" w:rsidRDefault="005558A4" w:rsidP="008B731D">
      <w:pPr>
        <w:widowControl w:val="0"/>
        <w:suppressAutoHyphens w:val="0"/>
        <w:jc w:val="center"/>
        <w:rPr>
          <w:rFonts w:ascii="Garamond" w:hAnsi="Garamond"/>
          <w:b/>
          <w:szCs w:val="40"/>
        </w:rPr>
        <w:sectPr w:rsidR="005558A4" w:rsidRPr="00E15D59" w:rsidSect="001F336B">
          <w:headerReference w:type="default" r:id="rId10"/>
          <w:headerReference w:type="first" r:id="rId11"/>
          <w:footerReference w:type="first" r:id="rId12"/>
          <w:pgSz w:w="11906" w:h="16838"/>
          <w:pgMar w:top="1418" w:right="1418" w:bottom="1791" w:left="1418" w:header="426" w:footer="1418" w:gutter="0"/>
          <w:cols w:space="708"/>
          <w:titlePg/>
          <w:docGrid w:linePitch="360"/>
        </w:sectPr>
      </w:pPr>
    </w:p>
    <w:p w14:paraId="1F6A8A89" w14:textId="77777777" w:rsidR="003D74AB" w:rsidRPr="00E15D59" w:rsidRDefault="003D74AB" w:rsidP="008B731D">
      <w:pPr>
        <w:widowControl w:val="0"/>
        <w:suppressAutoHyphens w:val="0"/>
        <w:spacing w:before="0" w:after="0"/>
        <w:jc w:val="center"/>
        <w:rPr>
          <w:rFonts w:ascii="Garamond" w:hAnsi="Garamond"/>
          <w:b/>
          <w:szCs w:val="22"/>
        </w:rPr>
        <w:sectPr w:rsidR="003D74AB" w:rsidRPr="00E15D59" w:rsidSect="0047136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78" w:right="1418" w:bottom="1418" w:left="1418" w:header="566" w:footer="709" w:gutter="0"/>
          <w:pgNumType w:start="2"/>
          <w:cols w:space="708"/>
          <w:titlePg/>
          <w:docGrid w:linePitch="360"/>
        </w:sectPr>
      </w:pPr>
      <w:r w:rsidRPr="00864918">
        <w:rPr>
          <w:rFonts w:ascii="Garamond" w:hAnsi="Garamond"/>
          <w:b/>
          <w:szCs w:val="22"/>
        </w:rPr>
        <w:lastRenderedPageBreak/>
        <w:t>OBSAH</w:t>
      </w:r>
    </w:p>
    <w:p w14:paraId="2DBBE4CE" w14:textId="77777777" w:rsidR="0072361C" w:rsidRDefault="003D74A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0E4B47">
        <w:rPr>
          <w:rFonts w:ascii="Garamond" w:hAnsi="Garamond"/>
        </w:rPr>
        <w:lastRenderedPageBreak/>
        <w:fldChar w:fldCharType="begin"/>
      </w:r>
      <w:r w:rsidRPr="000E4B47">
        <w:rPr>
          <w:rFonts w:ascii="Garamond" w:hAnsi="Garamond"/>
        </w:rPr>
        <w:instrText xml:space="preserve"> TOC </w:instrText>
      </w:r>
      <w:r w:rsidRPr="000E4B47">
        <w:rPr>
          <w:rFonts w:ascii="Garamond" w:hAnsi="Garamond"/>
        </w:rPr>
        <w:fldChar w:fldCharType="separate"/>
      </w:r>
      <w:r w:rsidR="0072361C" w:rsidRPr="00950DE3">
        <w:rPr>
          <w:rFonts w:ascii="Garamond" w:hAnsi="Garamond"/>
          <w:noProof/>
        </w:rPr>
        <w:t>1.</w:t>
      </w:r>
      <w:r w:rsidR="0072361C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="0072361C" w:rsidRPr="00950DE3">
        <w:rPr>
          <w:rFonts w:ascii="Garamond" w:hAnsi="Garamond"/>
          <w:noProof/>
        </w:rPr>
        <w:t>Identifikační údaje zadavatele</w:t>
      </w:r>
      <w:r w:rsidR="0072361C">
        <w:rPr>
          <w:noProof/>
        </w:rPr>
        <w:tab/>
      </w:r>
      <w:r w:rsidR="0072361C">
        <w:rPr>
          <w:noProof/>
        </w:rPr>
        <w:fldChar w:fldCharType="begin"/>
      </w:r>
      <w:r w:rsidR="0072361C">
        <w:rPr>
          <w:noProof/>
        </w:rPr>
        <w:instrText xml:space="preserve"> PAGEREF _Toc15986113 \h </w:instrText>
      </w:r>
      <w:r w:rsidR="0072361C">
        <w:rPr>
          <w:noProof/>
        </w:rPr>
      </w:r>
      <w:r w:rsidR="0072361C">
        <w:rPr>
          <w:noProof/>
        </w:rPr>
        <w:fldChar w:fldCharType="separate"/>
      </w:r>
      <w:r w:rsidR="0029207E">
        <w:rPr>
          <w:noProof/>
        </w:rPr>
        <w:t>3</w:t>
      </w:r>
      <w:r w:rsidR="0072361C">
        <w:rPr>
          <w:noProof/>
        </w:rPr>
        <w:fldChar w:fldCharType="end"/>
      </w:r>
    </w:p>
    <w:p w14:paraId="1C457F91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1.1.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Základní údaje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_Toc15986114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3</w:t>
      </w:r>
      <w:r>
        <w:rPr>
          <w:noProof/>
        </w:rPr>
        <w:fldChar w:fldCharType="end"/>
      </w:r>
    </w:p>
    <w:p w14:paraId="313B9127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1.2.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Kontaktní osoba zadávacího 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3</w:t>
      </w:r>
      <w:r>
        <w:rPr>
          <w:noProof/>
        </w:rPr>
        <w:fldChar w:fldCharType="end"/>
      </w:r>
    </w:p>
    <w:p w14:paraId="553C56D7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_Toc15986116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3</w:t>
      </w:r>
      <w:r>
        <w:rPr>
          <w:noProof/>
        </w:rPr>
        <w:fldChar w:fldCharType="end"/>
      </w:r>
    </w:p>
    <w:p w14:paraId="06DC4F80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2.1.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Účel a obsah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_Toc15986117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3</w:t>
      </w:r>
      <w:r>
        <w:rPr>
          <w:noProof/>
        </w:rPr>
        <w:fldChar w:fldCharType="end"/>
      </w:r>
    </w:p>
    <w:p w14:paraId="4CE2895D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2.2.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Přístup k zadávací dokumentaci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_Toc15986118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3</w:t>
      </w:r>
      <w:r>
        <w:rPr>
          <w:noProof/>
        </w:rPr>
        <w:fldChar w:fldCharType="end"/>
      </w:r>
    </w:p>
    <w:p w14:paraId="29BC808A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2.3.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Identifikace osob, které vypracovaly část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_Toc15986119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4</w:t>
      </w:r>
      <w:r>
        <w:rPr>
          <w:noProof/>
        </w:rPr>
        <w:fldChar w:fldCharType="end"/>
      </w:r>
    </w:p>
    <w:p w14:paraId="3F9BFA1C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Předmět plnění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_Toc15986120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4</w:t>
      </w:r>
      <w:r>
        <w:rPr>
          <w:noProof/>
        </w:rPr>
        <w:fldChar w:fldCharType="end"/>
      </w:r>
    </w:p>
    <w:p w14:paraId="5DD6E50D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3.1.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Předmět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_Toc15986121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4</w:t>
      </w:r>
      <w:r>
        <w:rPr>
          <w:noProof/>
        </w:rPr>
        <w:fldChar w:fldCharType="end"/>
      </w:r>
    </w:p>
    <w:p w14:paraId="181E1E9C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3.2.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Předpokládaná hodnota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_Toc15986122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5</w:t>
      </w:r>
      <w:r>
        <w:rPr>
          <w:noProof/>
        </w:rPr>
        <w:fldChar w:fldCharType="end"/>
      </w:r>
    </w:p>
    <w:p w14:paraId="5688F5F3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3.3.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Klasifikace předmětu plnění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_Toc15986123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5</w:t>
      </w:r>
      <w:r>
        <w:rPr>
          <w:noProof/>
        </w:rPr>
        <w:fldChar w:fldCharType="end"/>
      </w:r>
    </w:p>
    <w:p w14:paraId="5F505CB8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Doba a místo plnění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_Toc15986124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5</w:t>
      </w:r>
      <w:r>
        <w:rPr>
          <w:noProof/>
        </w:rPr>
        <w:fldChar w:fldCharType="end"/>
      </w:r>
    </w:p>
    <w:p w14:paraId="2901D8D6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4.1.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Doba plnění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5</w:t>
      </w:r>
      <w:r>
        <w:rPr>
          <w:noProof/>
        </w:rPr>
        <w:fldChar w:fldCharType="end"/>
      </w:r>
    </w:p>
    <w:p w14:paraId="46E842FD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4.2.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Místo plnění Veřejné zakázky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_Toc15986126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5</w:t>
      </w:r>
      <w:r>
        <w:rPr>
          <w:noProof/>
        </w:rPr>
        <w:fldChar w:fldCharType="end"/>
      </w:r>
    </w:p>
    <w:p w14:paraId="575EB50E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Obchodní a platební podmínky – Závazný Návrh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_Toc15986127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6</w:t>
      </w:r>
      <w:r>
        <w:rPr>
          <w:noProof/>
        </w:rPr>
        <w:fldChar w:fldCharType="end"/>
      </w:r>
    </w:p>
    <w:p w14:paraId="6754CF6C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6.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Kvalifikační předpoklady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_Toc15986128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6</w:t>
      </w:r>
      <w:r>
        <w:rPr>
          <w:noProof/>
        </w:rPr>
        <w:fldChar w:fldCharType="end"/>
      </w:r>
    </w:p>
    <w:p w14:paraId="3BA64D4F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6.1.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 w:rsidRPr="00950DE3">
        <w:rPr>
          <w:noProof/>
          <w:kern w:val="32"/>
          <w:lang w:eastAsia="en-US"/>
        </w:rPr>
        <w:t>Kvalifikační kritéria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_Toc15986129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6</w:t>
      </w:r>
      <w:r>
        <w:rPr>
          <w:noProof/>
        </w:rPr>
        <w:fldChar w:fldCharType="end"/>
      </w:r>
    </w:p>
    <w:p w14:paraId="75F098D4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6.2.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Základní způsobilost podle § 74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_Toc15986130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7</w:t>
      </w:r>
      <w:r>
        <w:rPr>
          <w:noProof/>
        </w:rPr>
        <w:fldChar w:fldCharType="end"/>
      </w:r>
    </w:p>
    <w:p w14:paraId="2A23E1A5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6.3.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Profesní způsobilost podle § 77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_Toc15986131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8</w:t>
      </w:r>
      <w:r>
        <w:rPr>
          <w:noProof/>
        </w:rPr>
        <w:fldChar w:fldCharType="end"/>
      </w:r>
    </w:p>
    <w:p w14:paraId="3D944EAF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6.4.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Technická kvalifikace dle § 79 ZZVZ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_Toc15986132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10</w:t>
      </w:r>
      <w:r>
        <w:rPr>
          <w:noProof/>
        </w:rPr>
        <w:fldChar w:fldCharType="end"/>
      </w:r>
    </w:p>
    <w:p w14:paraId="7D9B5DF2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6.5.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Další pravidla pro prokazování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_Toc15986133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13</w:t>
      </w:r>
      <w:r>
        <w:rPr>
          <w:noProof/>
        </w:rPr>
        <w:fldChar w:fldCharType="end"/>
      </w:r>
    </w:p>
    <w:p w14:paraId="4C700CF7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6.5.1.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Prokázání</w:t>
      </w:r>
      <w:r>
        <w:rPr>
          <w:noProof/>
          <w:lang w:eastAsia="cs-CZ"/>
        </w:rPr>
        <w:t xml:space="preserve"> splnění části kvalifikace prostřednictvím jiných osob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_Toc15986134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13</w:t>
      </w:r>
      <w:r>
        <w:rPr>
          <w:noProof/>
        </w:rPr>
        <w:fldChar w:fldCharType="end"/>
      </w:r>
    </w:p>
    <w:p w14:paraId="01AE49E8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6.5.2.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Prokazování</w:t>
      </w:r>
      <w:r>
        <w:rPr>
          <w:noProof/>
          <w:lang w:eastAsia="cs-CZ"/>
        </w:rPr>
        <w:t xml:space="preserve"> kvalifikace v případě společné nabídky dodavatelů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14</w:t>
      </w:r>
      <w:r>
        <w:rPr>
          <w:noProof/>
        </w:rPr>
        <w:fldChar w:fldCharType="end"/>
      </w:r>
    </w:p>
    <w:p w14:paraId="16560B85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6.5.3.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Prokazování splnění kvalifikace získané v zahraničí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_Toc15986136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14</w:t>
      </w:r>
      <w:r>
        <w:rPr>
          <w:noProof/>
        </w:rPr>
        <w:fldChar w:fldCharType="end"/>
      </w:r>
    </w:p>
    <w:p w14:paraId="7E04B6AC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6.5.4.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Seznam kvalifikovaných dodavatelů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_Toc15986137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14</w:t>
      </w:r>
      <w:r>
        <w:rPr>
          <w:noProof/>
        </w:rPr>
        <w:fldChar w:fldCharType="end"/>
      </w:r>
    </w:p>
    <w:p w14:paraId="15E0CEA9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6.5.5.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Systém certifikovaných dodavatelů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_Toc15986138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14</w:t>
      </w:r>
      <w:r>
        <w:rPr>
          <w:noProof/>
        </w:rPr>
        <w:fldChar w:fldCharType="end"/>
      </w:r>
    </w:p>
    <w:p w14:paraId="6C64EBB4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6.5.6.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Další požadavky Zadavatele na prokázání splnění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_Toc15986139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15</w:t>
      </w:r>
      <w:r>
        <w:rPr>
          <w:noProof/>
        </w:rPr>
        <w:fldChar w:fldCharType="end"/>
      </w:r>
    </w:p>
    <w:p w14:paraId="76B34F13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6.5.7.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Změny v kvalifikaci dodavatele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_Toc15986140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15</w:t>
      </w:r>
      <w:r>
        <w:rPr>
          <w:noProof/>
        </w:rPr>
        <w:fldChar w:fldCharType="end"/>
      </w:r>
    </w:p>
    <w:p w14:paraId="57ED8150" w14:textId="77777777" w:rsidR="0072361C" w:rsidRDefault="0072361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</w:pPr>
      <w:r w:rsidRPr="00950DE3">
        <w:rPr>
          <w:noProof/>
          <w:color w:val="000000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6.5.8.</w:t>
      </w:r>
      <w:r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Důsledek nesplnění kvalifikace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_Toc15986141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15</w:t>
      </w:r>
      <w:r>
        <w:rPr>
          <w:noProof/>
        </w:rPr>
        <w:fldChar w:fldCharType="end"/>
      </w:r>
    </w:p>
    <w:p w14:paraId="4D86CC2E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7.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Nabídková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_Toc15986142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16</w:t>
      </w:r>
      <w:r>
        <w:rPr>
          <w:noProof/>
        </w:rPr>
        <w:fldChar w:fldCharType="end"/>
      </w:r>
    </w:p>
    <w:p w14:paraId="4753CCB0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7.1.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Zpracování nabídkové ceny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_Toc15986143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16</w:t>
      </w:r>
      <w:r>
        <w:rPr>
          <w:noProof/>
        </w:rPr>
        <w:fldChar w:fldCharType="end"/>
      </w:r>
    </w:p>
    <w:p w14:paraId="74E05CD1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7.2.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Mimořádně nízká nabídková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_Toc15986144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16</w:t>
      </w:r>
      <w:r>
        <w:rPr>
          <w:noProof/>
        </w:rPr>
        <w:fldChar w:fldCharType="end"/>
      </w:r>
    </w:p>
    <w:p w14:paraId="5E55B8CF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8.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Časový a platební harmonogram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16</w:t>
      </w:r>
      <w:r>
        <w:rPr>
          <w:noProof/>
        </w:rPr>
        <w:fldChar w:fldCharType="end"/>
      </w:r>
    </w:p>
    <w:p w14:paraId="199FB2D8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9.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Poddovatelský systém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_Toc15986146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17</w:t>
      </w:r>
      <w:r>
        <w:rPr>
          <w:noProof/>
        </w:rPr>
        <w:fldChar w:fldCharType="end"/>
      </w:r>
    </w:p>
    <w:p w14:paraId="1E9CD38D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10.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Způsob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_Toc15986147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17</w:t>
      </w:r>
      <w:r>
        <w:rPr>
          <w:noProof/>
        </w:rPr>
        <w:fldChar w:fldCharType="end"/>
      </w:r>
    </w:p>
    <w:p w14:paraId="016C7BDA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10.1.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Způsob hodnocení v rámci kritéria Nabídková cena v Kč bez DPH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_Toc15986148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17</w:t>
      </w:r>
      <w:r>
        <w:rPr>
          <w:noProof/>
        </w:rPr>
        <w:fldChar w:fldCharType="end"/>
      </w:r>
    </w:p>
    <w:p w14:paraId="39D81371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10.2.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Způsob hodnocení v rámci kritéria Záruční doba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_Toc15986149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18</w:t>
      </w:r>
      <w:r>
        <w:rPr>
          <w:noProof/>
        </w:rPr>
        <w:fldChar w:fldCharType="end"/>
      </w:r>
    </w:p>
    <w:p w14:paraId="316EA733" w14:textId="77777777" w:rsidR="0072361C" w:rsidRDefault="0072361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 w:rsidRPr="00950DE3">
        <w:rPr>
          <w:noProof/>
          <w:lang w:val="x-none" w:eastAsia="x-none" w:bidi="x-none"/>
        </w:rPr>
        <w:t>10.3.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  <w:tab/>
      </w:r>
      <w:r>
        <w:rPr>
          <w:noProof/>
        </w:rPr>
        <w:t>Celkové hodnocení nabídek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_Toc15986150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18</w:t>
      </w:r>
      <w:r>
        <w:rPr>
          <w:noProof/>
        </w:rPr>
        <w:fldChar w:fldCharType="end"/>
      </w:r>
    </w:p>
    <w:p w14:paraId="7D1129F6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11.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Výběr dodavatele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_Toc15986151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18</w:t>
      </w:r>
      <w:r>
        <w:rPr>
          <w:noProof/>
        </w:rPr>
        <w:fldChar w:fldCharType="end"/>
      </w:r>
    </w:p>
    <w:p w14:paraId="1683CBCA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Pokyny pro zpracování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_Toc15986152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19</w:t>
      </w:r>
      <w:r>
        <w:rPr>
          <w:noProof/>
        </w:rPr>
        <w:fldChar w:fldCharType="end"/>
      </w:r>
    </w:p>
    <w:p w14:paraId="592DBCF4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Vysvětlení zadávací dokumentace, prohlídka místa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_Toc15986153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20</w:t>
      </w:r>
      <w:r>
        <w:rPr>
          <w:noProof/>
        </w:rPr>
        <w:fldChar w:fldCharType="end"/>
      </w:r>
    </w:p>
    <w:p w14:paraId="4AB6BBCD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14.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lhůta a místo pro podání nabídky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_Toc15986154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20</w:t>
      </w:r>
      <w:r>
        <w:rPr>
          <w:noProof/>
        </w:rPr>
        <w:fldChar w:fldCharType="end"/>
      </w:r>
    </w:p>
    <w:p w14:paraId="5F4F752C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15.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zadávací lhůta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21</w:t>
      </w:r>
      <w:r>
        <w:rPr>
          <w:noProof/>
        </w:rPr>
        <w:fldChar w:fldCharType="end"/>
      </w:r>
    </w:p>
    <w:p w14:paraId="064F00B0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16.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Záveřečná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_Toc15986156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21</w:t>
      </w:r>
      <w:r>
        <w:rPr>
          <w:noProof/>
        </w:rPr>
        <w:fldChar w:fldCharType="end"/>
      </w:r>
    </w:p>
    <w:p w14:paraId="14FFF1A8" w14:textId="77777777" w:rsidR="0072361C" w:rsidRDefault="0072361C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950DE3">
        <w:rPr>
          <w:rFonts w:ascii="Garamond" w:hAnsi="Garamond"/>
          <w:noProof/>
        </w:rPr>
        <w:t>17.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 w:rsidRPr="00950DE3">
        <w:rPr>
          <w:rFonts w:ascii="Garamond" w:hAnsi="Garamond"/>
          <w:noProof/>
        </w:rPr>
        <w:t>Přílohy zadávací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_Toc15986165 \h </w:instrText>
      </w:r>
      <w:r>
        <w:rPr>
          <w:noProof/>
        </w:rPr>
      </w:r>
      <w:r>
        <w:rPr>
          <w:noProof/>
        </w:rPr>
        <w:fldChar w:fldCharType="separate"/>
      </w:r>
      <w:r w:rsidR="0029207E">
        <w:rPr>
          <w:noProof/>
        </w:rPr>
        <w:t>21</w:t>
      </w:r>
      <w:r>
        <w:rPr>
          <w:noProof/>
        </w:rPr>
        <w:fldChar w:fldCharType="end"/>
      </w:r>
    </w:p>
    <w:p w14:paraId="691D916B" w14:textId="77777777" w:rsidR="003D74AB" w:rsidRPr="00864918" w:rsidRDefault="003D74AB" w:rsidP="008B731D">
      <w:pPr>
        <w:pStyle w:val="Obsah1"/>
        <w:widowControl w:val="0"/>
        <w:tabs>
          <w:tab w:val="clear" w:pos="9061"/>
          <w:tab w:val="right" w:leader="dot" w:pos="9070"/>
        </w:tabs>
        <w:suppressAutoHyphens w:val="0"/>
        <w:rPr>
          <w:rFonts w:ascii="Garamond" w:hAnsi="Garamond"/>
        </w:rPr>
        <w:sectPr w:rsidR="003D74AB" w:rsidRPr="00864918" w:rsidSect="00471360">
          <w:type w:val="continuous"/>
          <w:pgSz w:w="11906" w:h="16838"/>
          <w:pgMar w:top="1478" w:right="1418" w:bottom="1418" w:left="1418" w:header="566" w:footer="709" w:gutter="0"/>
          <w:cols w:space="708"/>
          <w:docGrid w:linePitch="360"/>
        </w:sectPr>
      </w:pPr>
      <w:r w:rsidRPr="000E4B47">
        <w:rPr>
          <w:rFonts w:ascii="Garamond" w:hAnsi="Garamond"/>
        </w:rPr>
        <w:fldChar w:fldCharType="end"/>
      </w:r>
    </w:p>
    <w:p w14:paraId="2E60B780" w14:textId="77777777" w:rsidR="008F3486" w:rsidRPr="00864918" w:rsidRDefault="008F3486" w:rsidP="008B731D">
      <w:pPr>
        <w:pStyle w:val="Nadpis1"/>
        <w:keepNext w:val="0"/>
        <w:widowControl w:val="0"/>
        <w:numPr>
          <w:ilvl w:val="0"/>
          <w:numId w:val="0"/>
        </w:numPr>
        <w:suppressAutoHyphens w:val="0"/>
        <w:rPr>
          <w:rFonts w:ascii="Garamond" w:hAnsi="Garamond"/>
          <w:sz w:val="20"/>
          <w:szCs w:val="20"/>
        </w:rPr>
      </w:pPr>
    </w:p>
    <w:p w14:paraId="0C9664B8" w14:textId="77777777" w:rsidR="008F3486" w:rsidRPr="00E15D59" w:rsidRDefault="008F3486" w:rsidP="008B731D">
      <w:pPr>
        <w:widowControl w:val="0"/>
        <w:suppressAutoHyphens w:val="0"/>
        <w:rPr>
          <w:rFonts w:ascii="Garamond" w:hAnsi="Garamond"/>
        </w:rPr>
      </w:pPr>
    </w:p>
    <w:p w14:paraId="00A295D4" w14:textId="77777777" w:rsidR="003D74AB" w:rsidRDefault="00E15D59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  <w:bookmarkStart w:id="0" w:name="_Toc15986113"/>
      <w:r w:rsidR="00BB0E40">
        <w:rPr>
          <w:rFonts w:ascii="Garamond" w:hAnsi="Garamond"/>
          <w:sz w:val="22"/>
          <w:szCs w:val="22"/>
        </w:rPr>
        <w:lastRenderedPageBreak/>
        <w:t>Identifikační</w:t>
      </w:r>
      <w:r w:rsidR="003D74AB" w:rsidRPr="00E15D59">
        <w:rPr>
          <w:rFonts w:ascii="Garamond" w:hAnsi="Garamond"/>
          <w:sz w:val="22"/>
          <w:szCs w:val="22"/>
        </w:rPr>
        <w:t xml:space="preserve"> údaje zadavatele</w:t>
      </w:r>
      <w:bookmarkEnd w:id="0"/>
    </w:p>
    <w:p w14:paraId="785A9538" w14:textId="77777777" w:rsidR="00F22459" w:rsidRPr="00DC4BF5" w:rsidRDefault="00F22459" w:rsidP="009605B2">
      <w:pPr>
        <w:pStyle w:val="Nadpis2"/>
      </w:pPr>
      <w:bookmarkStart w:id="1" w:name="_Toc15986114"/>
      <w:r w:rsidRPr="00DC4BF5">
        <w:t>Základní údaje zadavatele</w:t>
      </w:r>
      <w:bookmarkEnd w:id="1"/>
    </w:p>
    <w:p w14:paraId="5305B2EB" w14:textId="5CEE9BF4" w:rsidR="00F31CEC" w:rsidRPr="00DC4BF5" w:rsidRDefault="00F31CEC" w:rsidP="00F31CEC">
      <w:pPr>
        <w:pStyle w:val="Normal1"/>
        <w:tabs>
          <w:tab w:val="left" w:pos="2552"/>
        </w:tabs>
        <w:ind w:left="993"/>
        <w:contextualSpacing/>
        <w:rPr>
          <w:rFonts w:ascii="Garamond" w:hAnsi="Garamond"/>
          <w:b/>
        </w:rPr>
      </w:pPr>
      <w:r w:rsidRPr="00DC4BF5">
        <w:rPr>
          <w:rFonts w:ascii="Garamond" w:hAnsi="Garamond"/>
        </w:rPr>
        <w:t>Název:</w:t>
      </w:r>
      <w:r w:rsidRPr="00DC4BF5">
        <w:rPr>
          <w:rFonts w:ascii="Garamond" w:hAnsi="Garamond"/>
        </w:rPr>
        <w:tab/>
      </w:r>
      <w:r w:rsidR="004F5B5A">
        <w:rPr>
          <w:rFonts w:ascii="Garamond" w:hAnsi="Garamond"/>
          <w:b/>
        </w:rPr>
        <w:t>Krajská správa silnic Libereckého kraje, příspěvková organizace</w:t>
      </w:r>
    </w:p>
    <w:p w14:paraId="1CADBB36" w14:textId="26FDB014" w:rsidR="00F31CEC" w:rsidRPr="00DC4BF5" w:rsidRDefault="00F31CEC" w:rsidP="00F31CEC">
      <w:pPr>
        <w:pStyle w:val="Normal1"/>
        <w:tabs>
          <w:tab w:val="left" w:pos="2552"/>
        </w:tabs>
        <w:ind w:left="993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Zástupce:</w:t>
      </w:r>
      <w:r w:rsidRPr="00DC4BF5">
        <w:rPr>
          <w:rFonts w:ascii="Garamond" w:hAnsi="Garamond"/>
        </w:rPr>
        <w:tab/>
      </w:r>
      <w:r w:rsidR="00C80DDF">
        <w:rPr>
          <w:rFonts w:ascii="Garamond" w:hAnsi="Garamond"/>
        </w:rPr>
        <w:t>Ing. Jan Růžička</w:t>
      </w:r>
      <w:r w:rsidRPr="00DC4BF5">
        <w:rPr>
          <w:rFonts w:ascii="Garamond" w:hAnsi="Garamond"/>
        </w:rPr>
        <w:t>, ředitel</w:t>
      </w:r>
    </w:p>
    <w:p w14:paraId="4FF3D84A" w14:textId="6B5592B6" w:rsidR="00F31CEC" w:rsidRPr="00DC4BF5" w:rsidRDefault="00F31CEC" w:rsidP="00F31CEC">
      <w:pPr>
        <w:pStyle w:val="Normal1"/>
        <w:tabs>
          <w:tab w:val="left" w:pos="2552"/>
        </w:tabs>
        <w:ind w:left="993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Sídlo:</w:t>
      </w:r>
      <w:r w:rsidRPr="00DC4BF5">
        <w:rPr>
          <w:rFonts w:ascii="Garamond" w:hAnsi="Garamond"/>
        </w:rPr>
        <w:tab/>
      </w:r>
      <w:r w:rsidR="00C80DDF">
        <w:rPr>
          <w:rFonts w:ascii="Garamond" w:hAnsi="Garamond"/>
        </w:rPr>
        <w:t>České mládeže 632/32, Liberec VI-Rochlice, 460 06 Liberec</w:t>
      </w:r>
    </w:p>
    <w:p w14:paraId="58BD6845" w14:textId="70E4CAA3" w:rsidR="00F31CEC" w:rsidRPr="00DC4BF5" w:rsidRDefault="00F31CEC" w:rsidP="00F31CEC">
      <w:pPr>
        <w:pStyle w:val="Normal1"/>
        <w:tabs>
          <w:tab w:val="left" w:pos="2552"/>
        </w:tabs>
        <w:ind w:left="993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IČO:</w:t>
      </w:r>
      <w:r w:rsidRPr="00DC4BF5">
        <w:rPr>
          <w:rFonts w:ascii="Garamond" w:hAnsi="Garamond"/>
        </w:rPr>
        <w:tab/>
      </w:r>
      <w:r w:rsidR="00ED5974">
        <w:rPr>
          <w:rFonts w:ascii="Garamond" w:hAnsi="Garamond"/>
        </w:rPr>
        <w:t>709 46 078</w:t>
      </w:r>
    </w:p>
    <w:p w14:paraId="755613A7" w14:textId="724143BB" w:rsidR="00F31CEC" w:rsidRPr="00DC4BF5" w:rsidRDefault="00F31CEC" w:rsidP="00F31CEC">
      <w:pPr>
        <w:pStyle w:val="Normal1"/>
        <w:tabs>
          <w:tab w:val="left" w:pos="2552"/>
        </w:tabs>
        <w:ind w:left="993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DIČ:</w:t>
      </w:r>
      <w:r w:rsidRPr="00DC4BF5">
        <w:rPr>
          <w:rFonts w:ascii="Garamond" w:hAnsi="Garamond"/>
        </w:rPr>
        <w:tab/>
        <w:t>CZ</w:t>
      </w:r>
      <w:r w:rsidR="00ED5974">
        <w:rPr>
          <w:rFonts w:ascii="Garamond" w:hAnsi="Garamond"/>
        </w:rPr>
        <w:t>70946078</w:t>
      </w:r>
    </w:p>
    <w:p w14:paraId="023CDFCA" w14:textId="042D7E9A" w:rsidR="00F31CEC" w:rsidRPr="00DC4BF5" w:rsidRDefault="00F31CEC" w:rsidP="00F31CEC">
      <w:pPr>
        <w:pStyle w:val="Normal1"/>
        <w:tabs>
          <w:tab w:val="left" w:pos="2552"/>
        </w:tabs>
        <w:spacing w:before="240" w:after="240"/>
        <w:ind w:left="992"/>
        <w:contextualSpacing/>
        <w:rPr>
          <w:rFonts w:ascii="Garamond" w:hAnsi="Garamond"/>
        </w:rPr>
      </w:pPr>
    </w:p>
    <w:p w14:paraId="7F51E36D" w14:textId="6FB1A38C" w:rsidR="0040111A" w:rsidRPr="00DC4BF5" w:rsidRDefault="00F22459" w:rsidP="0040111A">
      <w:pPr>
        <w:pStyle w:val="Normal1"/>
        <w:tabs>
          <w:tab w:val="left" w:pos="2410"/>
        </w:tabs>
        <w:ind w:left="993"/>
        <w:rPr>
          <w:rFonts w:ascii="Garamond" w:hAnsi="Garamond"/>
        </w:rPr>
      </w:pPr>
      <w:r w:rsidRPr="00DC4BF5">
        <w:rPr>
          <w:rFonts w:ascii="Garamond" w:hAnsi="Garamond"/>
        </w:rPr>
        <w:t>(„</w:t>
      </w:r>
      <w:r w:rsidRPr="00DC4BF5">
        <w:rPr>
          <w:rFonts w:ascii="Garamond" w:hAnsi="Garamond"/>
          <w:b/>
        </w:rPr>
        <w:t>Zadavatel</w:t>
      </w:r>
      <w:r w:rsidRPr="00DC4BF5">
        <w:rPr>
          <w:rFonts w:ascii="Garamond" w:hAnsi="Garamond"/>
        </w:rPr>
        <w:t>“)</w:t>
      </w:r>
    </w:p>
    <w:p w14:paraId="57A3DC65" w14:textId="77777777" w:rsidR="00F7046A" w:rsidRDefault="00226DAD" w:rsidP="009605B2">
      <w:pPr>
        <w:pStyle w:val="Nadpis2"/>
      </w:pPr>
      <w:bookmarkStart w:id="2" w:name="_Ref12214312"/>
      <w:bookmarkStart w:id="3" w:name="_Toc15986115"/>
      <w:r>
        <w:t>Kontaktní osoba</w:t>
      </w:r>
      <w:r w:rsidR="009605B2">
        <w:t xml:space="preserve"> </w:t>
      </w:r>
      <w:r w:rsidR="00031FFC">
        <w:t>zadávacího řízení</w:t>
      </w:r>
      <w:bookmarkEnd w:id="2"/>
      <w:bookmarkEnd w:id="3"/>
    </w:p>
    <w:p w14:paraId="444AF33F" w14:textId="77777777" w:rsidR="00A35460" w:rsidRPr="00DC4BF5" w:rsidRDefault="009605B2" w:rsidP="009605B2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Osobou oprávněnou zastupovat Zadavatele při provádění úkonů souvisejících se zadávacím řízením v souladu s § 43 ZZVZ je:</w:t>
      </w:r>
    </w:p>
    <w:p w14:paraId="0A628897" w14:textId="77777777" w:rsidR="002F2C69" w:rsidRPr="00DC4BF5" w:rsidRDefault="002F2C69" w:rsidP="002F2C69">
      <w:pPr>
        <w:pStyle w:val="Normal1"/>
        <w:tabs>
          <w:tab w:val="left" w:pos="2552"/>
        </w:tabs>
        <w:ind w:left="993"/>
        <w:contextualSpacing/>
        <w:rPr>
          <w:rFonts w:ascii="Garamond" w:hAnsi="Garamond"/>
          <w:b/>
          <w:szCs w:val="22"/>
        </w:rPr>
      </w:pPr>
      <w:r w:rsidRPr="00DC4BF5">
        <w:rPr>
          <w:rFonts w:ascii="Garamond" w:hAnsi="Garamond"/>
          <w:szCs w:val="22"/>
        </w:rPr>
        <w:t>Název:</w:t>
      </w:r>
      <w:r w:rsidRPr="00DC4BF5">
        <w:rPr>
          <w:rFonts w:ascii="Garamond" w:hAnsi="Garamond"/>
          <w:szCs w:val="22"/>
        </w:rPr>
        <w:tab/>
      </w:r>
      <w:r w:rsidRPr="00DC4BF5">
        <w:rPr>
          <w:rFonts w:ascii="Garamond" w:hAnsi="Garamond"/>
          <w:b/>
          <w:szCs w:val="22"/>
        </w:rPr>
        <w:t>HAVEL &amp; PARTNERS s.r.o., advokátní kancelář</w:t>
      </w:r>
    </w:p>
    <w:p w14:paraId="011EAE06" w14:textId="77777777" w:rsidR="002F2C69" w:rsidRPr="00DC4BF5" w:rsidRDefault="002F2C69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 w:rsidRPr="00DC4BF5">
        <w:rPr>
          <w:rFonts w:ascii="Garamond" w:hAnsi="Garamond"/>
          <w:szCs w:val="22"/>
        </w:rPr>
        <w:t>Sídlo:</w:t>
      </w:r>
      <w:r w:rsidRPr="00DC4BF5">
        <w:rPr>
          <w:rFonts w:ascii="Garamond" w:hAnsi="Garamond"/>
          <w:szCs w:val="22"/>
        </w:rPr>
        <w:tab/>
      </w:r>
      <w:r w:rsidRPr="00DC4BF5">
        <w:rPr>
          <w:rFonts w:ascii="Garamond" w:hAnsi="Garamond"/>
        </w:rPr>
        <w:t>Na Florenci 2116/15, Nové Město, 110 00 Praha 1</w:t>
      </w:r>
    </w:p>
    <w:p w14:paraId="1106D341" w14:textId="0E6F0523" w:rsidR="002F2C69" w:rsidRDefault="002F2C69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IČO:</w:t>
      </w:r>
      <w:r w:rsidRPr="00DC4BF5">
        <w:rPr>
          <w:rFonts w:ascii="Garamond" w:hAnsi="Garamond"/>
        </w:rPr>
        <w:tab/>
        <w:t>264 54</w:t>
      </w:r>
      <w:r w:rsidR="00A360EA">
        <w:rPr>
          <w:rFonts w:ascii="Garamond" w:hAnsi="Garamond"/>
        </w:rPr>
        <w:t> </w:t>
      </w:r>
      <w:r w:rsidRPr="00DC4BF5">
        <w:rPr>
          <w:rFonts w:ascii="Garamond" w:hAnsi="Garamond"/>
        </w:rPr>
        <w:t>807</w:t>
      </w:r>
    </w:p>
    <w:p w14:paraId="64F4DE79" w14:textId="27ADEDB8" w:rsidR="00A360EA" w:rsidRPr="00DC4BF5" w:rsidRDefault="001A504D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>
        <w:rPr>
          <w:rFonts w:ascii="Garamond" w:hAnsi="Garamond"/>
        </w:rPr>
        <w:t>Datová schránka:</w:t>
      </w:r>
      <w:r>
        <w:rPr>
          <w:rFonts w:ascii="Garamond" w:hAnsi="Garamond"/>
        </w:rPr>
        <w:tab/>
      </w:r>
      <w:r w:rsidRPr="001A504D">
        <w:rPr>
          <w:rFonts w:ascii="Garamond" w:hAnsi="Garamond"/>
          <w:color w:val="333333"/>
          <w:szCs w:val="21"/>
        </w:rPr>
        <w:t>zz79uga</w:t>
      </w:r>
    </w:p>
    <w:p w14:paraId="4DE32B7F" w14:textId="2FC8096D" w:rsidR="007B1F39" w:rsidRPr="00DC4BF5" w:rsidRDefault="007B1F39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Kontaktní osoba:</w:t>
      </w:r>
      <w:r w:rsidRPr="00DC4BF5">
        <w:rPr>
          <w:rFonts w:ascii="Garamond" w:hAnsi="Garamond"/>
        </w:rPr>
        <w:tab/>
        <w:t xml:space="preserve">Mgr. Mária </w:t>
      </w:r>
      <w:r w:rsidR="00A360EA">
        <w:rPr>
          <w:rFonts w:ascii="Garamond" w:hAnsi="Garamond"/>
        </w:rPr>
        <w:t>Kopecká</w:t>
      </w:r>
      <w:r w:rsidR="00B743C1">
        <w:rPr>
          <w:rFonts w:ascii="Garamond" w:hAnsi="Garamond"/>
        </w:rPr>
        <w:t>, advokátka</w:t>
      </w:r>
    </w:p>
    <w:p w14:paraId="1F088609" w14:textId="77777777" w:rsidR="002F2C69" w:rsidRPr="00DC4BF5" w:rsidRDefault="002F2C69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Telefon:</w:t>
      </w:r>
      <w:r w:rsidRPr="00DC4BF5">
        <w:rPr>
          <w:rFonts w:ascii="Garamond" w:hAnsi="Garamond"/>
        </w:rPr>
        <w:tab/>
        <w:t>+420 255 000 111</w:t>
      </w:r>
    </w:p>
    <w:p w14:paraId="250ACFCD" w14:textId="77777777" w:rsidR="002F2C69" w:rsidRPr="00DC4BF5" w:rsidRDefault="002F2C69" w:rsidP="002F2C69">
      <w:pPr>
        <w:pStyle w:val="Normal1"/>
        <w:widowControl w:val="0"/>
        <w:tabs>
          <w:tab w:val="left" w:pos="2552"/>
        </w:tabs>
        <w:suppressAutoHyphens w:val="0"/>
        <w:ind w:left="992"/>
        <w:contextualSpacing/>
        <w:rPr>
          <w:rFonts w:ascii="Garamond" w:hAnsi="Garamond"/>
        </w:rPr>
      </w:pPr>
      <w:r w:rsidRPr="00DC4BF5">
        <w:rPr>
          <w:rFonts w:ascii="Garamond" w:hAnsi="Garamond"/>
        </w:rPr>
        <w:t>Fax:</w:t>
      </w:r>
      <w:r w:rsidRPr="00DC4BF5">
        <w:rPr>
          <w:rFonts w:ascii="Garamond" w:hAnsi="Garamond"/>
        </w:rPr>
        <w:tab/>
        <w:t>+420 255 000 110</w:t>
      </w:r>
    </w:p>
    <w:p w14:paraId="2AD2BEB8" w14:textId="0CB5C1D0" w:rsidR="002F2C69" w:rsidRPr="002F2C69" w:rsidRDefault="002F2C69" w:rsidP="002F2C69">
      <w:pPr>
        <w:pStyle w:val="Normal1"/>
        <w:widowControl w:val="0"/>
        <w:tabs>
          <w:tab w:val="left" w:pos="2552"/>
        </w:tabs>
        <w:suppressAutoHyphens w:val="0"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E-mail:</w:t>
      </w:r>
      <w:r w:rsidRPr="00DC4BF5">
        <w:rPr>
          <w:rFonts w:ascii="Garamond" w:hAnsi="Garamond"/>
        </w:rPr>
        <w:tab/>
      </w:r>
      <w:hyperlink r:id="rId19" w:history="1">
        <w:r w:rsidR="00027434" w:rsidRPr="00A360EA">
          <w:rPr>
            <w:rStyle w:val="Hypertextovodkaz"/>
            <w:rFonts w:ascii="Garamond" w:hAnsi="Garamond"/>
          </w:rPr>
          <w:t>cimbal@havelpartners.cz</w:t>
        </w:r>
      </w:hyperlink>
      <w:r w:rsidR="00CA1211">
        <w:rPr>
          <w:rFonts w:ascii="Garamond" w:hAnsi="Garamond"/>
        </w:rPr>
        <w:t xml:space="preserve"> </w:t>
      </w:r>
    </w:p>
    <w:p w14:paraId="71EB6B1D" w14:textId="77777777" w:rsidR="009605B2" w:rsidRPr="00DC4BF5" w:rsidRDefault="002F2C69" w:rsidP="002F2C69">
      <w:pPr>
        <w:pStyle w:val="Normal1"/>
        <w:widowControl w:val="0"/>
        <w:suppressAutoHyphens w:val="0"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(„</w:t>
      </w:r>
      <w:r w:rsidRPr="00DC4BF5">
        <w:rPr>
          <w:rFonts w:ascii="Garamond" w:hAnsi="Garamond"/>
          <w:b/>
        </w:rPr>
        <w:t>Zástupce Zadavatele</w:t>
      </w:r>
      <w:r w:rsidRPr="00DC4BF5">
        <w:rPr>
          <w:rFonts w:ascii="Garamond" w:hAnsi="Garamond"/>
        </w:rPr>
        <w:t>“)</w:t>
      </w:r>
    </w:p>
    <w:p w14:paraId="6F79224E" w14:textId="77777777" w:rsidR="006A36D6" w:rsidRPr="006A36D6" w:rsidRDefault="007B1F39" w:rsidP="006527F6">
      <w:pPr>
        <w:pStyle w:val="Normal1"/>
        <w:widowControl w:val="0"/>
        <w:suppressAutoHyphens w:val="0"/>
        <w:ind w:left="993"/>
        <w:contextualSpacing/>
        <w:rPr>
          <w:rFonts w:ascii="Garamond" w:hAnsi="Garamond"/>
        </w:rPr>
      </w:pPr>
      <w:r w:rsidRPr="00DC4BF5">
        <w:rPr>
          <w:rFonts w:ascii="Garamond" w:hAnsi="Garamond"/>
          <w:szCs w:val="22"/>
        </w:rPr>
        <w:t>Z</w:t>
      </w:r>
      <w:r w:rsidR="002F2C69" w:rsidRPr="00DC4BF5">
        <w:rPr>
          <w:rFonts w:ascii="Garamond" w:hAnsi="Garamond"/>
          <w:szCs w:val="22"/>
        </w:rPr>
        <w:t xml:space="preserve">ástupce Zadavatele je kontaktní osobou ve věci zadávacího řízení, která zajišťuje veškerou komunikaci Zadavatele s dodavateli </w:t>
      </w:r>
      <w:r w:rsidR="00C24DF3" w:rsidRPr="00DC4BF5">
        <w:rPr>
          <w:rFonts w:ascii="Garamond" w:hAnsi="Garamond"/>
          <w:szCs w:val="22"/>
        </w:rPr>
        <w:t>v záležitostech souvisejících s </w:t>
      </w:r>
      <w:r w:rsidR="002F2C69" w:rsidRPr="00DC4BF5">
        <w:rPr>
          <w:rFonts w:ascii="Garamond" w:hAnsi="Garamond"/>
          <w:szCs w:val="22"/>
        </w:rPr>
        <w:t xml:space="preserve">Veřejnou zakázkou (tím není dotčeno oprávnění statutárního orgánu či jiné pověřené osoby Zadavatele k jednání </w:t>
      </w:r>
      <w:r w:rsidRPr="00DC4BF5">
        <w:rPr>
          <w:rFonts w:ascii="Garamond" w:hAnsi="Garamond"/>
          <w:szCs w:val="22"/>
        </w:rPr>
        <w:t>za </w:t>
      </w:r>
      <w:r w:rsidR="002F2C69" w:rsidRPr="00DC4BF5">
        <w:rPr>
          <w:rFonts w:ascii="Garamond" w:hAnsi="Garamond"/>
          <w:szCs w:val="22"/>
        </w:rPr>
        <w:t>Zadavatele).</w:t>
      </w:r>
    </w:p>
    <w:p w14:paraId="15260466" w14:textId="77777777" w:rsidR="003D74AB" w:rsidRPr="00E15D59" w:rsidRDefault="003D74AB" w:rsidP="00336CC0">
      <w:pPr>
        <w:pStyle w:val="Nadpis1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4" w:name="_Toc15986116"/>
      <w:r w:rsidRPr="00E15D59">
        <w:rPr>
          <w:rFonts w:ascii="Garamond" w:hAnsi="Garamond"/>
          <w:sz w:val="22"/>
          <w:szCs w:val="22"/>
        </w:rPr>
        <w:t>Zadávací dokumentace</w:t>
      </w:r>
      <w:bookmarkEnd w:id="4"/>
    </w:p>
    <w:p w14:paraId="6E836C7B" w14:textId="77777777" w:rsidR="003D74AB" w:rsidRPr="00DC4BF5" w:rsidRDefault="003D74AB" w:rsidP="009605B2">
      <w:pPr>
        <w:pStyle w:val="Nadpis2"/>
      </w:pPr>
      <w:bookmarkStart w:id="5" w:name="_Toc15986117"/>
      <w:r w:rsidRPr="00DC4BF5">
        <w:t xml:space="preserve">Účel a obsah </w:t>
      </w:r>
      <w:r w:rsidR="00425E0C" w:rsidRPr="00DC4BF5">
        <w:t>z</w:t>
      </w:r>
      <w:r w:rsidRPr="00DC4BF5">
        <w:t>adávací dokumentace</w:t>
      </w:r>
      <w:bookmarkEnd w:id="5"/>
    </w:p>
    <w:p w14:paraId="42E5AA10" w14:textId="1A13FAB7" w:rsidR="003D74AB" w:rsidRPr="00DC4BF5" w:rsidRDefault="003D74AB" w:rsidP="008B731D">
      <w:pPr>
        <w:pStyle w:val="Normal1"/>
        <w:widowControl w:val="0"/>
        <w:suppressAutoHyphens w:val="0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 xml:space="preserve">Tato </w:t>
      </w:r>
      <w:r w:rsidR="00FF645D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 xml:space="preserve">adávací dokumentace byla vypracována pro účely podání nabídek </w:t>
      </w:r>
      <w:r w:rsidR="005205F9" w:rsidRPr="00DC4BF5">
        <w:rPr>
          <w:rFonts w:ascii="Garamond" w:hAnsi="Garamond"/>
          <w:szCs w:val="22"/>
        </w:rPr>
        <w:t>dodavateli</w:t>
      </w:r>
      <w:r w:rsidRPr="00DC4BF5">
        <w:rPr>
          <w:rFonts w:ascii="Garamond" w:hAnsi="Garamond"/>
          <w:szCs w:val="22"/>
        </w:rPr>
        <w:t xml:space="preserve">, kteří mají zájem se účastnit </w:t>
      </w:r>
      <w:r w:rsidR="001207A1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>adávacího řízení na uzavření sml</w:t>
      </w:r>
      <w:r w:rsidR="00F753F2" w:rsidRPr="00DC4BF5">
        <w:rPr>
          <w:rFonts w:ascii="Garamond" w:hAnsi="Garamond"/>
          <w:szCs w:val="22"/>
        </w:rPr>
        <w:t>o</w:t>
      </w:r>
      <w:r w:rsidRPr="00DC4BF5">
        <w:rPr>
          <w:rFonts w:ascii="Garamond" w:hAnsi="Garamond"/>
          <w:szCs w:val="22"/>
        </w:rPr>
        <w:t>uv</w:t>
      </w:r>
      <w:r w:rsidR="00F753F2" w:rsidRPr="00DC4BF5">
        <w:rPr>
          <w:rFonts w:ascii="Garamond" w:hAnsi="Garamond"/>
          <w:szCs w:val="22"/>
        </w:rPr>
        <w:t>y</w:t>
      </w:r>
      <w:r w:rsidRPr="00DC4BF5">
        <w:rPr>
          <w:rFonts w:ascii="Garamond" w:hAnsi="Garamond"/>
          <w:szCs w:val="22"/>
        </w:rPr>
        <w:t xml:space="preserve"> na plnění </w:t>
      </w:r>
      <w:r w:rsidR="00F54270" w:rsidRPr="00DC4BF5">
        <w:rPr>
          <w:rFonts w:ascii="Garamond" w:hAnsi="Garamond"/>
          <w:szCs w:val="22"/>
        </w:rPr>
        <w:t>V</w:t>
      </w:r>
      <w:r w:rsidRPr="00DC4BF5">
        <w:rPr>
          <w:rFonts w:ascii="Garamond" w:hAnsi="Garamond"/>
          <w:szCs w:val="22"/>
        </w:rPr>
        <w:t>eřejné zakázky s názvem „</w:t>
      </w:r>
      <w:r w:rsidR="008452BC">
        <w:rPr>
          <w:rFonts w:ascii="Garamond" w:hAnsi="Garamond"/>
          <w:b/>
          <w:szCs w:val="22"/>
        </w:rPr>
        <w:t xml:space="preserve">Rekonstrukce silnice II/288 </w:t>
      </w:r>
      <w:proofErr w:type="spellStart"/>
      <w:r w:rsidR="008452BC">
        <w:rPr>
          <w:rFonts w:ascii="Garamond" w:hAnsi="Garamond"/>
          <w:b/>
          <w:szCs w:val="22"/>
        </w:rPr>
        <w:t>Podbozkov</w:t>
      </w:r>
      <w:proofErr w:type="spellEnd"/>
      <w:r w:rsidR="008452BC">
        <w:rPr>
          <w:rFonts w:ascii="Garamond" w:hAnsi="Garamond"/>
          <w:b/>
          <w:szCs w:val="22"/>
        </w:rPr>
        <w:t xml:space="preserve"> - Cimbál</w:t>
      </w:r>
      <w:r w:rsidRPr="00DC4BF5">
        <w:rPr>
          <w:rFonts w:ascii="Garamond" w:hAnsi="Garamond"/>
          <w:szCs w:val="22"/>
        </w:rPr>
        <w:t>“.</w:t>
      </w:r>
    </w:p>
    <w:p w14:paraId="7FB9F98E" w14:textId="77777777" w:rsidR="002961C1" w:rsidRPr="00DC4BF5" w:rsidRDefault="002961C1" w:rsidP="008B731D">
      <w:pPr>
        <w:pStyle w:val="Normal1"/>
        <w:widowControl w:val="0"/>
        <w:suppressAutoHyphens w:val="0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Zadávací dokumentací se rozumí veškeré písemné dokumenty obsahující zadávací podmínky, sdělované nebo zpřístupňované účastníkům zadávacího řízení při zahájení zadávacího řízení, včetně formulářů podle § 212 a výzev uvedených v příloze č. 6 k ZZVZ.</w:t>
      </w:r>
    </w:p>
    <w:p w14:paraId="1CA7C34F" w14:textId="23D6B5E1" w:rsidR="003D74AB" w:rsidRPr="00C24DF3" w:rsidRDefault="00031FFC" w:rsidP="008B731D">
      <w:pPr>
        <w:pStyle w:val="Normal1"/>
        <w:widowControl w:val="0"/>
        <w:suppressAutoHyphens w:val="0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 xml:space="preserve">Účelem této zadávací dokumentace je seznámit dodavatele v detailu se zadávacím řízením a předmětem Veřejné zakázky v rozsahu potřebném pro zvážení zájmu o podání nabídky v zadávacím řízení. </w:t>
      </w:r>
      <w:r w:rsidR="003D74AB" w:rsidRPr="00DC4BF5">
        <w:rPr>
          <w:rFonts w:ascii="Garamond" w:hAnsi="Garamond"/>
          <w:szCs w:val="22"/>
        </w:rPr>
        <w:t xml:space="preserve">Součástí </w:t>
      </w:r>
      <w:r w:rsidR="00FF645D" w:rsidRPr="00DC4BF5">
        <w:rPr>
          <w:rFonts w:ascii="Garamond" w:hAnsi="Garamond"/>
          <w:szCs w:val="22"/>
        </w:rPr>
        <w:t>z</w:t>
      </w:r>
      <w:r w:rsidR="003D74AB" w:rsidRPr="00DC4BF5">
        <w:rPr>
          <w:rFonts w:ascii="Garamond" w:hAnsi="Garamond"/>
          <w:szCs w:val="22"/>
        </w:rPr>
        <w:t>adávací dokumentace jsou všechny její přílohy v níže popsané struktuře (viz</w:t>
      </w:r>
      <w:r w:rsidR="002D27C4" w:rsidRPr="00DC4BF5">
        <w:rPr>
          <w:rFonts w:ascii="Garamond" w:hAnsi="Garamond"/>
          <w:szCs w:val="22"/>
        </w:rPr>
        <w:t xml:space="preserve"> bod</w:t>
      </w:r>
      <w:r w:rsidR="0094766E" w:rsidRPr="00DC4BF5">
        <w:rPr>
          <w:rFonts w:ascii="Garamond" w:hAnsi="Garamond"/>
          <w:szCs w:val="22"/>
        </w:rPr>
        <w:t xml:space="preserve"> </w:t>
      </w:r>
      <w:r w:rsidR="00BB2239">
        <w:rPr>
          <w:rFonts w:ascii="Garamond" w:hAnsi="Garamond"/>
          <w:szCs w:val="22"/>
        </w:rPr>
        <w:fldChar w:fldCharType="begin"/>
      </w:r>
      <w:r w:rsidR="00BB2239">
        <w:rPr>
          <w:rFonts w:ascii="Garamond" w:hAnsi="Garamond"/>
          <w:szCs w:val="22"/>
        </w:rPr>
        <w:instrText xml:space="preserve"> REF _Ref13150144 \r \h </w:instrText>
      </w:r>
      <w:r w:rsidR="00BB2239">
        <w:rPr>
          <w:rFonts w:ascii="Garamond" w:hAnsi="Garamond"/>
          <w:szCs w:val="22"/>
        </w:rPr>
      </w:r>
      <w:r w:rsidR="00BB2239">
        <w:rPr>
          <w:rFonts w:ascii="Garamond" w:hAnsi="Garamond"/>
          <w:szCs w:val="22"/>
        </w:rPr>
        <w:fldChar w:fldCharType="separate"/>
      </w:r>
      <w:r w:rsidR="00822A59">
        <w:rPr>
          <w:rFonts w:ascii="Garamond" w:hAnsi="Garamond"/>
          <w:szCs w:val="22"/>
        </w:rPr>
        <w:t>17</w:t>
      </w:r>
      <w:r w:rsidR="00BB2239">
        <w:rPr>
          <w:rFonts w:ascii="Garamond" w:hAnsi="Garamond"/>
          <w:szCs w:val="22"/>
        </w:rPr>
        <w:fldChar w:fldCharType="end"/>
      </w:r>
      <w:r w:rsidR="006C7A6A" w:rsidRPr="00DC4BF5">
        <w:rPr>
          <w:rFonts w:ascii="Garamond" w:hAnsi="Garamond"/>
          <w:szCs w:val="22"/>
        </w:rPr>
        <w:t>)</w:t>
      </w:r>
      <w:r w:rsidR="001D3294" w:rsidRPr="00DC4BF5">
        <w:rPr>
          <w:rFonts w:ascii="Garamond" w:hAnsi="Garamond"/>
          <w:szCs w:val="22"/>
        </w:rPr>
        <w:t>.</w:t>
      </w:r>
    </w:p>
    <w:p w14:paraId="6AFC77F3" w14:textId="77777777" w:rsidR="003D74AB" w:rsidRPr="00E15D59" w:rsidRDefault="00420649" w:rsidP="009605B2">
      <w:pPr>
        <w:pStyle w:val="Nadpis2"/>
      </w:pPr>
      <w:bookmarkStart w:id="6" w:name="_Ref214422309"/>
      <w:bookmarkStart w:id="7" w:name="_Toc15986118"/>
      <w:r>
        <w:t>Přístup k</w:t>
      </w:r>
      <w:r w:rsidR="003D74AB" w:rsidRPr="00E15D59">
        <w:t xml:space="preserve"> </w:t>
      </w:r>
      <w:r>
        <w:t>z</w:t>
      </w:r>
      <w:r w:rsidR="003D74AB" w:rsidRPr="00E15D59">
        <w:t>adávací dokumentac</w:t>
      </w:r>
      <w:bookmarkEnd w:id="6"/>
      <w:r>
        <w:t>i</w:t>
      </w:r>
      <w:bookmarkEnd w:id="7"/>
    </w:p>
    <w:p w14:paraId="7292A5B4" w14:textId="77777777" w:rsidR="00FC4D88" w:rsidRPr="00E15D59" w:rsidRDefault="003B448F" w:rsidP="00FC4D88">
      <w:pPr>
        <w:pStyle w:val="Normal1"/>
        <w:widowControl w:val="0"/>
        <w:suppressAutoHyphens w:val="0"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Tato z</w:t>
      </w:r>
      <w:r w:rsidR="00420649" w:rsidRPr="00DC4BF5">
        <w:rPr>
          <w:rFonts w:ascii="Garamond" w:hAnsi="Garamond"/>
        </w:rPr>
        <w:t xml:space="preserve">adávací dokumentace </w:t>
      </w:r>
      <w:r w:rsidR="00865B64" w:rsidRPr="00DC4BF5">
        <w:rPr>
          <w:rFonts w:ascii="Garamond" w:hAnsi="Garamond"/>
        </w:rPr>
        <w:t xml:space="preserve">bude </w:t>
      </w:r>
      <w:r w:rsidRPr="00DC4BF5">
        <w:rPr>
          <w:rFonts w:ascii="Garamond" w:hAnsi="Garamond"/>
        </w:rPr>
        <w:t xml:space="preserve">v souladu s § 96 odst. 1 ZZVZ </w:t>
      </w:r>
      <w:r w:rsidR="00420649" w:rsidRPr="00DC4BF5">
        <w:rPr>
          <w:rFonts w:ascii="Garamond" w:hAnsi="Garamond"/>
        </w:rPr>
        <w:t xml:space="preserve">uveřejněna na profilu Zadavatele </w:t>
      </w:r>
      <w:r w:rsidRPr="00DC4BF5">
        <w:rPr>
          <w:rFonts w:ascii="Garamond" w:hAnsi="Garamond"/>
        </w:rPr>
        <w:t>minimálně do konce</w:t>
      </w:r>
      <w:r w:rsidR="00420649" w:rsidRPr="00DC4BF5">
        <w:rPr>
          <w:rFonts w:ascii="Garamond" w:hAnsi="Garamond"/>
        </w:rPr>
        <w:t xml:space="preserve"> lhůt</w:t>
      </w:r>
      <w:r w:rsidRPr="00DC4BF5">
        <w:rPr>
          <w:rFonts w:ascii="Garamond" w:hAnsi="Garamond"/>
        </w:rPr>
        <w:t>y</w:t>
      </w:r>
      <w:r w:rsidR="00420649" w:rsidRPr="00DC4BF5">
        <w:rPr>
          <w:rFonts w:ascii="Garamond" w:hAnsi="Garamond"/>
        </w:rPr>
        <w:t xml:space="preserve"> pro podání nabídek. Profil Zada</w:t>
      </w:r>
      <w:r w:rsidR="00FC4D88" w:rsidRPr="00DC4BF5">
        <w:rPr>
          <w:rFonts w:ascii="Garamond" w:hAnsi="Garamond"/>
        </w:rPr>
        <w:t xml:space="preserve">vatele </w:t>
      </w:r>
      <w:r w:rsidR="00A74B90" w:rsidRPr="00DC4BF5">
        <w:rPr>
          <w:rFonts w:ascii="Garamond" w:hAnsi="Garamond"/>
        </w:rPr>
        <w:t>je dostupný na </w:t>
      </w:r>
      <w:r w:rsidR="00420649" w:rsidRPr="00DC4BF5">
        <w:rPr>
          <w:rFonts w:ascii="Garamond" w:hAnsi="Garamond"/>
        </w:rPr>
        <w:t>adrese</w:t>
      </w:r>
      <w:r w:rsidR="00FC4D88" w:rsidRPr="00DC4BF5">
        <w:rPr>
          <w:rFonts w:ascii="Garamond" w:hAnsi="Garamond"/>
        </w:rPr>
        <w:t>:</w:t>
      </w:r>
    </w:p>
    <w:p w14:paraId="2F009480" w14:textId="50403A0A" w:rsidR="00997269" w:rsidRDefault="00FA2EE1" w:rsidP="007A7BEB">
      <w:pPr>
        <w:pStyle w:val="Normal1"/>
        <w:widowControl w:val="0"/>
        <w:suppressAutoHyphens w:val="0"/>
        <w:ind w:left="992"/>
        <w:rPr>
          <w:rFonts w:ascii="Garamond" w:hAnsi="Garamond"/>
        </w:rPr>
      </w:pPr>
      <w:hyperlink r:id="rId20" w:history="1">
        <w:r w:rsidR="00997269" w:rsidRPr="00EF3C53">
          <w:rPr>
            <w:rStyle w:val="Hypertextovodkaz"/>
            <w:rFonts w:ascii="Garamond" w:hAnsi="Garamond"/>
          </w:rPr>
          <w:t>https://profily.proebiz.com/profile/70946078</w:t>
        </w:r>
      </w:hyperlink>
    </w:p>
    <w:p w14:paraId="37C246F0" w14:textId="444DCCB7" w:rsidR="00420649" w:rsidRDefault="00420649" w:rsidP="007A7BEB">
      <w:pPr>
        <w:pStyle w:val="Normal1"/>
        <w:widowControl w:val="0"/>
        <w:suppressAutoHyphens w:val="0"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Zadávací dokumentace je na profilu Zadavatele uveřejněna v plném rozsahu, z tohoto důvodu Zadavatel neposkytuje žádnou část zadávací dokumentace postupem podle § 96 odst. 2 ZZVZ.</w:t>
      </w:r>
    </w:p>
    <w:p w14:paraId="70861357" w14:textId="189E4A93" w:rsidR="002D4A0D" w:rsidRDefault="00A82C69" w:rsidP="002D4A0D">
      <w:pPr>
        <w:pStyle w:val="Nadpis2"/>
      </w:pPr>
      <w:bookmarkStart w:id="8" w:name="_Toc15986119"/>
      <w:r>
        <w:lastRenderedPageBreak/>
        <w:t>Identifikace osob, které vypracovaly část zadávací dokumentace</w:t>
      </w:r>
      <w:bookmarkEnd w:id="8"/>
    </w:p>
    <w:p w14:paraId="5B10C26F" w14:textId="77777777" w:rsidR="00A82C69" w:rsidRDefault="00A82C69" w:rsidP="00A82C69">
      <w:pPr>
        <w:pStyle w:val="Normal1"/>
        <w:widowControl w:val="0"/>
        <w:suppressAutoHyphens w:val="0"/>
        <w:ind w:left="992"/>
        <w:rPr>
          <w:rFonts w:ascii="Garamond" w:hAnsi="Garamond"/>
        </w:rPr>
      </w:pPr>
      <w:r w:rsidRPr="00A82C69">
        <w:rPr>
          <w:rFonts w:ascii="Garamond" w:hAnsi="Garamond"/>
        </w:rPr>
        <w:t xml:space="preserve">Zadavatel </w:t>
      </w:r>
      <w:r>
        <w:rPr>
          <w:rFonts w:ascii="Garamond" w:hAnsi="Garamond"/>
        </w:rPr>
        <w:t>v souladu s § 36 odst. 4 ZZVZ uvádí, že níže uvedené části zadávací dokumentace vypracovala osoba odlišná od zadavatele (s výjimkou advokáta):</w:t>
      </w:r>
    </w:p>
    <w:p w14:paraId="470705AF" w14:textId="3F3C862E" w:rsidR="00155DE9" w:rsidRDefault="001F3178" w:rsidP="002C4D04">
      <w:pPr>
        <w:pStyle w:val="Normal1"/>
        <w:widowControl w:val="0"/>
        <w:numPr>
          <w:ilvl w:val="0"/>
          <w:numId w:val="24"/>
        </w:numPr>
        <w:suppressAutoHyphens w:val="0"/>
        <w:ind w:left="1560" w:hanging="567"/>
        <w:rPr>
          <w:rFonts w:ascii="Garamond" w:hAnsi="Garamond"/>
        </w:rPr>
      </w:pPr>
      <w:r>
        <w:rPr>
          <w:rFonts w:ascii="Garamond" w:hAnsi="Garamond"/>
        </w:rPr>
        <w:t>Požadavky objednatele</w:t>
      </w:r>
      <w:r w:rsidR="00155DE9">
        <w:rPr>
          <w:rFonts w:ascii="Garamond" w:hAnsi="Garamond"/>
        </w:rPr>
        <w:t>: vypracovan</w:t>
      </w:r>
      <w:r w:rsidR="00402C3A">
        <w:rPr>
          <w:rFonts w:ascii="Garamond" w:hAnsi="Garamond"/>
        </w:rPr>
        <w:t>é</w:t>
      </w:r>
      <w:r w:rsidR="00155DE9">
        <w:rPr>
          <w:rFonts w:ascii="Garamond" w:hAnsi="Garamond"/>
        </w:rPr>
        <w:t xml:space="preserve"> společností </w:t>
      </w:r>
      <w:proofErr w:type="spellStart"/>
      <w:r w:rsidR="00155DE9">
        <w:rPr>
          <w:rFonts w:ascii="Garamond" w:hAnsi="Garamond"/>
        </w:rPr>
        <w:t>Valbek</w:t>
      </w:r>
      <w:proofErr w:type="spellEnd"/>
      <w:r w:rsidR="00155DE9">
        <w:rPr>
          <w:rFonts w:ascii="Garamond" w:hAnsi="Garamond"/>
        </w:rPr>
        <w:t>, spol. s r.o., IČO: 482 66 230, se sídlem Vaňurova 505/17, Liberec III-Jeřáb, 460 07 Liberec;</w:t>
      </w:r>
    </w:p>
    <w:p w14:paraId="1B1B7C8C" w14:textId="5424D6BF" w:rsidR="007D4819" w:rsidRDefault="00AE0E12" w:rsidP="002C4D04">
      <w:pPr>
        <w:pStyle w:val="Normal1"/>
        <w:widowControl w:val="0"/>
        <w:numPr>
          <w:ilvl w:val="0"/>
          <w:numId w:val="24"/>
        </w:numPr>
        <w:suppressAutoHyphens w:val="0"/>
        <w:ind w:left="1560" w:hanging="567"/>
        <w:rPr>
          <w:rFonts w:ascii="Garamond" w:hAnsi="Garamond"/>
        </w:rPr>
      </w:pPr>
      <w:r>
        <w:rPr>
          <w:rFonts w:ascii="Garamond" w:hAnsi="Garamond"/>
        </w:rPr>
        <w:t>Projektová dokumentace ke stavebnímu povolení, inženýrská činnost a průzkumy</w:t>
      </w:r>
      <w:r w:rsidR="007D4819">
        <w:rPr>
          <w:rFonts w:ascii="Garamond" w:hAnsi="Garamond"/>
        </w:rPr>
        <w:t>: vypracovan</w:t>
      </w:r>
      <w:r w:rsidR="001F3178">
        <w:rPr>
          <w:rFonts w:ascii="Garamond" w:hAnsi="Garamond"/>
        </w:rPr>
        <w:t>é</w:t>
      </w:r>
      <w:r w:rsidR="007D4819">
        <w:rPr>
          <w:rFonts w:ascii="Garamond" w:hAnsi="Garamond"/>
        </w:rPr>
        <w:t xml:space="preserve"> společností </w:t>
      </w:r>
      <w:proofErr w:type="spellStart"/>
      <w:r w:rsidR="007D4819">
        <w:rPr>
          <w:rFonts w:ascii="Garamond" w:hAnsi="Garamond"/>
        </w:rPr>
        <w:t>Pontex</w:t>
      </w:r>
      <w:proofErr w:type="spellEnd"/>
      <w:r w:rsidR="007D4819">
        <w:rPr>
          <w:rFonts w:ascii="Garamond" w:hAnsi="Garamond"/>
        </w:rPr>
        <w:t>, spol. s r.o. (</w:t>
      </w:r>
      <w:proofErr w:type="spellStart"/>
      <w:r w:rsidR="007D4819">
        <w:rPr>
          <w:rFonts w:ascii="Garamond" w:hAnsi="Garamond"/>
        </w:rPr>
        <w:t>Pontex</w:t>
      </w:r>
      <w:proofErr w:type="spellEnd"/>
      <w:r w:rsidR="007D4819">
        <w:rPr>
          <w:rFonts w:ascii="Garamond" w:hAnsi="Garamond"/>
        </w:rPr>
        <w:t xml:space="preserve"> </w:t>
      </w:r>
      <w:proofErr w:type="spellStart"/>
      <w:r w:rsidR="007D4819">
        <w:rPr>
          <w:rFonts w:ascii="Garamond" w:hAnsi="Garamond"/>
        </w:rPr>
        <w:t>Consulting</w:t>
      </w:r>
      <w:proofErr w:type="spellEnd"/>
      <w:r w:rsidR="007D4819">
        <w:rPr>
          <w:rFonts w:ascii="Garamond" w:hAnsi="Garamond"/>
        </w:rPr>
        <w:t xml:space="preserve"> </w:t>
      </w:r>
      <w:proofErr w:type="spellStart"/>
      <w:r w:rsidR="007D4819">
        <w:rPr>
          <w:rFonts w:ascii="Garamond" w:hAnsi="Garamond"/>
        </w:rPr>
        <w:t>Engineers</w:t>
      </w:r>
      <w:proofErr w:type="spellEnd"/>
      <w:r w:rsidR="007D4819">
        <w:rPr>
          <w:rFonts w:ascii="Garamond" w:hAnsi="Garamond"/>
        </w:rPr>
        <w:t>, Ltd.), IČO: 407 63 439,</w:t>
      </w:r>
      <w:r w:rsidR="00093030">
        <w:rPr>
          <w:rFonts w:ascii="Garamond" w:hAnsi="Garamond"/>
        </w:rPr>
        <w:t xml:space="preserve"> se </w:t>
      </w:r>
      <w:r w:rsidR="007D4819">
        <w:rPr>
          <w:rFonts w:ascii="Garamond" w:hAnsi="Garamond"/>
        </w:rPr>
        <w:t>sídlem Bezová 1658/1, Braník, 147 00 Praha;</w:t>
      </w:r>
    </w:p>
    <w:p w14:paraId="3232FE60" w14:textId="6DD7F95C" w:rsidR="00AE0E12" w:rsidRDefault="00AE0E12" w:rsidP="002C4D04">
      <w:pPr>
        <w:pStyle w:val="Normal1"/>
        <w:widowControl w:val="0"/>
        <w:numPr>
          <w:ilvl w:val="0"/>
          <w:numId w:val="24"/>
        </w:numPr>
        <w:suppressAutoHyphens w:val="0"/>
        <w:ind w:left="1560" w:hanging="567"/>
        <w:rPr>
          <w:rFonts w:ascii="Garamond" w:hAnsi="Garamond"/>
        </w:rPr>
      </w:pPr>
      <w:r>
        <w:rPr>
          <w:rFonts w:ascii="Garamond" w:hAnsi="Garamond"/>
        </w:rPr>
        <w:t xml:space="preserve">Doplňkový inženýrskogeologický průzkum: vypracovaný společností </w:t>
      </w:r>
      <w:r w:rsidRPr="00AE0E12">
        <w:rPr>
          <w:rFonts w:ascii="Garamond" w:hAnsi="Garamond"/>
        </w:rPr>
        <w:t xml:space="preserve">4G </w:t>
      </w:r>
      <w:proofErr w:type="spellStart"/>
      <w:r w:rsidRPr="00AE0E12">
        <w:rPr>
          <w:rFonts w:ascii="Garamond" w:hAnsi="Garamond"/>
        </w:rPr>
        <w:t>consite</w:t>
      </w:r>
      <w:proofErr w:type="spellEnd"/>
      <w:r w:rsidRPr="00AE0E12">
        <w:rPr>
          <w:rFonts w:ascii="Garamond" w:hAnsi="Garamond"/>
        </w:rPr>
        <w:t xml:space="preserve"> s.r.o., IČO: 276 24 218, se sídlem Šlikova 406/29, Praha 6, 169 00</w:t>
      </w:r>
      <w:r>
        <w:rPr>
          <w:rFonts w:ascii="Garamond" w:hAnsi="Garamond"/>
        </w:rPr>
        <w:t>;</w:t>
      </w:r>
    </w:p>
    <w:p w14:paraId="7BB756FC" w14:textId="77777777" w:rsidR="00AE0E12" w:rsidRDefault="00155DE9" w:rsidP="00B65E46">
      <w:pPr>
        <w:pStyle w:val="Normal1"/>
        <w:widowControl w:val="0"/>
        <w:numPr>
          <w:ilvl w:val="0"/>
          <w:numId w:val="24"/>
        </w:numPr>
        <w:suppressAutoHyphens w:val="0"/>
        <w:ind w:left="1560" w:hanging="567"/>
        <w:rPr>
          <w:rFonts w:ascii="Garamond" w:hAnsi="Garamond"/>
        </w:rPr>
      </w:pPr>
      <w:r>
        <w:rPr>
          <w:rFonts w:ascii="Garamond" w:hAnsi="Garamond"/>
        </w:rPr>
        <w:t>Stavební povolení č.</w:t>
      </w:r>
      <w:r w:rsidR="001F317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j. OD/4127/16 ze dne 11. 8. 2016, včetně </w:t>
      </w:r>
      <w:r w:rsidR="00B65E46">
        <w:rPr>
          <w:rFonts w:ascii="Garamond" w:hAnsi="Garamond"/>
        </w:rPr>
        <w:t>rozhodnutí o prodloužení platnosti stavebního povolení ze dne 24. 1. 2019, č.</w:t>
      </w:r>
      <w:r w:rsidR="001F3178">
        <w:rPr>
          <w:rFonts w:ascii="Garamond" w:hAnsi="Garamond"/>
        </w:rPr>
        <w:t xml:space="preserve"> </w:t>
      </w:r>
      <w:r w:rsidR="00B65E46">
        <w:rPr>
          <w:rFonts w:ascii="Garamond" w:hAnsi="Garamond"/>
        </w:rPr>
        <w:t>j. OD/370/19, obě vydané Městským úřadem Semily, Husova 82, 513 13 Semily</w:t>
      </w:r>
      <w:r w:rsidR="00AE0E12">
        <w:rPr>
          <w:rFonts w:ascii="Garamond" w:hAnsi="Garamond"/>
        </w:rPr>
        <w:t>;</w:t>
      </w:r>
    </w:p>
    <w:p w14:paraId="6B28D5C8" w14:textId="0A2C2A54" w:rsidR="00A82C69" w:rsidRPr="00B65E46" w:rsidRDefault="00AE0E12" w:rsidP="00B65E46">
      <w:pPr>
        <w:pStyle w:val="Normal1"/>
        <w:widowControl w:val="0"/>
        <w:numPr>
          <w:ilvl w:val="0"/>
          <w:numId w:val="24"/>
        </w:numPr>
        <w:suppressAutoHyphens w:val="0"/>
        <w:ind w:left="1560" w:hanging="567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CD1E91">
        <w:rPr>
          <w:rFonts w:ascii="Garamond" w:hAnsi="Garamond"/>
        </w:rPr>
        <w:t>5</w:t>
      </w:r>
      <w:r>
        <w:rPr>
          <w:rFonts w:ascii="Garamond" w:hAnsi="Garamond"/>
        </w:rPr>
        <w:t xml:space="preserve"> - </w:t>
      </w:r>
      <w:r w:rsidRPr="00134B0B">
        <w:rPr>
          <w:rFonts w:ascii="Garamond" w:hAnsi="Garamond"/>
        </w:rPr>
        <w:t>Požadavky na elektronickou komunikaci Josephine</w:t>
      </w:r>
      <w:r>
        <w:rPr>
          <w:rFonts w:ascii="Garamond" w:hAnsi="Garamond"/>
        </w:rPr>
        <w:t xml:space="preserve">: vypracované společností </w:t>
      </w:r>
      <w:r w:rsidRPr="00AE0E12">
        <w:rPr>
          <w:rFonts w:ascii="Garamond" w:hAnsi="Garamond"/>
        </w:rPr>
        <w:t>NAR marketing s. r. o., IČO: 646 16 398, se sídlem Masarykovo náměstí 52/33, Moravská Ostrava, 702 00 Ostrava</w:t>
      </w:r>
      <w:r w:rsidR="00B65E46">
        <w:rPr>
          <w:rFonts w:ascii="Garamond" w:hAnsi="Garamond"/>
        </w:rPr>
        <w:t>.</w:t>
      </w:r>
    </w:p>
    <w:p w14:paraId="33283357" w14:textId="77777777" w:rsidR="003D74AB" w:rsidRPr="00E15D59" w:rsidRDefault="00CC6128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9" w:name="_Toc15986120"/>
      <w:r>
        <w:rPr>
          <w:rFonts w:ascii="Garamond" w:hAnsi="Garamond"/>
          <w:sz w:val="22"/>
          <w:szCs w:val="22"/>
        </w:rPr>
        <w:t>Předmět plnění</w:t>
      </w:r>
      <w:r w:rsidR="003D74AB" w:rsidRPr="00E15D59">
        <w:rPr>
          <w:rFonts w:ascii="Garamond" w:hAnsi="Garamond"/>
          <w:sz w:val="22"/>
          <w:szCs w:val="22"/>
        </w:rPr>
        <w:t xml:space="preserve"> veřejné zakázky</w:t>
      </w:r>
      <w:bookmarkEnd w:id="9"/>
    </w:p>
    <w:p w14:paraId="28465564" w14:textId="77777777" w:rsidR="003D74AB" w:rsidRPr="00E15D59" w:rsidRDefault="003D74AB" w:rsidP="009605B2">
      <w:pPr>
        <w:pStyle w:val="Nadpis2"/>
      </w:pPr>
      <w:bookmarkStart w:id="10" w:name="_Ref427832835"/>
      <w:bookmarkStart w:id="11" w:name="_Toc15986121"/>
      <w:r w:rsidRPr="00E15D59">
        <w:t>Předmět veřejné zakázky</w:t>
      </w:r>
      <w:bookmarkEnd w:id="10"/>
      <w:bookmarkEnd w:id="11"/>
    </w:p>
    <w:p w14:paraId="43748F87" w14:textId="45541B54" w:rsidR="004F46E8" w:rsidRDefault="00D84FBD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Předmětem Veřejné zakázky je </w:t>
      </w:r>
      <w:r w:rsidR="009C547C">
        <w:rPr>
          <w:rFonts w:ascii="Garamond" w:hAnsi="Garamond"/>
        </w:rPr>
        <w:t>výběr zhotovitele stavebních prací dle této zadávací dokumentace a jejich příloh („</w:t>
      </w:r>
      <w:r w:rsidR="009C547C">
        <w:rPr>
          <w:rFonts w:ascii="Garamond" w:hAnsi="Garamond"/>
          <w:b/>
        </w:rPr>
        <w:t>stavba</w:t>
      </w:r>
      <w:r w:rsidR="009C547C">
        <w:rPr>
          <w:rFonts w:ascii="Garamond" w:hAnsi="Garamond"/>
        </w:rPr>
        <w:t>“ nebo „</w:t>
      </w:r>
      <w:r w:rsidR="009C547C">
        <w:rPr>
          <w:rFonts w:ascii="Garamond" w:hAnsi="Garamond"/>
          <w:b/>
        </w:rPr>
        <w:t>dílo</w:t>
      </w:r>
      <w:r w:rsidR="009C547C">
        <w:rPr>
          <w:rFonts w:ascii="Garamond" w:hAnsi="Garamond"/>
        </w:rPr>
        <w:t>“)</w:t>
      </w:r>
      <w:r w:rsidR="004F46E8">
        <w:rPr>
          <w:rFonts w:ascii="Garamond" w:hAnsi="Garamond"/>
        </w:rPr>
        <w:t xml:space="preserve">. Součástí plnění Veřejné zakázky je rovněž provedení projekčních činností spočívajících ve vypracování projektové dokumentace (navazující na Zadavatelem poskytnutou </w:t>
      </w:r>
      <w:r w:rsidR="00B67AF4">
        <w:rPr>
          <w:rFonts w:ascii="Garamond" w:hAnsi="Garamond"/>
        </w:rPr>
        <w:t xml:space="preserve">část </w:t>
      </w:r>
      <w:r w:rsidR="004F46E8">
        <w:rPr>
          <w:rFonts w:ascii="Garamond" w:hAnsi="Garamond"/>
        </w:rPr>
        <w:t>dokumentac</w:t>
      </w:r>
      <w:r w:rsidR="00B67AF4">
        <w:rPr>
          <w:rFonts w:ascii="Garamond" w:hAnsi="Garamond"/>
        </w:rPr>
        <w:t>e</w:t>
      </w:r>
      <w:r w:rsidR="004F46E8">
        <w:rPr>
          <w:rFonts w:ascii="Garamond" w:hAnsi="Garamond"/>
        </w:rPr>
        <w:t xml:space="preserve"> </w:t>
      </w:r>
      <w:r w:rsidR="00B67AF4">
        <w:rPr>
          <w:rFonts w:ascii="Garamond" w:hAnsi="Garamond"/>
        </w:rPr>
        <w:t>ke</w:t>
      </w:r>
      <w:r w:rsidR="004F46E8">
        <w:rPr>
          <w:rFonts w:ascii="Garamond" w:hAnsi="Garamond"/>
        </w:rPr>
        <w:t xml:space="preserve"> stavební</w:t>
      </w:r>
      <w:r w:rsidR="00B67AF4">
        <w:rPr>
          <w:rFonts w:ascii="Garamond" w:hAnsi="Garamond"/>
        </w:rPr>
        <w:t>mu</w:t>
      </w:r>
      <w:r w:rsidR="004F46E8">
        <w:rPr>
          <w:rFonts w:ascii="Garamond" w:hAnsi="Garamond"/>
        </w:rPr>
        <w:t xml:space="preserve"> povolení</w:t>
      </w:r>
      <w:r w:rsidR="00B67AF4">
        <w:rPr>
          <w:rFonts w:ascii="Garamond" w:hAnsi="Garamond"/>
        </w:rPr>
        <w:t xml:space="preserve"> </w:t>
      </w:r>
      <w:r w:rsidR="00822A59">
        <w:rPr>
          <w:rFonts w:ascii="Garamond" w:hAnsi="Garamond"/>
        </w:rPr>
        <w:t xml:space="preserve">ve formátu PDF </w:t>
      </w:r>
      <w:r w:rsidR="00B67AF4">
        <w:rPr>
          <w:rFonts w:ascii="Garamond" w:hAnsi="Garamond"/>
        </w:rPr>
        <w:t>a inženýrské činnosti</w:t>
      </w:r>
      <w:r w:rsidR="004F46E8">
        <w:rPr>
          <w:rFonts w:ascii="Garamond" w:hAnsi="Garamond"/>
        </w:rPr>
        <w:t xml:space="preserve">) a poskytnutí souvisejících činností, </w:t>
      </w:r>
      <w:r w:rsidR="00840A92">
        <w:rPr>
          <w:rFonts w:ascii="Garamond" w:hAnsi="Garamond"/>
        </w:rPr>
        <w:t xml:space="preserve">včetně potřebných zaměření, získání dokladů pro řádnou kolaudaci díla, zpracování dokumentace skutečného provedení díla, a dále </w:t>
      </w:r>
      <w:r w:rsidR="004F46E8">
        <w:rPr>
          <w:rFonts w:ascii="Garamond" w:hAnsi="Garamond"/>
        </w:rPr>
        <w:t xml:space="preserve">zhotovení dokumentace díla a poskytnutí licencí. </w:t>
      </w:r>
      <w:r w:rsidR="00292CAA">
        <w:rPr>
          <w:rFonts w:ascii="Garamond" w:hAnsi="Garamond"/>
        </w:rPr>
        <w:t xml:space="preserve">Veřejná zakázka je zadávána podle standardů FIDIC – </w:t>
      </w:r>
      <w:proofErr w:type="spellStart"/>
      <w:r w:rsidR="00292CAA">
        <w:rPr>
          <w:rFonts w:ascii="Garamond" w:hAnsi="Garamond"/>
        </w:rPr>
        <w:t>Yellow</w:t>
      </w:r>
      <w:proofErr w:type="spellEnd"/>
      <w:r w:rsidR="00292CAA">
        <w:rPr>
          <w:rFonts w:ascii="Garamond" w:hAnsi="Garamond"/>
        </w:rPr>
        <w:t xml:space="preserve"> </w:t>
      </w:r>
      <w:proofErr w:type="spellStart"/>
      <w:r w:rsidR="00292CAA">
        <w:rPr>
          <w:rFonts w:ascii="Garamond" w:hAnsi="Garamond"/>
        </w:rPr>
        <w:t>book</w:t>
      </w:r>
      <w:proofErr w:type="spellEnd"/>
      <w:r w:rsidR="00292CAA">
        <w:rPr>
          <w:rFonts w:ascii="Garamond" w:hAnsi="Garamond"/>
        </w:rPr>
        <w:t xml:space="preserve"> (projekt typu </w:t>
      </w:r>
      <w:proofErr w:type="spellStart"/>
      <w:r w:rsidR="00292CAA">
        <w:rPr>
          <w:rFonts w:ascii="Garamond" w:hAnsi="Garamond"/>
        </w:rPr>
        <w:t>desing</w:t>
      </w:r>
      <w:proofErr w:type="spellEnd"/>
      <w:r w:rsidR="00292CAA">
        <w:rPr>
          <w:rFonts w:ascii="Garamond" w:hAnsi="Garamond"/>
        </w:rPr>
        <w:t xml:space="preserve"> &amp; </w:t>
      </w:r>
      <w:proofErr w:type="spellStart"/>
      <w:r w:rsidR="00292CAA">
        <w:rPr>
          <w:rFonts w:ascii="Garamond" w:hAnsi="Garamond"/>
        </w:rPr>
        <w:t>build</w:t>
      </w:r>
      <w:proofErr w:type="spellEnd"/>
      <w:r w:rsidR="00292CAA">
        <w:rPr>
          <w:rFonts w:ascii="Garamond" w:hAnsi="Garamond"/>
        </w:rPr>
        <w:t>).</w:t>
      </w:r>
      <w:r w:rsidR="005C1B44">
        <w:rPr>
          <w:rFonts w:ascii="Garamond" w:hAnsi="Garamond"/>
        </w:rPr>
        <w:t xml:space="preserve"> Součástí plnění bude v případě potřeby rovněž zajištění změny stavby před dokončením, v souladu s relevantním právními předpisy.</w:t>
      </w:r>
    </w:p>
    <w:p w14:paraId="04D97B4B" w14:textId="2B2AD203" w:rsidR="009C547C" w:rsidRDefault="00FE2E6E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 xml:space="preserve">Předmětem stavby je rekonstrukce silnice II/288 </w:t>
      </w:r>
      <w:proofErr w:type="spellStart"/>
      <w:r>
        <w:rPr>
          <w:rFonts w:ascii="Garamond" w:hAnsi="Garamond"/>
        </w:rPr>
        <w:t>Podbozkov</w:t>
      </w:r>
      <w:proofErr w:type="spellEnd"/>
      <w:r>
        <w:rPr>
          <w:rFonts w:ascii="Garamond" w:hAnsi="Garamond"/>
        </w:rPr>
        <w:t xml:space="preserve"> – Cimbál, která začíná v křižovatce se silnicí II/289 (provozní staničení II/288 je km 10,463) a končí v extravilánu před křižovatkou se silnicí v provozním staničení km 8,419. První úsek o délce 0,27 km je veden v intravilánu místní části Cimbál (obec </w:t>
      </w:r>
      <w:r w:rsidR="00CF40A7">
        <w:rPr>
          <w:rFonts w:ascii="Garamond" w:hAnsi="Garamond"/>
        </w:rPr>
        <w:t>Semily), zbývající část v extravilánu. Komunikace v dotčeném úseku slouží převážně místní dopravě, silnice II/288 je hlavní přístupovo</w:t>
      </w:r>
      <w:r w:rsidR="00B67AF4">
        <w:rPr>
          <w:rFonts w:ascii="Garamond" w:hAnsi="Garamond"/>
        </w:rPr>
        <w:t>u komunikací ze Semil pro </w:t>
      </w:r>
      <w:r w:rsidR="00CF40A7">
        <w:rPr>
          <w:rFonts w:ascii="Garamond" w:hAnsi="Garamond"/>
        </w:rPr>
        <w:t>obce Bozkov a Jesenný a zároveň tvoří alternativní tra</w:t>
      </w:r>
      <w:r w:rsidR="00AE5DEC">
        <w:rPr>
          <w:rFonts w:ascii="Garamond" w:hAnsi="Garamond"/>
        </w:rPr>
        <w:t>su k silnici II/292 ze Semil do </w:t>
      </w:r>
      <w:r w:rsidR="00CF40A7">
        <w:rPr>
          <w:rFonts w:ascii="Garamond" w:hAnsi="Garamond"/>
        </w:rPr>
        <w:t xml:space="preserve">Železného Brodu. </w:t>
      </w:r>
    </w:p>
    <w:p w14:paraId="3B33B650" w14:textId="0A03D1F8" w:rsidR="00CF40A7" w:rsidRDefault="00CF40A7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 xml:space="preserve">Dotčená silnice je vedena ve složitých směrových i výškových poměrech. Trasa komunikace je v celém úseku tvořena protisměrnými oblouky o malých poloměrech s krátkými </w:t>
      </w:r>
      <w:proofErr w:type="spellStart"/>
      <w:r>
        <w:rPr>
          <w:rFonts w:ascii="Garamond" w:hAnsi="Garamond"/>
        </w:rPr>
        <w:t>mezipřímými</w:t>
      </w:r>
      <w:proofErr w:type="spellEnd"/>
      <w:r w:rsidR="001039B6">
        <w:rPr>
          <w:rFonts w:ascii="Garamond" w:hAnsi="Garamond"/>
        </w:rPr>
        <w:t xml:space="preserve"> oblouky</w:t>
      </w:r>
      <w:r>
        <w:rPr>
          <w:rFonts w:ascii="Garamond" w:hAnsi="Garamond"/>
        </w:rPr>
        <w:t xml:space="preserve">. Průměrný podélný sklon v celém řešeném úseku je více než 5 %. Větší část délky silnice je vedena </w:t>
      </w:r>
      <w:r w:rsidR="00B90F5A">
        <w:rPr>
          <w:rFonts w:ascii="Garamond" w:hAnsi="Garamond"/>
        </w:rPr>
        <w:t xml:space="preserve">v odřezu, šířka zpevnění komunikace se pohybuje od 4,5 m do 6,0 m, na hranu zpevnění bezprostředně navazuje přilehlý svah terénu, bez nezpevněné krajnice. Odvodňovací zařízení je tvořeno mělkými rigoly. </w:t>
      </w:r>
    </w:p>
    <w:p w14:paraId="6389E071" w14:textId="77777777" w:rsidR="000B3BAD" w:rsidRDefault="00B90F5A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>Předmětem Veřejné zakázky je tak rekonstrukce a homogenizace silnice II/288, k</w:t>
      </w:r>
      <w:r w:rsidR="000B3BAD">
        <w:rPr>
          <w:rFonts w:ascii="Garamond" w:hAnsi="Garamond"/>
        </w:rPr>
        <w:t>terá zlepší její stavebně techni</w:t>
      </w:r>
      <w:r>
        <w:rPr>
          <w:rFonts w:ascii="Garamond" w:hAnsi="Garamond"/>
        </w:rPr>
        <w:t>cký stav a zastaví devastaci zpevnění.</w:t>
      </w:r>
      <w:r w:rsidR="000B3BAD">
        <w:rPr>
          <w:rFonts w:ascii="Garamond" w:hAnsi="Garamond"/>
        </w:rPr>
        <w:t xml:space="preserve"> </w:t>
      </w:r>
    </w:p>
    <w:p w14:paraId="4B409BB5" w14:textId="175E63C7" w:rsidR="00367A08" w:rsidRDefault="00367A08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>Předmět Veřejné zakázky bude spolufinancován z rozpočtu Státního fondu dopravní infrastruktury v souladu se zákonem č. 104/2000 Sb., o Státním fondu dopravní infrastruktury, ve znění pozdějších předpisů.</w:t>
      </w:r>
    </w:p>
    <w:p w14:paraId="7A9C08A0" w14:textId="706C0C8A" w:rsidR="00074EDB" w:rsidRDefault="00074EDB" w:rsidP="008B731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 xml:space="preserve">Dodavatel bere na vědomí, že plnění Smlouvy bude zajištěno bankovní zárukou za provedení díla ve výši alespoň 10 % z nabídkové ceny dodavatele a dále bankovní zárukou za odstranění </w:t>
      </w:r>
      <w:r>
        <w:rPr>
          <w:rFonts w:ascii="Garamond" w:hAnsi="Garamond"/>
        </w:rPr>
        <w:lastRenderedPageBreak/>
        <w:t>vad díla ve výši alespoň 5 % z nabídkové ceny dodavatele. Bankovní záruku za provedení díla bude vybraný dodavatel povinen předložit Zadavateli před podpisem Smlouvy.</w:t>
      </w:r>
    </w:p>
    <w:p w14:paraId="6CC30DDE" w14:textId="757BF402" w:rsidR="0092214D" w:rsidRPr="00DC4BF5" w:rsidRDefault="0092214D" w:rsidP="0092214D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Bližší podmínky plnění Veřejné zakázky jsou stanoveny </w:t>
      </w:r>
      <w:r>
        <w:rPr>
          <w:rFonts w:ascii="Garamond" w:hAnsi="Garamond"/>
        </w:rPr>
        <w:t xml:space="preserve">v přílohách této zadávací dokumentace, zejména </w:t>
      </w:r>
      <w:r w:rsidR="00102655">
        <w:rPr>
          <w:rFonts w:ascii="Garamond" w:hAnsi="Garamond"/>
        </w:rPr>
        <w:t>v Závazném návrhu smlouvy</w:t>
      </w:r>
      <w:r w:rsidR="00782863">
        <w:rPr>
          <w:rFonts w:ascii="Garamond" w:hAnsi="Garamond"/>
        </w:rPr>
        <w:t xml:space="preserve"> a všech jeho součástích, mj. v Požadavcích objednatele</w:t>
      </w:r>
      <w:r w:rsidRPr="00DC4BF5">
        <w:rPr>
          <w:rFonts w:ascii="Garamond" w:hAnsi="Garamond"/>
        </w:rPr>
        <w:t>.</w:t>
      </w:r>
    </w:p>
    <w:p w14:paraId="5147E549" w14:textId="4E33F9EF" w:rsidR="00924153" w:rsidRDefault="00924153" w:rsidP="009605B2">
      <w:pPr>
        <w:pStyle w:val="Nadpis2"/>
      </w:pPr>
      <w:bookmarkStart w:id="12" w:name="_Toc15986122"/>
      <w:bookmarkStart w:id="13" w:name="_Ref427928467"/>
      <w:r>
        <w:t>Předpokládaná hodnota Veřejné zakázky</w:t>
      </w:r>
      <w:bookmarkEnd w:id="12"/>
    </w:p>
    <w:p w14:paraId="7D349618" w14:textId="2098BEC7" w:rsidR="00A56EC6" w:rsidRDefault="00B00DB9" w:rsidP="00B00DB9">
      <w:pPr>
        <w:pStyle w:val="Normal1"/>
        <w:widowControl w:val="0"/>
        <w:suppressAutoHyphens w:val="0"/>
        <w:ind w:left="993"/>
        <w:rPr>
          <w:rFonts w:ascii="Garamond" w:hAnsi="Garamond"/>
          <w:b/>
        </w:rPr>
      </w:pPr>
      <w:r w:rsidRPr="00B00DB9">
        <w:rPr>
          <w:rFonts w:ascii="Garamond" w:hAnsi="Garamond"/>
        </w:rPr>
        <w:t xml:space="preserve">Předpokládaná </w:t>
      </w:r>
      <w:r>
        <w:rPr>
          <w:rFonts w:ascii="Garamond" w:hAnsi="Garamond"/>
        </w:rPr>
        <w:t xml:space="preserve">hodnota Veřejné zakázky činí: </w:t>
      </w:r>
      <w:r w:rsidR="000D06A8">
        <w:rPr>
          <w:rFonts w:ascii="Garamond" w:hAnsi="Garamond"/>
          <w:b/>
        </w:rPr>
        <w:t>138.141.029</w:t>
      </w:r>
      <w:r w:rsidR="00082D00">
        <w:rPr>
          <w:rFonts w:ascii="Garamond" w:hAnsi="Garamond"/>
          <w:b/>
        </w:rPr>
        <w:t>,-</w:t>
      </w:r>
      <w:r w:rsidR="000D06A8">
        <w:rPr>
          <w:rFonts w:ascii="Garamond" w:hAnsi="Garamond"/>
          <w:b/>
        </w:rPr>
        <w:t xml:space="preserve"> Kč bez DPH</w:t>
      </w:r>
      <w:r w:rsidR="00A56EC6">
        <w:rPr>
          <w:rFonts w:ascii="Garamond" w:hAnsi="Garamond"/>
          <w:b/>
        </w:rPr>
        <w:t xml:space="preserve">. </w:t>
      </w:r>
    </w:p>
    <w:p w14:paraId="09AA7942" w14:textId="1EDB8E05" w:rsidR="00DF2747" w:rsidRPr="000D06A8" w:rsidRDefault="00A56EC6" w:rsidP="00B00DB9">
      <w:pPr>
        <w:pStyle w:val="Normal1"/>
        <w:widowControl w:val="0"/>
        <w:suppressAutoHyphens w:val="0"/>
        <w:ind w:left="993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Předpokládaná hodnota je současně max. možnou nabídkovou cenou. V případě podání nabídky s vyšší nabídkovou cenou, než je stanovená maximální možná nabídková cena, může být dodavatel </w:t>
      </w:r>
      <w:r w:rsidR="00082D00">
        <w:rPr>
          <w:rFonts w:ascii="Garamond" w:hAnsi="Garamond"/>
          <w:b/>
        </w:rPr>
        <w:t xml:space="preserve">podle okolností </w:t>
      </w:r>
      <w:r>
        <w:rPr>
          <w:rFonts w:ascii="Garamond" w:hAnsi="Garamond"/>
          <w:b/>
        </w:rPr>
        <w:t xml:space="preserve">ze zadávacího řízení vyloučen. </w:t>
      </w:r>
    </w:p>
    <w:p w14:paraId="71112582" w14:textId="77777777" w:rsidR="00DD6416" w:rsidRPr="00DC4BF5" w:rsidRDefault="00DD6416" w:rsidP="009605B2">
      <w:pPr>
        <w:pStyle w:val="Nadpis2"/>
      </w:pPr>
      <w:bookmarkStart w:id="14" w:name="_Toc15986123"/>
      <w:r w:rsidRPr="00DC4BF5">
        <w:t xml:space="preserve">Klasifikace předmětu </w:t>
      </w:r>
      <w:r w:rsidR="00C80AA8" w:rsidRPr="00DC4BF5">
        <w:t xml:space="preserve">plnění </w:t>
      </w:r>
      <w:r w:rsidRPr="00DC4BF5">
        <w:t>Veřejné zakázky</w:t>
      </w:r>
      <w:bookmarkEnd w:id="14"/>
    </w:p>
    <w:p w14:paraId="39D8D008" w14:textId="77777777" w:rsidR="000870E3" w:rsidRPr="00DC4BF5" w:rsidRDefault="00C57758" w:rsidP="00C57758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Klasifikace předmětu Veřejné zakázky dle CPV kód</w:t>
      </w:r>
      <w:r w:rsidR="009336C4" w:rsidRPr="00DC4BF5">
        <w:rPr>
          <w:rFonts w:ascii="Garamond" w:hAnsi="Garamond"/>
        </w:rPr>
        <w:t>ů</w:t>
      </w:r>
      <w:r w:rsidRPr="00DC4BF5">
        <w:rPr>
          <w:rFonts w:ascii="Garamond" w:hAnsi="Garamond"/>
        </w:rPr>
        <w:t>:</w:t>
      </w:r>
    </w:p>
    <w:p w14:paraId="72DBB28C" w14:textId="299FB8CF" w:rsidR="00D37BBA" w:rsidRDefault="001805E5" w:rsidP="00AF278B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45000000-7</w:t>
      </w:r>
      <w:r w:rsidR="00D37BBA">
        <w:rPr>
          <w:rFonts w:ascii="Garamond" w:hAnsi="Garamond"/>
          <w:b/>
          <w:szCs w:val="22"/>
        </w:rPr>
        <w:tab/>
      </w:r>
      <w:r w:rsidR="00D37BBA"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>Stavební práce</w:t>
      </w:r>
    </w:p>
    <w:p w14:paraId="6F81B4A3" w14:textId="4416187E" w:rsidR="001805E5" w:rsidRDefault="001805E5" w:rsidP="00AF278B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45100000-8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Práce spojené s přípravou staveniště</w:t>
      </w:r>
    </w:p>
    <w:p w14:paraId="102CDCA5" w14:textId="45C7031F" w:rsidR="001805E5" w:rsidRPr="001805E5" w:rsidRDefault="001805E5" w:rsidP="001805E5">
      <w:pPr>
        <w:pStyle w:val="Normal1"/>
        <w:ind w:left="993"/>
        <w:rPr>
          <w:rFonts w:ascii="Garamond" w:hAnsi="Garamond"/>
          <w:b/>
          <w:szCs w:val="22"/>
        </w:rPr>
      </w:pPr>
      <w:r w:rsidRPr="001805E5">
        <w:rPr>
          <w:rFonts w:ascii="Garamond" w:hAnsi="Garamond"/>
          <w:b/>
          <w:szCs w:val="22"/>
        </w:rPr>
        <w:t xml:space="preserve">45112730-1  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Krajinné úpravy na silnicích a dálnicích</w:t>
      </w:r>
    </w:p>
    <w:p w14:paraId="1EB66F32" w14:textId="5B5DB5B2" w:rsidR="001805E5" w:rsidRDefault="001805E5" w:rsidP="00AF278B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45213300-6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Stavby sloužící dopravě</w:t>
      </w:r>
    </w:p>
    <w:p w14:paraId="351050A5" w14:textId="4DF2A1C2" w:rsidR="001805E5" w:rsidRDefault="001805E5" w:rsidP="00AF278B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45233120-6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Výstavba silnic</w:t>
      </w:r>
    </w:p>
    <w:p w14:paraId="1B86139A" w14:textId="01AABE89" w:rsidR="00970140" w:rsidRPr="00DC4BF5" w:rsidRDefault="00970140" w:rsidP="00AF278B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71300000-1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Technicko-inženýrské služby</w:t>
      </w:r>
    </w:p>
    <w:p w14:paraId="0147710C" w14:textId="5B46DD67" w:rsidR="00226CA3" w:rsidRPr="00DC4BF5" w:rsidRDefault="00226CA3" w:rsidP="00AF278B">
      <w:pPr>
        <w:pStyle w:val="Normal1"/>
        <w:ind w:left="993"/>
        <w:rPr>
          <w:rFonts w:ascii="Garamond" w:hAnsi="Garamond"/>
          <w:b/>
          <w:szCs w:val="22"/>
        </w:rPr>
      </w:pPr>
      <w:r w:rsidRPr="00DC4BF5">
        <w:rPr>
          <w:rFonts w:ascii="Garamond" w:hAnsi="Garamond"/>
          <w:b/>
          <w:szCs w:val="22"/>
        </w:rPr>
        <w:t>71320000-7</w:t>
      </w:r>
      <w:r w:rsidRPr="00DC4BF5">
        <w:rPr>
          <w:rFonts w:ascii="Garamond" w:hAnsi="Garamond"/>
          <w:b/>
          <w:szCs w:val="22"/>
        </w:rPr>
        <w:tab/>
      </w:r>
      <w:r w:rsidRPr="00DC4BF5">
        <w:rPr>
          <w:rFonts w:ascii="Garamond" w:hAnsi="Garamond"/>
          <w:b/>
          <w:szCs w:val="22"/>
        </w:rPr>
        <w:tab/>
        <w:t>Technické projektování</w:t>
      </w:r>
    </w:p>
    <w:p w14:paraId="3F8D374C" w14:textId="0DDB4321" w:rsidR="009E74F7" w:rsidRPr="00AF278B" w:rsidRDefault="00226CA3" w:rsidP="00B717C9">
      <w:pPr>
        <w:pStyle w:val="Normal1"/>
        <w:ind w:left="993"/>
        <w:rPr>
          <w:rFonts w:ascii="Garamond" w:hAnsi="Garamond"/>
          <w:b/>
          <w:szCs w:val="22"/>
        </w:rPr>
      </w:pPr>
      <w:r w:rsidRPr="00DC4BF5">
        <w:rPr>
          <w:rFonts w:ascii="Garamond" w:hAnsi="Garamond"/>
          <w:b/>
          <w:szCs w:val="22"/>
        </w:rPr>
        <w:t>71322000-1</w:t>
      </w:r>
      <w:r w:rsidRPr="00DC4BF5">
        <w:rPr>
          <w:rFonts w:ascii="Garamond" w:hAnsi="Garamond"/>
          <w:b/>
          <w:szCs w:val="22"/>
        </w:rPr>
        <w:tab/>
      </w:r>
      <w:r w:rsidRPr="00DC4BF5">
        <w:rPr>
          <w:rFonts w:ascii="Garamond" w:hAnsi="Garamond"/>
          <w:b/>
          <w:szCs w:val="22"/>
        </w:rPr>
        <w:tab/>
        <w:t xml:space="preserve">Technické projekty pro provádění stavebně </w:t>
      </w:r>
      <w:r w:rsidR="00B717C9" w:rsidRPr="00DC4BF5">
        <w:rPr>
          <w:rFonts w:ascii="Garamond" w:hAnsi="Garamond"/>
          <w:b/>
          <w:szCs w:val="22"/>
        </w:rPr>
        <w:t>inženýrských prací</w:t>
      </w:r>
    </w:p>
    <w:p w14:paraId="7B02FA76" w14:textId="52580BD2" w:rsidR="00A56EC6" w:rsidRPr="00A56EC6" w:rsidRDefault="00082D00" w:rsidP="00A56EC6">
      <w:pPr>
        <w:pStyle w:val="Normal1"/>
        <w:ind w:left="993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45233141-9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 w:rsidR="00A56EC6" w:rsidRPr="00A56EC6">
        <w:rPr>
          <w:rFonts w:ascii="Garamond" w:hAnsi="Garamond"/>
          <w:b/>
          <w:szCs w:val="22"/>
        </w:rPr>
        <w:t xml:space="preserve">Práce na údržbě silnic </w:t>
      </w:r>
    </w:p>
    <w:p w14:paraId="51FA7725" w14:textId="206A19CB" w:rsidR="00A56EC6" w:rsidRPr="00A56EC6" w:rsidRDefault="00A56EC6" w:rsidP="00A56EC6">
      <w:pPr>
        <w:pStyle w:val="Normal1"/>
        <w:ind w:left="993"/>
        <w:rPr>
          <w:rFonts w:ascii="Garamond" w:hAnsi="Garamond"/>
          <w:b/>
          <w:szCs w:val="22"/>
        </w:rPr>
      </w:pPr>
      <w:r w:rsidRPr="00A56EC6">
        <w:rPr>
          <w:rFonts w:ascii="Garamond" w:hAnsi="Garamond"/>
          <w:b/>
          <w:szCs w:val="22"/>
        </w:rPr>
        <w:t>45233223-8</w:t>
      </w:r>
      <w:r w:rsidR="00082D00">
        <w:rPr>
          <w:rFonts w:ascii="Garamond" w:hAnsi="Garamond"/>
          <w:b/>
          <w:szCs w:val="22"/>
        </w:rPr>
        <w:tab/>
      </w:r>
      <w:r w:rsidR="00082D00">
        <w:rPr>
          <w:rFonts w:ascii="Garamond" w:hAnsi="Garamond"/>
          <w:b/>
          <w:szCs w:val="22"/>
        </w:rPr>
        <w:tab/>
      </w:r>
      <w:r w:rsidRPr="00A56EC6">
        <w:rPr>
          <w:rFonts w:ascii="Garamond" w:hAnsi="Garamond"/>
          <w:b/>
          <w:szCs w:val="22"/>
        </w:rPr>
        <w:t xml:space="preserve">Obnova povrchu vozovky </w:t>
      </w:r>
    </w:p>
    <w:p w14:paraId="19DBCF43" w14:textId="00445760" w:rsidR="00A56EC6" w:rsidRPr="00A56EC6" w:rsidRDefault="00A56EC6" w:rsidP="00A56EC6">
      <w:pPr>
        <w:pStyle w:val="Normal1"/>
        <w:ind w:left="993"/>
        <w:rPr>
          <w:rFonts w:ascii="Garamond" w:hAnsi="Garamond"/>
          <w:b/>
          <w:szCs w:val="22"/>
        </w:rPr>
      </w:pPr>
      <w:r w:rsidRPr="00A56EC6">
        <w:rPr>
          <w:rFonts w:ascii="Garamond" w:hAnsi="Garamond"/>
          <w:b/>
          <w:szCs w:val="22"/>
        </w:rPr>
        <w:t>45233290-8</w:t>
      </w:r>
      <w:r w:rsidR="00082D00">
        <w:rPr>
          <w:rFonts w:ascii="Garamond" w:hAnsi="Garamond"/>
          <w:b/>
          <w:szCs w:val="22"/>
        </w:rPr>
        <w:tab/>
      </w:r>
      <w:r w:rsidR="00082D00">
        <w:rPr>
          <w:rFonts w:ascii="Garamond" w:hAnsi="Garamond"/>
          <w:b/>
          <w:szCs w:val="22"/>
        </w:rPr>
        <w:tab/>
      </w:r>
      <w:r w:rsidRPr="00A56EC6">
        <w:rPr>
          <w:rFonts w:ascii="Garamond" w:hAnsi="Garamond"/>
          <w:b/>
          <w:szCs w:val="22"/>
        </w:rPr>
        <w:t xml:space="preserve">Instalace a montáž dopravního značení </w:t>
      </w:r>
    </w:p>
    <w:p w14:paraId="3E7C8293" w14:textId="77777777" w:rsidR="003D74AB" w:rsidRPr="00DC4BF5" w:rsidRDefault="003D74AB" w:rsidP="0061494B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15" w:name="_Toc15986124"/>
      <w:r w:rsidRPr="00DC4BF5">
        <w:rPr>
          <w:rFonts w:ascii="Garamond" w:hAnsi="Garamond"/>
          <w:sz w:val="22"/>
          <w:szCs w:val="22"/>
        </w:rPr>
        <w:t>Doba a místo plnění veřejné zakázky</w:t>
      </w:r>
      <w:bookmarkEnd w:id="13"/>
      <w:bookmarkEnd w:id="15"/>
    </w:p>
    <w:p w14:paraId="49AA103A" w14:textId="77777777" w:rsidR="00AE103D" w:rsidRPr="00DC4BF5" w:rsidRDefault="00AE103D" w:rsidP="009605B2">
      <w:pPr>
        <w:pStyle w:val="Nadpis2"/>
      </w:pPr>
      <w:bookmarkStart w:id="16" w:name="_Toc421037268"/>
      <w:bookmarkStart w:id="17" w:name="_Toc440404393"/>
      <w:bookmarkStart w:id="18" w:name="_Ref15984372"/>
      <w:bookmarkStart w:id="19" w:name="_Toc15986125"/>
      <w:r w:rsidRPr="00DC4BF5">
        <w:t xml:space="preserve">Doba </w:t>
      </w:r>
      <w:r w:rsidRPr="00DC4BF5">
        <w:rPr>
          <w:szCs w:val="22"/>
        </w:rPr>
        <w:t>plnění</w:t>
      </w:r>
      <w:r w:rsidRPr="00DC4BF5">
        <w:t xml:space="preserve"> Veřejné zakázky</w:t>
      </w:r>
      <w:bookmarkEnd w:id="16"/>
      <w:bookmarkEnd w:id="17"/>
      <w:bookmarkEnd w:id="18"/>
      <w:bookmarkEnd w:id="19"/>
    </w:p>
    <w:p w14:paraId="1C3D5E35" w14:textId="2DB6AF67" w:rsidR="0061494B" w:rsidRPr="00DC4BF5" w:rsidRDefault="0061494B" w:rsidP="0061494B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Předpokládaný termín uzavření smlouvy na plnění Veřejné zakázky: </w:t>
      </w:r>
      <w:r w:rsidR="00C65A61" w:rsidRPr="00DC4BF5">
        <w:rPr>
          <w:rFonts w:ascii="Garamond" w:hAnsi="Garamond"/>
        </w:rPr>
        <w:t>prosinec 2019</w:t>
      </w:r>
      <w:r w:rsidRPr="00DC4BF5">
        <w:rPr>
          <w:rFonts w:ascii="Garamond" w:hAnsi="Garamond"/>
        </w:rPr>
        <w:t xml:space="preserve">. Skutečný termín uzavření smlouvy se může změnit v závislosti na délce trvání </w:t>
      </w:r>
      <w:r w:rsidR="001007C2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>adávacího řízení.</w:t>
      </w:r>
    </w:p>
    <w:p w14:paraId="1268A1E6" w14:textId="5542435C" w:rsidR="00840FFA" w:rsidRDefault="00B50858" w:rsidP="00960EF7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 xml:space="preserve">Dokončení </w:t>
      </w:r>
      <w:r w:rsidR="00840FFA">
        <w:rPr>
          <w:rFonts w:ascii="Garamond" w:hAnsi="Garamond"/>
        </w:rPr>
        <w:t xml:space="preserve">díla včetně příslušné dokumentace a uvedení do </w:t>
      </w:r>
      <w:r w:rsidR="00A10A68">
        <w:rPr>
          <w:rFonts w:ascii="Garamond" w:hAnsi="Garamond"/>
        </w:rPr>
        <w:t>provozu v rozsahu potřebném pro </w:t>
      </w:r>
      <w:r w:rsidR="00840FFA">
        <w:rPr>
          <w:rFonts w:ascii="Garamond" w:hAnsi="Garamond"/>
        </w:rPr>
        <w:t>zahájení předčasného užívání stavební části díla bude pro</w:t>
      </w:r>
      <w:r w:rsidR="00490FE1">
        <w:rPr>
          <w:rFonts w:ascii="Garamond" w:hAnsi="Garamond"/>
        </w:rPr>
        <w:t>vedeno nejpozději do 360 dnů od </w:t>
      </w:r>
      <w:r w:rsidR="00840FFA">
        <w:rPr>
          <w:rFonts w:ascii="Garamond" w:hAnsi="Garamond"/>
        </w:rPr>
        <w:t xml:space="preserve">data zahájení prací na základě výzvy Zadavatele. </w:t>
      </w:r>
    </w:p>
    <w:p w14:paraId="7953E89F" w14:textId="6EAB5C8C" w:rsidR="00960EF7" w:rsidRPr="00DC4BF5" w:rsidRDefault="00840FFA" w:rsidP="00960EF7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>
        <w:rPr>
          <w:rFonts w:ascii="Garamond" w:hAnsi="Garamond"/>
        </w:rPr>
        <w:t>Kompletní dokončení díla, včetně zajištění veškeré potřebné dokumentace podle Požadavků objednatele, bude pak provedeno nejpozději do 90 dnů ode dne, kdy dojde k předčasnému užívání stavební části díla, ne však později než do 450 dnů od data zahájení prací na základě výzvy Zadavatele</w:t>
      </w:r>
      <w:r w:rsidR="00B2514C">
        <w:rPr>
          <w:rFonts w:ascii="Garamond" w:hAnsi="Garamond"/>
        </w:rPr>
        <w:t>.</w:t>
      </w:r>
    </w:p>
    <w:p w14:paraId="6D0E14AD" w14:textId="17533F0D" w:rsidR="00764CC3" w:rsidRPr="00DC4BF5" w:rsidRDefault="000B1042" w:rsidP="0061494B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Bližší p</w:t>
      </w:r>
      <w:r w:rsidR="00764CC3" w:rsidRPr="00DC4BF5">
        <w:rPr>
          <w:rFonts w:ascii="Garamond" w:hAnsi="Garamond"/>
        </w:rPr>
        <w:t xml:space="preserve">odmínky </w:t>
      </w:r>
      <w:r w:rsidR="00045D58" w:rsidRPr="00DC4BF5">
        <w:rPr>
          <w:rFonts w:ascii="Garamond" w:hAnsi="Garamond"/>
        </w:rPr>
        <w:t>doby plnění Veřejné zakázky jsou stanoveny v</w:t>
      </w:r>
      <w:r w:rsidR="00102655">
        <w:rPr>
          <w:rFonts w:ascii="Garamond" w:hAnsi="Garamond"/>
        </w:rPr>
        <w:t xml:space="preserve"> Závazném </w:t>
      </w:r>
      <w:r w:rsidR="00104CF8">
        <w:rPr>
          <w:rFonts w:ascii="Garamond" w:hAnsi="Garamond"/>
        </w:rPr>
        <w:t>návrhu</w:t>
      </w:r>
      <w:r w:rsidR="00045D58" w:rsidRPr="00DC4BF5">
        <w:rPr>
          <w:rFonts w:ascii="Garamond" w:hAnsi="Garamond"/>
        </w:rPr>
        <w:t> </w:t>
      </w:r>
      <w:r w:rsidR="00104CF8">
        <w:rPr>
          <w:rFonts w:ascii="Garamond" w:hAnsi="Garamond"/>
        </w:rPr>
        <w:t>s</w:t>
      </w:r>
      <w:r w:rsidR="0092214D">
        <w:rPr>
          <w:rFonts w:ascii="Garamond" w:hAnsi="Garamond"/>
        </w:rPr>
        <w:t>mlouv</w:t>
      </w:r>
      <w:r w:rsidR="00104CF8">
        <w:rPr>
          <w:rFonts w:ascii="Garamond" w:hAnsi="Garamond"/>
        </w:rPr>
        <w:t>y</w:t>
      </w:r>
      <w:r w:rsidR="00045D58" w:rsidRPr="00DC4BF5">
        <w:rPr>
          <w:rFonts w:ascii="Garamond" w:hAnsi="Garamond"/>
        </w:rPr>
        <w:t>.</w:t>
      </w:r>
    </w:p>
    <w:p w14:paraId="503C279C" w14:textId="77777777" w:rsidR="001F1273" w:rsidRPr="00DC4BF5" w:rsidRDefault="001F1273" w:rsidP="009605B2">
      <w:pPr>
        <w:pStyle w:val="Nadpis2"/>
      </w:pPr>
      <w:bookmarkStart w:id="20" w:name="_Toc421037269"/>
      <w:bookmarkStart w:id="21" w:name="_Toc440404394"/>
      <w:bookmarkStart w:id="22" w:name="_Toc15986126"/>
      <w:r w:rsidRPr="00DC4BF5">
        <w:t>Místo plnění Veřejné zakázky</w:t>
      </w:r>
      <w:bookmarkEnd w:id="20"/>
      <w:bookmarkEnd w:id="21"/>
      <w:bookmarkEnd w:id="22"/>
    </w:p>
    <w:p w14:paraId="2EC861C4" w14:textId="61EBAF5B" w:rsidR="00ED5424" w:rsidRPr="00DC4BF5" w:rsidRDefault="003D74AB" w:rsidP="00C8253F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Místem plnění Veřejné zakázky je </w:t>
      </w:r>
      <w:r w:rsidR="002C4F73">
        <w:rPr>
          <w:rFonts w:ascii="Garamond" w:hAnsi="Garamond"/>
        </w:rPr>
        <w:t xml:space="preserve">silnice II/288 v trase </w:t>
      </w:r>
      <w:proofErr w:type="spellStart"/>
      <w:r w:rsidR="002C4F73">
        <w:rPr>
          <w:rFonts w:ascii="Garamond" w:hAnsi="Garamond"/>
        </w:rPr>
        <w:t>Podbozkov</w:t>
      </w:r>
      <w:proofErr w:type="spellEnd"/>
      <w:r w:rsidR="002C4F73">
        <w:rPr>
          <w:rFonts w:ascii="Garamond" w:hAnsi="Garamond"/>
        </w:rPr>
        <w:t xml:space="preserve"> – Cimbál, </w:t>
      </w:r>
      <w:r w:rsidR="005F1231">
        <w:rPr>
          <w:rFonts w:ascii="Garamond" w:hAnsi="Garamond"/>
        </w:rPr>
        <w:t>která začíná v křižovatce se silnicí II/289 (provozní staničení II/288 je km 10,463) a končí v extravilánu před křižovatkou se silnicí v provozním staničení km 8,419</w:t>
      </w:r>
      <w:r w:rsidR="002B78F8">
        <w:rPr>
          <w:rFonts w:ascii="Garamond" w:hAnsi="Garamond"/>
        </w:rPr>
        <w:t xml:space="preserve">, </w:t>
      </w:r>
      <w:r w:rsidR="00690971" w:rsidRPr="00DC4BF5">
        <w:rPr>
          <w:rFonts w:ascii="Garamond" w:hAnsi="Garamond"/>
        </w:rPr>
        <w:t>a dále jakékoliv místo v České republice, k němuž se vztahuje či by se mohlo vztahovat poskytování plnění (jednání na konkrétních správních úřadech, jednání s</w:t>
      </w:r>
      <w:r w:rsidR="000A5756" w:rsidRPr="00DC4BF5">
        <w:rPr>
          <w:rFonts w:ascii="Garamond" w:hAnsi="Garamond"/>
        </w:rPr>
        <w:t>e</w:t>
      </w:r>
      <w:r w:rsidR="00690971" w:rsidRPr="00DC4BF5">
        <w:rPr>
          <w:rFonts w:ascii="Garamond" w:hAnsi="Garamond"/>
        </w:rPr>
        <w:t> </w:t>
      </w:r>
      <w:r w:rsidR="000A5756" w:rsidRPr="00DC4BF5">
        <w:rPr>
          <w:rFonts w:ascii="Garamond" w:hAnsi="Garamond"/>
        </w:rPr>
        <w:t>Zadavatelem</w:t>
      </w:r>
      <w:r w:rsidR="00690971" w:rsidRPr="00DC4BF5">
        <w:rPr>
          <w:rFonts w:ascii="Garamond" w:hAnsi="Garamond"/>
        </w:rPr>
        <w:t xml:space="preserve"> apod.)</w:t>
      </w:r>
      <w:r w:rsidR="001E1A56" w:rsidRPr="00DC4BF5">
        <w:rPr>
          <w:rFonts w:ascii="Garamond" w:hAnsi="Garamond"/>
        </w:rPr>
        <w:t>.</w:t>
      </w:r>
    </w:p>
    <w:p w14:paraId="461A4932" w14:textId="77777777" w:rsidR="003D74AB" w:rsidRPr="007573AC" w:rsidRDefault="00EE5EFB" w:rsidP="00585CDB">
      <w:pPr>
        <w:pStyle w:val="Nadpis1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23" w:name="_Ref15985498"/>
      <w:bookmarkStart w:id="24" w:name="_Toc15986127"/>
      <w:r w:rsidRPr="007573AC">
        <w:rPr>
          <w:rFonts w:ascii="Garamond" w:hAnsi="Garamond"/>
          <w:sz w:val="22"/>
          <w:szCs w:val="22"/>
        </w:rPr>
        <w:lastRenderedPageBreak/>
        <w:t>Obchodní a platební podmínky</w:t>
      </w:r>
      <w:r w:rsidR="00A9171F" w:rsidRPr="007573AC">
        <w:rPr>
          <w:rFonts w:ascii="Garamond" w:hAnsi="Garamond"/>
          <w:sz w:val="22"/>
          <w:szCs w:val="22"/>
        </w:rPr>
        <w:t xml:space="preserve"> – </w:t>
      </w:r>
      <w:r w:rsidR="00A744DF" w:rsidRPr="007573AC">
        <w:rPr>
          <w:rFonts w:ascii="Garamond" w:hAnsi="Garamond"/>
          <w:sz w:val="22"/>
          <w:szCs w:val="22"/>
        </w:rPr>
        <w:t xml:space="preserve">Závazný </w:t>
      </w:r>
      <w:r w:rsidR="00A9171F" w:rsidRPr="007573AC">
        <w:rPr>
          <w:rFonts w:ascii="Garamond" w:hAnsi="Garamond"/>
          <w:sz w:val="22"/>
          <w:szCs w:val="22"/>
        </w:rPr>
        <w:t>Návrh smlouvy</w:t>
      </w:r>
      <w:bookmarkEnd w:id="23"/>
      <w:bookmarkEnd w:id="24"/>
    </w:p>
    <w:p w14:paraId="7976E504" w14:textId="25048374" w:rsidR="00A81682" w:rsidRDefault="00417A69" w:rsidP="00A81682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Závazné obchodní a platební podmínky pro plnění Veřejné zakázky jsou </w:t>
      </w:r>
      <w:r w:rsidR="00A9171F" w:rsidRPr="00DC4BF5">
        <w:rPr>
          <w:rFonts w:ascii="Garamond" w:hAnsi="Garamond"/>
        </w:rPr>
        <w:t>podrobně vymezeny</w:t>
      </w:r>
      <w:r w:rsidRPr="00DC4BF5">
        <w:rPr>
          <w:rFonts w:ascii="Garamond" w:hAnsi="Garamond"/>
        </w:rPr>
        <w:t xml:space="preserve"> v</w:t>
      </w:r>
      <w:r w:rsidR="00F310CB" w:rsidRPr="00DC4BF5">
        <w:rPr>
          <w:rFonts w:ascii="Garamond" w:hAnsi="Garamond"/>
        </w:rPr>
        <w:t xml:space="preserve"> Závazném návrhu smlouvy, který tvoří přílohu č. </w:t>
      </w:r>
      <w:r w:rsidR="00102655">
        <w:rPr>
          <w:rFonts w:ascii="Garamond" w:hAnsi="Garamond"/>
        </w:rPr>
        <w:t>3</w:t>
      </w:r>
      <w:r w:rsidR="00F310CB" w:rsidRPr="00DC4BF5">
        <w:rPr>
          <w:rFonts w:ascii="Garamond" w:hAnsi="Garamond"/>
        </w:rPr>
        <w:t xml:space="preserve"> této zadávací dokumentace</w:t>
      </w:r>
      <w:r w:rsidR="00102655">
        <w:rPr>
          <w:rFonts w:ascii="Garamond" w:hAnsi="Garamond"/>
        </w:rPr>
        <w:t xml:space="preserve"> („</w:t>
      </w:r>
      <w:r w:rsidR="00102655">
        <w:rPr>
          <w:rFonts w:ascii="Garamond" w:hAnsi="Garamond"/>
          <w:b/>
        </w:rPr>
        <w:t>Závazný návrh smlouvy</w:t>
      </w:r>
      <w:r w:rsidR="00102655">
        <w:rPr>
          <w:rFonts w:ascii="Garamond" w:hAnsi="Garamond"/>
        </w:rPr>
        <w:t>“)</w:t>
      </w:r>
      <w:r w:rsidR="00F310CB" w:rsidRPr="00DC4BF5">
        <w:rPr>
          <w:rFonts w:ascii="Garamond" w:hAnsi="Garamond"/>
        </w:rPr>
        <w:t>.</w:t>
      </w:r>
    </w:p>
    <w:p w14:paraId="454F9B42" w14:textId="282782B4" w:rsidR="00516FD3" w:rsidRDefault="00516FD3" w:rsidP="00A81682">
      <w:pPr>
        <w:pStyle w:val="Normal1"/>
        <w:ind w:left="426"/>
        <w:rPr>
          <w:rFonts w:ascii="Garamond" w:hAnsi="Garamond"/>
        </w:rPr>
      </w:pPr>
      <w:r>
        <w:rPr>
          <w:rFonts w:ascii="Garamond" w:hAnsi="Garamond"/>
        </w:rPr>
        <w:t>Obsah Závazného návrhu smlouvy tvoří následující dokumenty:</w:t>
      </w:r>
    </w:p>
    <w:p w14:paraId="1A040B05" w14:textId="237E1147" w:rsidR="00516FD3" w:rsidRDefault="00873A98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Smlouva o dílo;</w:t>
      </w:r>
    </w:p>
    <w:p w14:paraId="71103256" w14:textId="5A83CD39" w:rsidR="00FA477E" w:rsidRDefault="00FA477E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Dopis o přijetí nabídky;</w:t>
      </w:r>
    </w:p>
    <w:p w14:paraId="48C0B21E" w14:textId="5A27462B" w:rsidR="00873A98" w:rsidRDefault="00873A98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Dopis nabídky</w:t>
      </w:r>
      <w:r w:rsidR="00FA477E">
        <w:rPr>
          <w:rFonts w:ascii="Garamond" w:hAnsi="Garamond"/>
        </w:rPr>
        <w:t>,</w:t>
      </w:r>
      <w:r>
        <w:rPr>
          <w:rFonts w:ascii="Garamond" w:hAnsi="Garamond"/>
        </w:rPr>
        <w:t xml:space="preserve"> Příloh</w:t>
      </w:r>
      <w:r w:rsidR="00FA477E">
        <w:rPr>
          <w:rFonts w:ascii="Garamond" w:hAnsi="Garamond"/>
        </w:rPr>
        <w:t>a</w:t>
      </w:r>
      <w:r>
        <w:rPr>
          <w:rFonts w:ascii="Garamond" w:hAnsi="Garamond"/>
        </w:rPr>
        <w:t xml:space="preserve"> k nabídce;</w:t>
      </w:r>
    </w:p>
    <w:p w14:paraId="4151CB96" w14:textId="2FBBBCC2" w:rsidR="00873A98" w:rsidRDefault="00873A98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 xml:space="preserve">Smluvní podmínky pro dodávku technologických zařízení a projektování – výstavbu elektro- a strojně-technologického díla a pozemních a inženýrských staveb projektovaných zhotovitelem – Obecné podmínky, </w:t>
      </w:r>
      <w:proofErr w:type="spellStart"/>
      <w:r>
        <w:rPr>
          <w:rFonts w:ascii="Garamond" w:hAnsi="Garamond"/>
        </w:rPr>
        <w:t>first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edition</w:t>
      </w:r>
      <w:proofErr w:type="spellEnd"/>
      <w:r>
        <w:rPr>
          <w:rFonts w:ascii="Garamond" w:hAnsi="Garamond"/>
        </w:rPr>
        <w:t xml:space="preserve"> 1999 (tzv. Žlutá kniha FIDIC)</w:t>
      </w:r>
      <w:r w:rsidR="00BB3C12">
        <w:rPr>
          <w:rFonts w:ascii="Garamond" w:hAnsi="Garamond"/>
        </w:rPr>
        <w:t>;</w:t>
      </w:r>
    </w:p>
    <w:p w14:paraId="23AE2105" w14:textId="4AEB24C0" w:rsidR="00DF51D3" w:rsidRDefault="00DF51D3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 w:rsidRPr="007241E7">
        <w:rPr>
          <w:rFonts w:ascii="Garamond" w:hAnsi="Garamond"/>
        </w:rPr>
        <w:t xml:space="preserve">Smluvní podmínky pro </w:t>
      </w:r>
      <w:r>
        <w:rPr>
          <w:rFonts w:ascii="Garamond" w:hAnsi="Garamond"/>
        </w:rPr>
        <w:t>dodávku technologických zařízení a projektování – výstavbu elektro- a strojně-technologického díla a pozemních a inženýrských staveb projektovaných zhotovitelem –</w:t>
      </w:r>
      <w:r w:rsidRPr="007241E7">
        <w:rPr>
          <w:rFonts w:ascii="Garamond" w:hAnsi="Garamond"/>
        </w:rPr>
        <w:t xml:space="preserve"> </w:t>
      </w:r>
      <w:r>
        <w:rPr>
          <w:rFonts w:ascii="Garamond" w:hAnsi="Garamond"/>
        </w:rPr>
        <w:t>Zvláštní</w:t>
      </w:r>
      <w:r w:rsidRPr="007241E7">
        <w:rPr>
          <w:rFonts w:ascii="Garamond" w:hAnsi="Garamond"/>
        </w:rPr>
        <w:t xml:space="preserve"> podmínky</w:t>
      </w:r>
      <w:r>
        <w:rPr>
          <w:rFonts w:ascii="Garamond" w:hAnsi="Garamond"/>
        </w:rPr>
        <w:t>;</w:t>
      </w:r>
    </w:p>
    <w:p w14:paraId="313A4D7A" w14:textId="7E0087FB" w:rsidR="00BB3C12" w:rsidRDefault="00BB3C12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Požadavky objednatele;</w:t>
      </w:r>
    </w:p>
    <w:p w14:paraId="388C6B63" w14:textId="09497BB7" w:rsidR="00BB3C12" w:rsidRDefault="00193AAB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Výkresy</w:t>
      </w:r>
      <w:r w:rsidR="00BB3C12">
        <w:rPr>
          <w:rFonts w:ascii="Garamond" w:hAnsi="Garamond"/>
        </w:rPr>
        <w:t>;</w:t>
      </w:r>
    </w:p>
    <w:p w14:paraId="756DB246" w14:textId="3D9A3645" w:rsidR="00BB3C12" w:rsidRPr="006A535C" w:rsidRDefault="00DF51D3" w:rsidP="00873A98">
      <w:pPr>
        <w:pStyle w:val="Normal1"/>
        <w:numPr>
          <w:ilvl w:val="0"/>
          <w:numId w:val="31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Formuláře</w:t>
      </w:r>
      <w:r w:rsidR="00BB3C12">
        <w:rPr>
          <w:rFonts w:ascii="Garamond" w:hAnsi="Garamond"/>
        </w:rPr>
        <w:t>.</w:t>
      </w:r>
    </w:p>
    <w:p w14:paraId="463B2242" w14:textId="6020CF21" w:rsidR="00E033E2" w:rsidRDefault="00A9171F" w:rsidP="00A81682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Účastník předloží v nabídce </w:t>
      </w:r>
      <w:r w:rsidR="0072552D" w:rsidRPr="00DC4BF5">
        <w:rPr>
          <w:rFonts w:ascii="Garamond" w:hAnsi="Garamond"/>
        </w:rPr>
        <w:t>n</w:t>
      </w:r>
      <w:r w:rsidRPr="00DC4BF5">
        <w:rPr>
          <w:rFonts w:ascii="Garamond" w:hAnsi="Garamond"/>
        </w:rPr>
        <w:t xml:space="preserve">ávrh </w:t>
      </w:r>
      <w:r w:rsidR="00AA6D0A">
        <w:rPr>
          <w:rFonts w:ascii="Garamond" w:hAnsi="Garamond"/>
        </w:rPr>
        <w:t>s</w:t>
      </w:r>
      <w:r w:rsidRPr="00DC4BF5">
        <w:rPr>
          <w:rFonts w:ascii="Garamond" w:hAnsi="Garamond"/>
        </w:rPr>
        <w:t>mlouvy</w:t>
      </w:r>
      <w:r w:rsidR="0072552D" w:rsidRPr="00DC4BF5">
        <w:rPr>
          <w:rFonts w:ascii="Garamond" w:hAnsi="Garamond"/>
        </w:rPr>
        <w:t xml:space="preserve"> na plnění Veřejné zakázky, který bude odpovídat příslušnému </w:t>
      </w:r>
      <w:r w:rsidR="00466C33" w:rsidRPr="00DC4BF5">
        <w:rPr>
          <w:rFonts w:ascii="Garamond" w:hAnsi="Garamond"/>
        </w:rPr>
        <w:t>Z</w:t>
      </w:r>
      <w:r w:rsidR="0072552D" w:rsidRPr="00DC4BF5">
        <w:rPr>
          <w:rFonts w:ascii="Garamond" w:hAnsi="Garamond"/>
        </w:rPr>
        <w:t xml:space="preserve">ávaznému návrhu smlouvy, jenž tvoří </w:t>
      </w:r>
      <w:r w:rsidR="00466C33" w:rsidRPr="00DC4BF5">
        <w:rPr>
          <w:rFonts w:ascii="Garamond" w:hAnsi="Garamond"/>
        </w:rPr>
        <w:t>p</w:t>
      </w:r>
      <w:r w:rsidR="0072552D" w:rsidRPr="00DC4BF5">
        <w:rPr>
          <w:rFonts w:ascii="Garamond" w:hAnsi="Garamond"/>
        </w:rPr>
        <w:t xml:space="preserve">řílohu č. </w:t>
      </w:r>
      <w:r w:rsidR="00AA6D0A">
        <w:rPr>
          <w:rFonts w:ascii="Garamond" w:hAnsi="Garamond"/>
        </w:rPr>
        <w:t>3</w:t>
      </w:r>
      <w:r w:rsidR="0072552D" w:rsidRPr="00DC4BF5">
        <w:rPr>
          <w:rFonts w:ascii="Garamond" w:hAnsi="Garamond"/>
        </w:rPr>
        <w:t xml:space="preserve"> této zadávací dokumentace. </w:t>
      </w:r>
    </w:p>
    <w:p w14:paraId="5480B270" w14:textId="77777777" w:rsidR="00E033E2" w:rsidRDefault="00E033E2" w:rsidP="00A81682">
      <w:pPr>
        <w:pStyle w:val="Normal1"/>
        <w:ind w:left="426"/>
        <w:rPr>
          <w:rFonts w:ascii="Garamond" w:hAnsi="Garamond"/>
        </w:rPr>
      </w:pPr>
      <w:r>
        <w:rPr>
          <w:rFonts w:ascii="Garamond" w:hAnsi="Garamond"/>
        </w:rPr>
        <w:t>Účastník není povinen předkládat v nabídce veškeré součástí Závazného návrhu smlouvy, jak jsou definovány v tomto článku. Účastník však předloží ve své nabídce následující vyplněné součástí Závazného návrhu smlouvy:</w:t>
      </w:r>
    </w:p>
    <w:p w14:paraId="06B419B8" w14:textId="586A78AC" w:rsidR="00E033E2" w:rsidRDefault="00E033E2" w:rsidP="00E033E2">
      <w:pPr>
        <w:pStyle w:val="Normal1"/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Smlouva o dílo;</w:t>
      </w:r>
    </w:p>
    <w:p w14:paraId="1575848B" w14:textId="0397CCBD" w:rsidR="00E033E2" w:rsidRDefault="00E033E2" w:rsidP="00E033E2">
      <w:pPr>
        <w:pStyle w:val="Normal1"/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Dopis nabídky, včetně Přílohy k nabídce.</w:t>
      </w:r>
    </w:p>
    <w:p w14:paraId="31D1953E" w14:textId="61D841B9" w:rsidR="00900319" w:rsidRPr="00DC4BF5" w:rsidRDefault="00C3542B" w:rsidP="00C3542B">
      <w:pPr>
        <w:pStyle w:val="Normal1"/>
        <w:ind w:left="426"/>
        <w:rPr>
          <w:rFonts w:ascii="Garamond" w:hAnsi="Garamond"/>
        </w:rPr>
      </w:pPr>
      <w:bookmarkStart w:id="25" w:name="_Ref151747962"/>
      <w:bookmarkStart w:id="26" w:name="_Ref151712593"/>
      <w:bookmarkStart w:id="27" w:name="_Ref151454829"/>
      <w:bookmarkStart w:id="28" w:name="_Ref150925315"/>
      <w:r w:rsidRPr="00DC4BF5">
        <w:rPr>
          <w:rFonts w:ascii="Garamond" w:hAnsi="Garamond"/>
        </w:rPr>
        <w:t>Účastník</w:t>
      </w:r>
      <w:r w:rsidR="003D74AB" w:rsidRPr="00DC4BF5">
        <w:rPr>
          <w:rFonts w:ascii="Garamond" w:hAnsi="Garamond"/>
        </w:rPr>
        <w:t xml:space="preserve"> není oprávněn měnit a doplňovat </w:t>
      </w:r>
      <w:r w:rsidR="00E033E2">
        <w:rPr>
          <w:rFonts w:ascii="Garamond" w:hAnsi="Garamond"/>
        </w:rPr>
        <w:t xml:space="preserve">součásti </w:t>
      </w:r>
      <w:r w:rsidR="0065543B" w:rsidRPr="00DC4BF5">
        <w:rPr>
          <w:rFonts w:ascii="Garamond" w:hAnsi="Garamond"/>
        </w:rPr>
        <w:t>Závazn</w:t>
      </w:r>
      <w:r w:rsidR="00E033E2">
        <w:rPr>
          <w:rFonts w:ascii="Garamond" w:hAnsi="Garamond"/>
        </w:rPr>
        <w:t>ého</w:t>
      </w:r>
      <w:r w:rsidR="0065543B" w:rsidRPr="00DC4BF5">
        <w:rPr>
          <w:rFonts w:ascii="Garamond" w:hAnsi="Garamond"/>
        </w:rPr>
        <w:t xml:space="preserve"> </w:t>
      </w:r>
      <w:r w:rsidR="00E30E6B" w:rsidRPr="00DC4BF5">
        <w:rPr>
          <w:rFonts w:ascii="Garamond" w:hAnsi="Garamond"/>
        </w:rPr>
        <w:t>návrh</w:t>
      </w:r>
      <w:r w:rsidR="00E033E2">
        <w:rPr>
          <w:rFonts w:ascii="Garamond" w:hAnsi="Garamond"/>
        </w:rPr>
        <w:t>u</w:t>
      </w:r>
      <w:r w:rsidR="00E30E6B" w:rsidRPr="00DC4BF5">
        <w:rPr>
          <w:rFonts w:ascii="Garamond" w:hAnsi="Garamond"/>
        </w:rPr>
        <w:t xml:space="preserve"> smlouvy</w:t>
      </w:r>
      <w:r w:rsidR="003D74AB" w:rsidRPr="00DC4BF5">
        <w:rPr>
          <w:rFonts w:ascii="Garamond" w:hAnsi="Garamond"/>
        </w:rPr>
        <w:t xml:space="preserve"> na jiných</w:t>
      </w:r>
      <w:r w:rsidR="00066BD5" w:rsidRPr="00DC4BF5">
        <w:rPr>
          <w:rFonts w:ascii="Garamond" w:hAnsi="Garamond"/>
        </w:rPr>
        <w:t>,</w:t>
      </w:r>
      <w:r w:rsidR="003D74AB" w:rsidRPr="00DC4BF5">
        <w:rPr>
          <w:rFonts w:ascii="Garamond" w:hAnsi="Garamond"/>
        </w:rPr>
        <w:t xml:space="preserve"> než výslovně označených </w:t>
      </w:r>
      <w:proofErr w:type="gramStart"/>
      <w:r w:rsidR="003D74AB" w:rsidRPr="00DC4BF5">
        <w:rPr>
          <w:rFonts w:ascii="Garamond" w:hAnsi="Garamond"/>
        </w:rPr>
        <w:t>místech</w:t>
      </w:r>
      <w:proofErr w:type="gramEnd"/>
      <w:r w:rsidR="00BB4050" w:rsidRPr="00DC4BF5">
        <w:rPr>
          <w:rFonts w:ascii="Garamond" w:hAnsi="Garamond"/>
        </w:rPr>
        <w:t xml:space="preserve"> </w:t>
      </w:r>
      <w:r w:rsidR="00A3707E" w:rsidRPr="00DC4BF5">
        <w:rPr>
          <w:rFonts w:ascii="Garamond" w:hAnsi="Garamond"/>
        </w:rPr>
        <w:t>k</w:t>
      </w:r>
      <w:r w:rsidR="00035B48" w:rsidRPr="00DC4BF5">
        <w:rPr>
          <w:rFonts w:ascii="Garamond" w:hAnsi="Garamond"/>
        </w:rPr>
        <w:t> </w:t>
      </w:r>
      <w:r w:rsidR="003D74AB" w:rsidRPr="00DC4BF5">
        <w:rPr>
          <w:rFonts w:ascii="Garamond" w:hAnsi="Garamond"/>
        </w:rPr>
        <w:t>doplnění</w:t>
      </w:r>
      <w:r w:rsidR="00035B48" w:rsidRPr="00DC4BF5">
        <w:rPr>
          <w:rFonts w:ascii="Garamond" w:hAnsi="Garamond"/>
        </w:rPr>
        <w:t>, jež jsou označen</w:t>
      </w:r>
      <w:r w:rsidR="00145F83" w:rsidRPr="00DC4BF5">
        <w:rPr>
          <w:rFonts w:ascii="Garamond" w:hAnsi="Garamond"/>
        </w:rPr>
        <w:t>a</w:t>
      </w:r>
      <w:r w:rsidR="00035B48" w:rsidRPr="00DC4BF5">
        <w:rPr>
          <w:rFonts w:ascii="Garamond" w:hAnsi="Garamond"/>
        </w:rPr>
        <w:t xml:space="preserve"> „[</w:t>
      </w:r>
      <w:r w:rsidR="00035B48" w:rsidRPr="00193AAB">
        <w:rPr>
          <w:rFonts w:ascii="Garamond" w:hAnsi="Garamond"/>
          <w:highlight w:val="yellow"/>
        </w:rPr>
        <w:t>DOPLN</w:t>
      </w:r>
      <w:r w:rsidR="001768C5" w:rsidRPr="00193AAB">
        <w:rPr>
          <w:rFonts w:ascii="Garamond" w:hAnsi="Garamond"/>
          <w:highlight w:val="yellow"/>
        </w:rPr>
        <w:t>Í DODAVATEL</w:t>
      </w:r>
      <w:r w:rsidR="00035B48" w:rsidRPr="00DC4BF5">
        <w:rPr>
          <w:rFonts w:ascii="Garamond" w:hAnsi="Garamond"/>
        </w:rPr>
        <w:t>]“</w:t>
      </w:r>
      <w:r w:rsidR="003D74AB" w:rsidRPr="00DC4BF5">
        <w:rPr>
          <w:rFonts w:ascii="Garamond" w:hAnsi="Garamond"/>
        </w:rPr>
        <w:t xml:space="preserve">. </w:t>
      </w:r>
      <w:r w:rsidR="00900319" w:rsidRPr="00DC4BF5">
        <w:rPr>
          <w:rFonts w:ascii="Garamond" w:hAnsi="Garamond"/>
        </w:rPr>
        <w:t xml:space="preserve">Účastník je povinen upravit </w:t>
      </w:r>
      <w:r w:rsidR="00E033E2">
        <w:rPr>
          <w:rFonts w:ascii="Garamond" w:hAnsi="Garamond"/>
        </w:rPr>
        <w:t xml:space="preserve">jednotlivé dokumenty tvořící Závazný </w:t>
      </w:r>
      <w:r w:rsidR="00900319" w:rsidRPr="00DC4BF5">
        <w:rPr>
          <w:rFonts w:ascii="Garamond" w:hAnsi="Garamond"/>
        </w:rPr>
        <w:t xml:space="preserve">návrh </w:t>
      </w:r>
      <w:r w:rsidR="00AA6D0A">
        <w:rPr>
          <w:rFonts w:ascii="Garamond" w:hAnsi="Garamond"/>
        </w:rPr>
        <w:t>s</w:t>
      </w:r>
      <w:r w:rsidR="00900319" w:rsidRPr="00DC4BF5">
        <w:rPr>
          <w:rFonts w:ascii="Garamond" w:hAnsi="Garamond"/>
        </w:rPr>
        <w:t>mlouvy v části identifikující smluvní strany na stran</w:t>
      </w:r>
      <w:r w:rsidR="00C9489E" w:rsidRPr="00DC4BF5">
        <w:rPr>
          <w:rFonts w:ascii="Garamond" w:hAnsi="Garamond"/>
        </w:rPr>
        <w:t>ě dodavatele, a to v souladu se </w:t>
      </w:r>
      <w:r w:rsidR="00900319" w:rsidRPr="00DC4BF5">
        <w:rPr>
          <w:rFonts w:ascii="Garamond" w:hAnsi="Garamond"/>
        </w:rPr>
        <w:t xml:space="preserve">skutečným stavem, aby bylo vymezení dodavatele dostatečně určité. </w:t>
      </w:r>
    </w:p>
    <w:p w14:paraId="3A866693" w14:textId="1E9A9981" w:rsidR="003D74AB" w:rsidRDefault="003D74AB" w:rsidP="00C3542B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>Smlouva bude uzavřena v souladu s </w:t>
      </w:r>
      <w:r w:rsidR="00FB15B5" w:rsidRPr="00DC4BF5">
        <w:rPr>
          <w:rFonts w:ascii="Garamond" w:hAnsi="Garamond"/>
        </w:rPr>
        <w:t>n</w:t>
      </w:r>
      <w:r w:rsidRPr="00DC4BF5">
        <w:rPr>
          <w:rFonts w:ascii="Garamond" w:hAnsi="Garamond"/>
        </w:rPr>
        <w:t xml:space="preserve">ávrhem </w:t>
      </w:r>
      <w:r w:rsidR="00AA6D0A">
        <w:rPr>
          <w:rFonts w:ascii="Garamond" w:hAnsi="Garamond"/>
        </w:rPr>
        <w:t>s</w:t>
      </w:r>
      <w:r w:rsidRPr="00DC4BF5">
        <w:rPr>
          <w:rFonts w:ascii="Garamond" w:hAnsi="Garamond"/>
        </w:rPr>
        <w:t xml:space="preserve">mlouvy předloženým v nabídce </w:t>
      </w:r>
      <w:r w:rsidR="00FB15B5" w:rsidRPr="00DC4BF5">
        <w:rPr>
          <w:rFonts w:ascii="Garamond" w:hAnsi="Garamond"/>
        </w:rPr>
        <w:t>vybraného dodavatele.</w:t>
      </w:r>
    </w:p>
    <w:p w14:paraId="5119F9F5" w14:textId="77777777" w:rsidR="003D74AB" w:rsidRPr="0013796A" w:rsidRDefault="003D74AB" w:rsidP="00095E1E">
      <w:pPr>
        <w:pStyle w:val="Nadpis1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29" w:name="_Ref427832967"/>
      <w:bookmarkStart w:id="30" w:name="_Ref427833006"/>
      <w:bookmarkStart w:id="31" w:name="_Ref427927869"/>
      <w:bookmarkStart w:id="32" w:name="_Toc15986128"/>
      <w:bookmarkStart w:id="33" w:name="_Ref191207374"/>
      <w:bookmarkStart w:id="34" w:name="_Ref158294040"/>
      <w:r w:rsidRPr="0013796A">
        <w:rPr>
          <w:rFonts w:ascii="Garamond" w:hAnsi="Garamond"/>
          <w:sz w:val="22"/>
          <w:szCs w:val="22"/>
        </w:rPr>
        <w:t>Kvalifikační předpoklady</w:t>
      </w:r>
      <w:bookmarkEnd w:id="29"/>
      <w:bookmarkEnd w:id="30"/>
      <w:bookmarkEnd w:id="31"/>
      <w:bookmarkEnd w:id="32"/>
      <w:r w:rsidRPr="0013796A">
        <w:rPr>
          <w:rFonts w:ascii="Garamond" w:hAnsi="Garamond"/>
          <w:sz w:val="22"/>
          <w:szCs w:val="22"/>
        </w:rPr>
        <w:t xml:space="preserve"> </w:t>
      </w:r>
    </w:p>
    <w:p w14:paraId="6C96FCB3" w14:textId="77777777" w:rsidR="00692B20" w:rsidRPr="00DC4BF5" w:rsidRDefault="00772536" w:rsidP="006A1B08">
      <w:pPr>
        <w:ind w:left="426"/>
        <w:rPr>
          <w:rFonts w:ascii="Garamond" w:hAnsi="Garamond"/>
        </w:rPr>
      </w:pPr>
      <w:r w:rsidRPr="00DC4BF5">
        <w:rPr>
          <w:rFonts w:ascii="Garamond" w:hAnsi="Garamond"/>
        </w:rPr>
        <w:t>Jako předpoklad pro posouzení a hodnocení nabídky účastníků v zadávacím řízení jsou ú</w:t>
      </w:r>
      <w:r w:rsidR="006A1B08" w:rsidRPr="00DC4BF5">
        <w:rPr>
          <w:rFonts w:ascii="Garamond" w:hAnsi="Garamond"/>
        </w:rPr>
        <w:t xml:space="preserve">častníci povinni prokázat splnění kvalifikace podle § 73 </w:t>
      </w:r>
      <w:r w:rsidR="00B71079" w:rsidRPr="00DC4BF5">
        <w:rPr>
          <w:rFonts w:ascii="Garamond" w:hAnsi="Garamond"/>
        </w:rPr>
        <w:t>a násl.</w:t>
      </w:r>
      <w:r w:rsidR="006A1B08" w:rsidRPr="00DC4BF5">
        <w:rPr>
          <w:rFonts w:ascii="Garamond" w:hAnsi="Garamond"/>
        </w:rPr>
        <w:t xml:space="preserve"> ZZVZ v níže uvedeném rozsahu</w:t>
      </w:r>
      <w:r w:rsidR="00D9524F" w:rsidRPr="00DC4BF5">
        <w:rPr>
          <w:rFonts w:ascii="Garamond" w:hAnsi="Garamond"/>
        </w:rPr>
        <w:t>.</w:t>
      </w:r>
      <w:r w:rsidR="008E6602" w:rsidRPr="00DC4BF5">
        <w:rPr>
          <w:rFonts w:ascii="Garamond" w:hAnsi="Garamond"/>
        </w:rPr>
        <w:t xml:space="preserve"> </w:t>
      </w:r>
      <w:r w:rsidR="006A1B08" w:rsidRPr="00DC4BF5">
        <w:rPr>
          <w:rFonts w:ascii="Garamond" w:hAnsi="Garamond"/>
        </w:rPr>
        <w:t xml:space="preserve"> </w:t>
      </w:r>
    </w:p>
    <w:p w14:paraId="776950EA" w14:textId="77777777" w:rsidR="006650A9" w:rsidRPr="00DC4BF5" w:rsidRDefault="00A0769E" w:rsidP="006A1B08">
      <w:pPr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Zadavatel požaduje, aby doklady a informace prokazující splnění kvalifikace byly předloženy jako součást nabídky, </w:t>
      </w:r>
      <w:r w:rsidR="008E6602" w:rsidRPr="00DC4BF5">
        <w:rPr>
          <w:rFonts w:ascii="Garamond" w:hAnsi="Garamond"/>
        </w:rPr>
        <w:t xml:space="preserve">přičemž pro účely posouzení nabídek z pohledu splnění kvalifikačních předpokladů postačuje předložení dokladů v prosté kopii. </w:t>
      </w:r>
    </w:p>
    <w:p w14:paraId="1E5224CF" w14:textId="77777777" w:rsidR="002C344C" w:rsidRPr="00DC4BF5" w:rsidRDefault="00C57B12" w:rsidP="006F4666">
      <w:pPr>
        <w:ind w:left="426"/>
        <w:rPr>
          <w:rFonts w:ascii="Garamond" w:hAnsi="Garamond"/>
        </w:rPr>
      </w:pPr>
      <w:r w:rsidRPr="00DC4BF5">
        <w:rPr>
          <w:rFonts w:ascii="Garamond" w:hAnsi="Garamond"/>
        </w:rPr>
        <w:t>P</w:t>
      </w:r>
      <w:r w:rsidR="0083576A" w:rsidRPr="00DC4BF5">
        <w:rPr>
          <w:rFonts w:ascii="Garamond" w:hAnsi="Garamond"/>
        </w:rPr>
        <w:t xml:space="preserve">řed uzavřením smlouvy si </w:t>
      </w:r>
      <w:r w:rsidRPr="00DC4BF5">
        <w:rPr>
          <w:rFonts w:ascii="Garamond" w:hAnsi="Garamond"/>
        </w:rPr>
        <w:t xml:space="preserve">Zadavatel </w:t>
      </w:r>
      <w:r w:rsidR="0083576A" w:rsidRPr="00DC4BF5">
        <w:rPr>
          <w:rFonts w:ascii="Garamond" w:hAnsi="Garamond"/>
        </w:rPr>
        <w:t>od vybraného dodavatele v souladu s § 122 odst. 3 ZZVZ vyžádá předložení originálů nebo ověřených kopií dokladů o kvalifikaci, pokud již nebyly v </w:t>
      </w:r>
      <w:r w:rsidR="00F66D91" w:rsidRPr="00DC4BF5">
        <w:rPr>
          <w:rFonts w:ascii="Garamond" w:hAnsi="Garamond"/>
        </w:rPr>
        <w:t>z</w:t>
      </w:r>
      <w:r w:rsidR="0083576A" w:rsidRPr="00DC4BF5">
        <w:rPr>
          <w:rFonts w:ascii="Garamond" w:hAnsi="Garamond"/>
        </w:rPr>
        <w:t>adávacím řízení předloženy.</w:t>
      </w:r>
    </w:p>
    <w:p w14:paraId="505AE028" w14:textId="77777777" w:rsidR="000017F9" w:rsidRPr="00DC4BF5" w:rsidRDefault="000017F9" w:rsidP="000017F9">
      <w:pPr>
        <w:pStyle w:val="Nadpis2"/>
      </w:pPr>
      <w:bookmarkStart w:id="35" w:name="_Toc474162014"/>
      <w:bookmarkStart w:id="36" w:name="_Toc517782594"/>
      <w:bookmarkStart w:id="37" w:name="_Toc15986129"/>
      <w:r w:rsidRPr="00DC4BF5">
        <w:rPr>
          <w:kern w:val="32"/>
          <w:szCs w:val="22"/>
          <w:lang w:eastAsia="en-US"/>
        </w:rPr>
        <w:t>Kvalifikační kritéria</w:t>
      </w:r>
      <w:bookmarkEnd w:id="35"/>
      <w:bookmarkEnd w:id="36"/>
      <w:bookmarkEnd w:id="37"/>
    </w:p>
    <w:p w14:paraId="495638E5" w14:textId="77777777" w:rsidR="000017F9" w:rsidRPr="00DC4BF5" w:rsidRDefault="000017F9" w:rsidP="00254D1C">
      <w:pPr>
        <w:spacing w:line="280" w:lineRule="atLeast"/>
        <w:ind w:left="993"/>
        <w:rPr>
          <w:rFonts w:ascii="Garamond" w:hAnsi="Garamond" w:cs="Tahoma"/>
        </w:rPr>
      </w:pPr>
      <w:proofErr w:type="gramStart"/>
      <w:r w:rsidRPr="00DC4BF5">
        <w:rPr>
          <w:rFonts w:ascii="Garamond" w:hAnsi="Garamond" w:cs="Tahoma"/>
        </w:rPr>
        <w:t>Kvalifikovaným</w:t>
      </w:r>
      <w:proofErr w:type="gramEnd"/>
      <w:r w:rsidRPr="00DC4BF5">
        <w:rPr>
          <w:rFonts w:ascii="Garamond" w:hAnsi="Garamond" w:cs="Tahoma"/>
        </w:rPr>
        <w:t xml:space="preserve"> dodavatelem pro plnění Veřejné zakázky je dodavatel, </w:t>
      </w:r>
      <w:proofErr w:type="gramStart"/>
      <w:r w:rsidRPr="00DC4BF5">
        <w:rPr>
          <w:rFonts w:ascii="Garamond" w:hAnsi="Garamond" w:cs="Tahoma"/>
        </w:rPr>
        <w:t>který:</w:t>
      </w:r>
      <w:proofErr w:type="gramEnd"/>
    </w:p>
    <w:p w14:paraId="0BD18548" w14:textId="77777777" w:rsidR="000017F9" w:rsidRPr="00DC4BF5" w:rsidRDefault="000017F9" w:rsidP="002C4D04">
      <w:pPr>
        <w:numPr>
          <w:ilvl w:val="0"/>
          <w:numId w:val="13"/>
        </w:numPr>
        <w:suppressAutoHyphens w:val="0"/>
        <w:spacing w:before="0" w:after="0" w:line="280" w:lineRule="atLeast"/>
        <w:ind w:left="1276" w:hanging="294"/>
        <w:jc w:val="left"/>
        <w:rPr>
          <w:rFonts w:ascii="Garamond" w:hAnsi="Garamond" w:cs="Tahoma"/>
        </w:rPr>
      </w:pPr>
      <w:r w:rsidRPr="00DC4BF5">
        <w:rPr>
          <w:rFonts w:ascii="Garamond" w:hAnsi="Garamond" w:cs="Tahoma"/>
        </w:rPr>
        <w:t xml:space="preserve">splní základní způsobilost dle § 74 a násl. ZZVZ (viz </w:t>
      </w:r>
      <w:r w:rsidR="0094766E" w:rsidRPr="00DC4BF5">
        <w:rPr>
          <w:rFonts w:ascii="Garamond" w:hAnsi="Garamond" w:cs="Tahoma"/>
        </w:rPr>
        <w:t>bod</w:t>
      </w:r>
      <w:r w:rsidRPr="00DC4BF5">
        <w:rPr>
          <w:rFonts w:ascii="Garamond" w:hAnsi="Garamond" w:cs="Tahoma"/>
        </w:rPr>
        <w:t xml:space="preserve"> </w:t>
      </w:r>
      <w:r w:rsidR="0094766E" w:rsidRPr="00DC4BF5">
        <w:rPr>
          <w:rFonts w:ascii="Garamond" w:hAnsi="Garamond" w:cs="Tahoma"/>
        </w:rPr>
        <w:t>6.2</w:t>
      </w:r>
      <w:r w:rsidRPr="00DC4BF5">
        <w:rPr>
          <w:rFonts w:ascii="Garamond" w:hAnsi="Garamond" w:cs="Tahoma"/>
        </w:rPr>
        <w:t>)</w:t>
      </w:r>
    </w:p>
    <w:p w14:paraId="7FF2D7B2" w14:textId="77777777" w:rsidR="000017F9" w:rsidRPr="00DC4BF5" w:rsidRDefault="000017F9" w:rsidP="002C4D04">
      <w:pPr>
        <w:numPr>
          <w:ilvl w:val="0"/>
          <w:numId w:val="13"/>
        </w:numPr>
        <w:suppressAutoHyphens w:val="0"/>
        <w:spacing w:before="0" w:after="0" w:line="280" w:lineRule="atLeast"/>
        <w:ind w:left="1276" w:hanging="294"/>
        <w:jc w:val="left"/>
        <w:rPr>
          <w:rFonts w:ascii="Garamond" w:hAnsi="Garamond" w:cs="Tahoma"/>
        </w:rPr>
      </w:pPr>
      <w:r w:rsidRPr="00DC4BF5">
        <w:rPr>
          <w:rFonts w:ascii="Garamond" w:hAnsi="Garamond" w:cs="Tahoma"/>
        </w:rPr>
        <w:t xml:space="preserve">splní profesní způsobilost dle § 77 ZZVZ (viz </w:t>
      </w:r>
      <w:r w:rsidR="0094766E" w:rsidRPr="00DC4BF5">
        <w:rPr>
          <w:rFonts w:ascii="Garamond" w:hAnsi="Garamond" w:cs="Tahoma"/>
        </w:rPr>
        <w:t>bod</w:t>
      </w:r>
      <w:r w:rsidRPr="00DC4BF5">
        <w:rPr>
          <w:rFonts w:ascii="Garamond" w:hAnsi="Garamond" w:cs="Tahoma"/>
        </w:rPr>
        <w:t xml:space="preserve"> </w:t>
      </w:r>
      <w:r w:rsidR="0094766E" w:rsidRPr="00DC4BF5">
        <w:rPr>
          <w:rFonts w:ascii="Garamond" w:hAnsi="Garamond" w:cs="Tahoma"/>
        </w:rPr>
        <w:t>6.3</w:t>
      </w:r>
      <w:r w:rsidRPr="00DC4BF5">
        <w:rPr>
          <w:rFonts w:ascii="Garamond" w:hAnsi="Garamond" w:cs="Tahoma"/>
        </w:rPr>
        <w:t>)</w:t>
      </w:r>
    </w:p>
    <w:p w14:paraId="2249BEE1" w14:textId="77777777" w:rsidR="000017F9" w:rsidRPr="00DC4BF5" w:rsidRDefault="000017F9" w:rsidP="002C4D04">
      <w:pPr>
        <w:numPr>
          <w:ilvl w:val="0"/>
          <w:numId w:val="13"/>
        </w:numPr>
        <w:suppressAutoHyphens w:val="0"/>
        <w:spacing w:before="0" w:after="0" w:line="280" w:lineRule="atLeast"/>
        <w:ind w:left="1276" w:hanging="294"/>
        <w:jc w:val="left"/>
        <w:rPr>
          <w:rFonts w:ascii="Garamond" w:hAnsi="Garamond" w:cs="Tahoma"/>
        </w:rPr>
      </w:pPr>
      <w:r w:rsidRPr="00DC4BF5">
        <w:rPr>
          <w:rFonts w:ascii="Garamond" w:hAnsi="Garamond" w:cs="Tahoma"/>
        </w:rPr>
        <w:lastRenderedPageBreak/>
        <w:t xml:space="preserve">splní technickou kvalifikaci dle § 79 a násl.  ZZVZ (viz </w:t>
      </w:r>
      <w:r w:rsidR="0094766E" w:rsidRPr="00DC4BF5">
        <w:rPr>
          <w:rFonts w:ascii="Garamond" w:hAnsi="Garamond" w:cs="Tahoma"/>
        </w:rPr>
        <w:t>bod</w:t>
      </w:r>
      <w:r w:rsidRPr="00DC4BF5">
        <w:rPr>
          <w:rFonts w:ascii="Garamond" w:hAnsi="Garamond" w:cs="Tahoma"/>
        </w:rPr>
        <w:t xml:space="preserve"> 6.</w:t>
      </w:r>
      <w:r w:rsidR="0041799B" w:rsidRPr="00DC4BF5">
        <w:rPr>
          <w:rFonts w:ascii="Garamond" w:hAnsi="Garamond" w:cs="Tahoma"/>
        </w:rPr>
        <w:t>4</w:t>
      </w:r>
      <w:r w:rsidRPr="00DC4BF5">
        <w:rPr>
          <w:rFonts w:ascii="Garamond" w:hAnsi="Garamond" w:cs="Tahoma"/>
        </w:rPr>
        <w:t>)</w:t>
      </w:r>
    </w:p>
    <w:p w14:paraId="7DF49D2B" w14:textId="0C0CC56F" w:rsidR="00D83532" w:rsidRPr="00B71AEF" w:rsidRDefault="004731B6" w:rsidP="00B71AEF">
      <w:pPr>
        <w:pStyle w:val="Nadpis2"/>
      </w:pPr>
      <w:bookmarkStart w:id="38" w:name="_Toc15986130"/>
      <w:r>
        <w:t>Základní způsobilost podle § 74 ZZVZ</w:t>
      </w:r>
      <w:bookmarkEnd w:id="38"/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3685"/>
      </w:tblGrid>
      <w:tr w:rsidR="00A74F26" w:rsidRPr="005A3F0F" w14:paraId="1B78F86C" w14:textId="77777777" w:rsidTr="00A74F26">
        <w:trPr>
          <w:tblHeader/>
        </w:trPr>
        <w:tc>
          <w:tcPr>
            <w:tcW w:w="4961" w:type="dxa"/>
            <w:gridSpan w:val="2"/>
            <w:shd w:val="clear" w:color="auto" w:fill="BFBFBF"/>
          </w:tcPr>
          <w:p w14:paraId="2C3E6480" w14:textId="77777777" w:rsidR="00A74F26" w:rsidRPr="005A3F0F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5A3F0F">
              <w:rPr>
                <w:rFonts w:ascii="Garamond" w:hAnsi="Garamond"/>
                <w:b/>
                <w:sz w:val="22"/>
                <w:szCs w:val="22"/>
              </w:rPr>
              <w:t>Způsobilým je dodavatel, který:</w:t>
            </w:r>
          </w:p>
        </w:tc>
        <w:tc>
          <w:tcPr>
            <w:tcW w:w="3685" w:type="dxa"/>
            <w:shd w:val="clear" w:color="auto" w:fill="BFBFBF"/>
          </w:tcPr>
          <w:p w14:paraId="70A23FDD" w14:textId="77777777" w:rsidR="00A74F26" w:rsidRPr="005A3F0F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5A3F0F">
              <w:rPr>
                <w:rFonts w:ascii="Garamond" w:hAnsi="Garamond"/>
                <w:b/>
                <w:sz w:val="22"/>
                <w:szCs w:val="22"/>
              </w:rPr>
              <w:t>Způsob prokázání splnění</w:t>
            </w:r>
          </w:p>
        </w:tc>
      </w:tr>
      <w:tr w:rsidR="00A74F26" w:rsidRPr="00DC4BF5" w14:paraId="0811E86D" w14:textId="77777777" w:rsidTr="00A74F26">
        <w:tc>
          <w:tcPr>
            <w:tcW w:w="425" w:type="dxa"/>
            <w:vAlign w:val="center"/>
          </w:tcPr>
          <w:p w14:paraId="0ADF19E2" w14:textId="77777777" w:rsidR="00A74F26" w:rsidRPr="00DC4BF5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a)</w:t>
            </w:r>
          </w:p>
        </w:tc>
        <w:tc>
          <w:tcPr>
            <w:tcW w:w="4536" w:type="dxa"/>
          </w:tcPr>
          <w:p w14:paraId="2BF0B3FE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Nebyl v zemi svého sídla v posledních 5 letech před zahájením </w:t>
            </w:r>
            <w:r w:rsidR="00BD5024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zadávacího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 řízení pravomocně odsouzen pro trestný čin uvedený v příloze č. 3 ZZVZ nebo obdobný trestný čin podle právního řádu země sídla dodavatele; k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>zahlazeným odsouzením se nepřihlíží.</w:t>
            </w:r>
          </w:p>
          <w:p w14:paraId="4C35D64A" w14:textId="77777777" w:rsidR="00A74F26" w:rsidRPr="00DC4BF5" w:rsidRDefault="00A74F26" w:rsidP="00DC6294">
            <w:pPr>
              <w:pStyle w:val="odstavec"/>
              <w:spacing w:after="120"/>
              <w:ind w:firstLine="28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Jde-li o</w:t>
            </w:r>
            <w:r w:rsidR="008A5C3B" w:rsidRPr="00DC4BF5">
              <w:rPr>
                <w:rFonts w:ascii="Garamond" w:hAnsi="Garamond"/>
                <w:sz w:val="22"/>
                <w:szCs w:val="22"/>
              </w:rPr>
              <w:t> 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právnickou osobu, musí tuto podmínku splňovat tato právnická osoba a zároveň každý člen statutárního orgánu (jde-li </w:t>
            </w:r>
            <w:r w:rsidR="008A5C3B" w:rsidRPr="00DC4BF5">
              <w:rPr>
                <w:rFonts w:ascii="Garamond" w:hAnsi="Garamond"/>
                <w:sz w:val="22"/>
                <w:szCs w:val="22"/>
              </w:rPr>
              <w:t xml:space="preserve">tedy např. o právnickou osobu se 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dvěma jednateli </w:t>
            </w:r>
            <w:r w:rsidR="008A5C3B" w:rsidRPr="00DC4BF5">
              <w:rPr>
                <w:rFonts w:ascii="Garamond" w:hAnsi="Garamond"/>
                <w:sz w:val="22"/>
                <w:szCs w:val="22"/>
              </w:rPr>
              <w:t>–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fyzickými osobami – musí být předložena tři čestná prohlášení). Je-li členem statutárního orgánu dodavatele právnická osoba, musí podmínku splňovat tato právnická osoba, každý člen statutárního orgánu této právnické osoby a osoba zastupující tuto právnickou osobu v statutárním orgánu dodavatele.</w:t>
            </w:r>
          </w:p>
          <w:p w14:paraId="486AA581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Podává-li nabídku pobočka závodu zahraniční právnické osoby, musí tuto podmínku splňovat tato právnická osoba a vedoucí pobočky závodu.</w:t>
            </w:r>
          </w:p>
          <w:p w14:paraId="3E5C30C9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Podává-li nabídku pobočka závodu české právnické osoby, musí tuto podmínku splňovat tato právnická osoba, každý člen statutárního orgánu této právnické osoby, osoba zastupující tuto právnickou osobu v statutárním orgánu dodav</w:t>
            </w:r>
            <w:r w:rsidR="00DC6294" w:rsidRPr="00DC4BF5">
              <w:rPr>
                <w:rFonts w:ascii="Garamond" w:hAnsi="Garamond"/>
                <w:sz w:val="22"/>
                <w:szCs w:val="22"/>
              </w:rPr>
              <w:t>atele a vedoucí pobočky závodu.</w:t>
            </w:r>
          </w:p>
        </w:tc>
        <w:tc>
          <w:tcPr>
            <w:tcW w:w="3685" w:type="dxa"/>
          </w:tcPr>
          <w:p w14:paraId="71C87093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Výpis z evidence Rejstříku trestů.</w:t>
            </w:r>
          </w:p>
          <w:p w14:paraId="3193A446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Cs/>
                <w:sz w:val="22"/>
                <w:szCs w:val="22"/>
              </w:rPr>
            </w:pPr>
            <w:r w:rsidRPr="00DC4BF5">
              <w:rPr>
                <w:rFonts w:ascii="Garamond" w:hAnsi="Garamond"/>
                <w:bCs/>
                <w:sz w:val="22"/>
                <w:szCs w:val="22"/>
              </w:rPr>
              <w:t>Zadavatel pro vyloučení pochybností potvrzuje, že zahraniční dodavatel předkládá požadovaný výpis z evidence Rejstříku trestů ve vztahu k zemi svého sídla.</w:t>
            </w:r>
          </w:p>
        </w:tc>
      </w:tr>
      <w:tr w:rsidR="00A74F26" w:rsidRPr="00DC4BF5" w14:paraId="73DE2D01" w14:textId="77777777" w:rsidTr="000A493A">
        <w:trPr>
          <w:trHeight w:val="1125"/>
        </w:trPr>
        <w:tc>
          <w:tcPr>
            <w:tcW w:w="425" w:type="dxa"/>
            <w:vAlign w:val="center"/>
          </w:tcPr>
          <w:p w14:paraId="320E4CA7" w14:textId="77777777" w:rsidR="00A74F26" w:rsidRPr="00DC4BF5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b)</w:t>
            </w:r>
          </w:p>
        </w:tc>
        <w:tc>
          <w:tcPr>
            <w:tcW w:w="4536" w:type="dxa"/>
          </w:tcPr>
          <w:p w14:paraId="699F7F34" w14:textId="77777777" w:rsidR="00A74F26" w:rsidRPr="00DC4BF5" w:rsidRDefault="00A74F26" w:rsidP="000A493A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Nemá v České rep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</w:rPr>
              <w:t>ublice ani v zemi svého sídla v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>evidenci daní zachycen splatný daňový nedoplatek</w:t>
            </w:r>
            <w:r w:rsidR="000A493A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.</w:t>
            </w:r>
          </w:p>
        </w:tc>
        <w:tc>
          <w:tcPr>
            <w:tcW w:w="3685" w:type="dxa"/>
          </w:tcPr>
          <w:p w14:paraId="26DFD43F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Potvrzení příslušného finančního úřadu a ve vztahu ke spotřební </w:t>
            </w:r>
            <w:r w:rsidR="000A493A"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dani písemné čestné prohlášení.</w:t>
            </w:r>
          </w:p>
        </w:tc>
      </w:tr>
      <w:tr w:rsidR="00A74F26" w:rsidRPr="00DC4BF5" w14:paraId="2804D6A7" w14:textId="77777777" w:rsidTr="000A493A">
        <w:trPr>
          <w:trHeight w:val="1093"/>
        </w:trPr>
        <w:tc>
          <w:tcPr>
            <w:tcW w:w="425" w:type="dxa"/>
            <w:vAlign w:val="center"/>
          </w:tcPr>
          <w:p w14:paraId="2D718171" w14:textId="77777777" w:rsidR="00A74F26" w:rsidRPr="00DC4BF5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c)</w:t>
            </w:r>
          </w:p>
        </w:tc>
        <w:tc>
          <w:tcPr>
            <w:tcW w:w="4536" w:type="dxa"/>
          </w:tcPr>
          <w:p w14:paraId="767F8C1D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Nemá v České republice ani v zemi svého sídla splatný </w:t>
            </w:r>
            <w:r w:rsidR="003276B1" w:rsidRPr="00DC4BF5">
              <w:rPr>
                <w:rFonts w:ascii="Garamond" w:hAnsi="Garamond"/>
                <w:b/>
                <w:sz w:val="22"/>
                <w:szCs w:val="22"/>
              </w:rPr>
              <w:t>nedoplatek na pojistném nebo na</w:t>
            </w:r>
            <w:r w:rsidR="003276B1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>penále na veřejné zdravotní pojištění.</w:t>
            </w:r>
          </w:p>
        </w:tc>
        <w:tc>
          <w:tcPr>
            <w:tcW w:w="3685" w:type="dxa"/>
          </w:tcPr>
          <w:p w14:paraId="162F19FE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Písemné čestné prohlášení o </w:t>
            </w:r>
            <w:r w:rsidR="000A493A"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splnění základní způsobilosti. </w:t>
            </w:r>
          </w:p>
        </w:tc>
      </w:tr>
      <w:tr w:rsidR="00A74F26" w:rsidRPr="00DC4BF5" w14:paraId="7DE6F51D" w14:textId="77777777" w:rsidTr="000A493A">
        <w:trPr>
          <w:trHeight w:val="1375"/>
        </w:trPr>
        <w:tc>
          <w:tcPr>
            <w:tcW w:w="425" w:type="dxa"/>
            <w:vAlign w:val="center"/>
          </w:tcPr>
          <w:p w14:paraId="5CAB930B" w14:textId="77777777" w:rsidR="00A74F26" w:rsidRPr="00DC4BF5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d)</w:t>
            </w:r>
          </w:p>
        </w:tc>
        <w:tc>
          <w:tcPr>
            <w:tcW w:w="4536" w:type="dxa"/>
          </w:tcPr>
          <w:p w14:paraId="3D34E6B0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Nemá v České republice ani v zemi svého sídla splatný nedoplatek na pojistném nebo na penále na soci</w:t>
            </w:r>
            <w:r w:rsidR="000C574A" w:rsidRPr="00DC4BF5">
              <w:rPr>
                <w:rFonts w:ascii="Garamond" w:hAnsi="Garamond"/>
                <w:b/>
                <w:sz w:val="22"/>
                <w:szCs w:val="22"/>
              </w:rPr>
              <w:t>ální zabezpečení a příspěvku na</w:t>
            </w:r>
            <w:r w:rsidR="000C574A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>státní politiku zaměstnanosti.</w:t>
            </w:r>
          </w:p>
        </w:tc>
        <w:tc>
          <w:tcPr>
            <w:tcW w:w="3685" w:type="dxa"/>
          </w:tcPr>
          <w:p w14:paraId="3182B1AD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Potvrzení příslušné okresní</w:t>
            </w:r>
            <w:r w:rsidR="000A493A"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správy sociálního zabezpečení.</w:t>
            </w:r>
          </w:p>
        </w:tc>
      </w:tr>
      <w:tr w:rsidR="00A74F26" w:rsidRPr="00DC4BF5" w14:paraId="7D1CC69D" w14:textId="77777777" w:rsidTr="000A493A">
        <w:trPr>
          <w:trHeight w:val="1524"/>
        </w:trPr>
        <w:tc>
          <w:tcPr>
            <w:tcW w:w="425" w:type="dxa"/>
            <w:vAlign w:val="center"/>
          </w:tcPr>
          <w:p w14:paraId="20564D60" w14:textId="77777777" w:rsidR="00A74F26" w:rsidRPr="00DC4BF5" w:rsidRDefault="00A74F26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lastRenderedPageBreak/>
              <w:t>e)</w:t>
            </w:r>
          </w:p>
        </w:tc>
        <w:tc>
          <w:tcPr>
            <w:tcW w:w="4536" w:type="dxa"/>
          </w:tcPr>
          <w:p w14:paraId="29E32ED3" w14:textId="77777777" w:rsidR="00A74F26" w:rsidRPr="00DC4BF5" w:rsidRDefault="00A74F26" w:rsidP="008A5C3B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Není v likvidaci, nebylo proti němu vydáno rozhodnutí o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úpadku, nebyla vůči němu nařízena nucená správa podle 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</w:rPr>
              <w:t>jiného právního předpisu nebo v</w:t>
            </w:r>
            <w:r w:rsidR="008A5C3B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>obdobné situaci podle právního řádu země sídla dodavatele.</w:t>
            </w:r>
          </w:p>
        </w:tc>
        <w:tc>
          <w:tcPr>
            <w:tcW w:w="3685" w:type="dxa"/>
          </w:tcPr>
          <w:p w14:paraId="0B880B0E" w14:textId="77777777" w:rsidR="00A74F26" w:rsidRPr="00DC4BF5" w:rsidRDefault="00A74F26" w:rsidP="00DC629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Výpis z obchodního rejstříku, nebo předložení písemného čestného prohlášení v případě, že dodavatel nen</w:t>
            </w:r>
            <w:r w:rsidR="000A493A"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í v obchodním rejstříku zapsán.</w:t>
            </w:r>
          </w:p>
        </w:tc>
      </w:tr>
    </w:tbl>
    <w:p w14:paraId="53FC6D85" w14:textId="77777777" w:rsidR="003E0286" w:rsidRPr="00DC4BF5" w:rsidRDefault="00F04FC2" w:rsidP="00F04FC2">
      <w:pPr>
        <w:pStyle w:val="Normal1"/>
        <w:widowControl w:val="0"/>
        <w:suppressAutoHyphens w:val="0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 xml:space="preserve">Doklady prokazující základní způsobilost podle § 74 ZZVZ musí v souladu s § </w:t>
      </w:r>
      <w:r w:rsidR="005C122B" w:rsidRPr="00DC4BF5">
        <w:rPr>
          <w:rFonts w:ascii="Garamond" w:hAnsi="Garamond"/>
          <w:szCs w:val="22"/>
        </w:rPr>
        <w:t>86</w:t>
      </w:r>
      <w:r w:rsidRPr="00DC4BF5">
        <w:rPr>
          <w:rFonts w:ascii="Garamond" w:hAnsi="Garamond"/>
          <w:szCs w:val="22"/>
        </w:rPr>
        <w:t xml:space="preserve"> odst. </w:t>
      </w:r>
      <w:r w:rsidR="005C122B" w:rsidRPr="00DC4BF5">
        <w:rPr>
          <w:rFonts w:ascii="Garamond" w:hAnsi="Garamond"/>
          <w:szCs w:val="22"/>
        </w:rPr>
        <w:t>5</w:t>
      </w:r>
      <w:r w:rsidRPr="00DC4BF5">
        <w:rPr>
          <w:rFonts w:ascii="Garamond" w:hAnsi="Garamond"/>
          <w:szCs w:val="22"/>
        </w:rPr>
        <w:t xml:space="preserve"> ZZVZ prokazovat splnění požadovaného kritéria způsobilosti nejpozději v době 3 měsíců přede dnem </w:t>
      </w:r>
      <w:r w:rsidR="00D82DC0" w:rsidRPr="00DC4BF5">
        <w:rPr>
          <w:rFonts w:ascii="Garamond" w:hAnsi="Garamond"/>
          <w:szCs w:val="22"/>
        </w:rPr>
        <w:t>zahájení zadávacího řízení</w:t>
      </w:r>
      <w:r w:rsidRPr="00DC4BF5">
        <w:rPr>
          <w:rFonts w:ascii="Garamond" w:hAnsi="Garamond"/>
          <w:szCs w:val="22"/>
        </w:rPr>
        <w:t>.</w:t>
      </w:r>
    </w:p>
    <w:p w14:paraId="16026428" w14:textId="5ED27C62" w:rsidR="00DC2488" w:rsidRDefault="00933756" w:rsidP="00F04FC2">
      <w:pPr>
        <w:pStyle w:val="Normal1"/>
        <w:widowControl w:val="0"/>
        <w:suppressAutoHyphens w:val="0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Pro účely podání nabídky je dodavatel oprávněn nahradit příslušné doklady o splnění základní způsobilosti předložením čestného prohlášení o splnění základní způsobilosti, k čemuž je oprávněn využít vzor čestného prohlášení, který tvoří přílohu č. 1 této zadávací dokumentace.</w:t>
      </w:r>
      <w:r w:rsidR="00DC2488">
        <w:rPr>
          <w:rFonts w:ascii="Garamond" w:hAnsi="Garamond"/>
          <w:szCs w:val="22"/>
        </w:rPr>
        <w:t xml:space="preserve"> </w:t>
      </w:r>
    </w:p>
    <w:p w14:paraId="74C90807" w14:textId="77777777" w:rsidR="00072567" w:rsidRDefault="00047F57" w:rsidP="009605B2">
      <w:pPr>
        <w:pStyle w:val="Nadpis2"/>
      </w:pPr>
      <w:bookmarkStart w:id="39" w:name="_Toc15986131"/>
      <w:r>
        <w:t>Profesní způsobilost podle § 77 ZZVZ</w:t>
      </w:r>
      <w:bookmarkEnd w:id="3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3685"/>
      </w:tblGrid>
      <w:tr w:rsidR="0091489F" w:rsidRPr="005A3F0F" w14:paraId="0F813EFD" w14:textId="77777777" w:rsidTr="0091489F">
        <w:trPr>
          <w:tblHeader/>
        </w:trPr>
        <w:tc>
          <w:tcPr>
            <w:tcW w:w="4961" w:type="dxa"/>
            <w:gridSpan w:val="2"/>
            <w:shd w:val="clear" w:color="auto" w:fill="BFBFBF"/>
            <w:vAlign w:val="center"/>
          </w:tcPr>
          <w:p w14:paraId="5F45E8E8" w14:textId="77777777" w:rsidR="0091489F" w:rsidRPr="005A3F0F" w:rsidRDefault="0091489F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5A3F0F">
              <w:rPr>
                <w:rFonts w:ascii="Garamond" w:hAnsi="Garamond"/>
                <w:b/>
                <w:sz w:val="22"/>
                <w:szCs w:val="22"/>
              </w:rPr>
              <w:t>Zadavatel požaduje: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1804E992" w14:textId="77777777" w:rsidR="0091489F" w:rsidRPr="005A3F0F" w:rsidRDefault="0091489F" w:rsidP="0061162C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5A3F0F">
              <w:rPr>
                <w:rFonts w:ascii="Garamond" w:hAnsi="Garamond"/>
                <w:b/>
                <w:sz w:val="22"/>
                <w:szCs w:val="22"/>
              </w:rPr>
              <w:t>Způsob prokázání splnění</w:t>
            </w:r>
          </w:p>
        </w:tc>
      </w:tr>
      <w:tr w:rsidR="0091489F" w:rsidRPr="005A3F0F" w14:paraId="7D5B8923" w14:textId="77777777" w:rsidTr="0091489F">
        <w:tc>
          <w:tcPr>
            <w:tcW w:w="425" w:type="dxa"/>
            <w:vAlign w:val="center"/>
          </w:tcPr>
          <w:p w14:paraId="6C5A252F" w14:textId="77777777" w:rsidR="0091489F" w:rsidRPr="00F66480" w:rsidRDefault="0091489F" w:rsidP="0061162C">
            <w:pPr>
              <w:pStyle w:val="Textkomente"/>
              <w:spacing w:befor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66480">
              <w:rPr>
                <w:rFonts w:ascii="Garamond" w:hAnsi="Garamond"/>
                <w:b/>
                <w:sz w:val="22"/>
                <w:szCs w:val="22"/>
              </w:rPr>
              <w:t>a)</w:t>
            </w:r>
          </w:p>
        </w:tc>
        <w:tc>
          <w:tcPr>
            <w:tcW w:w="4536" w:type="dxa"/>
          </w:tcPr>
          <w:p w14:paraId="59515B88" w14:textId="77777777" w:rsidR="0091489F" w:rsidRPr="00DC4BF5" w:rsidRDefault="0091489F" w:rsidP="00CE61C0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Předložení výpisu z obchodního rejstříku nebo jiné obdobné evidence, pokud jiný právní předpis zápis do takové evidence vyžaduje.</w:t>
            </w:r>
          </w:p>
        </w:tc>
        <w:tc>
          <w:tcPr>
            <w:tcW w:w="3685" w:type="dxa"/>
          </w:tcPr>
          <w:p w14:paraId="21315A22" w14:textId="77777777" w:rsidR="0091489F" w:rsidRPr="00DC4BF5" w:rsidRDefault="0091489F" w:rsidP="0091489F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>Výpis z obchodního rejstříku, pokud je v něm dodavatel zapsán, či výpis z</w:t>
            </w: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jiné obdobné evidence, pokud je v ní zapsán. </w:t>
            </w:r>
          </w:p>
        </w:tc>
      </w:tr>
      <w:tr w:rsidR="001A676D" w:rsidRPr="00DC4BF5" w14:paraId="4AEB2E17" w14:textId="77777777" w:rsidTr="004936AA">
        <w:tc>
          <w:tcPr>
            <w:tcW w:w="425" w:type="dxa"/>
            <w:vAlign w:val="center"/>
          </w:tcPr>
          <w:p w14:paraId="3BA90C29" w14:textId="77777777" w:rsidR="001A676D" w:rsidRPr="00DC4BF5" w:rsidRDefault="001A676D" w:rsidP="004936AA">
            <w:pPr>
              <w:pStyle w:val="Textkomente"/>
              <w:spacing w:before="0"/>
              <w:jc w:val="left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b)</w:t>
            </w:r>
          </w:p>
        </w:tc>
        <w:tc>
          <w:tcPr>
            <w:tcW w:w="4536" w:type="dxa"/>
          </w:tcPr>
          <w:p w14:paraId="5F4451E4" w14:textId="77777777" w:rsidR="001A676D" w:rsidRPr="00DC4BF5" w:rsidRDefault="0081464D" w:rsidP="0091489F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Předložení dokladu o </w:t>
            </w:r>
            <w:r w:rsidR="001A676D"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oprávnění podnikat v rozsahu odpovídajícímu předmětu Veřejné zakázky, pokud jiné právní předpisy takové oprávnění vyžadují.</w:t>
            </w:r>
          </w:p>
        </w:tc>
        <w:tc>
          <w:tcPr>
            <w:tcW w:w="3685" w:type="dxa"/>
          </w:tcPr>
          <w:p w14:paraId="3D683B3B" w14:textId="792C83B7" w:rsidR="008F0BE1" w:rsidRPr="00DC4BF5" w:rsidRDefault="00820CB4" w:rsidP="0091489F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Doklad o</w:t>
            </w:r>
            <w:r w:rsidR="00C71991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oprávnění k podnikání, zejména doklad prokazující příslušné živnostenské oprávnění či licenci</w:t>
            </w:r>
            <w:r w:rsidR="008F0BE1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, který pokrývá předmět této Veřejné zakázky v rozsahu činností spadajících pod CPV kód</w:t>
            </w:r>
            <w:r w:rsidR="002C628F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y</w:t>
            </w:r>
            <w:r w:rsidR="008F0BE1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 xml:space="preserve"> </w:t>
            </w:r>
            <w:r w:rsidR="002C628F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dle bodu 3.1</w:t>
            </w:r>
            <w:r w:rsidR="008F0BE1" w:rsidRPr="00DC4B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 xml:space="preserve"> a popisu předmětu této Veřejné zakázky dle bod</w:t>
            </w:r>
            <w:r w:rsidR="008A5CF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u 3.1 této zadávací dokumentace, a to doklad prokazující zejména následující živnostenská oprávnění v oboru:</w:t>
            </w:r>
          </w:p>
          <w:p w14:paraId="168C8A8D" w14:textId="77777777" w:rsidR="00E327C2" w:rsidRPr="00E327C2" w:rsidRDefault="00E327C2" w:rsidP="002C4D04">
            <w:pPr>
              <w:pStyle w:val="Textkomente"/>
              <w:numPr>
                <w:ilvl w:val="0"/>
                <w:numId w:val="11"/>
              </w:numPr>
              <w:ind w:left="497" w:hanging="425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provádění staveb, jejich změn a odstraňování; a</w:t>
            </w:r>
          </w:p>
          <w:p w14:paraId="3BC5F9B8" w14:textId="1DB4FA2C" w:rsidR="008A5CF5" w:rsidRPr="008A5CF5" w:rsidRDefault="008A5CF5" w:rsidP="002C4D04">
            <w:pPr>
              <w:pStyle w:val="Textkomente"/>
              <w:numPr>
                <w:ilvl w:val="0"/>
                <w:numId w:val="11"/>
              </w:numPr>
              <w:ind w:left="497" w:hanging="425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projektová činnost ve výstavbě</w:t>
            </w:r>
            <w:r w:rsidR="00E327C2">
              <w:rPr>
                <w:rFonts w:ascii="Garamond" w:hAnsi="Garamond"/>
                <w:b/>
                <w:sz w:val="22"/>
                <w:szCs w:val="22"/>
                <w:lang w:val="cs-CZ"/>
              </w:rPr>
              <w:t>.</w:t>
            </w:r>
          </w:p>
          <w:p w14:paraId="2F00C0A4" w14:textId="77777777" w:rsidR="00D842E8" w:rsidRPr="00DC4BF5" w:rsidRDefault="005716C4" w:rsidP="005716C4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 w:cs="Calibri"/>
                <w:sz w:val="22"/>
                <w:szCs w:val="22"/>
              </w:rPr>
              <w:t>Dodavatel v souladu se zákonem č. 455/1991 Sb., o živnostenském podnikání, ve znění pozdějších předpisů („</w:t>
            </w:r>
            <w:r w:rsidRPr="00DC4BF5">
              <w:rPr>
                <w:rFonts w:ascii="Garamond" w:hAnsi="Garamond" w:cs="Calibri"/>
                <w:b/>
                <w:sz w:val="22"/>
                <w:szCs w:val="22"/>
              </w:rPr>
              <w:t>živnostenský zákon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>“), prokazuje živnostenské oprávnění výpisem ze</w:t>
            </w:r>
            <w:r w:rsidRPr="00DC4BF5">
              <w:rPr>
                <w:rFonts w:ascii="Garamond" w:hAnsi="Garamond" w:cs="Calibri"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>živnos</w:t>
            </w:r>
            <w:r w:rsidR="00195688" w:rsidRPr="00DC4BF5">
              <w:rPr>
                <w:rFonts w:ascii="Garamond" w:hAnsi="Garamond" w:cs="Calibri"/>
                <w:sz w:val="22"/>
                <w:szCs w:val="22"/>
              </w:rPr>
              <w:t>tenského rejstříku, případně do</w:t>
            </w:r>
            <w:r w:rsidR="00195688" w:rsidRPr="00DC4BF5">
              <w:rPr>
                <w:rFonts w:ascii="Garamond" w:hAnsi="Garamond" w:cs="Calibri"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>vydání výpisu ohlášením s prokázaným doručením živnostenskému úřadu (v případě ohlašovacích živností). Ve smyslu p</w:t>
            </w:r>
            <w:r w:rsidR="00F40382" w:rsidRPr="00DC4BF5">
              <w:rPr>
                <w:rFonts w:ascii="Garamond" w:hAnsi="Garamond" w:cs="Calibri"/>
                <w:sz w:val="22"/>
                <w:szCs w:val="22"/>
              </w:rPr>
              <w:t>řechodných ustanovení k zák. č.</w:t>
            </w:r>
            <w:r w:rsidR="00F40382" w:rsidRPr="00DC4BF5">
              <w:rPr>
                <w:rFonts w:ascii="Garamond" w:hAnsi="Garamond" w:cs="Calibri"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>130/2008 Sb., kterým se mě</w:t>
            </w:r>
            <w:r w:rsidR="00F40382" w:rsidRPr="00DC4BF5">
              <w:rPr>
                <w:rFonts w:ascii="Garamond" w:hAnsi="Garamond" w:cs="Calibri"/>
                <w:sz w:val="22"/>
                <w:szCs w:val="22"/>
              </w:rPr>
              <w:t>ní zákon č.</w:t>
            </w:r>
            <w:r w:rsidR="00F40382" w:rsidRPr="00DC4BF5">
              <w:rPr>
                <w:rFonts w:ascii="Garamond" w:hAnsi="Garamond" w:cs="Calibri"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 xml:space="preserve">455/1991 Sb., o živnostenském 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lastRenderedPageBreak/>
              <w:t>podnikání (živnostenský zákon), ve znění pozdějších předpisů, a další související zákony, lze živnostenské oprávnění prokázat i živnostenským listem, a to až d</w:t>
            </w:r>
            <w:r w:rsidR="00F40382" w:rsidRPr="00DC4BF5">
              <w:rPr>
                <w:rFonts w:ascii="Garamond" w:hAnsi="Garamond" w:cs="Calibri"/>
                <w:sz w:val="22"/>
                <w:szCs w:val="22"/>
              </w:rPr>
              <w:t>o doby vydání prvního výpisu ze</w:t>
            </w:r>
            <w:r w:rsidR="00F40382" w:rsidRPr="00DC4BF5">
              <w:rPr>
                <w:rFonts w:ascii="Garamond" w:hAnsi="Garamond" w:cs="Calibri"/>
                <w:sz w:val="22"/>
                <w:szCs w:val="22"/>
                <w:lang w:val="cs-CZ"/>
              </w:rPr>
              <w:t> </w:t>
            </w:r>
            <w:r w:rsidRPr="00DC4BF5">
              <w:rPr>
                <w:rFonts w:ascii="Garamond" w:hAnsi="Garamond" w:cs="Calibri"/>
                <w:sz w:val="22"/>
                <w:szCs w:val="22"/>
              </w:rPr>
              <w:t>živnostenského rejstříku dodavateli.</w:t>
            </w:r>
          </w:p>
        </w:tc>
      </w:tr>
      <w:tr w:rsidR="00601313" w:rsidRPr="00DC4BF5" w14:paraId="4D3F4247" w14:textId="77777777" w:rsidTr="004936AA">
        <w:tc>
          <w:tcPr>
            <w:tcW w:w="425" w:type="dxa"/>
            <w:vAlign w:val="center"/>
          </w:tcPr>
          <w:p w14:paraId="1E650589" w14:textId="28AC09E2" w:rsidR="00601313" w:rsidRPr="00DC4BF5" w:rsidRDefault="00601313" w:rsidP="004936AA">
            <w:pPr>
              <w:pStyle w:val="Textkomente"/>
              <w:spacing w:before="0"/>
              <w:jc w:val="left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lastRenderedPageBreak/>
              <w:t>c)</w:t>
            </w:r>
          </w:p>
        </w:tc>
        <w:tc>
          <w:tcPr>
            <w:tcW w:w="4536" w:type="dxa"/>
          </w:tcPr>
          <w:p w14:paraId="24920E58" w14:textId="69A9A512" w:rsidR="00601313" w:rsidRPr="00DC4BF5" w:rsidRDefault="00553162" w:rsidP="0091489F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Předložení dokladu o odborné způsobilosti dodavatele nebo o tom, že disponuje osobou, jejímž prostřednictvím odbornou způsobilost zabezpečuje.</w:t>
            </w:r>
          </w:p>
        </w:tc>
        <w:tc>
          <w:tcPr>
            <w:tcW w:w="3685" w:type="dxa"/>
          </w:tcPr>
          <w:p w14:paraId="2F7983DC" w14:textId="3EB9333E" w:rsidR="00CC32D4" w:rsidRDefault="00285625" w:rsidP="0091489F">
            <w:pPr>
              <w:pStyle w:val="Textkomente"/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D</w:t>
            </w:r>
            <w:r w:rsidR="00BC4F93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oklad, ze kterého bude vyplývat, že dodavatel disponuje osobou/osobami, jejímž/jejichž prostřednictvím zabezpečuje odbornou způsobilost:</w:t>
            </w:r>
          </w:p>
          <w:p w14:paraId="61EF95EE" w14:textId="0023DC9C" w:rsidR="00BC4F93" w:rsidRDefault="00BC4F93" w:rsidP="00BC4F93">
            <w:pPr>
              <w:pStyle w:val="Textkomente"/>
              <w:numPr>
                <w:ilvl w:val="0"/>
                <w:numId w:val="11"/>
              </w:numPr>
              <w:ind w:left="497" w:hanging="425"/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v oboru dopravní stavby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 xml:space="preserve"> – osvědčení či doklad </w:t>
            </w:r>
            <w:r w:rsidRPr="00BC4F93"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o autorizaci jako autorizovaný inženýr nebo technik dle zákona č. 360/1992 Sb., o výkonu povolání autorizovaných architektů a o výkonu povolání autorizovaných inženýrů a techniků činných ve výstavbě, ve znění pozdějších předpisů, ve výše uvedeném oboru, nebo jiný obdobný doklad vydaný v jiné zemi než v ČR, který v této jiné zemi opravňuje jeho držitele v uvedeném oboru k vedení realizace stavby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;</w:t>
            </w:r>
          </w:p>
          <w:p w14:paraId="6C018374" w14:textId="7AD29FCD" w:rsidR="008974C5" w:rsidRPr="008974C5" w:rsidRDefault="008974C5" w:rsidP="00BC4F93">
            <w:pPr>
              <w:pStyle w:val="Textkomente"/>
              <w:numPr>
                <w:ilvl w:val="0"/>
                <w:numId w:val="11"/>
              </w:numPr>
              <w:ind w:left="497" w:hanging="425"/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 xml:space="preserve">v oboru mosty a inženýrské konstrukce - 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 xml:space="preserve">osvědčení či doklad </w:t>
            </w:r>
            <w:r w:rsidRPr="00BC4F93"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o autorizaci jako autorizovaný inženýr nebo technik dle zákona č. 360/1992 Sb., o výkonu povolání autorizovaných architektů a o výkonu povolání autorizovaných inženýrů a techniků činných ve výstavbě, ve znění pozdějších předpisů, ve výše uvedeném oboru, nebo jiný obdobný doklad vydaný v jiné zemi než v ČR, který v této jiné zemi opravňuje jeho držitele v uvedeném oboru k vedení realizace stavby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;</w:t>
            </w:r>
          </w:p>
          <w:p w14:paraId="21F652BA" w14:textId="1D7DFF80" w:rsidR="00BC4F93" w:rsidRPr="00BC4F93" w:rsidRDefault="00BC4F93" w:rsidP="00BC4F93">
            <w:pPr>
              <w:pStyle w:val="Textkomente"/>
              <w:numPr>
                <w:ilvl w:val="0"/>
                <w:numId w:val="11"/>
              </w:numPr>
              <w:ind w:left="497" w:hanging="425"/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</w:pPr>
            <w:r w:rsidRPr="008974C5"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>v oboru zeměměřické činnosti</w:t>
            </w:r>
            <w:r>
              <w:rPr>
                <w:rFonts w:ascii="Garamond" w:hAnsi="Garamond"/>
                <w:b/>
                <w:bCs/>
                <w:i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-</w:t>
            </w:r>
            <w:r w:rsidRPr="00EA2466">
              <w:rPr>
                <w:sz w:val="24"/>
                <w:szCs w:val="24"/>
              </w:rPr>
              <w:t xml:space="preserve"> </w:t>
            </w:r>
            <w:r w:rsidRPr="00BC4F93"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os</w:t>
            </w: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vědčení či úřední oprávnění pro </w:t>
            </w:r>
            <w:r w:rsidRPr="00BC4F93"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 xml:space="preserve">ověřování výsledků zeměměřických činností v rozsahu § 13 odst. 1) písm. c) zákona č. 200/1994 Sb., o zeměměřictví a o změně a doplnění některých zákonů souvisejících s jeho zavedením, ve znění pozdějších předpisů (dále jen „zákon o </w:t>
            </w:r>
            <w:r w:rsidRPr="00BC4F93"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lastRenderedPageBreak/>
              <w:t>zeměměřictví“), nebo obdobné oprávnění vydané v jiné zemi než v ČR, které v této jiné zemi opravňuje jeho držitele k ověřování výsledků zeměměřických činností v rozsahu odpovídajícím § 13 odst. 1) písm. c) zákona o zeměměřictví.</w:t>
            </w:r>
          </w:p>
          <w:p w14:paraId="123D1AF1" w14:textId="2E790B2F" w:rsidR="00536362" w:rsidRPr="00536362" w:rsidRDefault="00536362" w:rsidP="009F56AC">
            <w:pPr>
              <w:pStyle w:val="Textkomente"/>
              <w:ind w:left="72"/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Cs/>
                <w:iCs/>
                <w:sz w:val="22"/>
                <w:szCs w:val="22"/>
                <w:lang w:val="cs-CZ"/>
              </w:rPr>
              <w:t>Dodavatel v nabídce uvede, v jakém vztahu k němu jsou osoby, jejichž prostřednictvím prokazuje splnění této profesní způsobilosti (např. zaměstnaneckém, poddodavatelském apod.).</w:t>
            </w:r>
          </w:p>
        </w:tc>
      </w:tr>
    </w:tbl>
    <w:p w14:paraId="3B541261" w14:textId="01D05BA0" w:rsidR="00CE61C0" w:rsidRPr="00DC4BF5" w:rsidRDefault="00CE61C0" w:rsidP="00CE61C0">
      <w:pPr>
        <w:pStyle w:val="Textkomente"/>
        <w:ind w:left="993"/>
        <w:rPr>
          <w:rFonts w:ascii="Garamond" w:hAnsi="Garamond"/>
          <w:sz w:val="22"/>
          <w:szCs w:val="22"/>
        </w:rPr>
      </w:pPr>
      <w:r w:rsidRPr="00DC4BF5">
        <w:rPr>
          <w:rFonts w:ascii="Garamond" w:hAnsi="Garamond"/>
          <w:sz w:val="22"/>
          <w:szCs w:val="22"/>
        </w:rPr>
        <w:lastRenderedPageBreak/>
        <w:t>V případě, že byla kvalifikace získána v</w:t>
      </w:r>
      <w:r w:rsidRPr="00DC4BF5">
        <w:rPr>
          <w:rFonts w:ascii="Garamond" w:hAnsi="Garamond"/>
          <w:sz w:val="22"/>
          <w:szCs w:val="22"/>
          <w:lang w:val="cs-CZ"/>
        </w:rPr>
        <w:t> </w:t>
      </w:r>
      <w:r w:rsidRPr="00DC4BF5">
        <w:rPr>
          <w:rFonts w:ascii="Garamond" w:hAnsi="Garamond"/>
          <w:sz w:val="22"/>
          <w:szCs w:val="22"/>
        </w:rPr>
        <w:t>zahraničí, prokazuje se doklady vydanými podle právního řádu země, ve které byla získána, a to v rozsahu požadovaném Zadavatelem.</w:t>
      </w:r>
      <w:r w:rsidRPr="00DC4BF5">
        <w:rPr>
          <w:rFonts w:ascii="Garamond" w:hAnsi="Garamond"/>
          <w:sz w:val="22"/>
          <w:szCs w:val="22"/>
          <w:lang w:val="cs-CZ"/>
        </w:rPr>
        <w:t xml:space="preserve"> Příslušný doklad</w:t>
      </w:r>
      <w:r w:rsidRPr="00DC4BF5">
        <w:rPr>
          <w:rFonts w:ascii="Garamond" w:hAnsi="Garamond"/>
          <w:sz w:val="22"/>
          <w:szCs w:val="22"/>
        </w:rPr>
        <w:t xml:space="preserve"> nemusí dodavatel předložit, pokud právní předpisy v zemi jeho sídla obdobnou profesní způsobilost nevyžadují.</w:t>
      </w:r>
    </w:p>
    <w:p w14:paraId="2351EDE7" w14:textId="77777777" w:rsidR="00047F57" w:rsidRDefault="00455FA5" w:rsidP="0091489F">
      <w:pPr>
        <w:pStyle w:val="Normal1"/>
        <w:ind w:left="993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Doklady prokazující profesní způsobilost podle § 77 odst. 1 ZZVZ</w:t>
      </w:r>
      <w:r w:rsidR="0081464D" w:rsidRPr="00DC4BF5">
        <w:rPr>
          <w:rFonts w:ascii="Garamond" w:hAnsi="Garamond"/>
          <w:szCs w:val="22"/>
        </w:rPr>
        <w:t xml:space="preserve"> (tj. výpis z obchodního rejstříku nebo jiné obdobné evidence, pokud jiný právní předpis </w:t>
      </w:r>
      <w:r w:rsidR="007D4854" w:rsidRPr="00DC4BF5">
        <w:rPr>
          <w:rFonts w:ascii="Garamond" w:hAnsi="Garamond"/>
          <w:szCs w:val="22"/>
        </w:rPr>
        <w:t>zápis do takové evidence vyžaduje</w:t>
      </w:r>
      <w:r w:rsidR="0081464D" w:rsidRPr="00DC4BF5">
        <w:rPr>
          <w:rFonts w:ascii="Garamond" w:hAnsi="Garamond"/>
          <w:szCs w:val="22"/>
        </w:rPr>
        <w:t>)</w:t>
      </w:r>
      <w:r w:rsidRPr="00DC4BF5">
        <w:rPr>
          <w:rFonts w:ascii="Garamond" w:hAnsi="Garamond"/>
          <w:szCs w:val="22"/>
        </w:rPr>
        <w:t xml:space="preserve"> musí v souladu s § </w:t>
      </w:r>
      <w:r w:rsidR="00D82DC0" w:rsidRPr="00DC4BF5">
        <w:rPr>
          <w:rFonts w:ascii="Garamond" w:hAnsi="Garamond"/>
          <w:szCs w:val="22"/>
        </w:rPr>
        <w:t>86</w:t>
      </w:r>
      <w:r w:rsidRPr="00DC4BF5">
        <w:rPr>
          <w:rFonts w:ascii="Garamond" w:hAnsi="Garamond"/>
          <w:szCs w:val="22"/>
        </w:rPr>
        <w:t xml:space="preserve"> odst. </w:t>
      </w:r>
      <w:r w:rsidR="00D82DC0" w:rsidRPr="00DC4BF5">
        <w:rPr>
          <w:rFonts w:ascii="Garamond" w:hAnsi="Garamond"/>
          <w:szCs w:val="22"/>
        </w:rPr>
        <w:t>5</w:t>
      </w:r>
      <w:r w:rsidRPr="00DC4BF5">
        <w:rPr>
          <w:rFonts w:ascii="Garamond" w:hAnsi="Garamond"/>
          <w:szCs w:val="22"/>
        </w:rPr>
        <w:t xml:space="preserve"> ZZVZ prokazovat splnění požadovaného kritéria z</w:t>
      </w:r>
      <w:r w:rsidR="008D7620" w:rsidRPr="00DC4BF5">
        <w:rPr>
          <w:rFonts w:ascii="Garamond" w:hAnsi="Garamond"/>
          <w:szCs w:val="22"/>
        </w:rPr>
        <w:t>působilosti nejpozději v době 3 </w:t>
      </w:r>
      <w:r w:rsidRPr="00DC4BF5">
        <w:rPr>
          <w:rFonts w:ascii="Garamond" w:hAnsi="Garamond"/>
          <w:szCs w:val="22"/>
        </w:rPr>
        <w:t xml:space="preserve">měsíců přede dnem </w:t>
      </w:r>
      <w:r w:rsidR="00D82DC0" w:rsidRPr="00DC4BF5">
        <w:rPr>
          <w:rFonts w:ascii="Garamond" w:hAnsi="Garamond"/>
          <w:szCs w:val="22"/>
        </w:rPr>
        <w:t>zahájení zadávacího řízení</w:t>
      </w:r>
      <w:r w:rsidRPr="00DC4BF5">
        <w:rPr>
          <w:rFonts w:ascii="Garamond" w:hAnsi="Garamond"/>
          <w:szCs w:val="22"/>
        </w:rPr>
        <w:t>.</w:t>
      </w:r>
    </w:p>
    <w:p w14:paraId="6C23FECF" w14:textId="649FA7DE" w:rsidR="008E76F2" w:rsidRPr="00F87B12" w:rsidRDefault="003C38A4" w:rsidP="00F87B12">
      <w:pPr>
        <w:pStyle w:val="Nadpis2"/>
      </w:pPr>
      <w:bookmarkStart w:id="40" w:name="_Ref12212966"/>
      <w:bookmarkStart w:id="41" w:name="_Ref12213064"/>
      <w:bookmarkStart w:id="42" w:name="_Ref12213093"/>
      <w:bookmarkStart w:id="43" w:name="_Ref12213911"/>
      <w:bookmarkStart w:id="44" w:name="_Toc15986132"/>
      <w:r w:rsidRPr="001443AB">
        <w:t>Technická kvalifikace dle § 79 ZZVZ</w:t>
      </w:r>
      <w:bookmarkEnd w:id="40"/>
      <w:bookmarkEnd w:id="41"/>
      <w:bookmarkEnd w:id="42"/>
      <w:bookmarkEnd w:id="43"/>
      <w:bookmarkEnd w:id="44"/>
      <w:r w:rsidR="008E76F2" w:rsidRPr="00F87B12">
        <w:rPr>
          <w:rFonts w:ascii="Calibri" w:hAnsi="Calibri" w:cs="Calibri"/>
          <w:highlight w:val="yellow"/>
        </w:rPr>
        <w:t xml:space="preserve">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3685"/>
      </w:tblGrid>
      <w:tr w:rsidR="00834A14" w:rsidRPr="005A3F0F" w14:paraId="42032916" w14:textId="77777777" w:rsidTr="0061162C">
        <w:trPr>
          <w:trHeight w:val="355"/>
          <w:tblHeader/>
        </w:trPr>
        <w:tc>
          <w:tcPr>
            <w:tcW w:w="4961" w:type="dxa"/>
            <w:gridSpan w:val="2"/>
            <w:shd w:val="clear" w:color="auto" w:fill="BFBFBF"/>
            <w:vAlign w:val="center"/>
          </w:tcPr>
          <w:p w14:paraId="10220261" w14:textId="0BCACF67" w:rsidR="00834A14" w:rsidRPr="00834A14" w:rsidRDefault="008E76F2" w:rsidP="00834A14">
            <w:pPr>
              <w:pStyle w:val="Textkomente"/>
              <w:spacing w:before="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 w:rsidR="00834A14" w:rsidRPr="00834A14">
              <w:rPr>
                <w:rFonts w:ascii="Garamond" w:hAnsi="Garamond"/>
                <w:b/>
                <w:sz w:val="22"/>
                <w:szCs w:val="22"/>
              </w:rPr>
              <w:t>Zadavatel požaduje: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03C1EF3A" w14:textId="77777777" w:rsidR="00834A14" w:rsidRPr="00834A14" w:rsidRDefault="00834A14" w:rsidP="00834A14">
            <w:pPr>
              <w:pStyle w:val="Textkomente"/>
              <w:spacing w:before="0"/>
              <w:jc w:val="left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834A14">
              <w:rPr>
                <w:rFonts w:ascii="Garamond" w:hAnsi="Garamond"/>
                <w:b/>
                <w:sz w:val="22"/>
                <w:szCs w:val="22"/>
              </w:rPr>
              <w:t>Způsob prokázání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 splnění</w:t>
            </w:r>
          </w:p>
        </w:tc>
      </w:tr>
      <w:tr w:rsidR="00F66339" w:rsidRPr="005A3F0F" w14:paraId="1560EA46" w14:textId="77777777" w:rsidTr="006A4FB3">
        <w:trPr>
          <w:trHeight w:val="3524"/>
        </w:trPr>
        <w:tc>
          <w:tcPr>
            <w:tcW w:w="425" w:type="dxa"/>
            <w:vMerge w:val="restart"/>
            <w:vAlign w:val="center"/>
          </w:tcPr>
          <w:p w14:paraId="0E4C007F" w14:textId="0F2229AD" w:rsidR="00F66339" w:rsidRPr="00211BA5" w:rsidRDefault="00F66339" w:rsidP="006A4FB3">
            <w:pPr>
              <w:pStyle w:val="Textkomente"/>
              <w:spacing w:before="0"/>
              <w:jc w:val="center"/>
              <w:rPr>
                <w:rFonts w:ascii="Garamond" w:hAnsi="Garamond"/>
                <w:b/>
                <w:sz w:val="22"/>
                <w:szCs w:val="22"/>
                <w:highlight w:val="lightGray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I.</w:t>
            </w:r>
          </w:p>
        </w:tc>
        <w:tc>
          <w:tcPr>
            <w:tcW w:w="4536" w:type="dxa"/>
          </w:tcPr>
          <w:p w14:paraId="3616EE33" w14:textId="405E458D" w:rsidR="00F66339" w:rsidRDefault="00F66339" w:rsidP="003954E9">
            <w:pPr>
              <w:pStyle w:val="Textkomente"/>
              <w:spacing w:before="0"/>
              <w:rPr>
                <w:rFonts w:ascii="Garamond" w:hAnsi="Garamond"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Předložení seznamu významných 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zakázek (tj. </w:t>
            </w:r>
            <w:r w:rsidRPr="00DC4BF5">
              <w:rPr>
                <w:rFonts w:ascii="Garamond" w:hAnsi="Garamond"/>
                <w:b/>
                <w:sz w:val="22"/>
                <w:szCs w:val="22"/>
                <w:lang w:val="cs-CZ"/>
              </w:rPr>
              <w:t>služeb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 a stavebních prací),</w:t>
            </w:r>
            <w:r w:rsidRPr="00DC4B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z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e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kterého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 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musí jednoznačně vyplývat, že dodavatel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v předmětném období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realizoval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 </w:t>
            </w:r>
            <w:r w:rsidRPr="00F66339">
              <w:rPr>
                <w:rFonts w:ascii="Garamond" w:hAnsi="Garamond"/>
                <w:sz w:val="22"/>
                <w:szCs w:val="22"/>
                <w:lang w:val="cs-CZ"/>
              </w:rPr>
              <w:t xml:space="preserve">alespoň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4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 xml:space="preserve">významné zakázky, a 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předložení osvědčení objednatelů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přičemž realizoval:</w:t>
            </w:r>
          </w:p>
          <w:p w14:paraId="0732504A" w14:textId="35525DAB" w:rsidR="00F66339" w:rsidRPr="00402C3A" w:rsidRDefault="00F66339" w:rsidP="00C8559F">
            <w:pPr>
              <w:pStyle w:val="Textkomente"/>
              <w:numPr>
                <w:ilvl w:val="0"/>
                <w:numId w:val="27"/>
              </w:numPr>
              <w:ind w:left="423" w:hanging="423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alespoň 2 významné služby realizované v posledních 3 letech před zahájením zadávacího řízení, z toho</w:t>
            </w:r>
          </w:p>
          <w:p w14:paraId="098D3E29" w14:textId="58504991" w:rsidR="00F66339" w:rsidRPr="00C8559F" w:rsidRDefault="00F66339" w:rsidP="00F66339">
            <w:pPr>
              <w:pStyle w:val="Textkomente"/>
              <w:numPr>
                <w:ilvl w:val="0"/>
                <w:numId w:val="11"/>
              </w:numPr>
              <w:ind w:left="922" w:hanging="425"/>
              <w:rPr>
                <w:rFonts w:ascii="Garamond" w:hAnsi="Garamond"/>
                <w:b/>
                <w:sz w:val="22"/>
                <w:szCs w:val="22"/>
              </w:rPr>
            </w:pPr>
            <w:r w:rsidRPr="00C8559F">
              <w:rPr>
                <w:rFonts w:ascii="Garamond" w:hAnsi="Garamond"/>
                <w:b/>
                <w:sz w:val="22"/>
                <w:szCs w:val="22"/>
              </w:rPr>
              <w:t>min. 1 službu na zpracování projektové dokumentace</w:t>
            </w:r>
            <w:r w:rsidRPr="00C8559F"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 alespoň ve stupni dokumentace pro provedení stavby nebo dokumentace skutečného provedení stavby</w:t>
            </w:r>
            <w:r w:rsidRPr="00C8559F">
              <w:rPr>
                <w:rFonts w:ascii="Garamond" w:hAnsi="Garamond"/>
                <w:b/>
                <w:sz w:val="22"/>
                <w:szCs w:val="22"/>
              </w:rPr>
              <w:t xml:space="preserve"> pro rekonstrukci nebo opravu nebo novostavbu silniční dopravní stavby, </w:t>
            </w:r>
            <w:r w:rsidRPr="00C8559F">
              <w:rPr>
                <w:rFonts w:ascii="Garamond" w:hAnsi="Garamond"/>
                <w:b/>
                <w:sz w:val="22"/>
                <w:szCs w:val="22"/>
                <w:lang w:val="cs-CZ"/>
              </w:rPr>
              <w:t>v délce minimálně 2 km</w:t>
            </w:r>
            <w:r w:rsidRPr="00C8559F">
              <w:rPr>
                <w:rFonts w:ascii="Garamond" w:hAnsi="Garamond"/>
                <w:b/>
                <w:sz w:val="22"/>
                <w:szCs w:val="22"/>
              </w:rPr>
              <w:t>;</w:t>
            </w:r>
          </w:p>
          <w:p w14:paraId="0A965455" w14:textId="06CD33F6" w:rsidR="00F66339" w:rsidRPr="00C8559F" w:rsidRDefault="00F66339" w:rsidP="00F66339">
            <w:pPr>
              <w:pStyle w:val="Textkomente"/>
              <w:numPr>
                <w:ilvl w:val="0"/>
                <w:numId w:val="11"/>
              </w:numPr>
              <w:ind w:left="922" w:hanging="425"/>
              <w:rPr>
                <w:rFonts w:ascii="Garamond" w:hAnsi="Garamond"/>
                <w:b/>
                <w:sz w:val="22"/>
                <w:szCs w:val="22"/>
              </w:rPr>
            </w:pPr>
            <w:r w:rsidRPr="00C8559F">
              <w:rPr>
                <w:rFonts w:ascii="Garamond" w:hAnsi="Garamond"/>
                <w:b/>
                <w:sz w:val="22"/>
                <w:szCs w:val="22"/>
              </w:rPr>
              <w:t>min. 1 službu na zpracování projektové dokumentace</w:t>
            </w:r>
            <w:r w:rsidRPr="00C8559F"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 alespoň ve stupni dokumentace pro provedení stavby nebo dokumentace skutečného provedení stavby</w:t>
            </w:r>
            <w:r w:rsidRPr="00C8559F">
              <w:rPr>
                <w:rFonts w:ascii="Garamond" w:hAnsi="Garamond"/>
                <w:b/>
                <w:sz w:val="22"/>
                <w:szCs w:val="22"/>
              </w:rPr>
              <w:t xml:space="preserve"> pro rekonstrukci nebo opravu nebo novostavbu silniční dopravní stavby, </w:t>
            </w:r>
            <w:r w:rsidRPr="00C8559F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která zároveň obsahovala stavební objekt most nebo opěrnou či zárubní zeď, </w:t>
            </w:r>
            <w:r w:rsidRPr="00C8559F">
              <w:rPr>
                <w:rFonts w:ascii="Garamond" w:hAnsi="Garamond"/>
                <w:b/>
                <w:sz w:val="22"/>
                <w:szCs w:val="22"/>
                <w:lang w:val="cs-CZ"/>
              </w:rPr>
              <w:t>v délce minimálně 2 km</w:t>
            </w:r>
            <w:r w:rsidRPr="00C8559F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  <w:p w14:paraId="002B7C06" w14:textId="1F25D8EB" w:rsidR="00F66339" w:rsidRDefault="00F66339" w:rsidP="00F102F4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Garamond" w:hAnsi="Garamond"/>
                <w:szCs w:val="22"/>
              </w:rPr>
            </w:pPr>
            <w:r w:rsidRPr="00DC4BF5">
              <w:rPr>
                <w:rFonts w:ascii="Garamond" w:hAnsi="Garamond"/>
                <w:szCs w:val="22"/>
              </w:rPr>
              <w:t xml:space="preserve">Zadavatel pro účely prokázání tohoto technického kvalifikačního předpokladu uvádí, že za poskytnutou významnou službu je možné považovat rovněž výkon </w:t>
            </w:r>
            <w:r>
              <w:rPr>
                <w:rFonts w:ascii="Garamond" w:hAnsi="Garamond"/>
                <w:szCs w:val="22"/>
              </w:rPr>
              <w:t xml:space="preserve">výše uvedených </w:t>
            </w:r>
            <w:r w:rsidRPr="00DC4BF5">
              <w:rPr>
                <w:rFonts w:ascii="Garamond" w:hAnsi="Garamond"/>
                <w:szCs w:val="22"/>
              </w:rPr>
              <w:t>činnost</w:t>
            </w:r>
            <w:r>
              <w:rPr>
                <w:rFonts w:ascii="Garamond" w:hAnsi="Garamond"/>
                <w:szCs w:val="22"/>
              </w:rPr>
              <w:t>í</w:t>
            </w:r>
            <w:r w:rsidRPr="00DC4BF5">
              <w:rPr>
                <w:rFonts w:ascii="Garamond" w:hAnsi="Garamond"/>
                <w:szCs w:val="22"/>
              </w:rPr>
              <w:t>, kter</w:t>
            </w:r>
            <w:r>
              <w:rPr>
                <w:rFonts w:ascii="Garamond" w:hAnsi="Garamond"/>
                <w:szCs w:val="22"/>
              </w:rPr>
              <w:t>é</w:t>
            </w:r>
            <w:r w:rsidRPr="00DC4BF5">
              <w:rPr>
                <w:rFonts w:ascii="Garamond" w:hAnsi="Garamond"/>
                <w:szCs w:val="22"/>
              </w:rPr>
              <w:t xml:space="preserve"> dosud nebyl</w:t>
            </w:r>
            <w:r>
              <w:rPr>
                <w:rFonts w:ascii="Garamond" w:hAnsi="Garamond"/>
                <w:szCs w:val="22"/>
              </w:rPr>
              <w:t>y dokončeny</w:t>
            </w:r>
            <w:r w:rsidRPr="00DC4BF5">
              <w:rPr>
                <w:rFonts w:ascii="Garamond" w:hAnsi="Garamond"/>
                <w:szCs w:val="22"/>
              </w:rPr>
              <w:t xml:space="preserve">, a to za podmínky, že </w:t>
            </w:r>
            <w:r>
              <w:rPr>
                <w:rFonts w:ascii="Garamond" w:hAnsi="Garamond"/>
                <w:szCs w:val="22"/>
              </w:rPr>
              <w:t>takto předložená</w:t>
            </w:r>
            <w:r w:rsidRPr="00DC4BF5">
              <w:rPr>
                <w:rFonts w:ascii="Garamond" w:hAnsi="Garamond"/>
                <w:szCs w:val="22"/>
              </w:rPr>
              <w:t xml:space="preserve"> významná služba </w:t>
            </w:r>
            <w:r>
              <w:rPr>
                <w:rFonts w:ascii="Garamond" w:hAnsi="Garamond"/>
                <w:szCs w:val="22"/>
              </w:rPr>
              <w:t xml:space="preserve">ke dni zahájení zadávacího řízení </w:t>
            </w:r>
            <w:r w:rsidRPr="00DC4BF5">
              <w:rPr>
                <w:rFonts w:ascii="Garamond" w:hAnsi="Garamond"/>
                <w:szCs w:val="22"/>
              </w:rPr>
              <w:t>splňuje požadavky Zadavatele stanovené výše, zejm. ve vztahu k</w:t>
            </w:r>
            <w:r>
              <w:rPr>
                <w:rFonts w:ascii="Garamond" w:hAnsi="Garamond"/>
                <w:szCs w:val="22"/>
              </w:rPr>
              <w:t xml:space="preserve"> parametrům referenčních </w:t>
            </w:r>
            <w:r w:rsidR="00722414">
              <w:rPr>
                <w:rFonts w:ascii="Garamond" w:hAnsi="Garamond"/>
                <w:szCs w:val="22"/>
              </w:rPr>
              <w:t>dopravních staveb</w:t>
            </w:r>
            <w:r w:rsidRPr="00DC4BF5">
              <w:rPr>
                <w:rFonts w:ascii="Garamond" w:hAnsi="Garamond"/>
                <w:szCs w:val="22"/>
              </w:rPr>
              <w:t>.</w:t>
            </w:r>
          </w:p>
          <w:p w14:paraId="152A34E6" w14:textId="440D3AFE" w:rsidR="00F66339" w:rsidRPr="00DC4BF5" w:rsidRDefault="00F66339" w:rsidP="00F102F4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Garamond" w:hAnsi="Garamond"/>
                <w:szCs w:val="22"/>
              </w:rPr>
            </w:pPr>
          </w:p>
        </w:tc>
        <w:tc>
          <w:tcPr>
            <w:tcW w:w="3685" w:type="dxa"/>
          </w:tcPr>
          <w:p w14:paraId="0F3C1B06" w14:textId="2C3D01D4" w:rsidR="00F66339" w:rsidRPr="00DC4BF5" w:rsidRDefault="00F66339" w:rsidP="00383FA6">
            <w:pPr>
              <w:pStyle w:val="Textkomente"/>
              <w:keepNext/>
              <w:keepLines/>
              <w:spacing w:before="0"/>
              <w:rPr>
                <w:rFonts w:ascii="Garamond" w:hAnsi="Garamond" w:cs="Arial"/>
                <w:b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 xml:space="preserve">Seznam </w:t>
            </w:r>
            <w:r w:rsidRPr="00DC4BF5">
              <w:rPr>
                <w:rFonts w:ascii="Garamond" w:hAnsi="Garamond" w:cs="Arial"/>
                <w:b/>
                <w:sz w:val="22"/>
                <w:szCs w:val="22"/>
                <w:lang w:val="cs-CZ"/>
              </w:rPr>
              <w:t xml:space="preserve">významných zakázek </w:t>
            </w:r>
            <w:r w:rsidRPr="00DC4BF5">
              <w:rPr>
                <w:rFonts w:ascii="Garamond" w:hAnsi="Garamond" w:cs="Arial"/>
                <w:b/>
                <w:sz w:val="22"/>
                <w:szCs w:val="22"/>
              </w:rPr>
              <w:t>prokazující splnění technické kvalifikace</w:t>
            </w:r>
            <w:r>
              <w:rPr>
                <w:rFonts w:ascii="Garamond" w:hAnsi="Garamond" w:cs="Arial"/>
                <w:b/>
                <w:sz w:val="22"/>
                <w:szCs w:val="22"/>
                <w:lang w:val="cs-CZ"/>
              </w:rPr>
              <w:t xml:space="preserve"> a osvědčení objednatelů o řádném plnění</w:t>
            </w:r>
            <w:r w:rsidR="00CB5639">
              <w:rPr>
                <w:rFonts w:ascii="Garamond" w:hAnsi="Garamond" w:cs="Arial"/>
                <w:b/>
                <w:sz w:val="22"/>
                <w:szCs w:val="22"/>
                <w:lang w:val="cs-CZ"/>
              </w:rPr>
              <w:t xml:space="preserve"> ve vztahu k uváděným významným službám i významným stavebním pracím</w:t>
            </w:r>
            <w:r w:rsidRPr="00DC4BF5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  <w:p w14:paraId="0FE562E4" w14:textId="38E2B0F8" w:rsidR="00F66339" w:rsidRPr="00DC4BF5" w:rsidRDefault="00F66339" w:rsidP="004936AA">
            <w:pPr>
              <w:pStyle w:val="Textkomente"/>
              <w:keepNext/>
              <w:keepLines/>
              <w:spacing w:before="0"/>
              <w:rPr>
                <w:rFonts w:ascii="Garamond" w:hAnsi="Garamond" w:cs="Arial"/>
                <w:b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 xml:space="preserve">Seznam významných zakázek </w:t>
            </w:r>
            <w:r w:rsidR="00BB1689"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 xml:space="preserve">ve vztahu k významným službám </w:t>
            </w:r>
            <w:r w:rsidRPr="00DC4BF5"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>je dodavatel povinen předložit ve formě čestného prohlášení v následující struktuře, nejlépe ve formě tabulky:</w:t>
            </w:r>
          </w:p>
          <w:p w14:paraId="6E0F70A9" w14:textId="77777777" w:rsidR="00F66339" w:rsidRPr="00DC4BF5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název objednatele,</w:t>
            </w:r>
          </w:p>
          <w:p w14:paraId="6161E733" w14:textId="77777777" w:rsidR="00F66339" w:rsidRPr="00DC4BF5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název významné zakázky,</w:t>
            </w:r>
          </w:p>
          <w:p w14:paraId="03EF6746" w14:textId="355B156A" w:rsidR="00F66339" w:rsidRPr="00DC4BF5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 xml:space="preserve">popis poskytovaných </w:t>
            </w:r>
            <w:r w:rsidR="003D7928">
              <w:rPr>
                <w:rFonts w:ascii="Garamond" w:hAnsi="Garamond"/>
                <w:sz w:val="22"/>
                <w:szCs w:val="22"/>
                <w:lang w:val="cs-CZ"/>
              </w:rPr>
              <w:t>služeb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(stručný popis, v čem poskytované slu</w:t>
            </w:r>
            <w:r w:rsidRPr="00DC4BF5">
              <w:rPr>
                <w:rFonts w:ascii="Garamond" w:hAnsi="Garamond" w:hint="eastAsia"/>
                <w:sz w:val="22"/>
                <w:szCs w:val="22"/>
              </w:rPr>
              <w:t>ž</w:t>
            </w:r>
            <w:r w:rsidRPr="00DC4BF5">
              <w:rPr>
                <w:rFonts w:ascii="Garamond" w:hAnsi="Garamond"/>
                <w:sz w:val="22"/>
                <w:szCs w:val="22"/>
              </w:rPr>
              <w:t>by spočívaly)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,</w:t>
            </w:r>
          </w:p>
          <w:p w14:paraId="4C532BA5" w14:textId="09FF7608" w:rsidR="00F66339" w:rsidRPr="00795E72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 xml:space="preserve">informace o směrovém rozdělení a délce </w:t>
            </w:r>
            <w:r w:rsidR="00E22600">
              <w:rPr>
                <w:rFonts w:ascii="Garamond" w:hAnsi="Garamond"/>
                <w:sz w:val="22"/>
                <w:szCs w:val="22"/>
                <w:lang w:val="cs-CZ"/>
              </w:rPr>
              <w:t>dopravní stavby,</w:t>
            </w:r>
          </w:p>
          <w:p w14:paraId="4627F357" w14:textId="64D173E7" w:rsidR="00E22600" w:rsidRPr="00F0792B" w:rsidRDefault="00E22600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 xml:space="preserve">informace o </w:t>
            </w:r>
            <w:r w:rsidR="00A923B8">
              <w:rPr>
                <w:rFonts w:ascii="Garamond" w:hAnsi="Garamond"/>
                <w:sz w:val="22"/>
                <w:szCs w:val="22"/>
                <w:lang w:val="cs-CZ"/>
              </w:rPr>
              <w:t xml:space="preserve">realizaci prací na dopravní stavbě obsahující stavební objekt most nebo opěrnou či zárubní </w:t>
            </w:r>
            <w:r w:rsidR="00A923B8">
              <w:rPr>
                <w:rFonts w:ascii="Garamond" w:hAnsi="Garamond"/>
                <w:sz w:val="22"/>
                <w:szCs w:val="22"/>
                <w:lang w:val="cs-CZ"/>
              </w:rPr>
              <w:lastRenderedPageBreak/>
              <w:t>zeď,</w:t>
            </w:r>
          </w:p>
          <w:p w14:paraId="584CF4C2" w14:textId="77777777" w:rsidR="00F66339" w:rsidRPr="00DC4BF5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 xml:space="preserve">doba realizace významné 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služby</w:t>
            </w:r>
            <w:r w:rsidRPr="00DC4BF5">
              <w:rPr>
                <w:rFonts w:ascii="Garamond" w:hAnsi="Garamond"/>
                <w:sz w:val="22"/>
                <w:szCs w:val="22"/>
              </w:rPr>
              <w:t>,</w:t>
            </w:r>
          </w:p>
          <w:p w14:paraId="1B56981C" w14:textId="5281B989" w:rsidR="00F66339" w:rsidRPr="00DC4BF5" w:rsidRDefault="00F66339" w:rsidP="002C4D04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 xml:space="preserve">kontaktní osoba objednatele, u které bude </w:t>
            </w:r>
            <w:r w:rsidR="00734CF9">
              <w:rPr>
                <w:rFonts w:ascii="Garamond" w:hAnsi="Garamond"/>
                <w:sz w:val="22"/>
                <w:szCs w:val="22"/>
                <w:lang w:val="cs-CZ"/>
              </w:rPr>
              <w:t>možné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realizaci významné zakázky ověřit.</w:t>
            </w:r>
          </w:p>
          <w:p w14:paraId="641637A5" w14:textId="7E8EE5BE" w:rsidR="00F66339" w:rsidRPr="00DC4BF5" w:rsidRDefault="00F66339" w:rsidP="004936AA">
            <w:pPr>
              <w:pStyle w:val="Textkomente"/>
              <w:keepNext/>
              <w:keepLines/>
              <w:spacing w:before="0"/>
              <w:rPr>
                <w:rFonts w:ascii="Garamond" w:hAnsi="Garamond"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Z přiloženého seznamu významných </w:t>
            </w:r>
            <w:r w:rsidR="00BB1689">
              <w:rPr>
                <w:rFonts w:ascii="Garamond" w:hAnsi="Garamond"/>
                <w:sz w:val="22"/>
                <w:szCs w:val="22"/>
                <w:lang w:val="cs-CZ"/>
              </w:rPr>
              <w:t>služeb</w:t>
            </w:r>
            <w:r w:rsidR="00BB1689"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 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musí prokazatelně vyplývat splnění všech požadavků Zadavatele.</w:t>
            </w:r>
          </w:p>
          <w:p w14:paraId="4361AE1A" w14:textId="146DA244" w:rsidR="00F66339" w:rsidRPr="00DC4BF5" w:rsidRDefault="00F66339" w:rsidP="00F66339">
            <w:pPr>
              <w:pStyle w:val="Textkomente"/>
              <w:keepNext/>
              <w:keepLines/>
              <w:spacing w:before="0"/>
              <w:rPr>
                <w:rFonts w:ascii="Garamond" w:hAnsi="Garamond"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Zadavatel si vyhrazuje právo ověřit si pravdivost poskytnutých referencí u objednatelů.</w:t>
            </w:r>
          </w:p>
        </w:tc>
      </w:tr>
      <w:tr w:rsidR="006A4FB3" w:rsidRPr="005A3F0F" w14:paraId="1EB7B81A" w14:textId="77777777" w:rsidTr="006A4FB3">
        <w:trPr>
          <w:trHeight w:val="3524"/>
        </w:trPr>
        <w:tc>
          <w:tcPr>
            <w:tcW w:w="425" w:type="dxa"/>
            <w:vMerge/>
            <w:vAlign w:val="center"/>
          </w:tcPr>
          <w:p w14:paraId="5A36AD28" w14:textId="77777777" w:rsidR="006A4FB3" w:rsidRDefault="006A4FB3" w:rsidP="00F66339">
            <w:pPr>
              <w:pStyle w:val="Textkomente"/>
              <w:spacing w:before="0"/>
              <w:jc w:val="center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</w:tcPr>
          <w:p w14:paraId="3110427C" w14:textId="77777777" w:rsidR="006A4FB3" w:rsidRDefault="006A4FB3" w:rsidP="006A4FB3">
            <w:pPr>
              <w:pStyle w:val="Textkomente"/>
              <w:numPr>
                <w:ilvl w:val="0"/>
                <w:numId w:val="27"/>
              </w:numPr>
              <w:ind w:left="423" w:hanging="423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alespoň 2 významné stavební práce realizované v posledních 5 letech před zahájením zadávacího řízení, z toho:</w:t>
            </w:r>
          </w:p>
          <w:p w14:paraId="57D35D92" w14:textId="77777777" w:rsidR="006A4FB3" w:rsidRDefault="006A4FB3" w:rsidP="006A4FB3">
            <w:pPr>
              <w:pStyle w:val="Textkomente"/>
              <w:numPr>
                <w:ilvl w:val="0"/>
                <w:numId w:val="37"/>
              </w:numPr>
              <w:ind w:left="922" w:hanging="425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předmětem min. 1 stavební práce byla </w:t>
            </w:r>
            <w:r w:rsidRPr="00F66339">
              <w:rPr>
                <w:rFonts w:ascii="Garamond" w:hAnsi="Garamond"/>
                <w:b/>
                <w:sz w:val="22"/>
                <w:szCs w:val="22"/>
              </w:rPr>
              <w:t>výstavba, rekonstrukce nebo oprava dálnic nebo silnic, případně místních komunikací (v případě místních komunikací se musí jednat o komunikace se živičným povrchem primárně určené pro motorová vozidla)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 směrově rozdělené minimálně </w:t>
            </w:r>
            <w:r w:rsidRPr="00F66339">
              <w:rPr>
                <w:rFonts w:ascii="Garamond" w:hAnsi="Garamond"/>
                <w:b/>
                <w:sz w:val="22"/>
                <w:szCs w:val="22"/>
                <w:lang w:val="cs-CZ"/>
              </w:rPr>
              <w:t>dvoupruhové pozemní komunikace v plném profilu v délce minimálně 2 km</w:t>
            </w:r>
            <w:r>
              <w:rPr>
                <w:rFonts w:ascii="Garamond" w:hAnsi="Garamond"/>
                <w:b/>
                <w:sz w:val="22"/>
                <w:szCs w:val="22"/>
                <w:lang w:val="cs-CZ"/>
              </w:rPr>
              <w:t>;</w:t>
            </w:r>
          </w:p>
          <w:p w14:paraId="62B991AA" w14:textId="77777777" w:rsidR="006A4FB3" w:rsidRPr="008A2B0B" w:rsidRDefault="006A4FB3" w:rsidP="006A4FB3">
            <w:pPr>
              <w:pStyle w:val="Textkomente"/>
              <w:numPr>
                <w:ilvl w:val="0"/>
                <w:numId w:val="37"/>
              </w:numPr>
              <w:ind w:left="922" w:hanging="425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BB1689"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předmětem min. 1 stavební práce byla </w:t>
            </w:r>
            <w:r w:rsidRPr="00BB1689">
              <w:rPr>
                <w:rFonts w:ascii="Garamond" w:hAnsi="Garamond"/>
                <w:b/>
                <w:sz w:val="22"/>
                <w:szCs w:val="22"/>
              </w:rPr>
              <w:t>výstavba, rekonstrukce nebo oprava dálnic nebo silnic, případně místních komunikací (v případě místních komunikací se musí jednat o komunikace se živičným povrchem primárně určené pro motorová vozidla)</w:t>
            </w:r>
            <w:r w:rsidRPr="00BB1689">
              <w:rPr>
                <w:rFonts w:ascii="Garamond" w:hAnsi="Garamond"/>
                <w:b/>
                <w:sz w:val="22"/>
                <w:szCs w:val="22"/>
                <w:lang w:val="cs-CZ"/>
              </w:rPr>
              <w:t>,</w:t>
            </w:r>
            <w:r w:rsidRPr="00BB1689">
              <w:rPr>
                <w:rFonts w:ascii="Garamond" w:hAnsi="Garamond"/>
                <w:b/>
                <w:sz w:val="22"/>
                <w:szCs w:val="22"/>
              </w:rPr>
              <w:t xml:space="preserve"> která zároveň obsahovala stavební objekt most nebo opěrnou či zárubní zeď, </w:t>
            </w:r>
            <w:r w:rsidRPr="00BB1689">
              <w:rPr>
                <w:rFonts w:ascii="Garamond" w:hAnsi="Garamond"/>
                <w:b/>
                <w:sz w:val="22"/>
                <w:szCs w:val="22"/>
                <w:lang w:val="cs-CZ"/>
              </w:rPr>
              <w:t>v délce minimálně 2 km</w:t>
            </w:r>
            <w:r w:rsidRPr="008A2B0B">
              <w:rPr>
                <w:rFonts w:ascii="Garamond" w:hAnsi="Garamond"/>
                <w:b/>
                <w:sz w:val="22"/>
                <w:szCs w:val="22"/>
                <w:lang w:val="cs-CZ"/>
              </w:rPr>
              <w:t>.</w:t>
            </w:r>
          </w:p>
          <w:p w14:paraId="7E9DCDC4" w14:textId="0416089E" w:rsidR="006A4FB3" w:rsidRPr="00DC4BF5" w:rsidRDefault="006A4FB3" w:rsidP="006A4FB3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</w:rPr>
            </w:pPr>
            <w:r w:rsidRPr="00722414">
              <w:rPr>
                <w:rFonts w:ascii="Garamond" w:hAnsi="Garamond"/>
                <w:sz w:val="22"/>
                <w:szCs w:val="22"/>
              </w:rPr>
              <w:t>Zadavatel pro účely prokázání tohoto technického kvalifikačního předpokladu uvádí, že za poskytnut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é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významn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é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 xml:space="preserve">stavební práce </w:t>
            </w:r>
            <w:r w:rsidRPr="00722414">
              <w:rPr>
                <w:rFonts w:ascii="Garamond" w:hAnsi="Garamond"/>
                <w:sz w:val="22"/>
                <w:szCs w:val="22"/>
              </w:rPr>
              <w:t>je možné považovat rovněž výkon výše uvedených činností, které dosud nebyly dokončeny, a to za podmínky, že takto předložen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é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významn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í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stavební práce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ke dni zahájení zadávacího řízení splňuj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í</w:t>
            </w:r>
            <w:r w:rsidRPr="00722414">
              <w:rPr>
                <w:rFonts w:ascii="Garamond" w:hAnsi="Garamond"/>
                <w:sz w:val="22"/>
                <w:szCs w:val="22"/>
              </w:rPr>
              <w:t xml:space="preserve"> požadavky Zadavatele stanovené výše, zejm. ve vztahu k parametrům referenčních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dopravních staveb</w:t>
            </w:r>
            <w:r w:rsidRPr="0072241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37F4B858" w14:textId="77777777" w:rsidR="006A4FB3" w:rsidRPr="00DC4BF5" w:rsidRDefault="006A4FB3" w:rsidP="006A4FB3">
            <w:pPr>
              <w:pStyle w:val="Textkomente"/>
              <w:spacing w:before="0"/>
              <w:rPr>
                <w:rFonts w:ascii="Garamond" w:hAnsi="Garamond" w:cs="Arial"/>
                <w:bCs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 xml:space="preserve">Seznam významných zakázek </w:t>
            </w:r>
            <w:r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 xml:space="preserve">ve vztahu k významným stavebním pracím </w:t>
            </w:r>
            <w:r w:rsidRPr="00DC4BF5">
              <w:rPr>
                <w:rFonts w:ascii="Garamond" w:hAnsi="Garamond" w:cs="Arial"/>
                <w:bCs/>
                <w:sz w:val="22"/>
                <w:szCs w:val="22"/>
                <w:lang w:val="cs-CZ"/>
              </w:rPr>
              <w:t>je dodavatel povinen předložit ve formě čestného prohlášení v následující struktuře, nejlépe ve formě tabulky:</w:t>
            </w:r>
          </w:p>
          <w:p w14:paraId="4250E5DB" w14:textId="77777777" w:rsidR="006A4FB3" w:rsidRPr="00DC4BF5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název objednatele,</w:t>
            </w:r>
          </w:p>
          <w:p w14:paraId="348ECCE3" w14:textId="77777777" w:rsidR="006A4FB3" w:rsidRPr="00DC4BF5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název významné zakázky,</w:t>
            </w:r>
          </w:p>
          <w:p w14:paraId="6557017F" w14:textId="77777777" w:rsidR="006A4FB3" w:rsidRPr="00DC4BF5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 xml:space="preserve">popis poskytovaných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stavebních prací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(stručný popis, v čem poskytované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práce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spočívaly)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,</w:t>
            </w:r>
          </w:p>
          <w:p w14:paraId="55E14797" w14:textId="77777777" w:rsidR="006A4FB3" w:rsidRPr="00A923B8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informace o směrovém rozdělení a délce pozemní komunikace,</w:t>
            </w:r>
          </w:p>
          <w:p w14:paraId="3E845F9F" w14:textId="77777777" w:rsidR="006A4FB3" w:rsidRPr="00F0792B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informace o realizaci prací na dopravní stavbě obsahující stavební objekt most nebo opěrnou či zárubní zeď,</w:t>
            </w:r>
          </w:p>
          <w:p w14:paraId="77552296" w14:textId="77777777" w:rsidR="006A4FB3" w:rsidRPr="00BB1689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>doba realizace významn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ých stavebních prací</w:t>
            </w:r>
            <w:r w:rsidRPr="00DC4BF5">
              <w:rPr>
                <w:rFonts w:ascii="Garamond" w:hAnsi="Garamond"/>
                <w:sz w:val="22"/>
                <w:szCs w:val="22"/>
              </w:rPr>
              <w:t>,</w:t>
            </w:r>
          </w:p>
          <w:p w14:paraId="181CCDCE" w14:textId="77777777" w:rsidR="006A4FB3" w:rsidRPr="00DC4BF5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informace o tom, zda byla referenční stavba poskytnuta řádně a včas,</w:t>
            </w:r>
          </w:p>
          <w:p w14:paraId="24100E50" w14:textId="77777777" w:rsidR="006A4FB3" w:rsidRPr="00DC4BF5" w:rsidRDefault="006A4FB3" w:rsidP="006A4FB3">
            <w:pPr>
              <w:pStyle w:val="Textkomente"/>
              <w:numPr>
                <w:ilvl w:val="0"/>
                <w:numId w:val="21"/>
              </w:numPr>
              <w:ind w:left="355" w:hanging="283"/>
              <w:rPr>
                <w:rFonts w:ascii="Garamond" w:hAnsi="Garamond"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</w:rPr>
              <w:t xml:space="preserve">kontaktní osoba objednatele, u které bude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možné</w:t>
            </w:r>
            <w:r w:rsidRPr="00DC4BF5">
              <w:rPr>
                <w:rFonts w:ascii="Garamond" w:hAnsi="Garamond"/>
                <w:sz w:val="22"/>
                <w:szCs w:val="22"/>
              </w:rPr>
              <w:t xml:space="preserve"> realizaci významné zakázky ověřit.</w:t>
            </w:r>
          </w:p>
          <w:p w14:paraId="1701C890" w14:textId="77777777" w:rsidR="006A4FB3" w:rsidRPr="00DC4BF5" w:rsidRDefault="006A4FB3" w:rsidP="006A4FB3">
            <w:pPr>
              <w:pStyle w:val="Textkomente"/>
              <w:spacing w:before="0"/>
              <w:rPr>
                <w:rFonts w:ascii="Garamond" w:hAnsi="Garamond"/>
                <w:sz w:val="22"/>
                <w:szCs w:val="22"/>
                <w:lang w:val="cs-CZ"/>
              </w:rPr>
            </w:pP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Z přiloženého seznamu významných 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stavebních prací</w:t>
            </w: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 xml:space="preserve"> musí prokazatelně vyplývat splnění všech požadavků Zadavatele.</w:t>
            </w:r>
          </w:p>
          <w:p w14:paraId="06EBCA2C" w14:textId="3A780A50" w:rsidR="006A4FB3" w:rsidRPr="00DC4BF5" w:rsidRDefault="006A4FB3" w:rsidP="006A4FB3">
            <w:pPr>
              <w:pStyle w:val="Textkomente"/>
              <w:keepNext/>
              <w:keepLines/>
              <w:spacing w:before="0"/>
              <w:rPr>
                <w:rFonts w:ascii="Garamond" w:hAnsi="Garamond" w:cs="Arial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sz w:val="22"/>
                <w:szCs w:val="22"/>
                <w:lang w:val="cs-CZ"/>
              </w:rPr>
              <w:t>Zadavatel si vyhrazuje právo ověřit si pravdivost poskytnutých referencí u objednatelů.</w:t>
            </w:r>
          </w:p>
        </w:tc>
      </w:tr>
      <w:tr w:rsidR="00420793" w:rsidRPr="005A3F0F" w14:paraId="31812ADD" w14:textId="77777777" w:rsidTr="00420793">
        <w:trPr>
          <w:trHeight w:val="7776"/>
        </w:trPr>
        <w:tc>
          <w:tcPr>
            <w:tcW w:w="425" w:type="dxa"/>
            <w:vAlign w:val="center"/>
          </w:tcPr>
          <w:p w14:paraId="40603C71" w14:textId="1008ED6F" w:rsidR="00420793" w:rsidRDefault="00420793" w:rsidP="00F66339">
            <w:pPr>
              <w:pStyle w:val="Textkomente"/>
              <w:spacing w:before="0"/>
              <w:jc w:val="center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lastRenderedPageBreak/>
              <w:t>II.</w:t>
            </w:r>
          </w:p>
        </w:tc>
        <w:tc>
          <w:tcPr>
            <w:tcW w:w="4536" w:type="dxa"/>
          </w:tcPr>
          <w:p w14:paraId="2900C82E" w14:textId="77777777" w:rsidR="00420793" w:rsidRPr="008B2BE2" w:rsidRDefault="00420793" w:rsidP="00420793">
            <w:pPr>
              <w:pStyle w:val="Textkomente"/>
              <w:spacing w:before="0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b/>
                <w:sz w:val="22"/>
                <w:szCs w:val="22"/>
              </w:rPr>
              <w:t xml:space="preserve">Předložení seznamu </w:t>
            </w: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techniků, kteří se budou podílet na plnění Veřejné zakázky </w:t>
            </w: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 xml:space="preserve">(bez ohledu na to, zda jde o zaměstnance dodavatele nebo osoby v jiném vztahu k dodavateli) a </w:t>
            </w: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doklady o jejich odborné způsobilosti</w:t>
            </w: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 xml:space="preserve"> (</w:t>
            </w: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„realizační tým“</w:t>
            </w: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)</w:t>
            </w: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.</w:t>
            </w:r>
          </w:p>
          <w:p w14:paraId="1E0C583E" w14:textId="77777777" w:rsidR="00420793" w:rsidRPr="008B2BE2" w:rsidRDefault="00420793" w:rsidP="00420793">
            <w:pPr>
              <w:pStyle w:val="Textkomente"/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 xml:space="preserve">Zadavatel požaduje prokázat splnění předmětného kvalifikačního kritéria </w:t>
            </w: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v následující minimální úrovni</w:t>
            </w: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.</w:t>
            </w:r>
          </w:p>
          <w:p w14:paraId="5AA1F998" w14:textId="77777777" w:rsidR="00420793" w:rsidRPr="008B2BE2" w:rsidRDefault="00420793" w:rsidP="00420793">
            <w:pPr>
              <w:pStyle w:val="Textkomente"/>
              <w:spacing w:after="240"/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Dodavatel musí mít pro plnění Veřejné zakázky k dispozici realizační tým složený z osob zastávajících níže uvedené 3 pozice a disponujících následujícími kvalifikačními předpoklady:</w:t>
            </w:r>
          </w:p>
          <w:p w14:paraId="12F12978" w14:textId="77777777" w:rsidR="00420793" w:rsidRPr="008B2BE2" w:rsidRDefault="00420793" w:rsidP="00420793">
            <w:pPr>
              <w:pStyle w:val="Textkomente"/>
              <w:numPr>
                <w:ilvl w:val="0"/>
                <w:numId w:val="22"/>
              </w:numPr>
              <w:rPr>
                <w:rFonts w:ascii="Garamond" w:hAnsi="Garamond"/>
                <w:b/>
                <w:sz w:val="22"/>
                <w:szCs w:val="22"/>
              </w:rPr>
            </w:pP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Hlavní inženýr projektu (HIP):</w:t>
            </w:r>
          </w:p>
          <w:p w14:paraId="48D08DA0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minimálně 5 let praxe na pozici hlavního inženýra projektu (nebo obdobné vedoucí pozici);</w:t>
            </w:r>
          </w:p>
          <w:p w14:paraId="03D61356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zkušenost na pozici hlavního inženýra projektu (či obdobné vedoucí pozici) spočívající ve zpracování min. 3 projektových dokumentací alespoň ve stupni dokumentace pro provedení stavby nebo dokumentace skutečného provedení stavby pro výstavbu nebo komplexní rekonstrukci silniční dopravní stavby s investičními náklady na stavbu alespoň 60 mil. Kč bez DPH;</w:t>
            </w:r>
          </w:p>
          <w:p w14:paraId="46B08669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osvědčení o autorizaci jako autorizovaný inženýr nebo technik pro odbornou způsobilost podle zákona č. 360/1992 Sb., o výkonu povolání autorizovaných architektů a o výkonu povolání autorizovaných inženýrů a techniků činných ve výstavbě, ve znění pozdějších právních předpisů, v oboru dopravní stavby nebo mosty a inženýrské konstrukce (nebo jiný obdobný doklad vydaný v jiné zemi než v ČR, který je v souladu se zákonem č. 18/2004 Sb., o uznávání odborné kvalifikace, ve znění pozdějších předpisů, a který v této jiné zemi opravňuje jeho držitele v uvedeném oboru k vedení realizace stavby).</w:t>
            </w:r>
          </w:p>
          <w:p w14:paraId="7D213E83" w14:textId="77777777" w:rsidR="00420793" w:rsidRPr="008B2BE2" w:rsidRDefault="00420793" w:rsidP="00420793">
            <w:pPr>
              <w:pStyle w:val="Textkomente"/>
              <w:numPr>
                <w:ilvl w:val="0"/>
                <w:numId w:val="22"/>
              </w:numPr>
              <w:rPr>
                <w:rFonts w:ascii="Garamond" w:hAnsi="Garamond"/>
                <w:b/>
                <w:sz w:val="22"/>
                <w:szCs w:val="22"/>
              </w:rPr>
            </w:pP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>Stavbyvedoucí – osoba zajišťující odbornou způsobilost v oboru dopravní stavby:</w:t>
            </w:r>
          </w:p>
          <w:p w14:paraId="7F6815A8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minimálně 5 let praxe na pozici stavbyvedoucího dopravních staveb;</w:t>
            </w:r>
          </w:p>
          <w:p w14:paraId="5713C7CA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 xml:space="preserve">zkušenost na pozici stavbyvedoucího s realizací min. 3 dopravních staveb (nebo obdobné vedoucí pozici) při výstavbě nebo rekonstrukci silniční dopravní stavby s investičními náklady </w:t>
            </w: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lastRenderedPageBreak/>
              <w:t>na stavbu alespoň 60 mil. Kč bez DPH;</w:t>
            </w:r>
          </w:p>
          <w:p w14:paraId="2CE470AB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osvědčení o autorizaci jako autorizovaný inženýr nebo technik pro odbornou způsobilost podle zákona č. 360/1992 Sb., o výkonu povolání autorizovaných architektů a o výkonu povolání autorizovaných inženýrů a techniků činných ve výstavbě, ve znění pozdějších právních předpisů, v oboru dopravní stavby nebo mosty a inženýrské konstrukce (nebo jiný obdobný doklad vydaný v jiné zemi než v ČR, který je v souladu se zákonem č. 18/2004 Sb., o uznávání odborné kvalifikace, ve znění pozdějších předpisů, a který v této jiné zemi opravňuje jeho držitele v uvedeném oboru k vedení realizace stavby).</w:t>
            </w:r>
          </w:p>
          <w:p w14:paraId="52C31342" w14:textId="77777777" w:rsidR="00420793" w:rsidRPr="008B2BE2" w:rsidRDefault="00420793" w:rsidP="00420793">
            <w:pPr>
              <w:pStyle w:val="Textkomente"/>
              <w:numPr>
                <w:ilvl w:val="0"/>
                <w:numId w:val="22"/>
              </w:numPr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b/>
                <w:sz w:val="22"/>
                <w:szCs w:val="22"/>
                <w:lang w:val="cs-CZ"/>
              </w:rPr>
              <w:t xml:space="preserve">Hlavní geodet – osoba zajišťující odbornou způsobilost v oboru zeměměřičská činnost: </w:t>
            </w:r>
          </w:p>
          <w:p w14:paraId="20C69B3A" w14:textId="77777777" w:rsidR="00420793" w:rsidRPr="008B2BE2" w:rsidRDefault="00420793" w:rsidP="00420793">
            <w:pPr>
              <w:pStyle w:val="Textkomente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minimálně 5 let praxe v oboru zeměměřičské činnosti;</w:t>
            </w:r>
          </w:p>
          <w:p w14:paraId="46FB8109" w14:textId="7E3DC826" w:rsidR="00420793" w:rsidRDefault="00420793" w:rsidP="00420793">
            <w:pPr>
              <w:pStyle w:val="Textkomente"/>
              <w:rPr>
                <w:rFonts w:ascii="Garamond" w:hAnsi="Garamond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úřední oprávnění pro ověřování výsledků zeměměřických činností v rozsahu § 13 odst. 1) písm. c) zákona o zeměměřictví</w:t>
            </w:r>
            <w:bookmarkStart w:id="45" w:name="_cp_text_1_10"/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, nebo obdobné oprávnění vydané v jiném státu než v ČR, které v této jiné zemi opravňuje jeho držitele k ověřování výsledků zeměměřických činností v rozsahu odpovídajícím § 13 odst</w:t>
            </w:r>
            <w:bookmarkEnd w:id="45"/>
            <w:r w:rsidRPr="008B2BE2">
              <w:rPr>
                <w:rFonts w:ascii="Garamond" w:hAnsi="Garamond"/>
                <w:sz w:val="22"/>
                <w:szCs w:val="22"/>
                <w:lang w:val="cs-CZ"/>
              </w:rPr>
              <w:t>. 1) písm. c) zákona o zeměměřictví.</w:t>
            </w:r>
          </w:p>
        </w:tc>
        <w:tc>
          <w:tcPr>
            <w:tcW w:w="3685" w:type="dxa"/>
          </w:tcPr>
          <w:p w14:paraId="7CB7514E" w14:textId="77777777" w:rsidR="00420793" w:rsidRPr="008B2BE2" w:rsidRDefault="00420793" w:rsidP="00420793">
            <w:pPr>
              <w:pStyle w:val="Textkomente"/>
              <w:spacing w:before="0"/>
              <w:rPr>
                <w:rFonts w:ascii="Garamond" w:hAnsi="Garamond" w:cs="Arial"/>
                <w:sz w:val="22"/>
                <w:szCs w:val="22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lastRenderedPageBreak/>
              <w:t>Dodavatel prokáže splnění tohoto technického kvalifikačního kritéria, pokud předloží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 </w:t>
            </w:r>
            <w:r w:rsidRPr="008B2BE2">
              <w:rPr>
                <w:rFonts w:ascii="Garamond" w:hAnsi="Garamond" w:cs="Arial"/>
                <w:b/>
                <w:sz w:val="22"/>
                <w:szCs w:val="22"/>
                <w:lang w:val="cs-CZ"/>
              </w:rPr>
              <w:t>jmenný seznam členů realizačního týmu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, dále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8B2BE2">
              <w:rPr>
                <w:rFonts w:ascii="Garamond" w:hAnsi="Garamond" w:cs="Arial"/>
                <w:b/>
                <w:sz w:val="22"/>
                <w:szCs w:val="22"/>
              </w:rPr>
              <w:t>kopie osvědčení o odborné kvalifikaci členů realizačního týmu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.</w:t>
            </w:r>
          </w:p>
          <w:p w14:paraId="1FB72422" w14:textId="77777777" w:rsidR="00420793" w:rsidRPr="008B2BE2" w:rsidRDefault="00420793" w:rsidP="00420793">
            <w:pPr>
              <w:pStyle w:val="Textkomente"/>
              <w:rPr>
                <w:rFonts w:ascii="Garamond" w:hAnsi="Garamond" w:cs="Arial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 xml:space="preserve">V souvislosti s těmito kvalifikačními požadavky předloží dodavatel </w:t>
            </w:r>
            <w:r w:rsidRPr="008B2BE2">
              <w:rPr>
                <w:rFonts w:ascii="Garamond" w:hAnsi="Garamond" w:cs="Arial"/>
                <w:b/>
                <w:sz w:val="22"/>
                <w:szCs w:val="22"/>
              </w:rPr>
              <w:t>za každého požadovaného člena realizačního týmu následující dokumenty:</w:t>
            </w:r>
          </w:p>
          <w:p w14:paraId="4FF1FD80" w14:textId="77777777" w:rsidR="00420793" w:rsidRPr="008B2BE2" w:rsidRDefault="00420793" w:rsidP="00420793">
            <w:pPr>
              <w:pStyle w:val="Textkomente"/>
              <w:numPr>
                <w:ilvl w:val="0"/>
                <w:numId w:val="15"/>
              </w:numPr>
              <w:ind w:left="355" w:hanging="283"/>
              <w:rPr>
                <w:rFonts w:ascii="Garamond" w:hAnsi="Garamond" w:cs="Arial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>informaci o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 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tom, zda se jedná o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 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zaměstnance dodavatele, zaměstnance poddodavatele či samotného poddodavatele nebo jiný vztah k dodavateli;</w:t>
            </w:r>
          </w:p>
          <w:p w14:paraId="1196E67A" w14:textId="77777777" w:rsidR="00420793" w:rsidRPr="008B2BE2" w:rsidRDefault="00420793" w:rsidP="00420793">
            <w:pPr>
              <w:pStyle w:val="Textkomente"/>
              <w:numPr>
                <w:ilvl w:val="0"/>
                <w:numId w:val="15"/>
              </w:numPr>
              <w:ind w:left="355" w:hanging="283"/>
              <w:rPr>
                <w:rFonts w:ascii="Garamond" w:hAnsi="Garamond" w:cs="Arial"/>
                <w:b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>zpracovaný strukturovaný podepsaný profesní životopis, který musí obsahovat minimálně následující údaje:</w:t>
            </w:r>
          </w:p>
          <w:p w14:paraId="65149B07" w14:textId="77777777" w:rsidR="00420793" w:rsidRPr="008B2BE2" w:rsidRDefault="00420793" w:rsidP="00420793">
            <w:pPr>
              <w:pStyle w:val="Textkomente"/>
              <w:numPr>
                <w:ilvl w:val="2"/>
                <w:numId w:val="14"/>
              </w:numPr>
              <w:tabs>
                <w:tab w:val="clear" w:pos="2685"/>
              </w:tabs>
              <w:spacing w:before="0"/>
              <w:ind w:left="497" w:hanging="284"/>
              <w:rPr>
                <w:rFonts w:ascii="Garamond" w:hAnsi="Garamond" w:cs="Arial"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jméno a příjmení osoby;</w:t>
            </w:r>
          </w:p>
          <w:p w14:paraId="628C4B09" w14:textId="77777777" w:rsidR="00420793" w:rsidRPr="008B2BE2" w:rsidRDefault="00420793" w:rsidP="00420793">
            <w:pPr>
              <w:pStyle w:val="Textkomente"/>
              <w:numPr>
                <w:ilvl w:val="2"/>
                <w:numId w:val="14"/>
              </w:numPr>
              <w:tabs>
                <w:tab w:val="clear" w:pos="2685"/>
              </w:tabs>
              <w:ind w:left="497" w:hanging="284"/>
              <w:rPr>
                <w:rFonts w:ascii="Garamond" w:hAnsi="Garamond" w:cs="Arial"/>
                <w:sz w:val="22"/>
                <w:szCs w:val="22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>označení pozice v realizačním týmu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;</w:t>
            </w:r>
          </w:p>
          <w:p w14:paraId="3B277CE6" w14:textId="77777777" w:rsidR="00420793" w:rsidRPr="008B2BE2" w:rsidRDefault="00420793" w:rsidP="00420793">
            <w:pPr>
              <w:pStyle w:val="Textkomente"/>
              <w:numPr>
                <w:ilvl w:val="2"/>
                <w:numId w:val="14"/>
              </w:numPr>
              <w:tabs>
                <w:tab w:val="clear" w:pos="2685"/>
              </w:tabs>
              <w:ind w:left="497" w:hanging="284"/>
              <w:rPr>
                <w:rFonts w:ascii="Garamond" w:hAnsi="Garamond" w:cs="Arial"/>
                <w:sz w:val="22"/>
                <w:szCs w:val="22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 xml:space="preserve">délka a předmět profesní praxe vztahující se k plnění předmětu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Veřejné 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zakázky, z něhož bude zřejmé splnění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 jednotlivých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požadavků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Zadavatele 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(tj. člen realizačního týmu uvede v životopise délku trvání relevantní praxe, která je v rámci dané pozice vyžadována, v režimu od [měsíc a rok] do [měsíc a rok] s výslovným uvedením oblasti shodující se s tou požadovanou pro danou pozici)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;</w:t>
            </w:r>
          </w:p>
          <w:p w14:paraId="74EF5B38" w14:textId="77777777" w:rsidR="00420793" w:rsidRPr="008B2BE2" w:rsidRDefault="00420793" w:rsidP="00420793">
            <w:pPr>
              <w:pStyle w:val="Textkomente"/>
              <w:numPr>
                <w:ilvl w:val="2"/>
                <w:numId w:val="14"/>
              </w:numPr>
              <w:tabs>
                <w:tab w:val="clear" w:pos="2685"/>
              </w:tabs>
              <w:ind w:left="497" w:hanging="284"/>
              <w:rPr>
                <w:rFonts w:ascii="Garamond" w:hAnsi="Garamond" w:cs="Arial"/>
                <w:sz w:val="22"/>
                <w:szCs w:val="22"/>
              </w:rPr>
            </w:pPr>
            <w:r w:rsidRPr="008B2BE2">
              <w:rPr>
                <w:rFonts w:ascii="Garamond" w:hAnsi="Garamond" w:cs="Arial"/>
                <w:sz w:val="22"/>
                <w:szCs w:val="22"/>
              </w:rPr>
              <w:t xml:space="preserve">popis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zakázky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, na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jejímž 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plnění se člen týmu podílel, včetně uvedení pozice, kterou člen týmu při plnění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zakázky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zastával a nezbytných informací o rozsahu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zakázky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, tak, aby bylo zřejmé, zda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zakázka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a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 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účast člena týmu na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ní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naplňují požadavky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Zadavatele 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na účast osoby na dané pozici na vybrané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zakázce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, včetně informace a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 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spojení na kontaktní osobu objednatele, pro něhož byl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a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dan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á</w:t>
            </w:r>
            <w:r w:rsidRPr="008B2BE2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zakázka </w:t>
            </w:r>
            <w:r w:rsidRPr="008B2BE2">
              <w:rPr>
                <w:rFonts w:ascii="Garamond" w:hAnsi="Garamond" w:cs="Arial"/>
                <w:sz w:val="22"/>
                <w:szCs w:val="22"/>
              </w:rPr>
              <w:t>realizován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>a.</w:t>
            </w:r>
          </w:p>
          <w:p w14:paraId="1D8B611E" w14:textId="77777777" w:rsidR="00420793" w:rsidRPr="008B2BE2" w:rsidRDefault="00420793" w:rsidP="00420793">
            <w:pPr>
              <w:pStyle w:val="Textkomente"/>
              <w:rPr>
                <w:rFonts w:ascii="Garamond" w:hAnsi="Garamond" w:cs="Arial"/>
                <w:bCs/>
                <w:sz w:val="22"/>
                <w:szCs w:val="22"/>
                <w:lang w:val="cs-CZ"/>
              </w:rPr>
            </w:pP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Zadavatel pro vyloučení pochybností 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lastRenderedPageBreak/>
              <w:t xml:space="preserve">uvádí, že </w:t>
            </w:r>
            <w:r w:rsidRPr="008B2BE2">
              <w:rPr>
                <w:rFonts w:ascii="Garamond" w:hAnsi="Garamond" w:cs="Arial"/>
                <w:b/>
                <w:sz w:val="22"/>
                <w:szCs w:val="22"/>
                <w:lang w:val="cs-CZ"/>
              </w:rPr>
              <w:t>1 osoba může zastávat v realizačním týmu 2 různé pozice, pokud splní předpoklady stanové k jejich výkonu.</w:t>
            </w:r>
            <w:r w:rsidRPr="008B2BE2">
              <w:rPr>
                <w:rFonts w:ascii="Garamond" w:hAnsi="Garamond" w:cs="Arial"/>
                <w:sz w:val="22"/>
                <w:szCs w:val="22"/>
                <w:lang w:val="cs-CZ"/>
              </w:rPr>
              <w:t xml:space="preserve"> </w:t>
            </w:r>
          </w:p>
          <w:p w14:paraId="399202C6" w14:textId="77777777" w:rsidR="00420793" w:rsidRPr="00DC4BF5" w:rsidRDefault="00420793" w:rsidP="00CC4253">
            <w:pPr>
              <w:pStyle w:val="Textkomente"/>
              <w:spacing w:before="0"/>
              <w:rPr>
                <w:rFonts w:ascii="Garamond" w:hAnsi="Garamond" w:cs="Arial"/>
                <w:bCs/>
                <w:sz w:val="22"/>
                <w:szCs w:val="22"/>
                <w:lang w:val="cs-CZ"/>
              </w:rPr>
            </w:pPr>
          </w:p>
        </w:tc>
      </w:tr>
    </w:tbl>
    <w:p w14:paraId="5F5373AA" w14:textId="2E7141BD" w:rsidR="00931275" w:rsidRPr="008B2BE2" w:rsidRDefault="00931275" w:rsidP="009605B2">
      <w:pPr>
        <w:pStyle w:val="Nadpis2"/>
      </w:pPr>
      <w:bookmarkStart w:id="46" w:name="_Toc15986133"/>
      <w:bookmarkStart w:id="47" w:name="_Ref204962749"/>
      <w:r w:rsidRPr="008B2BE2">
        <w:lastRenderedPageBreak/>
        <w:t>Další pravidla pro prokazování kvalifikace</w:t>
      </w:r>
      <w:bookmarkEnd w:id="46"/>
    </w:p>
    <w:p w14:paraId="1F892FE1" w14:textId="77777777" w:rsidR="00163A91" w:rsidRPr="00163A91" w:rsidRDefault="00163A91" w:rsidP="00163A91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48" w:name="_Toc526266148"/>
      <w:bookmarkStart w:id="49" w:name="_Toc15986134"/>
      <w:r w:rsidRPr="00163A91">
        <w:t>Prokázání</w:t>
      </w:r>
      <w:r w:rsidRPr="00163A91">
        <w:rPr>
          <w:lang w:eastAsia="cs-CZ"/>
        </w:rPr>
        <w:t xml:space="preserve"> splnění části kvalifikace prostřednictvím jiných osob</w:t>
      </w:r>
      <w:bookmarkEnd w:id="48"/>
      <w:bookmarkEnd w:id="49"/>
    </w:p>
    <w:p w14:paraId="6CFE8C86" w14:textId="77777777" w:rsidR="00163A91" w:rsidRPr="00DC4BF5" w:rsidRDefault="00163A91" w:rsidP="00361067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Dodavatel může dle § 83 ZZVZ prokázat určitou část technické kvalifikace nebo profesní způsobilosti s výjimkou předložení výpisu z obchodního rejstříku podle § 77 odst. 1 ZZVZ prostřednictvím jiných osob. Dodavatel je v takovém případě povinen </w:t>
      </w:r>
      <w:r w:rsidR="00CD794D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adavateli předložit: </w:t>
      </w:r>
    </w:p>
    <w:p w14:paraId="7C61DCF3" w14:textId="77777777" w:rsidR="00163A91" w:rsidRPr="00DC4BF5" w:rsidRDefault="00163A91" w:rsidP="002C4D04">
      <w:pPr>
        <w:numPr>
          <w:ilvl w:val="0"/>
          <w:numId w:val="6"/>
        </w:numPr>
        <w:spacing w:before="0"/>
        <w:ind w:hanging="459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doklady prokazující splnění profesní způsobilosti podle § 77 odst. 1 ZZVZ jinou osobou (tj. výpis z obchodního rejstříku této osoby nebo výpis z jiné obdobné evidence, pokud jiný právní předpis zápis do takové evidence vyžaduje);</w:t>
      </w:r>
    </w:p>
    <w:p w14:paraId="51664240" w14:textId="77777777" w:rsidR="00163A91" w:rsidRPr="00DC4BF5" w:rsidRDefault="00163A91" w:rsidP="002C4D04">
      <w:pPr>
        <w:numPr>
          <w:ilvl w:val="0"/>
          <w:numId w:val="6"/>
        </w:numPr>
        <w:spacing w:before="0"/>
        <w:ind w:hanging="459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doklady prokazující splnění chybějící části kvalifikace prostřednictvím jiné osoby;</w:t>
      </w:r>
    </w:p>
    <w:p w14:paraId="5B086159" w14:textId="77777777" w:rsidR="00163A91" w:rsidRPr="00DC4BF5" w:rsidRDefault="00163A91" w:rsidP="002C4D04">
      <w:pPr>
        <w:numPr>
          <w:ilvl w:val="0"/>
          <w:numId w:val="6"/>
        </w:numPr>
        <w:spacing w:before="0"/>
        <w:ind w:hanging="459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doklady o splnění základní způsobilosti podle § 74 ZZVZ jinou osobou;</w:t>
      </w:r>
    </w:p>
    <w:p w14:paraId="6B8B73D6" w14:textId="77777777" w:rsidR="00163A91" w:rsidRPr="00DC4BF5" w:rsidRDefault="00163A91" w:rsidP="002C4D04">
      <w:pPr>
        <w:numPr>
          <w:ilvl w:val="0"/>
          <w:numId w:val="6"/>
        </w:numPr>
        <w:spacing w:before="0"/>
        <w:ind w:hanging="459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písemný závazek jiné osoby k poskytnutí plnění určeného k plnění </w:t>
      </w:r>
      <w:r w:rsidR="00733E60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>eřejné zakázky nebo k poskytnutí věcí nebo práv, s nimiž bude dodavatel oprávněn disponovat v rámci plnění veřejné zakázky, a to alespoň v rozsahu, v jakém jiná osoba prokázala kvalifikaci za dodavatele.</w:t>
      </w:r>
    </w:p>
    <w:p w14:paraId="5FE7D725" w14:textId="77777777" w:rsidR="00163A91" w:rsidRPr="005A3F0F" w:rsidRDefault="00163A91" w:rsidP="00361067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Má se za to, že požadavek podle písm. d) je splněn, pokud obsahem písemného závazku jiné osoby je společná a nerozdílná odpovědnost této osoby za plnění </w:t>
      </w:r>
      <w:r w:rsidR="003348C7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 xml:space="preserve">eřejné zakázky </w:t>
      </w:r>
      <w:r w:rsidRPr="00DC4BF5">
        <w:rPr>
          <w:rFonts w:ascii="Garamond" w:hAnsi="Garamond"/>
          <w:szCs w:val="22"/>
          <w:lang w:eastAsia="cs-CZ"/>
        </w:rPr>
        <w:lastRenderedPageBreak/>
        <w:t>společně s dodavatelem.</w:t>
      </w:r>
      <w:r w:rsidR="000017F9" w:rsidRPr="00DC4BF5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0017F9" w:rsidRPr="00DC4BF5">
        <w:rPr>
          <w:rFonts w:ascii="Garamond" w:hAnsi="Garamond"/>
          <w:szCs w:val="22"/>
          <w:lang w:eastAsia="cs-CZ"/>
        </w:rPr>
        <w:t xml:space="preserve">Prokazuje-li však dodavatel prostřednictvím jiné osoby kvalifikaci a předkládá doklady podle § 79 odst. 2 písm. </w:t>
      </w:r>
      <w:r w:rsidR="009A3C25" w:rsidRPr="00DC4BF5">
        <w:rPr>
          <w:rFonts w:ascii="Garamond" w:hAnsi="Garamond"/>
          <w:szCs w:val="22"/>
          <w:lang w:eastAsia="cs-CZ"/>
        </w:rPr>
        <w:t>b)</w:t>
      </w:r>
      <w:r w:rsidR="000017F9" w:rsidRPr="00DC4BF5">
        <w:rPr>
          <w:rFonts w:ascii="Garamond" w:hAnsi="Garamond"/>
          <w:szCs w:val="22"/>
          <w:lang w:eastAsia="cs-CZ"/>
        </w:rPr>
        <w:t xml:space="preserve"> nebo d)</w:t>
      </w:r>
      <w:r w:rsidR="009A3C25" w:rsidRPr="00DC4BF5">
        <w:rPr>
          <w:rFonts w:ascii="Garamond" w:hAnsi="Garamond"/>
          <w:szCs w:val="22"/>
          <w:lang w:eastAsia="cs-CZ"/>
        </w:rPr>
        <w:t xml:space="preserve"> vztahující se k </w:t>
      </w:r>
      <w:r w:rsidR="000017F9" w:rsidRPr="00DC4BF5">
        <w:rPr>
          <w:rFonts w:ascii="Garamond" w:hAnsi="Garamond"/>
          <w:szCs w:val="22"/>
          <w:lang w:eastAsia="cs-CZ"/>
        </w:rPr>
        <w:t xml:space="preserve">takové osobě, musí dokument podle první věty tohoto odstavce obsahovat závazek, že jiná osoba bude vykonávat </w:t>
      </w:r>
      <w:r w:rsidR="009A3C25" w:rsidRPr="00DC4BF5">
        <w:rPr>
          <w:rFonts w:ascii="Garamond" w:hAnsi="Garamond"/>
          <w:szCs w:val="22"/>
          <w:lang w:eastAsia="cs-CZ"/>
        </w:rPr>
        <w:t>služby</w:t>
      </w:r>
      <w:r w:rsidR="000017F9" w:rsidRPr="00DC4BF5">
        <w:rPr>
          <w:rFonts w:ascii="Garamond" w:hAnsi="Garamond"/>
          <w:szCs w:val="22"/>
          <w:lang w:eastAsia="cs-CZ"/>
        </w:rPr>
        <w:t>, ke kterým se prokazované kritérium kvalifikace vztahuje.</w:t>
      </w:r>
    </w:p>
    <w:p w14:paraId="5C3590C3" w14:textId="77777777" w:rsidR="00163A91" w:rsidRPr="005A3F0F" w:rsidRDefault="00163A91" w:rsidP="00FD5950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50" w:name="_Toc526266149"/>
      <w:bookmarkStart w:id="51" w:name="_Toc15986135"/>
      <w:r w:rsidRPr="005A3F0F">
        <w:t>Prokazování</w:t>
      </w:r>
      <w:r w:rsidRPr="005A3F0F">
        <w:rPr>
          <w:lang w:eastAsia="cs-CZ"/>
        </w:rPr>
        <w:t xml:space="preserve"> kvalifikace v případě společné nabídky dodavatelů</w:t>
      </w:r>
      <w:bookmarkEnd w:id="50"/>
      <w:bookmarkEnd w:id="51"/>
      <w:r w:rsidRPr="005A3F0F">
        <w:rPr>
          <w:lang w:eastAsia="cs-CZ"/>
        </w:rPr>
        <w:t xml:space="preserve"> </w:t>
      </w:r>
    </w:p>
    <w:p w14:paraId="0DFF7F61" w14:textId="77777777" w:rsidR="00163A91" w:rsidRPr="00DC4BF5" w:rsidRDefault="00163A91" w:rsidP="00FD5950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Má-li být předmět </w:t>
      </w:r>
      <w:r w:rsidR="00FD5950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 xml:space="preserve">eřejné zakázky plněn několika dodavateli společně a za tímto účelem podávají či hodlají podat společnou nabídku, je každý z dodavatelů povinen prokázat splnění základní způsobilosti podle § 74 a § 75 ZZVZ a profesní způsobilosti podle § 77 odst. 1 ZZVZ v plném rozsahu. Splnění kvalifikace podle § </w:t>
      </w:r>
      <w:r w:rsidR="00A77E1A" w:rsidRPr="00DC4BF5">
        <w:rPr>
          <w:rFonts w:ascii="Garamond" w:hAnsi="Garamond"/>
          <w:szCs w:val="22"/>
          <w:lang w:eastAsia="cs-CZ"/>
        </w:rPr>
        <w:t xml:space="preserve">77 odst. 2 ZZVZ a § </w:t>
      </w:r>
      <w:r w:rsidRPr="00DC4BF5">
        <w:rPr>
          <w:rFonts w:ascii="Garamond" w:hAnsi="Garamond"/>
          <w:szCs w:val="22"/>
          <w:lang w:eastAsia="cs-CZ"/>
        </w:rPr>
        <w:t xml:space="preserve">79 ZZVZ musí prokázat všichni dodavatelé společně. </w:t>
      </w:r>
    </w:p>
    <w:p w14:paraId="1DC66D5A" w14:textId="77777777" w:rsidR="00163A91" w:rsidRPr="00DC4BF5" w:rsidRDefault="00163A91" w:rsidP="00FD5950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V případě, že má být předmět </w:t>
      </w:r>
      <w:r w:rsidR="00FD5950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>eřejné zakázky plněn spol</w:t>
      </w:r>
      <w:r w:rsidR="009A3C25" w:rsidRPr="00DC4BF5">
        <w:rPr>
          <w:rFonts w:ascii="Garamond" w:hAnsi="Garamond"/>
          <w:szCs w:val="22"/>
          <w:lang w:eastAsia="cs-CZ"/>
        </w:rPr>
        <w:t>ečně několika dodavateli, jsou Z</w:t>
      </w:r>
      <w:r w:rsidRPr="00DC4BF5">
        <w:rPr>
          <w:rFonts w:ascii="Garamond" w:hAnsi="Garamond"/>
          <w:szCs w:val="22"/>
          <w:lang w:eastAsia="cs-CZ"/>
        </w:rPr>
        <w:t>adavateli povinni předložit současně s</w:t>
      </w:r>
      <w:r w:rsidR="006A32A8" w:rsidRPr="00DC4BF5">
        <w:rPr>
          <w:rFonts w:ascii="Garamond" w:hAnsi="Garamond"/>
          <w:szCs w:val="22"/>
          <w:lang w:eastAsia="cs-CZ"/>
        </w:rPr>
        <w:t> </w:t>
      </w:r>
      <w:r w:rsidRPr="00DC4BF5">
        <w:rPr>
          <w:rFonts w:ascii="Garamond" w:hAnsi="Garamond"/>
          <w:szCs w:val="22"/>
          <w:lang w:eastAsia="cs-CZ"/>
        </w:rPr>
        <w:t>doklady prokazujícími splnění kvalifikačních předpokladů ve shora uvedeném smyslu písemný závazek, ve které</w:t>
      </w:r>
      <w:r w:rsidR="003600D7" w:rsidRPr="00DC4BF5">
        <w:rPr>
          <w:rFonts w:ascii="Garamond" w:hAnsi="Garamond"/>
          <w:szCs w:val="22"/>
          <w:lang w:eastAsia="cs-CZ"/>
        </w:rPr>
        <w:t>m</w:t>
      </w:r>
      <w:r w:rsidRPr="00DC4BF5">
        <w:rPr>
          <w:rFonts w:ascii="Garamond" w:hAnsi="Garamond"/>
          <w:szCs w:val="22"/>
          <w:lang w:eastAsia="cs-CZ"/>
        </w:rPr>
        <w:t xml:space="preserve"> je obsažen závazek, že všichni tito dodavatelé budou vůči </w:t>
      </w:r>
      <w:r w:rsidR="00F243AA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adavateli a třetím osobám z jakýchko</w:t>
      </w:r>
      <w:r w:rsidR="009A3C25" w:rsidRPr="00DC4BF5">
        <w:rPr>
          <w:rFonts w:ascii="Garamond" w:hAnsi="Garamond"/>
          <w:szCs w:val="22"/>
          <w:lang w:eastAsia="cs-CZ"/>
        </w:rPr>
        <w:t>liv právních vztahů vzniklých v souvislosti s </w:t>
      </w:r>
      <w:r w:rsidR="00D336C5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>eřejn</w:t>
      </w:r>
      <w:r w:rsidR="009A3C25" w:rsidRPr="00DC4BF5">
        <w:rPr>
          <w:rFonts w:ascii="Garamond" w:hAnsi="Garamond"/>
          <w:szCs w:val="22"/>
          <w:lang w:eastAsia="cs-CZ"/>
        </w:rPr>
        <w:t>ou zakázkou zavázáni společně a </w:t>
      </w:r>
      <w:r w:rsidRPr="00DC4BF5">
        <w:rPr>
          <w:rFonts w:ascii="Garamond" w:hAnsi="Garamond"/>
          <w:szCs w:val="22"/>
          <w:lang w:eastAsia="cs-CZ"/>
        </w:rPr>
        <w:t xml:space="preserve">nerozdílně, a to po celou dobu trvání smlouvy na plnění </w:t>
      </w:r>
      <w:r w:rsidR="00FA6C70" w:rsidRPr="00DC4BF5">
        <w:rPr>
          <w:rFonts w:ascii="Garamond" w:hAnsi="Garamond"/>
          <w:szCs w:val="22"/>
          <w:lang w:eastAsia="cs-CZ"/>
        </w:rPr>
        <w:t>V</w:t>
      </w:r>
      <w:r w:rsidRPr="00DC4BF5">
        <w:rPr>
          <w:rFonts w:ascii="Garamond" w:hAnsi="Garamond"/>
          <w:szCs w:val="22"/>
          <w:lang w:eastAsia="cs-CZ"/>
        </w:rPr>
        <w:t>eřejné zakázky.</w:t>
      </w:r>
    </w:p>
    <w:p w14:paraId="605DE99D" w14:textId="77777777" w:rsidR="00163A91" w:rsidRPr="00DC4BF5" w:rsidRDefault="00163A91" w:rsidP="0093442E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52" w:name="_Toc526266150"/>
      <w:bookmarkStart w:id="53" w:name="_Toc15986136"/>
      <w:r w:rsidRPr="00DC4BF5">
        <w:rPr>
          <w:lang w:eastAsia="cs-CZ"/>
        </w:rPr>
        <w:t>Prokazování splnění kvalifikace získané v zahraničí</w:t>
      </w:r>
      <w:bookmarkEnd w:id="52"/>
      <w:bookmarkEnd w:id="53"/>
    </w:p>
    <w:p w14:paraId="0DD816A9" w14:textId="77777777" w:rsidR="009A3C25" w:rsidRPr="00DC4BF5" w:rsidRDefault="00163A91" w:rsidP="009A3C25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V případě, že byla kvalifikace dodavatele získána v zahraničí, prokazuje se dle § 81 ZZVZ doklady vydanými podle právního řádu země, ve které byla získána, a to v rozsahu požadovaném </w:t>
      </w:r>
      <w:r w:rsidR="009D69B8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adavatelem. Pokud se podle příslušného právního řádu požadovaný doklad nevydává, může být nahrazen čestným prohlášením.</w:t>
      </w:r>
      <w:r w:rsidR="009A3C25" w:rsidRPr="00DC4BF5">
        <w:rPr>
          <w:rFonts w:ascii="Tahoma" w:eastAsia="Times New Roman" w:hAnsi="Tahoma" w:cs="Tahoma"/>
          <w:kern w:val="28"/>
          <w:sz w:val="20"/>
          <w:lang w:eastAsia="cs-CZ"/>
        </w:rPr>
        <w:t xml:space="preserve"> </w:t>
      </w:r>
      <w:r w:rsidR="009A3C25" w:rsidRPr="00DC4BF5">
        <w:rPr>
          <w:rFonts w:ascii="Garamond" w:hAnsi="Garamond"/>
          <w:szCs w:val="22"/>
          <w:lang w:eastAsia="cs-CZ"/>
        </w:rPr>
        <w:t>Není-li povinnost, jejíž splnění má být v rámci kvalifikace prokázáno, v zemi sídla, místa podnikání nebo bydliště zahraničního dodavatele stanovena, učiní o této skutečnosti čestné prohlášení.</w:t>
      </w:r>
    </w:p>
    <w:p w14:paraId="35EA1714" w14:textId="77777777" w:rsidR="00163A91" w:rsidRPr="00DC4BF5" w:rsidRDefault="009A3C25" w:rsidP="009A3C25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Doklady prokazující splnění kvalifikace předkládá zahraniční dodavatel v původním jazyce s připojením jejich překladu do českého jazyka, pokud zadavatel v zadávacích podmínkách nebo mezinárodní smlouva, kterou je Česká republika vázána, nestanoví jinak; to platí i v případě, prokazuje-li splnění kvalifikace doklady v jiném než českém jazyce dodavatel se sídlem, místem podnikání nebo místem trvalého pobytu na území České republiky. Doklady ve slovenském jazyce a doklady o vzdělání v latinském jazyce se předkládají bez překladu.</w:t>
      </w:r>
    </w:p>
    <w:p w14:paraId="70843141" w14:textId="77777777" w:rsidR="00163A91" w:rsidRPr="00DC4BF5" w:rsidRDefault="00163A91" w:rsidP="00C54B8C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54" w:name="_Toc526266151"/>
      <w:bookmarkStart w:id="55" w:name="_Toc15986137"/>
      <w:r w:rsidRPr="00DC4BF5">
        <w:rPr>
          <w:lang w:eastAsia="cs-CZ"/>
        </w:rPr>
        <w:t>Seznam kvalifikovaných dodavatelů</w:t>
      </w:r>
      <w:bookmarkEnd w:id="54"/>
      <w:bookmarkEnd w:id="55"/>
    </w:p>
    <w:p w14:paraId="1A628666" w14:textId="77777777" w:rsidR="00202304" w:rsidRPr="00DC4BF5" w:rsidRDefault="00C54B8C" w:rsidP="0020230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Dodavatel může k prokázání základní způsobilosti podle § 74 ZZVZ a profesní způsobilosti podle § 77 ZZVZ </w:t>
      </w:r>
      <w:r w:rsidR="009009EF" w:rsidRPr="00DC4BF5">
        <w:rPr>
          <w:rFonts w:ascii="Garamond" w:hAnsi="Garamond"/>
          <w:szCs w:val="22"/>
          <w:lang w:eastAsia="cs-CZ"/>
        </w:rPr>
        <w:t xml:space="preserve">(v tom rozsahu, v jakém údaje ve výpisu ze seznamu kvalifikovaných dodavatelů prokazují splnění kritérií profesní způsobilosti) </w:t>
      </w:r>
      <w:r w:rsidRPr="00DC4BF5">
        <w:rPr>
          <w:rFonts w:ascii="Garamond" w:hAnsi="Garamond"/>
          <w:szCs w:val="22"/>
          <w:lang w:eastAsia="cs-CZ"/>
        </w:rPr>
        <w:t>předložit výpis ze seznamu kvalifikovaných dodavatelů</w:t>
      </w:r>
      <w:r w:rsidR="00202304" w:rsidRPr="00DC4BF5">
        <w:rPr>
          <w:rFonts w:ascii="Garamond" w:hAnsi="Garamond"/>
          <w:szCs w:val="22"/>
          <w:lang w:eastAsia="cs-CZ"/>
        </w:rPr>
        <w:t xml:space="preserve"> vydaný v souladu s § 22</w:t>
      </w:r>
      <w:r w:rsidR="005F0FBA" w:rsidRPr="00DC4BF5">
        <w:rPr>
          <w:rFonts w:ascii="Garamond" w:hAnsi="Garamond"/>
          <w:szCs w:val="22"/>
          <w:lang w:eastAsia="cs-CZ"/>
        </w:rPr>
        <w:t>8 a násl.</w:t>
      </w:r>
      <w:r w:rsidR="00202304" w:rsidRPr="00DC4BF5">
        <w:rPr>
          <w:rFonts w:ascii="Garamond" w:hAnsi="Garamond"/>
          <w:szCs w:val="22"/>
          <w:lang w:eastAsia="cs-CZ"/>
        </w:rPr>
        <w:t xml:space="preserve"> ZZVZ.</w:t>
      </w:r>
    </w:p>
    <w:p w14:paraId="50CAAD3A" w14:textId="77777777" w:rsidR="00202304" w:rsidRPr="00DC4BF5" w:rsidRDefault="00C8657B" w:rsidP="0020230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Z</w:t>
      </w:r>
      <w:r w:rsidR="00C54B8C" w:rsidRPr="00DC4BF5">
        <w:rPr>
          <w:rFonts w:ascii="Garamond" w:hAnsi="Garamond"/>
          <w:szCs w:val="22"/>
          <w:lang w:eastAsia="cs-CZ"/>
        </w:rPr>
        <w:t xml:space="preserve">adavatel </w:t>
      </w:r>
      <w:r w:rsidR="00202304" w:rsidRPr="00DC4BF5">
        <w:rPr>
          <w:rFonts w:ascii="Garamond" w:hAnsi="Garamond"/>
          <w:szCs w:val="22"/>
          <w:lang w:eastAsia="cs-CZ"/>
        </w:rPr>
        <w:t xml:space="preserve">je </w:t>
      </w:r>
      <w:r w:rsidR="00C54B8C" w:rsidRPr="00DC4BF5">
        <w:rPr>
          <w:rFonts w:ascii="Garamond" w:hAnsi="Garamond"/>
          <w:szCs w:val="22"/>
          <w:lang w:eastAsia="cs-CZ"/>
        </w:rPr>
        <w:t xml:space="preserve">povinen přijmout výpis ze seznamu kvalifikovaných dodavatelů, </w:t>
      </w:r>
      <w:r w:rsidR="00202304" w:rsidRPr="00DC4BF5">
        <w:rPr>
          <w:rFonts w:ascii="Garamond" w:hAnsi="Garamond"/>
          <w:szCs w:val="22"/>
          <w:lang w:eastAsia="cs-CZ"/>
        </w:rPr>
        <w:t>pokud k </w:t>
      </w:r>
      <w:r w:rsidRPr="00DC4BF5">
        <w:rPr>
          <w:rFonts w:ascii="Garamond" w:hAnsi="Garamond"/>
          <w:szCs w:val="22"/>
          <w:lang w:eastAsia="cs-CZ"/>
        </w:rPr>
        <w:t>posl</w:t>
      </w:r>
      <w:r w:rsidR="00202304" w:rsidRPr="00DC4BF5">
        <w:rPr>
          <w:rFonts w:ascii="Garamond" w:hAnsi="Garamond"/>
          <w:szCs w:val="22"/>
          <w:lang w:eastAsia="cs-CZ"/>
        </w:rPr>
        <w:t xml:space="preserve">ednímu dni, ke </w:t>
      </w:r>
      <w:r w:rsidR="00C54B8C" w:rsidRPr="00DC4BF5">
        <w:rPr>
          <w:rFonts w:ascii="Garamond" w:hAnsi="Garamond"/>
          <w:szCs w:val="22"/>
          <w:lang w:eastAsia="cs-CZ"/>
        </w:rPr>
        <w:t>kterému má být prokázána základní způsobilost</w:t>
      </w:r>
      <w:r w:rsidR="001363D1" w:rsidRPr="00DC4BF5">
        <w:rPr>
          <w:rFonts w:ascii="Garamond" w:hAnsi="Garamond"/>
          <w:szCs w:val="22"/>
          <w:lang w:eastAsia="cs-CZ"/>
        </w:rPr>
        <w:t xml:space="preserve"> </w:t>
      </w:r>
      <w:r w:rsidR="009009EF" w:rsidRPr="00DC4BF5">
        <w:rPr>
          <w:rFonts w:ascii="Garamond" w:hAnsi="Garamond"/>
          <w:szCs w:val="22"/>
          <w:lang w:eastAsia="cs-CZ"/>
        </w:rPr>
        <w:t>nebo</w:t>
      </w:r>
      <w:r w:rsidR="00C54B8C" w:rsidRPr="00DC4BF5">
        <w:rPr>
          <w:rFonts w:ascii="Garamond" w:hAnsi="Garamond"/>
          <w:szCs w:val="22"/>
          <w:lang w:eastAsia="cs-CZ"/>
        </w:rPr>
        <w:t xml:space="preserve"> profesní způsobilost, není výpis ze seznamu kvalifikovaných dodavatelů starší než 3 měsíce.</w:t>
      </w:r>
      <w:r w:rsidR="00202304" w:rsidRPr="00DC4BF5">
        <w:rPr>
          <w:rFonts w:ascii="Tahoma" w:eastAsia="Times New Roman" w:hAnsi="Tahoma" w:cs="Tahoma"/>
          <w:kern w:val="28"/>
          <w:sz w:val="20"/>
          <w:lang w:eastAsia="cs-CZ"/>
        </w:rPr>
        <w:t xml:space="preserve"> </w:t>
      </w:r>
      <w:r w:rsidR="00202304" w:rsidRPr="00DC4BF5">
        <w:rPr>
          <w:rFonts w:ascii="Garamond" w:hAnsi="Garamond"/>
          <w:szCs w:val="22"/>
          <w:lang w:eastAsia="cs-CZ"/>
        </w:rPr>
        <w:t>Zadavatel nemusí přijmout výpis ze seznamu kvalifikovaných dodavatelů, na kterém je vyznačeno zahájení řízení o změně údajů nebo o vyřazení dodavatele ze seznamu kvalifikovaných dodavatelů podle § 231 odst. 4 ZZVZ.</w:t>
      </w:r>
    </w:p>
    <w:p w14:paraId="0A64706D" w14:textId="77777777" w:rsidR="00C54B8C" w:rsidRDefault="00202304" w:rsidP="0020230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Stejně jako certifikátem může dodavatel prokázat kvalifikaci osvědčením, které pochází z jiného členského státu, v němž má dodavatel sídlo, a které je obdobou certifikátu vydaného v rámci systému certifikovaných dodavatelů.</w:t>
      </w:r>
    </w:p>
    <w:p w14:paraId="4A39BDB8" w14:textId="77777777" w:rsidR="00163A91" w:rsidRDefault="00163A91" w:rsidP="001363D1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56" w:name="_Toc526266152"/>
      <w:bookmarkStart w:id="57" w:name="_Toc15986138"/>
      <w:r w:rsidRPr="005A3F0F">
        <w:rPr>
          <w:lang w:eastAsia="cs-CZ"/>
        </w:rPr>
        <w:t>Systém certifikovaných dodavatelů</w:t>
      </w:r>
      <w:bookmarkEnd w:id="56"/>
      <w:bookmarkEnd w:id="57"/>
    </w:p>
    <w:p w14:paraId="2430178F" w14:textId="77777777" w:rsidR="00A26F3E" w:rsidRPr="00DC4BF5" w:rsidRDefault="00A26F3E" w:rsidP="00A26F3E">
      <w:pPr>
        <w:pStyle w:val="Normal1"/>
        <w:ind w:left="1701"/>
        <w:rPr>
          <w:rFonts w:ascii="Garamond" w:hAnsi="Garamond" w:cs="Arial"/>
          <w:szCs w:val="22"/>
        </w:rPr>
      </w:pPr>
      <w:r w:rsidRPr="00DC4BF5">
        <w:rPr>
          <w:rFonts w:ascii="Garamond" w:hAnsi="Garamond" w:cs="Arial"/>
          <w:szCs w:val="22"/>
        </w:rPr>
        <w:t>Dodavatelé mohou prokázat splnění kvalifikace certifikátem vydaným v rámci systému certifikovaných dodavatelů, který obsahuje náležitosti stanovené v</w:t>
      </w:r>
      <w:r w:rsidR="00202304" w:rsidRPr="00DC4BF5">
        <w:rPr>
          <w:rFonts w:ascii="Garamond" w:hAnsi="Garamond" w:cs="Arial"/>
          <w:szCs w:val="22"/>
        </w:rPr>
        <w:t> </w:t>
      </w:r>
      <w:r w:rsidRPr="00DC4BF5">
        <w:rPr>
          <w:rFonts w:ascii="Garamond" w:hAnsi="Garamond" w:cs="Arial"/>
          <w:szCs w:val="22"/>
        </w:rPr>
        <w:t xml:space="preserve">§ 239 ZZVZ. Certifikát nahrazuje prokázání splnění kvalifikace v rozsahu v certifikátu uvedeném </w:t>
      </w:r>
      <w:r w:rsidRPr="00DC4BF5">
        <w:rPr>
          <w:rFonts w:ascii="Garamond" w:hAnsi="Garamond" w:cs="Arial"/>
          <w:szCs w:val="22"/>
        </w:rPr>
        <w:lastRenderedPageBreak/>
        <w:t>dle § 234 ZZVZ. Certifikát dodavatel předloží ve lhůtě pro prokázání splnění kvalifikace a certifikát musí být platný ve smyslu § 239 odst. 3 ZZVZ.</w:t>
      </w:r>
    </w:p>
    <w:p w14:paraId="64048903" w14:textId="77777777" w:rsidR="00202304" w:rsidRPr="00DC4BF5" w:rsidRDefault="00202304" w:rsidP="00202304">
      <w:pPr>
        <w:pStyle w:val="Normal1"/>
        <w:ind w:left="1701"/>
        <w:rPr>
          <w:rFonts w:ascii="Garamond" w:hAnsi="Garamond"/>
          <w:lang w:eastAsia="cs-CZ"/>
        </w:rPr>
      </w:pPr>
      <w:r w:rsidRPr="00DC4BF5">
        <w:rPr>
          <w:rFonts w:ascii="Garamond" w:hAnsi="Garamond"/>
          <w:lang w:eastAsia="cs-CZ"/>
        </w:rPr>
        <w:t>Zadavatel bez zvláštních důvodů nezpochybňuje údaje uvedené v </w:t>
      </w:r>
      <w:r w:rsidR="00D659C9" w:rsidRPr="00DC4BF5">
        <w:rPr>
          <w:rFonts w:ascii="Garamond" w:hAnsi="Garamond"/>
          <w:lang w:eastAsia="cs-CZ"/>
        </w:rPr>
        <w:t>certifikátu. Před </w:t>
      </w:r>
      <w:r w:rsidRPr="00DC4BF5">
        <w:rPr>
          <w:rFonts w:ascii="Garamond" w:hAnsi="Garamond"/>
          <w:lang w:eastAsia="cs-CZ"/>
        </w:rPr>
        <w:t>uzavřením smlouvy lze po dodavateli, který prokázal kvalifikaci certifikátem, požadovat předložení dokladů podle § 74 odst. 1 písm. b) až d) ZZVZ.</w:t>
      </w:r>
    </w:p>
    <w:p w14:paraId="1D091D8C" w14:textId="77777777" w:rsidR="00202304" w:rsidRPr="00A26F3E" w:rsidRDefault="00202304" w:rsidP="00202304">
      <w:pPr>
        <w:pStyle w:val="Normal1"/>
        <w:ind w:left="1701"/>
        <w:rPr>
          <w:rFonts w:ascii="Garamond" w:hAnsi="Garamond"/>
          <w:lang w:eastAsia="cs-CZ"/>
        </w:rPr>
      </w:pPr>
      <w:r w:rsidRPr="00DC4BF5">
        <w:rPr>
          <w:rFonts w:ascii="Garamond" w:hAnsi="Garamond"/>
          <w:lang w:eastAsia="cs-CZ"/>
        </w:rPr>
        <w:t>Stejně jako certifikátem může dodavatel prokázat kvalifikaci osvědčením, které pochází z jiného členského státu, v němž má dodavatel sídlo, a které je obdobou certifikátu vydaného v rámci systému certifikovaných dodavatelů.</w:t>
      </w:r>
    </w:p>
    <w:p w14:paraId="01BF3517" w14:textId="77777777" w:rsidR="00163A91" w:rsidRPr="00DC4BF5" w:rsidRDefault="002748F3" w:rsidP="00AC2FE4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58" w:name="_Toc526266153"/>
      <w:bookmarkStart w:id="59" w:name="_Toc15986139"/>
      <w:r w:rsidRPr="00DC4BF5">
        <w:rPr>
          <w:lang w:eastAsia="cs-CZ"/>
        </w:rPr>
        <w:t>Další požadavky Z</w:t>
      </w:r>
      <w:r w:rsidR="00163A91" w:rsidRPr="00DC4BF5">
        <w:rPr>
          <w:lang w:eastAsia="cs-CZ"/>
        </w:rPr>
        <w:t>adavatele na prokázání splnění kvalifikace</w:t>
      </w:r>
      <w:bookmarkEnd w:id="58"/>
      <w:bookmarkEnd w:id="59"/>
    </w:p>
    <w:p w14:paraId="1F6473CC" w14:textId="7A297F55" w:rsidR="006F4666" w:rsidRPr="00DC4BF5" w:rsidRDefault="006F4666" w:rsidP="00AC2FE4">
      <w:pPr>
        <w:spacing w:before="0"/>
        <w:ind w:left="1701"/>
        <w:rPr>
          <w:rFonts w:ascii="Garamond" w:hAnsi="Garamond"/>
        </w:rPr>
      </w:pPr>
      <w:r w:rsidRPr="00DC4BF5">
        <w:rPr>
          <w:rFonts w:ascii="Garamond" w:hAnsi="Garamond"/>
        </w:rPr>
        <w:t>Pokud Zadavatel nestanoví jinak, není dodavatel oprávněn nahradit předložení dokladů o kvalifikaci čestným prohlášením. Dodavatel však může nahradit požadované doklady jednotným evropským osvědčením pro veřejné zakázky.</w:t>
      </w:r>
    </w:p>
    <w:p w14:paraId="6BBB14AD" w14:textId="133B168E" w:rsidR="006F4666" w:rsidRPr="00DC4BF5" w:rsidRDefault="006F4666" w:rsidP="00AC2FE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Dodavatel není povinen předložit zadavateli doklady osv</w:t>
      </w:r>
      <w:r w:rsidR="003D147E">
        <w:rPr>
          <w:rFonts w:ascii="Garamond" w:hAnsi="Garamond"/>
          <w:szCs w:val="22"/>
          <w:lang w:eastAsia="cs-CZ"/>
        </w:rPr>
        <w:t>ědčující skutečnosti obsažené v </w:t>
      </w:r>
      <w:r w:rsidRPr="00DC4BF5">
        <w:rPr>
          <w:rFonts w:ascii="Garamond" w:hAnsi="Garamond"/>
          <w:szCs w:val="22"/>
          <w:lang w:eastAsia="cs-CZ"/>
        </w:rPr>
        <w:t>jednotném evropském osvědčení pro veřejné zakázky, pokud zadavateli sdělí, že mu je již předložil v předchozím zadávacím řízení.</w:t>
      </w:r>
    </w:p>
    <w:p w14:paraId="03153134" w14:textId="73A19C9E" w:rsidR="006F4666" w:rsidRPr="00DC4BF5" w:rsidRDefault="006F4666" w:rsidP="00AC2FE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Povinnost předložit doklad (v nabídce i před uzavřením smlouvy) může dodavatel splnit odkazem na odpovídající informace vedené v inform</w:t>
      </w:r>
      <w:r w:rsidR="00D26EA5">
        <w:rPr>
          <w:rFonts w:ascii="Garamond" w:hAnsi="Garamond"/>
          <w:szCs w:val="22"/>
          <w:lang w:eastAsia="cs-CZ"/>
        </w:rPr>
        <w:t>ačním systému veřejné správy ve </w:t>
      </w:r>
      <w:r w:rsidRPr="00DC4BF5">
        <w:rPr>
          <w:rFonts w:ascii="Garamond" w:hAnsi="Garamond"/>
          <w:szCs w:val="22"/>
          <w:lang w:eastAsia="cs-CZ"/>
        </w:rPr>
        <w:t>smyslu zákona č. 365/2000 Sb., o informačních systémech veřejné správy, v platném znění,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výpis z obchodního rejstříku, výpis z veřejné části živnostenského rejstříku nebo výpis ze seznamu kvalifikovaných dodavatelů.</w:t>
      </w:r>
    </w:p>
    <w:p w14:paraId="5F0D5136" w14:textId="77777777" w:rsidR="00163A91" w:rsidRPr="005A3F0F" w:rsidRDefault="00163A91" w:rsidP="00AC2FE4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V případě, kdy ZZVZ nebo </w:t>
      </w:r>
      <w:r w:rsidR="00AC2FE4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adavatel v rámci prokázání kvalifikace požaduje předložení čestného prohlášení dodavatele o splnění kvalifikace, musí takové</w:t>
      </w:r>
      <w:r w:rsidR="0041799B" w:rsidRPr="00DC4BF5">
        <w:rPr>
          <w:rFonts w:ascii="Garamond" w:hAnsi="Garamond"/>
          <w:szCs w:val="22"/>
          <w:lang w:eastAsia="cs-CZ"/>
        </w:rPr>
        <w:t xml:space="preserve"> prohlášení obsahovat zákonem a </w:t>
      </w:r>
      <w:r w:rsidR="00164CF4" w:rsidRPr="00DC4BF5">
        <w:rPr>
          <w:rFonts w:ascii="Garamond" w:hAnsi="Garamond"/>
          <w:szCs w:val="22"/>
          <w:lang w:eastAsia="cs-CZ"/>
        </w:rPr>
        <w:t>Z</w:t>
      </w:r>
      <w:r w:rsidR="0041799B" w:rsidRPr="00DC4BF5">
        <w:rPr>
          <w:rFonts w:ascii="Garamond" w:hAnsi="Garamond"/>
          <w:szCs w:val="22"/>
          <w:lang w:eastAsia="cs-CZ"/>
        </w:rPr>
        <w:t>adavatelem požadované údaje o </w:t>
      </w:r>
      <w:r w:rsidRPr="00DC4BF5">
        <w:rPr>
          <w:rFonts w:ascii="Garamond" w:hAnsi="Garamond"/>
          <w:szCs w:val="22"/>
          <w:lang w:eastAsia="cs-CZ"/>
        </w:rPr>
        <w:t>splnění kvalifikačních předpokladů a musí být současně podepsáno osobou oprávněnou zastupovat dodavatele. Pokud za do</w:t>
      </w:r>
      <w:r w:rsidR="0041799B" w:rsidRPr="00DC4BF5">
        <w:rPr>
          <w:rFonts w:ascii="Garamond" w:hAnsi="Garamond"/>
          <w:szCs w:val="22"/>
          <w:lang w:eastAsia="cs-CZ"/>
        </w:rPr>
        <w:t xml:space="preserve">davatele jedná osoba odlišná od </w:t>
      </w:r>
      <w:r w:rsidRPr="00DC4BF5">
        <w:rPr>
          <w:rFonts w:ascii="Garamond" w:hAnsi="Garamond"/>
          <w:szCs w:val="22"/>
          <w:lang w:eastAsia="cs-CZ"/>
        </w:rPr>
        <w:t>osoby oprávněné za</w:t>
      </w:r>
      <w:r w:rsidR="0041799B" w:rsidRPr="00DC4BF5">
        <w:rPr>
          <w:rFonts w:ascii="Garamond" w:hAnsi="Garamond"/>
          <w:szCs w:val="22"/>
          <w:lang w:eastAsia="cs-CZ"/>
        </w:rPr>
        <w:t>stupovat dodavatele, musí být v </w:t>
      </w:r>
      <w:r w:rsidRPr="00DC4BF5">
        <w:rPr>
          <w:rFonts w:ascii="Garamond" w:hAnsi="Garamond"/>
          <w:szCs w:val="22"/>
          <w:lang w:eastAsia="cs-CZ"/>
        </w:rPr>
        <w:t>nabídce předložen</w:t>
      </w:r>
      <w:r w:rsidR="004F621A" w:rsidRPr="00DC4BF5">
        <w:rPr>
          <w:rFonts w:ascii="Garamond" w:hAnsi="Garamond"/>
          <w:szCs w:val="22"/>
          <w:lang w:eastAsia="cs-CZ"/>
        </w:rPr>
        <w:t>o</w:t>
      </w:r>
      <w:r w:rsidRPr="00DC4BF5">
        <w:rPr>
          <w:rFonts w:ascii="Garamond" w:hAnsi="Garamond"/>
          <w:szCs w:val="22"/>
          <w:lang w:eastAsia="cs-CZ"/>
        </w:rPr>
        <w:t xml:space="preserve"> platn</w:t>
      </w:r>
      <w:r w:rsidR="004F621A" w:rsidRPr="00DC4BF5">
        <w:rPr>
          <w:rFonts w:ascii="Garamond" w:hAnsi="Garamond"/>
          <w:szCs w:val="22"/>
          <w:lang w:eastAsia="cs-CZ"/>
        </w:rPr>
        <w:t>é zmocnění</w:t>
      </w:r>
      <w:r w:rsidRPr="00DC4BF5">
        <w:rPr>
          <w:rFonts w:ascii="Garamond" w:hAnsi="Garamond"/>
          <w:szCs w:val="22"/>
          <w:lang w:eastAsia="cs-CZ"/>
        </w:rPr>
        <w:t xml:space="preserve"> </w:t>
      </w:r>
      <w:r w:rsidR="004F621A" w:rsidRPr="00DC4BF5">
        <w:rPr>
          <w:rFonts w:ascii="Garamond" w:hAnsi="Garamond"/>
          <w:szCs w:val="22"/>
          <w:lang w:eastAsia="cs-CZ"/>
        </w:rPr>
        <w:t>(</w:t>
      </w:r>
      <w:r w:rsidRPr="00DC4BF5">
        <w:rPr>
          <w:rFonts w:ascii="Garamond" w:hAnsi="Garamond"/>
          <w:szCs w:val="22"/>
          <w:lang w:eastAsia="cs-CZ"/>
        </w:rPr>
        <w:t>plná moc</w:t>
      </w:r>
      <w:r w:rsidR="004F621A" w:rsidRPr="00DC4BF5">
        <w:rPr>
          <w:rFonts w:ascii="Garamond" w:hAnsi="Garamond"/>
          <w:szCs w:val="22"/>
          <w:lang w:eastAsia="cs-CZ"/>
        </w:rPr>
        <w:t>)</w:t>
      </w:r>
      <w:r w:rsidR="0041799B" w:rsidRPr="00DC4BF5">
        <w:rPr>
          <w:rFonts w:ascii="Garamond" w:hAnsi="Garamond"/>
          <w:szCs w:val="22"/>
          <w:lang w:eastAsia="cs-CZ"/>
        </w:rPr>
        <w:t xml:space="preserve"> v </w:t>
      </w:r>
      <w:r w:rsidRPr="00DC4BF5">
        <w:rPr>
          <w:rFonts w:ascii="Garamond" w:hAnsi="Garamond"/>
          <w:szCs w:val="22"/>
          <w:lang w:eastAsia="cs-CZ"/>
        </w:rPr>
        <w:t>originále nebo ověřené kopii.</w:t>
      </w:r>
    </w:p>
    <w:p w14:paraId="1CF15CBD" w14:textId="77777777" w:rsidR="00163A91" w:rsidRPr="00DC4BF5" w:rsidRDefault="00163A91" w:rsidP="00C77D1B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60" w:name="_Toc526266154"/>
      <w:bookmarkStart w:id="61" w:name="_Toc15986140"/>
      <w:r w:rsidRPr="00DC4BF5">
        <w:rPr>
          <w:lang w:eastAsia="cs-CZ"/>
        </w:rPr>
        <w:t>Změny v kvalifikaci dodavatele</w:t>
      </w:r>
      <w:bookmarkEnd w:id="60"/>
      <w:bookmarkEnd w:id="61"/>
    </w:p>
    <w:p w14:paraId="727F7A27" w14:textId="77777777" w:rsidR="00163A91" w:rsidRPr="00DC4BF5" w:rsidRDefault="00163A91" w:rsidP="0041799B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Pokud po předl</w:t>
      </w:r>
      <w:r w:rsidR="0041799B" w:rsidRPr="00DC4BF5">
        <w:rPr>
          <w:rFonts w:ascii="Garamond" w:hAnsi="Garamond"/>
          <w:szCs w:val="22"/>
          <w:lang w:eastAsia="cs-CZ"/>
        </w:rPr>
        <w:t>ožení dokladů nebo prohlášení o kvalifikaci dojde v </w:t>
      </w:r>
      <w:r w:rsidRPr="00DC4BF5">
        <w:rPr>
          <w:rFonts w:ascii="Garamond" w:hAnsi="Garamond"/>
          <w:szCs w:val="22"/>
          <w:lang w:eastAsia="cs-CZ"/>
        </w:rPr>
        <w:t xml:space="preserve">průběhu </w:t>
      </w:r>
      <w:r w:rsidR="0041799B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adávacího řízení ke změně kvalifikace účastníka </w:t>
      </w:r>
      <w:r w:rsidR="0041799B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adávacího řízení, je účastník povinen tuto změnu </w:t>
      </w:r>
      <w:r w:rsidR="004E1DFD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adavateli do 5 pracovních dnů oznámit a do 10 pracovní</w:t>
      </w:r>
      <w:r w:rsidR="004E1DFD" w:rsidRPr="00DC4BF5">
        <w:rPr>
          <w:rFonts w:ascii="Garamond" w:hAnsi="Garamond"/>
          <w:szCs w:val="22"/>
          <w:lang w:eastAsia="cs-CZ"/>
        </w:rPr>
        <w:t>ch dnů od </w:t>
      </w:r>
      <w:r w:rsidRPr="00DC4BF5">
        <w:rPr>
          <w:rFonts w:ascii="Garamond" w:hAnsi="Garamond"/>
          <w:szCs w:val="22"/>
          <w:lang w:eastAsia="cs-CZ"/>
        </w:rPr>
        <w:t>oznámení této změny předložit nové doklady nebo prohlášení ke kvalifikaci</w:t>
      </w:r>
      <w:r w:rsidR="0041799B" w:rsidRPr="00DC4BF5">
        <w:rPr>
          <w:rFonts w:ascii="Garamond" w:hAnsi="Garamond"/>
          <w:szCs w:val="22"/>
          <w:lang w:eastAsia="cs-CZ"/>
        </w:rPr>
        <w:t xml:space="preserve">. </w:t>
      </w:r>
      <w:r w:rsidRPr="00DC4BF5">
        <w:rPr>
          <w:rFonts w:ascii="Garamond" w:hAnsi="Garamond"/>
          <w:szCs w:val="22"/>
          <w:lang w:eastAsia="cs-CZ"/>
        </w:rPr>
        <w:t xml:space="preserve">Povinnost podle věty první účastníku </w:t>
      </w:r>
      <w:r w:rsidR="0041799B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adávacího řízení nevzniká, pokud je kvalifikace změněna takovým způsobem, že:</w:t>
      </w:r>
    </w:p>
    <w:p w14:paraId="1F7E0C8D" w14:textId="77777777" w:rsidR="00163A91" w:rsidRPr="00DC4BF5" w:rsidRDefault="00163A91" w:rsidP="002C4D04">
      <w:pPr>
        <w:numPr>
          <w:ilvl w:val="0"/>
          <w:numId w:val="7"/>
        </w:numPr>
        <w:spacing w:before="0" w:after="0"/>
        <w:ind w:hanging="357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podmínky kval</w:t>
      </w:r>
      <w:r w:rsidR="00014965" w:rsidRPr="00DC4BF5">
        <w:rPr>
          <w:rFonts w:ascii="Garamond" w:hAnsi="Garamond"/>
          <w:szCs w:val="22"/>
          <w:lang w:eastAsia="cs-CZ"/>
        </w:rPr>
        <w:t>ifikace jsou nadále splněny</w:t>
      </w:r>
      <w:r w:rsidRPr="00DC4BF5">
        <w:rPr>
          <w:rFonts w:ascii="Garamond" w:hAnsi="Garamond"/>
          <w:szCs w:val="22"/>
          <w:lang w:eastAsia="cs-CZ"/>
        </w:rPr>
        <w:t>; a</w:t>
      </w:r>
    </w:p>
    <w:p w14:paraId="41B443BB" w14:textId="77777777" w:rsidR="00163A91" w:rsidRPr="00DC4BF5" w:rsidRDefault="00163A91" w:rsidP="002C4D04">
      <w:pPr>
        <w:numPr>
          <w:ilvl w:val="0"/>
          <w:numId w:val="7"/>
        </w:numPr>
        <w:spacing w:before="0" w:after="0"/>
        <w:ind w:hanging="357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>nedošlo k ovlivnění kritérií hodnocení nabídek.</w:t>
      </w:r>
    </w:p>
    <w:p w14:paraId="3B9733DA" w14:textId="77777777" w:rsidR="00163A91" w:rsidRPr="00DC4BF5" w:rsidRDefault="00163A91" w:rsidP="0074236D">
      <w:pPr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Dozví-li se </w:t>
      </w:r>
      <w:r w:rsidR="0041799B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adavatel, že dodavatel nesplnil povinnost uvedenou v předchozím odstavci, </w:t>
      </w:r>
      <w:r w:rsidR="00014965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adavatel jej bezodkladně vyloučí ze zadávacího řízení.</w:t>
      </w:r>
    </w:p>
    <w:p w14:paraId="32AD00A5" w14:textId="77777777" w:rsidR="00163A91" w:rsidRPr="00DC4BF5" w:rsidRDefault="00163A91" w:rsidP="00A419BD">
      <w:pPr>
        <w:pStyle w:val="Nadpis3"/>
        <w:tabs>
          <w:tab w:val="clear" w:pos="2581"/>
          <w:tab w:val="num" w:pos="1701"/>
        </w:tabs>
        <w:ind w:left="1701" w:hanging="708"/>
        <w:rPr>
          <w:lang w:eastAsia="cs-CZ"/>
        </w:rPr>
      </w:pPr>
      <w:bookmarkStart w:id="62" w:name="_Toc526266155"/>
      <w:bookmarkStart w:id="63" w:name="_Toc15986141"/>
      <w:r w:rsidRPr="00DC4BF5">
        <w:rPr>
          <w:lang w:eastAsia="cs-CZ"/>
        </w:rPr>
        <w:t>Důsledek nesplnění kvalifikace</w:t>
      </w:r>
      <w:bookmarkEnd w:id="62"/>
      <w:bookmarkEnd w:id="63"/>
    </w:p>
    <w:p w14:paraId="31FE9A9A" w14:textId="77777777" w:rsidR="00163A91" w:rsidRPr="005A3F0F" w:rsidRDefault="00163A91" w:rsidP="00A419BD">
      <w:pPr>
        <w:spacing w:before="0"/>
        <w:ind w:left="1701"/>
        <w:rPr>
          <w:rFonts w:ascii="Garamond" w:hAnsi="Garamond"/>
          <w:szCs w:val="22"/>
          <w:lang w:eastAsia="cs-CZ"/>
        </w:rPr>
      </w:pPr>
      <w:r w:rsidRPr="00DC4BF5">
        <w:rPr>
          <w:rFonts w:ascii="Garamond" w:hAnsi="Garamond"/>
          <w:szCs w:val="22"/>
          <w:lang w:eastAsia="cs-CZ"/>
        </w:rPr>
        <w:t xml:space="preserve">Dodavatel, který nesplní kvalifikaci v požadovaném rozsahu a ZZVZ a touto zadávací dokumentací požadovaným nebo dovoleným způsobem, může být </w:t>
      </w:r>
      <w:r w:rsidR="00A419BD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adavatelem </w:t>
      </w:r>
      <w:r w:rsidR="00A419BD" w:rsidRPr="00DC4BF5">
        <w:rPr>
          <w:rFonts w:ascii="Garamond" w:hAnsi="Garamond"/>
          <w:szCs w:val="22"/>
          <w:lang w:eastAsia="cs-CZ"/>
        </w:rPr>
        <w:t xml:space="preserve">podle okolností </w:t>
      </w:r>
      <w:r w:rsidRPr="00DC4BF5">
        <w:rPr>
          <w:rFonts w:ascii="Garamond" w:hAnsi="Garamond"/>
          <w:szCs w:val="22"/>
          <w:lang w:eastAsia="cs-CZ"/>
        </w:rPr>
        <w:t xml:space="preserve">z účasti v </w:t>
      </w:r>
      <w:r w:rsidR="006A32A8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 xml:space="preserve">adávacím řízení vyloučen. Pokud se jedná o vybraného dodavatele, pak ve smyslu § 48 odst. 8 ZZVZ musí z těchto důvodů být vyloučen ze </w:t>
      </w:r>
      <w:r w:rsidR="006A32A8" w:rsidRPr="00DC4BF5">
        <w:rPr>
          <w:rFonts w:ascii="Garamond" w:hAnsi="Garamond"/>
          <w:szCs w:val="22"/>
          <w:lang w:eastAsia="cs-CZ"/>
        </w:rPr>
        <w:t>z</w:t>
      </w:r>
      <w:r w:rsidRPr="00DC4BF5">
        <w:rPr>
          <w:rFonts w:ascii="Garamond" w:hAnsi="Garamond"/>
          <w:szCs w:val="22"/>
          <w:lang w:eastAsia="cs-CZ"/>
        </w:rPr>
        <w:t>adávacího řízení.</w:t>
      </w:r>
    </w:p>
    <w:p w14:paraId="0F7DC590" w14:textId="77777777" w:rsidR="007573AC" w:rsidRPr="007573AC" w:rsidRDefault="007573AC" w:rsidP="00766B3A">
      <w:pPr>
        <w:pStyle w:val="Nadpis1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64" w:name="_Ref12214140"/>
      <w:bookmarkStart w:id="65" w:name="_Ref15984393"/>
      <w:bookmarkStart w:id="66" w:name="_Ref15984397"/>
      <w:bookmarkStart w:id="67" w:name="_Toc15986142"/>
      <w:bookmarkEnd w:id="25"/>
      <w:bookmarkEnd w:id="33"/>
      <w:bookmarkEnd w:id="34"/>
      <w:bookmarkEnd w:id="47"/>
      <w:r w:rsidRPr="007573AC">
        <w:rPr>
          <w:rFonts w:ascii="Garamond" w:hAnsi="Garamond"/>
          <w:sz w:val="22"/>
          <w:szCs w:val="22"/>
        </w:rPr>
        <w:lastRenderedPageBreak/>
        <w:t>Nabídková cena</w:t>
      </w:r>
      <w:bookmarkEnd w:id="64"/>
      <w:bookmarkEnd w:id="65"/>
      <w:bookmarkEnd w:id="66"/>
      <w:bookmarkEnd w:id="67"/>
    </w:p>
    <w:p w14:paraId="6710E0F4" w14:textId="77777777" w:rsidR="007573AC" w:rsidRPr="00DC4BF5" w:rsidRDefault="007573AC" w:rsidP="007573AC">
      <w:pPr>
        <w:pStyle w:val="Nadpis2"/>
      </w:pPr>
      <w:bookmarkStart w:id="68" w:name="_Ref13580902"/>
      <w:bookmarkStart w:id="69" w:name="_Toc15986143"/>
      <w:r w:rsidRPr="00DC4BF5">
        <w:t>Zpracování nabídkové ceny</w:t>
      </w:r>
      <w:bookmarkEnd w:id="68"/>
      <w:bookmarkEnd w:id="69"/>
    </w:p>
    <w:p w14:paraId="0D92E0F6" w14:textId="0690C0CE" w:rsidR="00772ADC" w:rsidRDefault="00772ADC" w:rsidP="00254D1C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Nabídkovou cenu jsou účastníci povinni stanovit jako </w:t>
      </w:r>
      <w:r w:rsidRPr="00DC4BF5">
        <w:rPr>
          <w:rFonts w:ascii="Garamond" w:hAnsi="Garamond"/>
          <w:b/>
        </w:rPr>
        <w:t xml:space="preserve">celkovou cenu </w:t>
      </w:r>
      <w:r w:rsidRPr="00DC4BF5">
        <w:rPr>
          <w:rFonts w:ascii="Garamond" w:hAnsi="Garamond"/>
        </w:rPr>
        <w:t>za činnosti požadované pro plnění Veřejné zakázky touto zadávací dokumentací, včetně jej</w:t>
      </w:r>
      <w:r w:rsidR="00F176A8" w:rsidRPr="00DC4BF5">
        <w:rPr>
          <w:rFonts w:ascii="Garamond" w:hAnsi="Garamond"/>
        </w:rPr>
        <w:t>í</w:t>
      </w:r>
      <w:r w:rsidRPr="00DC4BF5">
        <w:rPr>
          <w:rFonts w:ascii="Garamond" w:hAnsi="Garamond"/>
        </w:rPr>
        <w:t xml:space="preserve">ch příloh. </w:t>
      </w:r>
      <w:r w:rsidR="00746B63">
        <w:rPr>
          <w:rFonts w:ascii="Garamond" w:hAnsi="Garamond"/>
        </w:rPr>
        <w:t xml:space="preserve">Dodavatel zpracuje cenu plnění s ohledem na Závazný návrh smlouvy a další dokumenty Zadavatele. </w:t>
      </w:r>
    </w:p>
    <w:p w14:paraId="56CCFB8E" w14:textId="78896AC7" w:rsidR="00772ADC" w:rsidRPr="00DC4BF5" w:rsidRDefault="00772ADC" w:rsidP="00772ADC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Nabídková cena musí být zpracována v Kč jako cena nejvýše přípustná za splnění specifikovaného předmětu Veřejné zakázky (viz </w:t>
      </w:r>
      <w:proofErr w:type="gramStart"/>
      <w:r w:rsidRPr="00DC4BF5">
        <w:rPr>
          <w:rFonts w:ascii="Garamond" w:hAnsi="Garamond"/>
        </w:rPr>
        <w:t xml:space="preserve">bod </w:t>
      </w:r>
      <w:r w:rsidR="00570B1A" w:rsidRPr="00DC4BF5">
        <w:rPr>
          <w:rFonts w:ascii="Garamond" w:hAnsi="Garamond"/>
        </w:rPr>
        <w:fldChar w:fldCharType="begin"/>
      </w:r>
      <w:r w:rsidR="00570B1A" w:rsidRPr="00DC4BF5">
        <w:rPr>
          <w:rFonts w:ascii="Garamond" w:hAnsi="Garamond"/>
        </w:rPr>
        <w:instrText xml:space="preserve"> REF _Ref427832835 \r \h </w:instrText>
      </w:r>
      <w:r w:rsidR="00F43AF5" w:rsidRPr="00DC4BF5">
        <w:rPr>
          <w:rFonts w:ascii="Garamond" w:hAnsi="Garamond"/>
        </w:rPr>
        <w:instrText xml:space="preserve"> \* MERGEFORMAT </w:instrText>
      </w:r>
      <w:r w:rsidR="00570B1A" w:rsidRPr="00DC4BF5">
        <w:rPr>
          <w:rFonts w:ascii="Garamond" w:hAnsi="Garamond"/>
        </w:rPr>
      </w:r>
      <w:r w:rsidR="00570B1A" w:rsidRPr="00DC4BF5">
        <w:rPr>
          <w:rFonts w:ascii="Garamond" w:hAnsi="Garamond"/>
        </w:rPr>
        <w:fldChar w:fldCharType="separate"/>
      </w:r>
      <w:r w:rsidR="00BF51AE" w:rsidRPr="00DC4BF5">
        <w:rPr>
          <w:rFonts w:ascii="Garamond" w:hAnsi="Garamond"/>
        </w:rPr>
        <w:t>3.1</w:t>
      </w:r>
      <w:r w:rsidR="00570B1A" w:rsidRPr="00DC4BF5">
        <w:rPr>
          <w:rFonts w:ascii="Garamond" w:hAnsi="Garamond"/>
        </w:rPr>
        <w:fldChar w:fldCharType="end"/>
      </w:r>
      <w:r w:rsidRPr="00DC4BF5">
        <w:rPr>
          <w:rFonts w:ascii="Garamond" w:hAnsi="Garamond"/>
        </w:rPr>
        <w:t>).</w:t>
      </w:r>
      <w:proofErr w:type="gramEnd"/>
      <w:r w:rsidRPr="00DC4BF5">
        <w:rPr>
          <w:rFonts w:ascii="Garamond" w:hAnsi="Garamond"/>
        </w:rPr>
        <w:t xml:space="preserve"> Nabídková cena musí zahrnovat veškeré náklady vzniklé v souvislosti s plněním </w:t>
      </w:r>
      <w:r w:rsidR="00570B1A" w:rsidRPr="00DC4BF5">
        <w:rPr>
          <w:rFonts w:ascii="Garamond" w:hAnsi="Garamond"/>
        </w:rPr>
        <w:t>V</w:t>
      </w:r>
      <w:r w:rsidRPr="00DC4BF5">
        <w:rPr>
          <w:rFonts w:ascii="Garamond" w:hAnsi="Garamond"/>
        </w:rPr>
        <w:t xml:space="preserve">eřejné zakázky. Součástí nabídkové ceny jsou veškeré práce, dodávky, poplatky a náklady dodavatele nezbytné pro řádné a úplné provedení předmětu Veřejné zakázky, o kterých účastník podle svých odborných znalostí musel a měl vědět, že jsou pro řádné plnění předmětu Veřejné zakázky nezbytné. </w:t>
      </w:r>
    </w:p>
    <w:p w14:paraId="10DB6DA6" w14:textId="7F304B65" w:rsidR="00772ADC" w:rsidRPr="00DC4BF5" w:rsidRDefault="00772ADC" w:rsidP="00772ADC">
      <w:pPr>
        <w:pStyle w:val="Normal1"/>
        <w:widowControl w:val="0"/>
        <w:suppressAutoHyphens w:val="0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Výsledná </w:t>
      </w:r>
      <w:r w:rsidR="00570B1A" w:rsidRPr="00DC4BF5">
        <w:rPr>
          <w:rFonts w:ascii="Garamond" w:hAnsi="Garamond"/>
        </w:rPr>
        <w:t xml:space="preserve">celková </w:t>
      </w:r>
      <w:r w:rsidRPr="00DC4BF5">
        <w:rPr>
          <w:rFonts w:ascii="Garamond" w:hAnsi="Garamond"/>
        </w:rPr>
        <w:t xml:space="preserve">nabídková cena </w:t>
      </w:r>
      <w:r w:rsidR="00570B1A" w:rsidRPr="00DC4BF5">
        <w:rPr>
          <w:rFonts w:ascii="Garamond" w:hAnsi="Garamond"/>
        </w:rPr>
        <w:t>za plnění</w:t>
      </w:r>
      <w:r w:rsidRPr="00DC4BF5">
        <w:rPr>
          <w:rFonts w:ascii="Garamond" w:hAnsi="Garamond"/>
        </w:rPr>
        <w:t xml:space="preserve"> Veřejné zakázky bude uvedena jako cena nejvýše přípustná a závazná po dobu plnění smlouvy na Veřejnou zakázku</w:t>
      </w:r>
      <w:r w:rsidR="00746B63">
        <w:rPr>
          <w:rFonts w:ascii="Garamond" w:hAnsi="Garamond"/>
        </w:rPr>
        <w:t xml:space="preserve"> (s výjimkou případů předvídaných Závazným návrhem smlouvy)</w:t>
      </w:r>
      <w:r w:rsidRPr="00DC4BF5">
        <w:rPr>
          <w:rFonts w:ascii="Garamond" w:hAnsi="Garamond"/>
        </w:rPr>
        <w:t xml:space="preserve">. </w:t>
      </w:r>
      <w:r w:rsidR="0032113F">
        <w:rPr>
          <w:rFonts w:ascii="Garamond" w:hAnsi="Garamond"/>
          <w:b/>
        </w:rPr>
        <w:t>Dodavatel uvede n</w:t>
      </w:r>
      <w:r w:rsidR="00E07323" w:rsidRPr="00396EB7">
        <w:rPr>
          <w:rFonts w:ascii="Garamond" w:hAnsi="Garamond"/>
          <w:b/>
        </w:rPr>
        <w:t>abídkovou</w:t>
      </w:r>
      <w:r w:rsidR="00530009" w:rsidRPr="00396EB7">
        <w:rPr>
          <w:rFonts w:ascii="Garamond" w:hAnsi="Garamond"/>
          <w:b/>
        </w:rPr>
        <w:t xml:space="preserve"> cenu do </w:t>
      </w:r>
      <w:r w:rsidR="00475E85" w:rsidRPr="00396EB7">
        <w:rPr>
          <w:rFonts w:ascii="Garamond" w:hAnsi="Garamond"/>
          <w:b/>
        </w:rPr>
        <w:t>Dopisu nabídky</w:t>
      </w:r>
      <w:r w:rsidR="00940C1F">
        <w:rPr>
          <w:rFonts w:ascii="Garamond" w:hAnsi="Garamond"/>
        </w:rPr>
        <w:t xml:space="preserve">, který tvoří </w:t>
      </w:r>
      <w:r w:rsidR="0032113F">
        <w:rPr>
          <w:rFonts w:ascii="Garamond" w:hAnsi="Garamond"/>
        </w:rPr>
        <w:t>součást</w:t>
      </w:r>
      <w:r w:rsidR="00210444">
        <w:rPr>
          <w:rFonts w:ascii="Garamond" w:hAnsi="Garamond"/>
        </w:rPr>
        <w:t xml:space="preserve"> </w:t>
      </w:r>
      <w:r w:rsidR="00940C1F">
        <w:rPr>
          <w:rFonts w:ascii="Garamond" w:hAnsi="Garamond"/>
        </w:rPr>
        <w:t>Závazn</w:t>
      </w:r>
      <w:r w:rsidR="00210444">
        <w:rPr>
          <w:rFonts w:ascii="Garamond" w:hAnsi="Garamond"/>
        </w:rPr>
        <w:t>ého</w:t>
      </w:r>
      <w:r w:rsidR="00940C1F">
        <w:rPr>
          <w:rFonts w:ascii="Garamond" w:hAnsi="Garamond"/>
        </w:rPr>
        <w:t xml:space="preserve"> návrh</w:t>
      </w:r>
      <w:r w:rsidR="00210444">
        <w:rPr>
          <w:rFonts w:ascii="Garamond" w:hAnsi="Garamond"/>
        </w:rPr>
        <w:t>u</w:t>
      </w:r>
      <w:r w:rsidR="00940C1F">
        <w:rPr>
          <w:rFonts w:ascii="Garamond" w:hAnsi="Garamond"/>
        </w:rPr>
        <w:t xml:space="preserve"> smlouvy</w:t>
      </w:r>
      <w:r w:rsidR="00E07323" w:rsidRPr="00DC4BF5">
        <w:rPr>
          <w:rFonts w:ascii="Garamond" w:hAnsi="Garamond"/>
        </w:rPr>
        <w:t>.</w:t>
      </w:r>
      <w:r w:rsidR="0032113F" w:rsidRPr="0032113F">
        <w:rPr>
          <w:rFonts w:ascii="Garamond" w:hAnsi="Garamond"/>
        </w:rPr>
        <w:t xml:space="preserve"> </w:t>
      </w:r>
      <w:r w:rsidR="0032113F">
        <w:rPr>
          <w:rFonts w:ascii="Garamond" w:hAnsi="Garamond"/>
        </w:rPr>
        <w:t xml:space="preserve">Nabídkovou cenu uvede dodavatel v členění v Kč bez DPH, vyčíslení výše DPH a cenu v Kč včetně DPH. DPH bude v nabídce uvedena ve výši platné ke dni podání nabídky. </w:t>
      </w:r>
      <w:r w:rsidR="0032113F" w:rsidRPr="00DC4BF5">
        <w:rPr>
          <w:rFonts w:ascii="Garamond" w:hAnsi="Garamond"/>
        </w:rPr>
        <w:t>Odpovědnost za správné stanovení sazby DPH nese účastník zadávacího řízení.</w:t>
      </w:r>
    </w:p>
    <w:p w14:paraId="1DFF7CD1" w14:textId="6C19F5AA" w:rsidR="007573AC" w:rsidRPr="00DC4BF5" w:rsidRDefault="00772ADC" w:rsidP="00905B13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Nabídková cena může být měněna pouze v případě, že během realizace předmětu Veřejné zakázky dojde ke změně výše sazby DPH</w:t>
      </w:r>
      <w:r w:rsidR="00AD17D7">
        <w:rPr>
          <w:rFonts w:ascii="Garamond" w:hAnsi="Garamond"/>
        </w:rPr>
        <w:t>, případně v dalších případech předvídaných Závazným návrhem smlouvy.</w:t>
      </w:r>
    </w:p>
    <w:p w14:paraId="6D6424CE" w14:textId="77777777" w:rsidR="007573AC" w:rsidRPr="00DC4BF5" w:rsidRDefault="001850E6" w:rsidP="001850E6">
      <w:pPr>
        <w:pStyle w:val="Nadpis2"/>
      </w:pPr>
      <w:bookmarkStart w:id="70" w:name="_Toc15986144"/>
      <w:r w:rsidRPr="00DC4BF5">
        <w:t>Mimořádně nízká nabídková cena</w:t>
      </w:r>
      <w:bookmarkEnd w:id="70"/>
    </w:p>
    <w:p w14:paraId="35E4EC98" w14:textId="77777777" w:rsidR="001850E6" w:rsidRPr="001850E6" w:rsidRDefault="001850E6" w:rsidP="00254D1C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V souladu s § 113 odst. 1 ZZVZ posoudí Zadavatel výši nabídkových cen ve vztahu k předmětu Veřejné zakázky a shledá-li nabídkové ceny některého z dodavatelů jako mimořádně nízké ve vztahu k předmětu této Veřejné zakázky, bude postupovat v souladu s § 113 ZZVZ. Zadavatel je oprávněn posuzovat výši nabídkových cen z hlediska mimořádně nízké nabídkové ceny také v případě jednotlivých dílčích cen na plnění této veřejné zakázky, nikoliv pouze z hlediska celkové nabídkové ceny, která je předmětem hodnocení.</w:t>
      </w:r>
    </w:p>
    <w:p w14:paraId="21A6A204" w14:textId="39B6335F" w:rsidR="000D6B56" w:rsidRDefault="000D6B56" w:rsidP="001F1164">
      <w:pPr>
        <w:pStyle w:val="Nadpis1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71" w:name="_Ref15985410"/>
      <w:bookmarkStart w:id="72" w:name="_Toc15986145"/>
      <w:bookmarkStart w:id="73" w:name="_Ref525660724"/>
      <w:r>
        <w:rPr>
          <w:rFonts w:ascii="Garamond" w:hAnsi="Garamond"/>
          <w:sz w:val="22"/>
          <w:szCs w:val="22"/>
        </w:rPr>
        <w:t>Časový a platební harmonogram</w:t>
      </w:r>
      <w:bookmarkEnd w:id="71"/>
      <w:bookmarkEnd w:id="72"/>
    </w:p>
    <w:p w14:paraId="3F1FFAA0" w14:textId="6F13F3A3" w:rsidR="00795E72" w:rsidRDefault="00795E72" w:rsidP="00795E72">
      <w:pPr>
        <w:pStyle w:val="Normal1"/>
        <w:ind w:left="426"/>
        <w:rPr>
          <w:rFonts w:ascii="Garamond" w:hAnsi="Garamond"/>
          <w:bCs/>
          <w:iCs/>
        </w:rPr>
      </w:pPr>
      <w:r w:rsidRPr="00795E72">
        <w:rPr>
          <w:rFonts w:ascii="Garamond" w:hAnsi="Garamond"/>
          <w:bCs/>
          <w:iCs/>
        </w:rPr>
        <w:t xml:space="preserve">Dodavatel je povinen zpracovat a v nabídce předložit </w:t>
      </w:r>
      <w:r>
        <w:rPr>
          <w:rFonts w:ascii="Garamond" w:hAnsi="Garamond"/>
          <w:bCs/>
          <w:iCs/>
        </w:rPr>
        <w:t>časový a platební harmonogram, který bude vymezovat dodavatelem určené postupné závazné milníky</w:t>
      </w:r>
      <w:r w:rsidR="008E7F7B">
        <w:rPr>
          <w:rFonts w:ascii="Garamond" w:hAnsi="Garamond"/>
          <w:bCs/>
          <w:iCs/>
        </w:rPr>
        <w:t xml:space="preserve">, jejich popis, </w:t>
      </w:r>
      <w:r w:rsidR="005E7C2B">
        <w:rPr>
          <w:rFonts w:ascii="Garamond" w:hAnsi="Garamond"/>
          <w:bCs/>
          <w:iCs/>
        </w:rPr>
        <w:t xml:space="preserve">časové období trvání jednotlivých postupových milníků </w:t>
      </w:r>
      <w:r w:rsidR="00815558">
        <w:rPr>
          <w:rFonts w:ascii="Garamond" w:hAnsi="Garamond"/>
          <w:bCs/>
          <w:iCs/>
        </w:rPr>
        <w:t>a dílčí platbu nabídkové ceny připadající na tento postupový milník</w:t>
      </w:r>
      <w:r w:rsidR="00BA5D94">
        <w:rPr>
          <w:rFonts w:ascii="Garamond" w:hAnsi="Garamond"/>
          <w:bCs/>
          <w:iCs/>
        </w:rPr>
        <w:t xml:space="preserve"> („</w:t>
      </w:r>
      <w:r w:rsidR="00BA5D94">
        <w:rPr>
          <w:rFonts w:ascii="Garamond" w:hAnsi="Garamond"/>
          <w:b/>
          <w:bCs/>
          <w:iCs/>
        </w:rPr>
        <w:t>Harmonogram</w:t>
      </w:r>
      <w:r w:rsidR="00BA5D94">
        <w:rPr>
          <w:rFonts w:ascii="Garamond" w:hAnsi="Garamond"/>
          <w:bCs/>
          <w:iCs/>
        </w:rPr>
        <w:t>“)</w:t>
      </w:r>
      <w:r w:rsidR="00815558">
        <w:rPr>
          <w:rFonts w:ascii="Garamond" w:hAnsi="Garamond"/>
          <w:bCs/>
          <w:iCs/>
        </w:rPr>
        <w:t>.</w:t>
      </w:r>
    </w:p>
    <w:p w14:paraId="7C0BB10B" w14:textId="4EE34A49" w:rsidR="00347857" w:rsidRDefault="00347857" w:rsidP="00795E72">
      <w:pPr>
        <w:pStyle w:val="Normal1"/>
        <w:ind w:left="426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Zadavatel stanovuje následující závazná pravidla </w:t>
      </w:r>
      <w:r w:rsidR="00277885">
        <w:rPr>
          <w:rFonts w:ascii="Garamond" w:hAnsi="Garamond"/>
          <w:bCs/>
          <w:iCs/>
        </w:rPr>
        <w:t xml:space="preserve">pro zpracování </w:t>
      </w:r>
      <w:r w:rsidR="004C122F">
        <w:rPr>
          <w:rFonts w:ascii="Garamond" w:hAnsi="Garamond"/>
          <w:bCs/>
          <w:iCs/>
        </w:rPr>
        <w:t>H</w:t>
      </w:r>
      <w:r w:rsidR="00277885">
        <w:rPr>
          <w:rFonts w:ascii="Garamond" w:hAnsi="Garamond"/>
          <w:bCs/>
          <w:iCs/>
        </w:rPr>
        <w:t>armonogramu:</w:t>
      </w:r>
    </w:p>
    <w:p w14:paraId="66F355C1" w14:textId="77777777" w:rsidR="000D1082" w:rsidRDefault="000D1082" w:rsidP="000D1082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Harmonogram bude stanovovat max. 8 postupných závazných milníků;</w:t>
      </w:r>
    </w:p>
    <w:p w14:paraId="202DC7A0" w14:textId="77777777" w:rsidR="000D1082" w:rsidRDefault="000D1082" w:rsidP="000D1082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minimální časové trvání jednoho postupného závazného milníku bude 1 kalendářní měsíc;</w:t>
      </w:r>
    </w:p>
    <w:p w14:paraId="174FF7EE" w14:textId="3E14D058" w:rsidR="000D1082" w:rsidRDefault="000D1082" w:rsidP="00054516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 w:rsidRPr="00054516">
        <w:rPr>
          <w:rFonts w:ascii="Garamond" w:hAnsi="Garamond"/>
          <w:bCs/>
          <w:iCs/>
        </w:rPr>
        <w:t xml:space="preserve">1. dodavatelem vymezený postupný milník bude představovat dodání projektové dokumentace ve stupni dokumentace pro provádění </w:t>
      </w:r>
      <w:r w:rsidR="00047C03" w:rsidRPr="00054516">
        <w:rPr>
          <w:rFonts w:ascii="Garamond" w:hAnsi="Garamond"/>
          <w:bCs/>
          <w:iCs/>
        </w:rPr>
        <w:t>stavby</w:t>
      </w:r>
      <w:r w:rsidRPr="00054516">
        <w:rPr>
          <w:rFonts w:ascii="Garamond" w:hAnsi="Garamond"/>
          <w:bCs/>
          <w:iCs/>
        </w:rPr>
        <w:t xml:space="preserve"> (dokumentace RDS); </w:t>
      </w:r>
    </w:p>
    <w:p w14:paraId="58255270" w14:textId="536E1199" w:rsidR="00A75DA9" w:rsidRPr="00054516" w:rsidRDefault="000D1082" w:rsidP="009C3198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 w:rsidRPr="009C3198">
        <w:rPr>
          <w:rFonts w:ascii="Garamond" w:hAnsi="Garamond"/>
          <w:bCs/>
          <w:iCs/>
        </w:rPr>
        <w:t>ve vztahu k</w:t>
      </w:r>
      <w:r w:rsidRPr="0035286F">
        <w:rPr>
          <w:rFonts w:ascii="Garamond" w:hAnsi="Garamond"/>
          <w:bCs/>
          <w:iCs/>
        </w:rPr>
        <w:t> 1. dodavatelem vymezenému postupnému závaznému milníku bude dodavatelem stano</w:t>
      </w:r>
      <w:r w:rsidRPr="009C3198">
        <w:rPr>
          <w:rFonts w:ascii="Garamond" w:hAnsi="Garamond"/>
          <w:bCs/>
          <w:iCs/>
        </w:rPr>
        <w:t xml:space="preserve">vená dílčí platba, která nebude vyšší než 2 % z nabídkové ceny zpracované podle čl. 7 této zadávací dokumentace; uhrazení platby za tento postupový milník bude navázáno na schválení projektové dokumentace ve stupni </w:t>
      </w:r>
      <w:r w:rsidR="00CF52C2" w:rsidRPr="009C3198">
        <w:rPr>
          <w:rFonts w:ascii="Garamond" w:hAnsi="Garamond"/>
          <w:bCs/>
          <w:iCs/>
        </w:rPr>
        <w:t xml:space="preserve">dokumentace </w:t>
      </w:r>
      <w:r w:rsidRPr="009C3198">
        <w:rPr>
          <w:rFonts w:ascii="Garamond" w:hAnsi="Garamond"/>
          <w:bCs/>
          <w:iCs/>
        </w:rPr>
        <w:t>RDS Zadavatelem;</w:t>
      </w:r>
    </w:p>
    <w:p w14:paraId="4A94B6C6" w14:textId="77777777" w:rsidR="000D1082" w:rsidRPr="0035286F" w:rsidRDefault="000D1082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 w:rsidRPr="009C3198">
        <w:rPr>
          <w:rFonts w:ascii="Garamond" w:hAnsi="Garamond"/>
          <w:bCs/>
          <w:iCs/>
        </w:rPr>
        <w:t xml:space="preserve">ve vztahu ke všem dalším postupným závazným milníkům nepřekročí výše dílčí platby za tyto milníky 15% z nabídkové ceny zpracované podle čl. </w:t>
      </w:r>
      <w:r w:rsidRPr="0035286F">
        <w:rPr>
          <w:rFonts w:ascii="Garamond" w:hAnsi="Garamond"/>
          <w:bCs/>
          <w:iCs/>
        </w:rPr>
        <w:fldChar w:fldCharType="begin"/>
      </w:r>
      <w:r w:rsidRPr="009C3198">
        <w:rPr>
          <w:rFonts w:ascii="Garamond" w:hAnsi="Garamond"/>
          <w:bCs/>
          <w:iCs/>
        </w:rPr>
        <w:instrText xml:space="preserve"> REF _Ref15984393 \r \h </w:instrText>
      </w:r>
      <w:r w:rsidRPr="0035286F">
        <w:rPr>
          <w:rFonts w:ascii="Garamond" w:hAnsi="Garamond"/>
          <w:bCs/>
          <w:iCs/>
        </w:rPr>
      </w:r>
      <w:r w:rsidRPr="0035286F">
        <w:rPr>
          <w:rFonts w:ascii="Garamond" w:hAnsi="Garamond"/>
          <w:bCs/>
          <w:iCs/>
        </w:rPr>
        <w:fldChar w:fldCharType="separate"/>
      </w:r>
      <w:r w:rsidRPr="0035286F">
        <w:rPr>
          <w:rFonts w:ascii="Garamond" w:hAnsi="Garamond"/>
          <w:bCs/>
          <w:iCs/>
        </w:rPr>
        <w:t>7</w:t>
      </w:r>
      <w:r w:rsidRPr="0035286F">
        <w:rPr>
          <w:rFonts w:ascii="Garamond" w:hAnsi="Garamond"/>
          <w:bCs/>
          <w:iCs/>
        </w:rPr>
        <w:fldChar w:fldCharType="end"/>
      </w:r>
      <w:r w:rsidRPr="009C3198">
        <w:rPr>
          <w:rFonts w:ascii="Garamond" w:hAnsi="Garamond"/>
          <w:bCs/>
          <w:iCs/>
        </w:rPr>
        <w:t xml:space="preserve"> této zadávací dokumentace;</w:t>
      </w:r>
    </w:p>
    <w:p w14:paraId="463494C8" w14:textId="77777777" w:rsidR="000D1082" w:rsidRDefault="000D1082" w:rsidP="000D1082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poslední dodavatelem vymezený postupný milník bude představovat úplné dokončení kolaudace ze strany vybraného dodavatele, definované v Závazném návrhu smlouvy; </w:t>
      </w:r>
      <w:r>
        <w:rPr>
          <w:rFonts w:ascii="Garamond" w:hAnsi="Garamond"/>
          <w:bCs/>
          <w:iCs/>
        </w:rPr>
        <w:lastRenderedPageBreak/>
        <w:t xml:space="preserve">dodavatelem stanovená dílčí platba ve vztahu k tomuto milníku bude představovat 10 % z nabídkové ceny zpracované podle čl. </w:t>
      </w:r>
      <w:r>
        <w:rPr>
          <w:rFonts w:ascii="Garamond" w:hAnsi="Garamond"/>
          <w:bCs/>
          <w:iCs/>
        </w:rPr>
        <w:fldChar w:fldCharType="begin"/>
      </w:r>
      <w:r>
        <w:rPr>
          <w:rFonts w:ascii="Garamond" w:hAnsi="Garamond"/>
          <w:bCs/>
          <w:iCs/>
        </w:rPr>
        <w:instrText xml:space="preserve"> REF _Ref15984397 \r \h </w:instrText>
      </w:r>
      <w:r>
        <w:rPr>
          <w:rFonts w:ascii="Garamond" w:hAnsi="Garamond"/>
          <w:bCs/>
          <w:iCs/>
        </w:rPr>
      </w:r>
      <w:r>
        <w:rPr>
          <w:rFonts w:ascii="Garamond" w:hAnsi="Garamond"/>
          <w:bCs/>
          <w:iCs/>
        </w:rPr>
        <w:fldChar w:fldCharType="separate"/>
      </w:r>
      <w:r>
        <w:rPr>
          <w:rFonts w:ascii="Garamond" w:hAnsi="Garamond"/>
          <w:bCs/>
          <w:iCs/>
        </w:rPr>
        <w:t>7</w:t>
      </w:r>
      <w:r>
        <w:rPr>
          <w:rFonts w:ascii="Garamond" w:hAnsi="Garamond"/>
          <w:bCs/>
          <w:iCs/>
        </w:rPr>
        <w:fldChar w:fldCharType="end"/>
      </w:r>
      <w:r>
        <w:rPr>
          <w:rFonts w:ascii="Garamond" w:hAnsi="Garamond"/>
          <w:bCs/>
          <w:iCs/>
        </w:rPr>
        <w:t xml:space="preserve"> této zadávací dokumentace; </w:t>
      </w:r>
    </w:p>
    <w:p w14:paraId="0393B8F0" w14:textId="77777777" w:rsidR="0060295D" w:rsidRPr="0060295D" w:rsidRDefault="000D1082" w:rsidP="0060295D">
      <w:pPr>
        <w:pStyle w:val="Normal1"/>
        <w:numPr>
          <w:ilvl w:val="0"/>
          <w:numId w:val="38"/>
        </w:num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časové období trvání jednotlivých postupových závazných milníků bude provedeno tak, aby bylo dílo dokončeno ve lhůtě vymezené v </w:t>
      </w:r>
      <w:proofErr w:type="gramStart"/>
      <w:r>
        <w:rPr>
          <w:rFonts w:ascii="Garamond" w:hAnsi="Garamond"/>
          <w:bCs/>
          <w:iCs/>
        </w:rPr>
        <w:t xml:space="preserve">čl. </w:t>
      </w:r>
      <w:r>
        <w:rPr>
          <w:rFonts w:ascii="Garamond" w:hAnsi="Garamond"/>
          <w:bCs/>
          <w:iCs/>
        </w:rPr>
        <w:fldChar w:fldCharType="begin"/>
      </w:r>
      <w:r>
        <w:rPr>
          <w:rFonts w:ascii="Garamond" w:hAnsi="Garamond"/>
          <w:bCs/>
          <w:iCs/>
        </w:rPr>
        <w:instrText xml:space="preserve"> REF _Ref15984372 \r \h </w:instrText>
      </w:r>
      <w:r>
        <w:rPr>
          <w:rFonts w:ascii="Garamond" w:hAnsi="Garamond"/>
          <w:bCs/>
          <w:iCs/>
        </w:rPr>
      </w:r>
      <w:r>
        <w:rPr>
          <w:rFonts w:ascii="Garamond" w:hAnsi="Garamond"/>
          <w:bCs/>
          <w:iCs/>
        </w:rPr>
        <w:fldChar w:fldCharType="separate"/>
      </w:r>
      <w:r>
        <w:rPr>
          <w:rFonts w:ascii="Garamond" w:hAnsi="Garamond"/>
          <w:bCs/>
          <w:iCs/>
        </w:rPr>
        <w:t>4.1</w:t>
      </w:r>
      <w:r>
        <w:rPr>
          <w:rFonts w:ascii="Garamond" w:hAnsi="Garamond"/>
          <w:bCs/>
          <w:iCs/>
        </w:rPr>
        <w:fldChar w:fldCharType="end"/>
      </w:r>
      <w:r>
        <w:rPr>
          <w:rFonts w:ascii="Garamond" w:hAnsi="Garamond"/>
          <w:bCs/>
          <w:iCs/>
        </w:rPr>
        <w:t xml:space="preserve"> této</w:t>
      </w:r>
      <w:proofErr w:type="gramEnd"/>
      <w:r>
        <w:rPr>
          <w:rFonts w:ascii="Garamond" w:hAnsi="Garamond"/>
          <w:bCs/>
          <w:iCs/>
        </w:rPr>
        <w:t xml:space="preserve"> zadávací dokumentace (doba plnění Veřejné </w:t>
      </w:r>
      <w:r w:rsidRPr="0060295D">
        <w:rPr>
          <w:rFonts w:ascii="Garamond" w:hAnsi="Garamond"/>
          <w:bCs/>
          <w:iCs/>
        </w:rPr>
        <w:t>zakázky)</w:t>
      </w:r>
      <w:r w:rsidR="0060295D" w:rsidRPr="0060295D">
        <w:rPr>
          <w:rFonts w:ascii="Garamond" w:hAnsi="Garamond"/>
          <w:bCs/>
          <w:iCs/>
        </w:rPr>
        <w:t>;</w:t>
      </w:r>
    </w:p>
    <w:p w14:paraId="09133986" w14:textId="6697BC0B" w:rsidR="00C9090A" w:rsidRPr="0060295D" w:rsidRDefault="0060295D" w:rsidP="006138CB">
      <w:pPr>
        <w:pStyle w:val="Normal1"/>
        <w:numPr>
          <w:ilvl w:val="0"/>
          <w:numId w:val="38"/>
        </w:numPr>
        <w:suppressAutoHyphens w:val="0"/>
        <w:spacing w:before="0" w:after="160" w:line="259" w:lineRule="auto"/>
        <w:rPr>
          <w:rFonts w:ascii="Garamond" w:hAnsi="Garamond"/>
          <w:bCs/>
          <w:iCs/>
        </w:rPr>
      </w:pPr>
      <w:r w:rsidRPr="0060295D">
        <w:rPr>
          <w:rFonts w:ascii="Garamond" w:hAnsi="Garamond"/>
          <w:bCs/>
          <w:iCs/>
        </w:rPr>
        <w:t>nad rámec a nezávisle na postupných milnících stanovených dle výše uvedených pravidel je dodavatel oprávněn si v Harmonogramu vyhradit lhůtu (v zásadě v řád</w:t>
      </w:r>
      <w:r w:rsidR="00BC6C77">
        <w:rPr>
          <w:rFonts w:ascii="Garamond" w:hAnsi="Garamond"/>
          <w:bCs/>
          <w:iCs/>
        </w:rPr>
        <w:t>u</w:t>
      </w:r>
      <w:r w:rsidRPr="0060295D">
        <w:rPr>
          <w:rFonts w:ascii="Garamond" w:hAnsi="Garamond"/>
          <w:bCs/>
          <w:iCs/>
        </w:rPr>
        <w:t xml:space="preserve"> jednotek dnů), určenou pro provedení přípravných prací spočívajících zejm. v kácení dřevin. Přípravné práce budou zahájeny v takovém období, kdy podle relevantních právních předpisů bude přípustné provádět přípravné práce spočívající zejm. v kácení dřevin na staveništi (tj. mimo vegetační období, zpravidla od listopadu do konce března následujícího roku). Ve vztahu k</w:t>
      </w:r>
      <w:r>
        <w:rPr>
          <w:rFonts w:ascii="Garamond" w:hAnsi="Garamond"/>
          <w:bCs/>
          <w:iCs/>
        </w:rPr>
        <w:t> </w:t>
      </w:r>
      <w:r w:rsidRPr="0060295D">
        <w:rPr>
          <w:rFonts w:ascii="Garamond" w:hAnsi="Garamond"/>
          <w:bCs/>
          <w:iCs/>
        </w:rPr>
        <w:t>dokončení přípravných prací bude dodavatelem stanovená dílčí platba, která nebude vyšší než 2 % z nabídkové ceny zpracované podle čl. 7 této zadávací dokumentace.</w:t>
      </w:r>
    </w:p>
    <w:p w14:paraId="2A556381" w14:textId="77777777" w:rsidR="00844264" w:rsidRDefault="00844264" w:rsidP="001F1164">
      <w:pPr>
        <w:pStyle w:val="Nadpis1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74" w:name="_Ref15985541"/>
      <w:bookmarkStart w:id="75" w:name="_Toc15986146"/>
      <w:r>
        <w:rPr>
          <w:rFonts w:ascii="Garamond" w:hAnsi="Garamond"/>
          <w:sz w:val="22"/>
          <w:szCs w:val="22"/>
        </w:rPr>
        <w:t>Poddovatelský systém</w:t>
      </w:r>
      <w:bookmarkEnd w:id="73"/>
      <w:bookmarkEnd w:id="74"/>
      <w:bookmarkEnd w:id="75"/>
    </w:p>
    <w:p w14:paraId="28D70F00" w14:textId="77777777" w:rsidR="00844264" w:rsidRPr="00DC4BF5" w:rsidRDefault="00844264" w:rsidP="00844264">
      <w:pPr>
        <w:pStyle w:val="Normal1"/>
        <w:ind w:left="426"/>
        <w:rPr>
          <w:rFonts w:ascii="Garamond" w:hAnsi="Garamond"/>
          <w:bCs/>
          <w:iCs/>
        </w:rPr>
      </w:pPr>
      <w:r w:rsidRPr="00DC4BF5">
        <w:rPr>
          <w:rFonts w:ascii="Garamond" w:hAnsi="Garamond"/>
          <w:bCs/>
          <w:iCs/>
        </w:rPr>
        <w:t>V souladu s ustanovením § 105 odst. 1 písm. b) ZZVZ Zadavatel požaduje, aby dodavatel v nabídce předložil seznam poddodavatelů, pokud jsou účastníkovi zadávacího řízení známi a uvedl, kterou část Veřejné zakázky bude každý z poddodavatelů plnit. Tento seznam poddodavatelů bude obsahovat identifikační údaje poddodavatelů v rozsahu dle § 28 odst. 1 písm. g) ZZVZ a jejich kontaktní údaje.</w:t>
      </w:r>
    </w:p>
    <w:p w14:paraId="5D67433F" w14:textId="2DD205DA" w:rsidR="00844264" w:rsidRPr="00DC4BF5" w:rsidRDefault="00D27B82" w:rsidP="00844264">
      <w:pPr>
        <w:pStyle w:val="Normal1"/>
        <w:ind w:left="426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Seznam poddodavatelů,</w:t>
      </w:r>
      <w:r w:rsidR="00844264" w:rsidRPr="00DC4BF5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který obsahuje</w:t>
      </w:r>
      <w:r w:rsidR="00844264" w:rsidRPr="00DC4BF5">
        <w:rPr>
          <w:rFonts w:ascii="Garamond" w:hAnsi="Garamond"/>
          <w:bCs/>
          <w:iCs/>
        </w:rPr>
        <w:t xml:space="preserve"> jednotlivé poddodavatele spolu s informací, jakou věcně vymezenou část Veřejné zakázky bude konkrétní poddodavatel realizovat</w:t>
      </w:r>
      <w:r w:rsidR="00844264" w:rsidRPr="00DC4BF5">
        <w:rPr>
          <w:rFonts w:ascii="Garamond" w:hAnsi="Garamond"/>
          <w:b/>
          <w:bCs/>
          <w:iCs/>
        </w:rPr>
        <w:t xml:space="preserve"> </w:t>
      </w:r>
      <w:r w:rsidR="00844264" w:rsidRPr="00DC4BF5">
        <w:rPr>
          <w:rFonts w:ascii="Garamond" w:hAnsi="Garamond"/>
          <w:bCs/>
          <w:iCs/>
        </w:rPr>
        <w:t>(např. uvedením druhu služeb a procentuálního finančního podílu na Veřejné zakázce)</w:t>
      </w:r>
      <w:r>
        <w:rPr>
          <w:rFonts w:ascii="Garamond" w:hAnsi="Garamond"/>
          <w:bCs/>
          <w:iCs/>
        </w:rPr>
        <w:t>, bude také součástí smlouvy na plnění Veřejné zakázky</w:t>
      </w:r>
      <w:r w:rsidR="00844264" w:rsidRPr="00DC4BF5">
        <w:rPr>
          <w:rFonts w:ascii="Garamond" w:hAnsi="Garamond"/>
          <w:bCs/>
          <w:iCs/>
        </w:rPr>
        <w:t>.</w:t>
      </w:r>
    </w:p>
    <w:p w14:paraId="5D8BB654" w14:textId="77777777" w:rsidR="00844264" w:rsidRPr="00DC4BF5" w:rsidRDefault="00844264" w:rsidP="00844264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V případě, že dodavatel nemá v úmyslu zadat určitou část </w:t>
      </w:r>
      <w:r w:rsidR="006B78C8" w:rsidRPr="00DC4BF5">
        <w:rPr>
          <w:rFonts w:ascii="Garamond" w:hAnsi="Garamond"/>
        </w:rPr>
        <w:t>V</w:t>
      </w:r>
      <w:r w:rsidRPr="00DC4BF5">
        <w:rPr>
          <w:rFonts w:ascii="Garamond" w:hAnsi="Garamond"/>
        </w:rPr>
        <w:t>eřejné zakázky jiné osobě (poddodavateli), uvede tuto skutečnost ve své nabídce ve formě čestného prohlášení dodavatele o této skutečnosti.</w:t>
      </w:r>
    </w:p>
    <w:p w14:paraId="53DEAAAD" w14:textId="77777777" w:rsidR="00844264" w:rsidRPr="00DC4BF5" w:rsidRDefault="00254D1C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76" w:name="_Ref15985278"/>
      <w:bookmarkStart w:id="77" w:name="_Toc15986147"/>
      <w:r w:rsidRPr="00DC4BF5">
        <w:rPr>
          <w:rFonts w:ascii="Garamond" w:hAnsi="Garamond"/>
          <w:sz w:val="22"/>
          <w:szCs w:val="22"/>
        </w:rPr>
        <w:t>Způsob hodnocení nabídek</w:t>
      </w:r>
      <w:bookmarkEnd w:id="76"/>
      <w:bookmarkEnd w:id="77"/>
    </w:p>
    <w:p w14:paraId="4F88DBFE" w14:textId="4513920C" w:rsidR="00254D1C" w:rsidRDefault="00254D1C" w:rsidP="00254D1C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Základním hodnotícím kritériem je dle § 114 odst. 1 ZZVZ ekonomická výhodnost nabídky. Ekonomická výhodnost nabídek se vyhodnotí na základě</w:t>
      </w:r>
      <w:r w:rsidR="00F30936">
        <w:rPr>
          <w:rFonts w:ascii="Garamond" w:hAnsi="Garamond"/>
        </w:rPr>
        <w:t xml:space="preserve"> nejvýhodnějšího poměru nabídkové ceny a kvality</w:t>
      </w:r>
      <w:r w:rsidRPr="00DC4BF5">
        <w:rPr>
          <w:rFonts w:ascii="Garamond" w:hAnsi="Garamond"/>
        </w:rPr>
        <w:t>.</w:t>
      </w:r>
    </w:p>
    <w:p w14:paraId="27B27476" w14:textId="3222A515" w:rsidR="00F30936" w:rsidRDefault="00F30936" w:rsidP="00254D1C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Hodnocení nabídek bude provedeno s využitím bodovací metody dle níže uvedených kritérií.</w:t>
      </w:r>
    </w:p>
    <w:p w14:paraId="28CD1D2D" w14:textId="77777777" w:rsidR="00F30936" w:rsidRPr="00DC4BF5" w:rsidRDefault="00F30936" w:rsidP="00F30936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Pro hodnocení nabídek se použije bodovací stupnice v rozsahu 0 až 100 bodů. Každé jednotlivé nabídce bude dle dílčího kritéria přidělena bodová hodnota, která bude odrážet úspěšnost předmětné nabídky v rámci dílčího kritéria.</w:t>
      </w:r>
    </w:p>
    <w:p w14:paraId="7623E12E" w14:textId="5FE51A97" w:rsidR="00F30936" w:rsidRDefault="00F30936" w:rsidP="00F30936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Hodnocení bude provedeno podle dílčích kritérií uvedených v následující tabulce: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F30936" w:rsidRPr="00DC4BF5" w14:paraId="605EF027" w14:textId="77777777" w:rsidTr="004C6CEE">
        <w:trPr>
          <w:trHeight w:val="355"/>
          <w:tblHeader/>
        </w:trPr>
        <w:tc>
          <w:tcPr>
            <w:tcW w:w="7087" w:type="dxa"/>
            <w:shd w:val="clear" w:color="auto" w:fill="BFBFBF"/>
            <w:vAlign w:val="center"/>
          </w:tcPr>
          <w:p w14:paraId="0FF838F4" w14:textId="77777777" w:rsidR="00F30936" w:rsidRPr="00DC4BF5" w:rsidRDefault="00F30936" w:rsidP="004C6CEE">
            <w:pPr>
              <w:pStyle w:val="Textkomente"/>
              <w:keepNext/>
              <w:spacing w:before="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Dílčí kritéria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0ADA34F" w14:textId="77777777" w:rsidR="00F30936" w:rsidRPr="00DC4BF5" w:rsidRDefault="00F30936" w:rsidP="004C6CEE">
            <w:pPr>
              <w:pStyle w:val="Textkomente"/>
              <w:spacing w:before="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DC4BF5">
              <w:rPr>
                <w:rFonts w:ascii="Garamond" w:hAnsi="Garamond"/>
                <w:b/>
                <w:sz w:val="22"/>
                <w:szCs w:val="22"/>
              </w:rPr>
              <w:t>Váha</w:t>
            </w:r>
          </w:p>
        </w:tc>
      </w:tr>
      <w:tr w:rsidR="00F30936" w:rsidRPr="00DC4BF5" w14:paraId="26F1989E" w14:textId="77777777" w:rsidTr="004C6CEE">
        <w:trPr>
          <w:trHeight w:val="383"/>
        </w:trPr>
        <w:tc>
          <w:tcPr>
            <w:tcW w:w="7087" w:type="dxa"/>
            <w:vAlign w:val="center"/>
          </w:tcPr>
          <w:p w14:paraId="352FFBEF" w14:textId="15054AEE" w:rsidR="00F30936" w:rsidRPr="003D4C57" w:rsidRDefault="004827F1" w:rsidP="004C6CEE">
            <w:pPr>
              <w:pStyle w:val="Textkomente"/>
              <w:numPr>
                <w:ilvl w:val="0"/>
                <w:numId w:val="16"/>
              </w:numPr>
              <w:tabs>
                <w:tab w:val="left" w:pos="0"/>
              </w:tabs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Nabídková</w:t>
            </w:r>
            <w:r w:rsidR="00F30936" w:rsidRPr="003D4C57">
              <w:rPr>
                <w:rFonts w:ascii="Garamond" w:hAnsi="Garamond"/>
                <w:sz w:val="22"/>
                <w:szCs w:val="22"/>
              </w:rPr>
              <w:t xml:space="preserve"> cena v Kč bez DPH</w:t>
            </w:r>
          </w:p>
        </w:tc>
        <w:tc>
          <w:tcPr>
            <w:tcW w:w="1701" w:type="dxa"/>
            <w:vAlign w:val="center"/>
          </w:tcPr>
          <w:p w14:paraId="0CE0CBA8" w14:textId="4238EDDA" w:rsidR="00F30936" w:rsidRPr="003D4C57" w:rsidRDefault="00F30936" w:rsidP="00F30936">
            <w:pPr>
              <w:pStyle w:val="Textkomente"/>
              <w:keepNext/>
              <w:keepLines/>
              <w:spacing w:before="0"/>
              <w:jc w:val="left"/>
              <w:rPr>
                <w:rFonts w:ascii="Garamond" w:hAnsi="Garamond"/>
                <w:sz w:val="22"/>
                <w:szCs w:val="22"/>
              </w:rPr>
            </w:pPr>
            <w:r w:rsidRPr="003D4C57">
              <w:rPr>
                <w:rFonts w:ascii="Garamond" w:hAnsi="Garamond"/>
                <w:sz w:val="22"/>
                <w:szCs w:val="22"/>
              </w:rPr>
              <w:t>7</w:t>
            </w:r>
            <w:r>
              <w:rPr>
                <w:rFonts w:ascii="Garamond" w:hAnsi="Garamond"/>
                <w:sz w:val="22"/>
                <w:szCs w:val="22"/>
                <w:lang w:val="cs-CZ"/>
              </w:rPr>
              <w:t>5</w:t>
            </w:r>
            <w:r w:rsidRPr="003D4C5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</w:tr>
      <w:tr w:rsidR="00F30936" w:rsidRPr="00DC4BF5" w14:paraId="3E3C167C" w14:textId="77777777" w:rsidTr="004C6CEE">
        <w:trPr>
          <w:trHeight w:val="383"/>
        </w:trPr>
        <w:tc>
          <w:tcPr>
            <w:tcW w:w="7087" w:type="dxa"/>
            <w:vAlign w:val="center"/>
          </w:tcPr>
          <w:p w14:paraId="1D789BCC" w14:textId="0451877D" w:rsidR="00F30936" w:rsidRPr="003D4C57" w:rsidRDefault="00F30936" w:rsidP="004C6CEE">
            <w:pPr>
              <w:pStyle w:val="Textkomente"/>
              <w:numPr>
                <w:ilvl w:val="0"/>
                <w:numId w:val="16"/>
              </w:numPr>
              <w:tabs>
                <w:tab w:val="left" w:pos="0"/>
              </w:tabs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Záruční doba</w:t>
            </w:r>
          </w:p>
        </w:tc>
        <w:tc>
          <w:tcPr>
            <w:tcW w:w="1701" w:type="dxa"/>
            <w:vAlign w:val="center"/>
          </w:tcPr>
          <w:p w14:paraId="36FDB601" w14:textId="71A8E53E" w:rsidR="00F30936" w:rsidRPr="003D4C57" w:rsidRDefault="00F30936" w:rsidP="00F30936">
            <w:pPr>
              <w:pStyle w:val="Textkomente"/>
              <w:keepNext/>
              <w:keepLines/>
              <w:spacing w:befor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cs-CZ"/>
              </w:rPr>
              <w:t>25</w:t>
            </w:r>
            <w:r w:rsidRPr="003D4C5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</w:tr>
    </w:tbl>
    <w:p w14:paraId="733A0B7D" w14:textId="12EC9872" w:rsidR="00F30936" w:rsidRDefault="00105047" w:rsidP="00105047">
      <w:pPr>
        <w:pStyle w:val="Nadpis2"/>
      </w:pPr>
      <w:bookmarkStart w:id="78" w:name="_Toc13803975"/>
      <w:bookmarkStart w:id="79" w:name="_Toc15986148"/>
      <w:r w:rsidRPr="00DC4BF5">
        <w:t xml:space="preserve">Způsob hodnocení v rámci kritéria </w:t>
      </w:r>
      <w:r>
        <w:t>N</w:t>
      </w:r>
      <w:r w:rsidRPr="00DC4BF5">
        <w:t>abídková cena v Kč bez DPH</w:t>
      </w:r>
      <w:bookmarkEnd w:id="78"/>
      <w:bookmarkEnd w:id="79"/>
    </w:p>
    <w:p w14:paraId="3F3F08BD" w14:textId="0CE39389" w:rsidR="003C5C7F" w:rsidRDefault="003C5C7F" w:rsidP="003C5C7F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Toto kritérium je kvantitativní</w:t>
      </w:r>
      <w:r>
        <w:rPr>
          <w:rFonts w:ascii="Garamond" w:hAnsi="Garamond"/>
        </w:rPr>
        <w:t xml:space="preserve">, přičemž v jeho rámci jsou </w:t>
      </w:r>
      <w:r w:rsidRPr="00DC4BF5">
        <w:rPr>
          <w:rFonts w:ascii="Garamond" w:hAnsi="Garamond"/>
        </w:rPr>
        <w:t xml:space="preserve">jako výhodnější hodnoceny nižší hodnoty před vyššími. Předmětem hodnocení dle tohoto kritéria je nabídková cena v Kč bez DPH, kterou dodavatel uvede </w:t>
      </w:r>
      <w:r>
        <w:rPr>
          <w:rFonts w:ascii="Garamond" w:hAnsi="Garamond"/>
        </w:rPr>
        <w:t>v Dopise nabídky</w:t>
      </w:r>
      <w:r w:rsidRPr="00DC4BF5">
        <w:rPr>
          <w:rFonts w:ascii="Garamond" w:hAnsi="Garamond"/>
        </w:rPr>
        <w:t>.</w:t>
      </w:r>
    </w:p>
    <w:p w14:paraId="284CDC50" w14:textId="77777777" w:rsidR="00420ABF" w:rsidRPr="00DC4BF5" w:rsidRDefault="00420ABF" w:rsidP="00420ABF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Nabídka s nejnižší nabídkovou cenou obdrží 100 bodů. Další nabídky obdrží bodovou hodnotu dle následujícího vzorce:</w:t>
      </w:r>
    </w:p>
    <w:p w14:paraId="27ACA36F" w14:textId="77777777" w:rsidR="00420ABF" w:rsidRPr="00DC4BF5" w:rsidRDefault="00420ABF" w:rsidP="00420ABF">
      <w:pPr>
        <w:pStyle w:val="Normal1"/>
        <w:keepNext/>
        <w:ind w:left="992"/>
        <w:rPr>
          <w:rFonts w:ascii="Garamond" w:hAnsi="Garamond"/>
          <w:b/>
        </w:rPr>
      </w:pPr>
      <w:r w:rsidRPr="00DC4BF5">
        <w:rPr>
          <w:rFonts w:ascii="Garamond" w:hAnsi="Garamond"/>
          <w:b/>
        </w:rPr>
        <w:lastRenderedPageBreak/>
        <w:t>nejnižší nabídková cena</w:t>
      </w:r>
    </w:p>
    <w:p w14:paraId="25069FE9" w14:textId="77777777" w:rsidR="00420ABF" w:rsidRPr="00DC4BF5" w:rsidRDefault="00420ABF" w:rsidP="00420ABF">
      <w:pPr>
        <w:pStyle w:val="Normal1"/>
        <w:keepNext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________________________</w:t>
      </w:r>
      <w:r w:rsidRPr="00DC4BF5">
        <w:rPr>
          <w:rFonts w:ascii="Garamond" w:hAnsi="Garamond"/>
        </w:rPr>
        <w:tab/>
      </w:r>
      <w:r w:rsidRPr="00DC4BF5">
        <w:rPr>
          <w:rFonts w:ascii="Garamond" w:hAnsi="Garamond"/>
          <w:b/>
        </w:rPr>
        <w:t>x 100</w:t>
      </w:r>
    </w:p>
    <w:p w14:paraId="0A31652C" w14:textId="77777777" w:rsidR="00420ABF" w:rsidRPr="00DC4BF5" w:rsidRDefault="00420ABF" w:rsidP="00420ABF">
      <w:pPr>
        <w:pStyle w:val="Normal1"/>
        <w:keepNext/>
        <w:ind w:left="992"/>
        <w:rPr>
          <w:rFonts w:ascii="Garamond" w:hAnsi="Garamond"/>
          <w:b/>
        </w:rPr>
      </w:pPr>
      <w:r w:rsidRPr="00DC4BF5">
        <w:rPr>
          <w:rFonts w:ascii="Garamond" w:hAnsi="Garamond"/>
          <w:b/>
        </w:rPr>
        <w:t>hodnocená nabídková cena</w:t>
      </w:r>
    </w:p>
    <w:p w14:paraId="6295FF28" w14:textId="52057FEE" w:rsidR="00420ABF" w:rsidRPr="003C5C7F" w:rsidRDefault="00420ABF" w:rsidP="00420ABF">
      <w:pPr>
        <w:pStyle w:val="Normal1"/>
        <w:ind w:left="993"/>
      </w:pPr>
      <w:r w:rsidRPr="00DC4BF5">
        <w:rPr>
          <w:rFonts w:ascii="Garamond" w:hAnsi="Garamond"/>
        </w:rPr>
        <w:t xml:space="preserve">Bodové hodnoty jednotlivých nabídek budou následně vynásobeny </w:t>
      </w:r>
      <w:r>
        <w:rPr>
          <w:rFonts w:ascii="Garamond" w:hAnsi="Garamond"/>
        </w:rPr>
        <w:t>hodnotou 0,75</w:t>
      </w:r>
      <w:r w:rsidRPr="003D4C57">
        <w:rPr>
          <w:rFonts w:ascii="Garamond" w:hAnsi="Garamond"/>
        </w:rPr>
        <w:t>, tj. váhou</w:t>
      </w:r>
      <w:r w:rsidRPr="00DC4BF5">
        <w:rPr>
          <w:rFonts w:ascii="Garamond" w:hAnsi="Garamond"/>
        </w:rPr>
        <w:t xml:space="preserve"> tohoto dílčího hodnotícího kritéria.</w:t>
      </w:r>
    </w:p>
    <w:p w14:paraId="62FDF7C8" w14:textId="58870764" w:rsidR="00340AE6" w:rsidRDefault="00340AE6" w:rsidP="005D2D03">
      <w:pPr>
        <w:pStyle w:val="Normal1"/>
        <w:ind w:left="425"/>
        <w:rPr>
          <w:rFonts w:ascii="Garamond" w:hAnsi="Garamond"/>
        </w:rPr>
      </w:pPr>
    </w:p>
    <w:p w14:paraId="19E549C4" w14:textId="633E9B4C" w:rsidR="00420ABF" w:rsidRDefault="00420ABF" w:rsidP="00420ABF">
      <w:pPr>
        <w:pStyle w:val="Nadpis2"/>
      </w:pPr>
      <w:bookmarkStart w:id="80" w:name="_Toc15986149"/>
      <w:r>
        <w:t xml:space="preserve">Způsob hodnocení </w:t>
      </w:r>
      <w:r w:rsidRPr="00DC4BF5">
        <w:t>v rámci kritéria</w:t>
      </w:r>
      <w:r>
        <w:t xml:space="preserve"> Záruční doba</w:t>
      </w:r>
      <w:bookmarkEnd w:id="80"/>
    </w:p>
    <w:p w14:paraId="16C023CA" w14:textId="3D0D049E" w:rsidR="005C34FA" w:rsidRDefault="00E57B99" w:rsidP="005C34FA">
      <w:pPr>
        <w:pStyle w:val="Normal1"/>
        <w:ind w:left="993"/>
        <w:rPr>
          <w:rFonts w:ascii="Garamond" w:hAnsi="Garamond"/>
        </w:rPr>
      </w:pPr>
      <w:r w:rsidRPr="00E57B99">
        <w:rPr>
          <w:rFonts w:ascii="Garamond" w:hAnsi="Garamond"/>
        </w:rPr>
        <w:t xml:space="preserve">V rámci tohoto kritéria bude </w:t>
      </w:r>
      <w:r>
        <w:rPr>
          <w:rFonts w:ascii="Garamond" w:hAnsi="Garamond"/>
        </w:rPr>
        <w:t xml:space="preserve">hodnocena </w:t>
      </w:r>
      <w:r w:rsidR="00FC5BFB">
        <w:rPr>
          <w:rFonts w:ascii="Garamond" w:hAnsi="Garamond"/>
        </w:rPr>
        <w:t>délka záruční doby</w:t>
      </w:r>
      <w:r w:rsidR="007D5562">
        <w:rPr>
          <w:rFonts w:ascii="Garamond" w:hAnsi="Garamond"/>
        </w:rPr>
        <w:t xml:space="preserve"> </w:t>
      </w:r>
      <w:r w:rsidR="00FA4246">
        <w:rPr>
          <w:rFonts w:ascii="Garamond" w:hAnsi="Garamond"/>
        </w:rPr>
        <w:t xml:space="preserve">(v letech) </w:t>
      </w:r>
      <w:r w:rsidR="007D5562">
        <w:rPr>
          <w:rFonts w:ascii="Garamond" w:hAnsi="Garamond"/>
        </w:rPr>
        <w:t>pro oznámení vad díla, počítaná od data dokončení díla dle podmínek uvedených v Závazném návrhu smlouvy</w:t>
      </w:r>
      <w:r w:rsidR="00FC5BFB">
        <w:rPr>
          <w:rFonts w:ascii="Garamond" w:hAnsi="Garamond"/>
        </w:rPr>
        <w:t>, kterou dodavatel uvede v Dopise nabídky</w:t>
      </w:r>
      <w:r w:rsidR="00134E19">
        <w:rPr>
          <w:rFonts w:ascii="Garamond" w:hAnsi="Garamond"/>
        </w:rPr>
        <w:t xml:space="preserve">. </w:t>
      </w:r>
    </w:p>
    <w:p w14:paraId="13299D51" w14:textId="77777777" w:rsidR="00C702C9" w:rsidRDefault="0037765A" w:rsidP="005C34FA">
      <w:pPr>
        <w:pStyle w:val="Normal1"/>
        <w:ind w:left="993"/>
        <w:rPr>
          <w:rFonts w:ascii="Garamond" w:hAnsi="Garamond"/>
        </w:rPr>
      </w:pPr>
      <w:r>
        <w:rPr>
          <w:rFonts w:ascii="Garamond" w:hAnsi="Garamond"/>
        </w:rPr>
        <w:t>Zadavatel stanovuje, že nejnižší možná hodnota nabízené záruční doby je 8 let</w:t>
      </w:r>
      <w:r w:rsidR="009107A6">
        <w:rPr>
          <w:rFonts w:ascii="Garamond" w:hAnsi="Garamond"/>
        </w:rPr>
        <w:t>. Zadavatel bude jako výhodnější hodnotit nabídku s delší (tj. s vyšší hodnotou) nabízenou záruční dobou, maximálně však do hodnoty 15 let. Pro vyloučení pochybností Zadavatel uvádí, že daná skutečnost nebrání dodavateli nabídnout i delší záruční dobu; jakákoli hodnota nabídnuta nad rámec 15 let záruční doby však již nebude předmětem hodnocení v rámci tohoto hodnotícího kritéria.</w:t>
      </w:r>
    </w:p>
    <w:p w14:paraId="2C7BCA17" w14:textId="101512A3" w:rsidR="00C702C9" w:rsidRPr="00DC4BF5" w:rsidRDefault="00C702C9" w:rsidP="00C702C9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Nabídka s </w:t>
      </w:r>
      <w:r>
        <w:rPr>
          <w:rFonts w:ascii="Garamond" w:hAnsi="Garamond"/>
        </w:rPr>
        <w:t>nejdelší</w:t>
      </w:r>
      <w:r w:rsidRPr="00DC4BF5">
        <w:rPr>
          <w:rFonts w:ascii="Garamond" w:hAnsi="Garamond"/>
        </w:rPr>
        <w:t xml:space="preserve"> </w:t>
      </w:r>
      <w:r>
        <w:rPr>
          <w:rFonts w:ascii="Garamond" w:hAnsi="Garamond"/>
        </w:rPr>
        <w:t>záruční dobou</w:t>
      </w:r>
      <w:r w:rsidRPr="00DC4BF5">
        <w:rPr>
          <w:rFonts w:ascii="Garamond" w:hAnsi="Garamond"/>
        </w:rPr>
        <w:t xml:space="preserve"> obdrží 100 bodů. Další nabídky obdrží bodovou hodnotu dle následujícího vzorce:</w:t>
      </w:r>
    </w:p>
    <w:p w14:paraId="24048EA7" w14:textId="5D6162CA" w:rsidR="00C702C9" w:rsidRPr="00DC4BF5" w:rsidRDefault="00C702C9" w:rsidP="00C702C9">
      <w:pPr>
        <w:pStyle w:val="Normal1"/>
        <w:keepNext/>
        <w:ind w:left="992"/>
        <w:rPr>
          <w:rFonts w:ascii="Garamond" w:hAnsi="Garamond"/>
          <w:b/>
        </w:rPr>
      </w:pPr>
      <w:r>
        <w:rPr>
          <w:rFonts w:ascii="Garamond" w:hAnsi="Garamond"/>
          <w:b/>
        </w:rPr>
        <w:t>hodnocená délka záruční doby</w:t>
      </w:r>
    </w:p>
    <w:p w14:paraId="5DE17349" w14:textId="620AA4C7" w:rsidR="00C702C9" w:rsidRPr="00DC4BF5" w:rsidRDefault="00C702C9" w:rsidP="00C702C9">
      <w:pPr>
        <w:pStyle w:val="Normal1"/>
        <w:keepNext/>
        <w:ind w:left="992"/>
        <w:rPr>
          <w:rFonts w:ascii="Garamond" w:hAnsi="Garamond"/>
        </w:rPr>
      </w:pPr>
      <w:r w:rsidRPr="00DC4BF5">
        <w:rPr>
          <w:rFonts w:ascii="Garamond" w:hAnsi="Garamond"/>
        </w:rPr>
        <w:t>________________________</w:t>
      </w:r>
      <w:r>
        <w:rPr>
          <w:rFonts w:ascii="Garamond" w:hAnsi="Garamond"/>
        </w:rPr>
        <w:t>___</w:t>
      </w:r>
      <w:r w:rsidRPr="00DC4BF5">
        <w:rPr>
          <w:rFonts w:ascii="Garamond" w:hAnsi="Garamond"/>
        </w:rPr>
        <w:tab/>
      </w:r>
      <w:r w:rsidRPr="00DC4BF5">
        <w:rPr>
          <w:rFonts w:ascii="Garamond" w:hAnsi="Garamond"/>
          <w:b/>
        </w:rPr>
        <w:t>x 100</w:t>
      </w:r>
    </w:p>
    <w:p w14:paraId="2D109076" w14:textId="68460A6B" w:rsidR="00C702C9" w:rsidRPr="00DC4BF5" w:rsidRDefault="00C702C9" w:rsidP="00C702C9">
      <w:pPr>
        <w:pStyle w:val="Normal1"/>
        <w:keepNext/>
        <w:ind w:left="992"/>
        <w:rPr>
          <w:rFonts w:ascii="Garamond" w:hAnsi="Garamond"/>
          <w:b/>
        </w:rPr>
      </w:pPr>
      <w:r>
        <w:rPr>
          <w:rFonts w:ascii="Garamond" w:hAnsi="Garamond"/>
          <w:b/>
        </w:rPr>
        <w:t>nejvyšší délka záruční doby</w:t>
      </w:r>
    </w:p>
    <w:p w14:paraId="2E9C681C" w14:textId="65A819F0" w:rsidR="0037765A" w:rsidRDefault="00C702C9" w:rsidP="00C702C9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 xml:space="preserve">Bodové hodnoty jednotlivých nabídek budou následně vynásobeny </w:t>
      </w:r>
      <w:r>
        <w:rPr>
          <w:rFonts w:ascii="Garamond" w:hAnsi="Garamond"/>
        </w:rPr>
        <w:t>hodnotou 0,25</w:t>
      </w:r>
      <w:r w:rsidRPr="003D4C57">
        <w:rPr>
          <w:rFonts w:ascii="Garamond" w:hAnsi="Garamond"/>
        </w:rPr>
        <w:t>, tj. váhou</w:t>
      </w:r>
      <w:r w:rsidRPr="00DC4BF5">
        <w:rPr>
          <w:rFonts w:ascii="Garamond" w:hAnsi="Garamond"/>
        </w:rPr>
        <w:t xml:space="preserve"> tohoto dílčího hodnotícího kritéria.</w:t>
      </w:r>
    </w:p>
    <w:p w14:paraId="26B7256F" w14:textId="7468AE73" w:rsidR="00B50096" w:rsidRDefault="00B50096" w:rsidP="00B50096">
      <w:pPr>
        <w:pStyle w:val="Nadpis2"/>
      </w:pPr>
      <w:bookmarkStart w:id="81" w:name="_Toc15986150"/>
      <w:r>
        <w:t>Celkové hodnocení nabídek</w:t>
      </w:r>
      <w:bookmarkEnd w:id="81"/>
    </w:p>
    <w:p w14:paraId="37144BED" w14:textId="34329DFC" w:rsidR="003C5572" w:rsidRPr="00DC4BF5" w:rsidRDefault="003C5572" w:rsidP="003C5572">
      <w:pPr>
        <w:pStyle w:val="Normal1"/>
        <w:ind w:left="993"/>
        <w:rPr>
          <w:rFonts w:ascii="Garamond" w:hAnsi="Garamond"/>
        </w:rPr>
      </w:pPr>
      <w:r w:rsidRPr="00DC4BF5">
        <w:rPr>
          <w:rFonts w:ascii="Garamond" w:hAnsi="Garamond"/>
        </w:rPr>
        <w:t>Celkové hodnocení nabídek bude provedeno tak, že číselné hodnocení nabídek dle jednotlivých kritérií se sečte pro každou nabídku, tj. sečte se počet vážených bodů za kritérium „</w:t>
      </w:r>
      <w:r>
        <w:rPr>
          <w:rFonts w:ascii="Garamond" w:hAnsi="Garamond"/>
        </w:rPr>
        <w:t>N</w:t>
      </w:r>
      <w:r w:rsidRPr="00DC4BF5">
        <w:rPr>
          <w:rFonts w:ascii="Garamond" w:hAnsi="Garamond"/>
        </w:rPr>
        <w:t>abídková cena v Kč bez DPH“ a počet vážených bodů za kritérium „Z</w:t>
      </w:r>
      <w:r>
        <w:rPr>
          <w:rFonts w:ascii="Garamond" w:hAnsi="Garamond"/>
        </w:rPr>
        <w:t>áruční doba</w:t>
      </w:r>
      <w:r w:rsidRPr="00DC4BF5">
        <w:rPr>
          <w:rFonts w:ascii="Garamond" w:hAnsi="Garamond"/>
        </w:rPr>
        <w:t>“, a stanoví se pořadí úspěšnosti účastníků. Ekonomicky nejvýhodnější bude vyhodnocena nabídka, která dosáhla nejvyšší bodové hodnoty. Pro vyloučení pochybností se uvádí, že jednotlivé hodnoty budou při výpočtech hodnocení zaokrouhlovány vždy na 2 desetinná místa.</w:t>
      </w:r>
    </w:p>
    <w:p w14:paraId="6AC238C6" w14:textId="5920C723" w:rsidR="00D30FFF" w:rsidRPr="00D30FFF" w:rsidRDefault="003C5572" w:rsidP="003C5572">
      <w:pPr>
        <w:pStyle w:val="Normal1"/>
        <w:ind w:left="993"/>
      </w:pPr>
      <w:r w:rsidRPr="00DC4BF5">
        <w:rPr>
          <w:rFonts w:ascii="Garamond" w:hAnsi="Garamond"/>
        </w:rPr>
        <w:t>Pokud dvě nebo více nabídek dosáhnou stejného počtu bodů, jako ekonomicky výhodnější bude vybrána ta nabídka, která dosáhla lepší ohodnocení (tj. vyšší počet bodů) v rámci kritéria „</w:t>
      </w:r>
      <w:r w:rsidR="00AA51D0">
        <w:rPr>
          <w:rFonts w:ascii="Garamond" w:hAnsi="Garamond"/>
        </w:rPr>
        <w:t>N</w:t>
      </w:r>
      <w:r w:rsidRPr="00DC4BF5">
        <w:rPr>
          <w:rFonts w:ascii="Garamond" w:hAnsi="Garamond"/>
        </w:rPr>
        <w:t>abídková cena v Kč bez DPH“.</w:t>
      </w:r>
    </w:p>
    <w:p w14:paraId="4417900B" w14:textId="77777777" w:rsidR="00EA7801" w:rsidRPr="00DC4BF5" w:rsidRDefault="00EA7801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2" w:name="_Toc15986151"/>
      <w:r w:rsidRPr="00DC4BF5">
        <w:rPr>
          <w:rFonts w:ascii="Garamond" w:hAnsi="Garamond"/>
          <w:sz w:val="22"/>
          <w:szCs w:val="22"/>
        </w:rPr>
        <w:t>Výběr dodavatele</w:t>
      </w:r>
      <w:bookmarkEnd w:id="82"/>
    </w:p>
    <w:p w14:paraId="56FDCE69" w14:textId="4F336477" w:rsidR="00EA7801" w:rsidRPr="00DC4BF5" w:rsidRDefault="00EA7801" w:rsidP="00EA7801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 xml:space="preserve">Zadavatel je povinen vybrat k uzavření Smlouvy účastníka zadávacího řízení, jehož nabídka byla vyhodnocena jako ekonomicky nejvýhodnější podle výsledku hodnocení nabídek ve smyslu </w:t>
      </w:r>
      <w:r w:rsidR="00CA1226" w:rsidRPr="00DC4BF5">
        <w:rPr>
          <w:rFonts w:ascii="Garamond" w:hAnsi="Garamond"/>
        </w:rPr>
        <w:t>bodu </w:t>
      </w:r>
      <w:r w:rsidR="000D1441">
        <w:rPr>
          <w:rFonts w:ascii="Garamond" w:hAnsi="Garamond"/>
        </w:rPr>
        <w:fldChar w:fldCharType="begin"/>
      </w:r>
      <w:r w:rsidR="000D1441">
        <w:rPr>
          <w:rFonts w:ascii="Garamond" w:hAnsi="Garamond"/>
        </w:rPr>
        <w:instrText xml:space="preserve"> REF _Ref15985278 \r \h </w:instrText>
      </w:r>
      <w:r w:rsidR="000D1441">
        <w:rPr>
          <w:rFonts w:ascii="Garamond" w:hAnsi="Garamond"/>
        </w:rPr>
      </w:r>
      <w:r w:rsidR="000D1441">
        <w:rPr>
          <w:rFonts w:ascii="Garamond" w:hAnsi="Garamond"/>
        </w:rPr>
        <w:fldChar w:fldCharType="separate"/>
      </w:r>
      <w:r w:rsidR="000D1441">
        <w:rPr>
          <w:rFonts w:ascii="Garamond" w:hAnsi="Garamond"/>
        </w:rPr>
        <w:t>10</w:t>
      </w:r>
      <w:r w:rsidR="000D1441">
        <w:rPr>
          <w:rFonts w:ascii="Garamond" w:hAnsi="Garamond"/>
        </w:rPr>
        <w:fldChar w:fldCharType="end"/>
      </w:r>
      <w:r w:rsidR="00CA1226" w:rsidRPr="00DC4BF5">
        <w:rPr>
          <w:rFonts w:ascii="Garamond" w:hAnsi="Garamond"/>
        </w:rPr>
        <w:t> </w:t>
      </w:r>
      <w:r w:rsidRPr="00DC4BF5">
        <w:rPr>
          <w:rFonts w:ascii="Garamond" w:hAnsi="Garamond"/>
        </w:rPr>
        <w:t>této zadávací dokumentace.</w:t>
      </w:r>
    </w:p>
    <w:p w14:paraId="61E478DF" w14:textId="77777777" w:rsidR="00EA7801" w:rsidRPr="00DC4BF5" w:rsidRDefault="00EA7801" w:rsidP="00EA7801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Zadavatel odešle vybranému účastníkovi zadávacího řízení výzvu k předložení:</w:t>
      </w:r>
    </w:p>
    <w:p w14:paraId="14FDDDFA" w14:textId="77777777" w:rsidR="00EA7801" w:rsidRPr="00DC4BF5" w:rsidRDefault="00EA7801" w:rsidP="002C4D04">
      <w:pPr>
        <w:pStyle w:val="Normal1"/>
        <w:numPr>
          <w:ilvl w:val="0"/>
          <w:numId w:val="18"/>
        </w:numPr>
        <w:ind w:left="709" w:hanging="283"/>
        <w:rPr>
          <w:rFonts w:ascii="Garamond" w:hAnsi="Garamond"/>
        </w:rPr>
      </w:pPr>
      <w:r w:rsidRPr="00DC4BF5">
        <w:rPr>
          <w:rFonts w:ascii="Garamond" w:hAnsi="Garamond"/>
        </w:rPr>
        <w:t xml:space="preserve">originálů nebo ověřených kopií dokladů o jeho kvalifikaci, pokud je již </w:t>
      </w:r>
      <w:r w:rsidR="000222FC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>adavatel nemá k dispozici;</w:t>
      </w:r>
    </w:p>
    <w:p w14:paraId="6A3986ED" w14:textId="77777777" w:rsidR="00EA7801" w:rsidRPr="00DC4BF5" w:rsidRDefault="00EA7801" w:rsidP="002C4D04">
      <w:pPr>
        <w:pStyle w:val="Normal1"/>
        <w:numPr>
          <w:ilvl w:val="0"/>
          <w:numId w:val="18"/>
        </w:numPr>
        <w:ind w:left="709" w:hanging="283"/>
        <w:rPr>
          <w:rFonts w:ascii="Garamond" w:hAnsi="Garamond"/>
        </w:rPr>
      </w:pPr>
      <w:r w:rsidRPr="00DC4BF5">
        <w:rPr>
          <w:rFonts w:ascii="Garamond" w:hAnsi="Garamond"/>
        </w:rPr>
        <w:t>informací a dokladů podle § 122 odst. 5 písm. a) a b) ZZVZ, pokud je vybraný dodavatel právnickou osobou a nelze-li zjistit údaje o skutečném majiteli vybraného dodavatele z evidence údajů o skutečných majitelích dle § 122 odst. 4 ZZVZ. Zadavatel v takovém případě vyzve vybraného dodavatele k předložení:</w:t>
      </w:r>
    </w:p>
    <w:p w14:paraId="3BFA1A66" w14:textId="77777777" w:rsidR="00EA7801" w:rsidRPr="00DC4BF5" w:rsidRDefault="00EA7801" w:rsidP="002C4D04">
      <w:pPr>
        <w:pStyle w:val="Normal1"/>
        <w:numPr>
          <w:ilvl w:val="0"/>
          <w:numId w:val="19"/>
        </w:numPr>
        <w:ind w:left="1276"/>
        <w:rPr>
          <w:rFonts w:ascii="Garamond" w:hAnsi="Garamond"/>
        </w:rPr>
      </w:pPr>
      <w:r w:rsidRPr="00DC4BF5">
        <w:rPr>
          <w:rFonts w:ascii="Garamond" w:hAnsi="Garamond"/>
        </w:rPr>
        <w:lastRenderedPageBreak/>
        <w:t>identifikačních údajů všech osob, které jsou jeho skut</w:t>
      </w:r>
      <w:r w:rsidR="002F1C35" w:rsidRPr="00DC4BF5">
        <w:rPr>
          <w:rFonts w:ascii="Garamond" w:hAnsi="Garamond"/>
        </w:rPr>
        <w:t>ečným majitelem podle zákona č. </w:t>
      </w:r>
      <w:r w:rsidRPr="00DC4BF5">
        <w:rPr>
          <w:rFonts w:ascii="Garamond" w:hAnsi="Garamond"/>
        </w:rPr>
        <w:t>253/2008 Sb., o některých opatřeních proti legalizaci výnosů z trestné činnosti a financování terorismu, ve znění pozdějších předpisů;</w:t>
      </w:r>
    </w:p>
    <w:p w14:paraId="04D38EE7" w14:textId="77777777" w:rsidR="00EA7801" w:rsidRPr="00DC4BF5" w:rsidRDefault="00EA7801" w:rsidP="002C4D04">
      <w:pPr>
        <w:pStyle w:val="Normal1"/>
        <w:numPr>
          <w:ilvl w:val="0"/>
          <w:numId w:val="19"/>
        </w:numPr>
        <w:ind w:left="1276"/>
        <w:rPr>
          <w:rFonts w:ascii="Garamond" w:hAnsi="Garamond"/>
        </w:rPr>
      </w:pPr>
      <w:r w:rsidRPr="00DC4BF5">
        <w:rPr>
          <w:rFonts w:ascii="Garamond" w:hAnsi="Garamond"/>
        </w:rPr>
        <w:t xml:space="preserve">dokladů, z nichž vyplývá vztah všech osob podle </w:t>
      </w:r>
      <w:r w:rsidR="007D6B13" w:rsidRPr="00DC4BF5">
        <w:rPr>
          <w:rFonts w:ascii="Garamond" w:hAnsi="Garamond"/>
        </w:rPr>
        <w:t xml:space="preserve">předchozího </w:t>
      </w:r>
      <w:r w:rsidRPr="00DC4BF5">
        <w:rPr>
          <w:rFonts w:ascii="Garamond" w:hAnsi="Garamond"/>
        </w:rPr>
        <w:t>bodu k danému dodavateli; těmito doklady jsou zejména</w:t>
      </w:r>
    </w:p>
    <w:p w14:paraId="431DF136" w14:textId="77777777" w:rsidR="00EA7801" w:rsidRPr="00DC4BF5" w:rsidRDefault="00EA7801" w:rsidP="00EA7801">
      <w:pPr>
        <w:pStyle w:val="Normal1"/>
        <w:ind w:left="1843"/>
        <w:rPr>
          <w:rFonts w:ascii="Garamond" w:hAnsi="Garamond"/>
        </w:rPr>
      </w:pPr>
      <w:r w:rsidRPr="00DC4BF5">
        <w:rPr>
          <w:rFonts w:ascii="Garamond" w:hAnsi="Garamond"/>
        </w:rPr>
        <w:t>1.  výpis z obchodního rejstříku nebo jiné obdobné evidence,</w:t>
      </w:r>
    </w:p>
    <w:p w14:paraId="6EBB6E6B" w14:textId="77777777" w:rsidR="00EA7801" w:rsidRPr="00DC4BF5" w:rsidRDefault="00EA7801" w:rsidP="00EA7801">
      <w:pPr>
        <w:pStyle w:val="Normal1"/>
        <w:ind w:left="1843"/>
        <w:rPr>
          <w:rFonts w:ascii="Garamond" w:hAnsi="Garamond"/>
        </w:rPr>
      </w:pPr>
      <w:r w:rsidRPr="00DC4BF5">
        <w:rPr>
          <w:rFonts w:ascii="Garamond" w:hAnsi="Garamond"/>
        </w:rPr>
        <w:t>2.  seznam akcionářů,</w:t>
      </w:r>
    </w:p>
    <w:p w14:paraId="2787FBDA" w14:textId="77777777" w:rsidR="00EA7801" w:rsidRPr="00DC4BF5" w:rsidRDefault="00EA7801" w:rsidP="00EA7801">
      <w:pPr>
        <w:pStyle w:val="Normal1"/>
        <w:ind w:left="1843"/>
        <w:rPr>
          <w:rFonts w:ascii="Garamond" w:hAnsi="Garamond"/>
        </w:rPr>
      </w:pPr>
      <w:r w:rsidRPr="00DC4BF5">
        <w:rPr>
          <w:rFonts w:ascii="Garamond" w:hAnsi="Garamond"/>
        </w:rPr>
        <w:t>3.  rozhodnutí statutárního orgánu o vyplacení podílu na zisku,</w:t>
      </w:r>
    </w:p>
    <w:p w14:paraId="26D5B323" w14:textId="77777777" w:rsidR="00EA7801" w:rsidRPr="00DC4BF5" w:rsidRDefault="00EA7801" w:rsidP="00EA7801">
      <w:pPr>
        <w:pStyle w:val="Normal1"/>
        <w:ind w:left="1843"/>
        <w:rPr>
          <w:rFonts w:ascii="Garamond" w:hAnsi="Garamond"/>
        </w:rPr>
      </w:pPr>
      <w:r w:rsidRPr="00DC4BF5">
        <w:rPr>
          <w:rFonts w:ascii="Garamond" w:hAnsi="Garamond"/>
        </w:rPr>
        <w:t>4.  společenská smlouva, zakladatelská listina nebo stanovy.</w:t>
      </w:r>
    </w:p>
    <w:p w14:paraId="6F46107E" w14:textId="77777777" w:rsidR="00EA7801" w:rsidRPr="00DC4BF5" w:rsidRDefault="00EA7801" w:rsidP="00EA7801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 xml:space="preserve">Zadavatel upozorňuje, že je vázán § 211 odst. 3 </w:t>
      </w:r>
      <w:r w:rsidR="00CA1226" w:rsidRPr="00DC4BF5">
        <w:rPr>
          <w:rFonts w:ascii="Garamond" w:hAnsi="Garamond"/>
        </w:rPr>
        <w:t>ZZVZ</w:t>
      </w:r>
      <w:r w:rsidRPr="00DC4BF5">
        <w:rPr>
          <w:rFonts w:ascii="Garamond" w:hAnsi="Garamond"/>
        </w:rPr>
        <w:t xml:space="preserve"> stanovujícím povinnost písemné </w:t>
      </w:r>
      <w:r w:rsidRPr="00DC4BF5">
        <w:rPr>
          <w:rFonts w:ascii="Garamond" w:hAnsi="Garamond"/>
          <w:b/>
        </w:rPr>
        <w:t>elektronické komunikace</w:t>
      </w:r>
      <w:r w:rsidRPr="00DC4BF5">
        <w:rPr>
          <w:rFonts w:ascii="Garamond" w:hAnsi="Garamond"/>
        </w:rPr>
        <w:t xml:space="preserve"> mezi </w:t>
      </w:r>
      <w:r w:rsidR="00CA1226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 xml:space="preserve">adavatelem a dodavatelem, která se vztahuje na veškeré předkládané doklady, včetně dokladů předkládaných vybraným dodavatelem na základě výzvy dle § 122 odst. 3 a 5 ZZVZ. V případech, kdy zákon (např. § 122 odst. 3 písm. a) ZZVZ) nebo </w:t>
      </w:r>
      <w:r w:rsidR="00CA1226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 xml:space="preserve">adavatel v zadávacích podmínkách požaduje po vybraném dodavateli předložení originálních dokladů a tyto existují pouze v listinné podobě, bude nutná jejich </w:t>
      </w:r>
      <w:r w:rsidRPr="00DC4BF5">
        <w:rPr>
          <w:rFonts w:ascii="Garamond" w:hAnsi="Garamond"/>
          <w:b/>
        </w:rPr>
        <w:t>konverze do elektronické podoby</w:t>
      </w:r>
      <w:r w:rsidRPr="00DC4BF5">
        <w:rPr>
          <w:rFonts w:ascii="Garamond" w:hAnsi="Garamond"/>
        </w:rPr>
        <w:t xml:space="preserve"> v souladu s § 22 zákona č. 300/2008 Sb., o elektronických úkonech a autorizované konverzi dokumentů, ve znění pozdějších předpisů.</w:t>
      </w:r>
    </w:p>
    <w:p w14:paraId="6DF39640" w14:textId="77777777" w:rsidR="00EA7801" w:rsidRPr="00DC4BF5" w:rsidRDefault="00EA7801" w:rsidP="00EA7801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Zadavatel vyloučí vybraného dodavatele, který nepředloží výše uvedené údaje, doklady nebo vzorky dle požadavků Zadavatele.</w:t>
      </w:r>
    </w:p>
    <w:p w14:paraId="34D8056B" w14:textId="77777777" w:rsidR="00EA7801" w:rsidRPr="00DC4BF5" w:rsidRDefault="00EA7801" w:rsidP="00EA7801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Zadavatel vyloučí vybraného dodavatele rovněž, pokud na základě výše uvedených dokladů zjistí, že vybraný dodavatel byl ve střetu zájmů podle § 44 odst. 2 a 3 ZZVZ.</w:t>
      </w:r>
    </w:p>
    <w:p w14:paraId="5E54B090" w14:textId="77777777" w:rsidR="00EA7801" w:rsidRPr="00DC4BF5" w:rsidRDefault="00EA7801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3" w:name="_Toc15986152"/>
      <w:r w:rsidRPr="00DC4BF5">
        <w:rPr>
          <w:rFonts w:ascii="Garamond" w:hAnsi="Garamond"/>
          <w:sz w:val="22"/>
          <w:szCs w:val="22"/>
        </w:rPr>
        <w:t>Pokyny pro zpracování nabídky</w:t>
      </w:r>
      <w:bookmarkEnd w:id="83"/>
    </w:p>
    <w:p w14:paraId="72066438" w14:textId="77777777" w:rsidR="00EA7801" w:rsidRPr="00DC4BF5" w:rsidRDefault="00EA7801" w:rsidP="00EA7801">
      <w:pPr>
        <w:pStyle w:val="Normal1"/>
        <w:ind w:left="0" w:firstLine="425"/>
        <w:rPr>
          <w:rFonts w:ascii="Garamond" w:hAnsi="Garamond"/>
        </w:rPr>
      </w:pPr>
      <w:r w:rsidRPr="00DC4BF5">
        <w:rPr>
          <w:rFonts w:ascii="Garamond" w:hAnsi="Garamond"/>
        </w:rPr>
        <w:t xml:space="preserve">Dodavatel může podat pouze jednu nabídku. </w:t>
      </w:r>
    </w:p>
    <w:p w14:paraId="7A3FA55C" w14:textId="3E17C9D3" w:rsidR="00787065" w:rsidRPr="00DC4BF5" w:rsidRDefault="00EA7801" w:rsidP="00787065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 xml:space="preserve">Dodavatel předloží úplnou </w:t>
      </w:r>
      <w:r w:rsidRPr="00DC4BF5">
        <w:rPr>
          <w:rFonts w:ascii="Garamond" w:hAnsi="Garamond"/>
          <w:b/>
        </w:rPr>
        <w:t>elektronickou verzi nabídky</w:t>
      </w:r>
      <w:r w:rsidRPr="00DC4BF5">
        <w:rPr>
          <w:rFonts w:ascii="Garamond" w:hAnsi="Garamond"/>
        </w:rPr>
        <w:t xml:space="preserve">, a to s využitím elektronického nástroje </w:t>
      </w:r>
      <w:r w:rsidR="00792237">
        <w:rPr>
          <w:rFonts w:ascii="Garamond" w:hAnsi="Garamond"/>
        </w:rPr>
        <w:t>[</w:t>
      </w:r>
      <w:r w:rsidR="003D3E52" w:rsidRPr="003D3E52">
        <w:rPr>
          <w:rFonts w:ascii="Garamond" w:hAnsi="Garamond"/>
        </w:rPr>
        <w:t>josephine.proebiz.com</w:t>
      </w:r>
      <w:r w:rsidR="00792237">
        <w:rPr>
          <w:rFonts w:ascii="Garamond" w:hAnsi="Garamond"/>
        </w:rPr>
        <w:t>]</w:t>
      </w:r>
      <w:r w:rsidRPr="00DC4BF5">
        <w:rPr>
          <w:rFonts w:ascii="Garamond" w:hAnsi="Garamond"/>
        </w:rPr>
        <w:t xml:space="preserve"> </w:t>
      </w:r>
      <w:r w:rsidR="00787065" w:rsidRPr="00DC4BF5">
        <w:rPr>
          <w:rFonts w:ascii="Garamond" w:hAnsi="Garamond"/>
        </w:rPr>
        <w:t xml:space="preserve">dle </w:t>
      </w:r>
      <w:r w:rsidR="00CA1226" w:rsidRPr="00DC4BF5">
        <w:rPr>
          <w:rFonts w:ascii="Garamond" w:hAnsi="Garamond"/>
        </w:rPr>
        <w:t>bodu</w:t>
      </w:r>
      <w:r w:rsidRPr="00DC4BF5">
        <w:rPr>
          <w:rFonts w:ascii="Garamond" w:hAnsi="Garamond"/>
        </w:rPr>
        <w:t xml:space="preserve"> </w:t>
      </w:r>
      <w:r w:rsidR="00792237">
        <w:rPr>
          <w:rFonts w:ascii="Garamond" w:hAnsi="Garamond"/>
        </w:rPr>
        <w:fldChar w:fldCharType="begin"/>
      </w:r>
      <w:r w:rsidR="00792237">
        <w:rPr>
          <w:rFonts w:ascii="Garamond" w:hAnsi="Garamond"/>
        </w:rPr>
        <w:instrText xml:space="preserve"> REF _Ref331694062 \r \h </w:instrText>
      </w:r>
      <w:r w:rsidR="00792237">
        <w:rPr>
          <w:rFonts w:ascii="Garamond" w:hAnsi="Garamond"/>
        </w:rPr>
      </w:r>
      <w:r w:rsidR="00792237">
        <w:rPr>
          <w:rFonts w:ascii="Garamond" w:hAnsi="Garamond"/>
        </w:rPr>
        <w:fldChar w:fldCharType="separate"/>
      </w:r>
      <w:r w:rsidR="000D1441">
        <w:rPr>
          <w:rFonts w:ascii="Garamond" w:hAnsi="Garamond"/>
        </w:rPr>
        <w:t>14</w:t>
      </w:r>
      <w:r w:rsidR="00792237">
        <w:rPr>
          <w:rFonts w:ascii="Garamond" w:hAnsi="Garamond"/>
        </w:rPr>
        <w:fldChar w:fldCharType="end"/>
      </w:r>
      <w:r w:rsidRPr="00DC4BF5">
        <w:rPr>
          <w:rFonts w:ascii="Garamond" w:hAnsi="Garamond"/>
        </w:rPr>
        <w:t xml:space="preserve"> této zadávací dokumentace</w:t>
      </w:r>
      <w:r w:rsidR="00787065" w:rsidRPr="00DC4BF5">
        <w:rPr>
          <w:rFonts w:ascii="Garamond" w:hAnsi="Garamond"/>
        </w:rPr>
        <w:t>.</w:t>
      </w:r>
    </w:p>
    <w:p w14:paraId="76B7C5B6" w14:textId="4684B4D7" w:rsidR="00787065" w:rsidRPr="00DC4BF5" w:rsidRDefault="001E4479" w:rsidP="00787065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  <w:szCs w:val="22"/>
        </w:rPr>
        <w:t xml:space="preserve">Nabídka na Veřejnou zakázku bude zpracována v písemné formě </w:t>
      </w:r>
      <w:r w:rsidRPr="00DC4BF5">
        <w:rPr>
          <w:rFonts w:ascii="Garamond" w:hAnsi="Garamond"/>
          <w:b/>
          <w:szCs w:val="22"/>
        </w:rPr>
        <w:t>v</w:t>
      </w:r>
      <w:r w:rsidR="00B2255F" w:rsidRPr="00DC4BF5">
        <w:rPr>
          <w:rFonts w:ascii="Garamond" w:hAnsi="Garamond"/>
          <w:b/>
          <w:szCs w:val="22"/>
        </w:rPr>
        <w:t> </w:t>
      </w:r>
      <w:r w:rsidRPr="00DC4BF5">
        <w:rPr>
          <w:rFonts w:ascii="Garamond" w:hAnsi="Garamond"/>
          <w:b/>
          <w:szCs w:val="22"/>
        </w:rPr>
        <w:t>českém</w:t>
      </w:r>
      <w:r w:rsidR="00B2255F" w:rsidRPr="00DC4BF5">
        <w:rPr>
          <w:rFonts w:ascii="Garamond" w:hAnsi="Garamond"/>
          <w:b/>
          <w:szCs w:val="22"/>
        </w:rPr>
        <w:t xml:space="preserve"> nebo slovenském</w:t>
      </w:r>
      <w:r w:rsidRPr="00DC4BF5">
        <w:rPr>
          <w:rFonts w:ascii="Garamond" w:hAnsi="Garamond"/>
          <w:b/>
          <w:szCs w:val="22"/>
        </w:rPr>
        <w:t xml:space="preserve"> jazyce</w:t>
      </w:r>
      <w:r w:rsidRPr="00DC4BF5">
        <w:rPr>
          <w:rFonts w:ascii="Garamond" w:hAnsi="Garamond"/>
          <w:szCs w:val="22"/>
        </w:rPr>
        <w:t xml:space="preserve">. Pro cizojazyčné doklady předložené v nabídce se použijí pravidla stanovená v § 45 odst. 3 ZZVZ. Pokud některé doklady nebo dokumenty, které mají být předloženy v nabídce, nejsou v českém </w:t>
      </w:r>
      <w:r w:rsidR="00B2255F" w:rsidRPr="00DC4BF5">
        <w:rPr>
          <w:rFonts w:ascii="Garamond" w:hAnsi="Garamond"/>
          <w:szCs w:val="22"/>
        </w:rPr>
        <w:t xml:space="preserve">nebo slovenském </w:t>
      </w:r>
      <w:r w:rsidRPr="00DC4BF5">
        <w:rPr>
          <w:rFonts w:ascii="Garamond" w:hAnsi="Garamond"/>
          <w:szCs w:val="22"/>
        </w:rPr>
        <w:t>jazyce, budou předloženy v původním jazyce s jejich překladem do českého jazyka. Doklady ve slovenském jazyce a doklad o vzdělání v latinském jazyce se předkládají bez překladu</w:t>
      </w:r>
      <w:r w:rsidR="00466FC0" w:rsidRPr="00DC4BF5">
        <w:rPr>
          <w:rFonts w:ascii="Garamond" w:hAnsi="Garamond"/>
          <w:szCs w:val="22"/>
        </w:rPr>
        <w:t>.</w:t>
      </w:r>
    </w:p>
    <w:p w14:paraId="0328CABC" w14:textId="77777777" w:rsidR="00787065" w:rsidRPr="00DC4BF5" w:rsidRDefault="00EA7801" w:rsidP="00787065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Nabídka nebude obsahovat př</w:t>
      </w:r>
      <w:r w:rsidR="006E0573" w:rsidRPr="00DC4BF5">
        <w:rPr>
          <w:rFonts w:ascii="Garamond" w:hAnsi="Garamond"/>
        </w:rPr>
        <w:t>episy a opravy, které by mohly Z</w:t>
      </w:r>
      <w:r w:rsidRPr="00DC4BF5">
        <w:rPr>
          <w:rFonts w:ascii="Garamond" w:hAnsi="Garamond"/>
        </w:rPr>
        <w:t>adavatele uvést v omyl.</w:t>
      </w:r>
    </w:p>
    <w:p w14:paraId="35FD6F71" w14:textId="77777777" w:rsidR="00EA7801" w:rsidRPr="00DC4BF5" w:rsidRDefault="006A1391" w:rsidP="00787065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  <w:szCs w:val="22"/>
        </w:rPr>
        <w:t>Dodavatel předloží nabídku v následné doporučené struktuře:</w:t>
      </w:r>
    </w:p>
    <w:p w14:paraId="56A90676" w14:textId="1DD07449" w:rsidR="00572E1A" w:rsidRPr="00DC4BF5" w:rsidRDefault="00EA7801" w:rsidP="002C4D04">
      <w:pPr>
        <w:pStyle w:val="Normal1"/>
        <w:numPr>
          <w:ilvl w:val="0"/>
          <w:numId w:val="20"/>
        </w:numPr>
        <w:ind w:left="709" w:hanging="283"/>
        <w:rPr>
          <w:rFonts w:ascii="Garamond" w:hAnsi="Garamond"/>
          <w:bCs/>
        </w:rPr>
      </w:pPr>
      <w:r w:rsidRPr="00DC4BF5">
        <w:rPr>
          <w:rFonts w:ascii="Garamond" w:hAnsi="Garamond"/>
          <w:b/>
          <w:bCs/>
        </w:rPr>
        <w:t>Krycí list nabídky</w:t>
      </w:r>
      <w:r w:rsidRPr="00DC4BF5">
        <w:rPr>
          <w:rFonts w:ascii="Garamond" w:hAnsi="Garamond"/>
          <w:bCs/>
        </w:rPr>
        <w:t xml:space="preserve"> </w:t>
      </w:r>
      <w:r w:rsidR="00950B5A" w:rsidRPr="00DC4BF5">
        <w:rPr>
          <w:rFonts w:ascii="Garamond" w:hAnsi="Garamond"/>
        </w:rPr>
        <w:t>obsahující identifikační a kontaktní údaje účastníka v rozsahu dle § 28 odst. 1 písm. g) ZZVZ</w:t>
      </w:r>
      <w:r w:rsidR="00980DE7">
        <w:rPr>
          <w:rFonts w:ascii="Garamond" w:hAnsi="Garamond"/>
        </w:rPr>
        <w:t xml:space="preserve">, včetně informace </w:t>
      </w:r>
      <w:r w:rsidR="00980DE7" w:rsidRPr="00DC4BF5">
        <w:rPr>
          <w:rFonts w:ascii="Garamond" w:hAnsi="Garamond"/>
        </w:rPr>
        <w:t>o tom, zda je dodavatel malým či středním podnikem ve smyslu Doporučení Komise 2003/361/ES</w:t>
      </w:r>
      <w:r w:rsidR="00950B5A" w:rsidRPr="00DC4BF5">
        <w:rPr>
          <w:rFonts w:ascii="Garamond" w:hAnsi="Garamond"/>
        </w:rPr>
        <w:t xml:space="preserve">. </w:t>
      </w:r>
      <w:r w:rsidR="00950B5A" w:rsidRPr="00DC4BF5">
        <w:rPr>
          <w:rFonts w:ascii="Garamond" w:hAnsi="Garamond"/>
          <w:szCs w:val="22"/>
        </w:rPr>
        <w:t>Krycí list bude zpracován v souladu se vzorem, který je přílohou zadávací dokumentace (viz příloha č. 1)</w:t>
      </w:r>
      <w:r w:rsidR="005E2560" w:rsidRPr="00DC4BF5">
        <w:rPr>
          <w:rFonts w:ascii="Garamond" w:hAnsi="Garamond"/>
          <w:szCs w:val="22"/>
        </w:rPr>
        <w:t>.</w:t>
      </w:r>
    </w:p>
    <w:p w14:paraId="2D69B07D" w14:textId="77777777" w:rsidR="00EA7801" w:rsidRPr="00DC4BF5" w:rsidRDefault="00572E1A" w:rsidP="00572E1A">
      <w:pPr>
        <w:pStyle w:val="Normal1"/>
        <w:ind w:left="709"/>
        <w:rPr>
          <w:rFonts w:ascii="Garamond" w:hAnsi="Garamond"/>
          <w:bCs/>
        </w:rPr>
      </w:pPr>
      <w:r w:rsidRPr="00DC4BF5">
        <w:rPr>
          <w:rFonts w:ascii="Garamond" w:hAnsi="Garamond"/>
        </w:rPr>
        <w:t>V případě podání společné nabídky budou na krycím listu uvedeni všichni dodavatelé a krycí list bude podepsán osobami oprávněnými zastupovat každého z dodavatelů, případně bude společnou nabídku podepisovat za některého z dodavatelů podávajících tuto společnou nabídku zástupce (zmocněnec) na základě plné moci</w:t>
      </w:r>
      <w:r w:rsidR="00EA7801" w:rsidRPr="00DC4BF5">
        <w:rPr>
          <w:rFonts w:ascii="Garamond" w:hAnsi="Garamond"/>
        </w:rPr>
        <w:t>.</w:t>
      </w:r>
    </w:p>
    <w:p w14:paraId="22EF4D10" w14:textId="77777777" w:rsidR="00EA7801" w:rsidRPr="00DC4BF5" w:rsidRDefault="00EA7801" w:rsidP="002C4D04">
      <w:pPr>
        <w:pStyle w:val="Normal1"/>
        <w:numPr>
          <w:ilvl w:val="0"/>
          <w:numId w:val="20"/>
        </w:numPr>
        <w:ind w:left="709" w:hanging="283"/>
        <w:rPr>
          <w:rFonts w:ascii="Garamond" w:hAnsi="Garamond"/>
        </w:rPr>
      </w:pPr>
      <w:r w:rsidRPr="00DC4BF5">
        <w:rPr>
          <w:rFonts w:ascii="Garamond" w:hAnsi="Garamond"/>
          <w:b/>
        </w:rPr>
        <w:t>Doklad prokazující společnou a nerozdílnou odpovědnost z plnění veřejné zakázky</w:t>
      </w:r>
      <w:r w:rsidR="006E0573" w:rsidRPr="00DC4BF5">
        <w:rPr>
          <w:rFonts w:ascii="Garamond" w:hAnsi="Garamond"/>
        </w:rPr>
        <w:t xml:space="preserve"> v </w:t>
      </w:r>
      <w:r w:rsidRPr="00DC4BF5">
        <w:rPr>
          <w:rFonts w:ascii="Garamond" w:hAnsi="Garamond"/>
        </w:rPr>
        <w:t>případě podání společné nabídky více dodavateli.</w:t>
      </w:r>
    </w:p>
    <w:p w14:paraId="516C344E" w14:textId="7FB37545" w:rsidR="00EA7801" w:rsidRPr="00DC4BF5" w:rsidRDefault="00EA7801" w:rsidP="002C4D04">
      <w:pPr>
        <w:pStyle w:val="Normal1"/>
        <w:numPr>
          <w:ilvl w:val="0"/>
          <w:numId w:val="20"/>
        </w:numPr>
        <w:ind w:left="709" w:hanging="283"/>
        <w:rPr>
          <w:rFonts w:ascii="Garamond" w:hAnsi="Garamond"/>
        </w:rPr>
      </w:pPr>
      <w:r w:rsidRPr="00DC4BF5">
        <w:rPr>
          <w:rFonts w:ascii="Garamond" w:hAnsi="Garamond"/>
          <w:b/>
        </w:rPr>
        <w:t>Dokumenty k prokázání splnění kvalifikace.</w:t>
      </w:r>
      <w:r w:rsidRPr="00DC4BF5">
        <w:rPr>
          <w:rFonts w:ascii="Garamond" w:hAnsi="Garamond"/>
        </w:rPr>
        <w:t xml:space="preserve"> Požadavky na prokázání kvalifikace a způsob jejich prokázání jsou stanoveny v</w:t>
      </w:r>
      <w:r w:rsidR="00787065" w:rsidRPr="00DC4BF5">
        <w:rPr>
          <w:rFonts w:ascii="Garamond" w:hAnsi="Garamond"/>
        </w:rPr>
        <w:t xml:space="preserve"> čl. </w:t>
      </w:r>
      <w:r w:rsidR="00FB6E2D">
        <w:rPr>
          <w:rFonts w:ascii="Garamond" w:hAnsi="Garamond"/>
        </w:rPr>
        <w:fldChar w:fldCharType="begin"/>
      </w:r>
      <w:r w:rsidR="00FB6E2D">
        <w:rPr>
          <w:rFonts w:ascii="Garamond" w:hAnsi="Garamond"/>
        </w:rPr>
        <w:instrText xml:space="preserve"> REF _Ref427832967 \r \h </w:instrText>
      </w:r>
      <w:r w:rsidR="00FB6E2D">
        <w:rPr>
          <w:rFonts w:ascii="Garamond" w:hAnsi="Garamond"/>
        </w:rPr>
      </w:r>
      <w:r w:rsidR="00FB6E2D">
        <w:rPr>
          <w:rFonts w:ascii="Garamond" w:hAnsi="Garamond"/>
        </w:rPr>
        <w:fldChar w:fldCharType="separate"/>
      </w:r>
      <w:r w:rsidR="0073349E">
        <w:rPr>
          <w:rFonts w:ascii="Garamond" w:hAnsi="Garamond"/>
        </w:rPr>
        <w:t>6</w:t>
      </w:r>
      <w:r w:rsidR="00FB6E2D">
        <w:rPr>
          <w:rFonts w:ascii="Garamond" w:hAnsi="Garamond"/>
        </w:rPr>
        <w:fldChar w:fldCharType="end"/>
      </w:r>
      <w:r w:rsidR="00787065" w:rsidRPr="00DC4BF5">
        <w:rPr>
          <w:rFonts w:ascii="Garamond" w:hAnsi="Garamond"/>
        </w:rPr>
        <w:t xml:space="preserve"> této zadávací dokumentace</w:t>
      </w:r>
      <w:r w:rsidRPr="00DC4BF5">
        <w:rPr>
          <w:rFonts w:ascii="Garamond" w:hAnsi="Garamond"/>
        </w:rPr>
        <w:t>.</w:t>
      </w:r>
    </w:p>
    <w:p w14:paraId="22A6E515" w14:textId="3038FDB7" w:rsidR="00FB6E2D" w:rsidRPr="00FB6E2D" w:rsidRDefault="000D1441" w:rsidP="002C4D04">
      <w:pPr>
        <w:pStyle w:val="Normal1"/>
        <w:numPr>
          <w:ilvl w:val="0"/>
          <w:numId w:val="20"/>
        </w:numPr>
        <w:ind w:left="709" w:hanging="283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Harmonogram </w:t>
      </w:r>
      <w:r>
        <w:rPr>
          <w:rFonts w:ascii="Garamond" w:hAnsi="Garamond"/>
          <w:bCs/>
        </w:rPr>
        <w:t xml:space="preserve">zpracovaný dle podmínek uvedených v čl. </w:t>
      </w:r>
      <w:r>
        <w:rPr>
          <w:rFonts w:ascii="Garamond" w:hAnsi="Garamond"/>
          <w:bCs/>
        </w:rPr>
        <w:fldChar w:fldCharType="begin"/>
      </w:r>
      <w:r>
        <w:rPr>
          <w:rFonts w:ascii="Garamond" w:hAnsi="Garamond"/>
          <w:bCs/>
        </w:rPr>
        <w:instrText xml:space="preserve"> REF _Ref15985410 \r \h </w:instrText>
      </w:r>
      <w:r>
        <w:rPr>
          <w:rFonts w:ascii="Garamond" w:hAnsi="Garamond"/>
          <w:bCs/>
        </w:rPr>
      </w:r>
      <w:r>
        <w:rPr>
          <w:rFonts w:ascii="Garamond" w:hAnsi="Garamond"/>
          <w:bCs/>
        </w:rPr>
        <w:fldChar w:fldCharType="separate"/>
      </w:r>
      <w:r w:rsidR="0073349E">
        <w:rPr>
          <w:rFonts w:ascii="Garamond" w:hAnsi="Garamond"/>
          <w:bCs/>
        </w:rPr>
        <w:t>8</w:t>
      </w:r>
      <w:r>
        <w:rPr>
          <w:rFonts w:ascii="Garamond" w:hAnsi="Garamond"/>
          <w:bCs/>
        </w:rPr>
        <w:fldChar w:fldCharType="end"/>
      </w:r>
      <w:r>
        <w:rPr>
          <w:rFonts w:ascii="Garamond" w:hAnsi="Garamond"/>
          <w:bCs/>
        </w:rPr>
        <w:t xml:space="preserve"> této zadávací dokumentace.</w:t>
      </w:r>
    </w:p>
    <w:p w14:paraId="35455556" w14:textId="587B9D2F" w:rsidR="00EA7801" w:rsidRPr="00DC4BF5" w:rsidRDefault="000D1441" w:rsidP="002C4D04">
      <w:pPr>
        <w:pStyle w:val="Normal1"/>
        <w:numPr>
          <w:ilvl w:val="0"/>
          <w:numId w:val="20"/>
        </w:numPr>
        <w:ind w:left="709" w:hanging="283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lastRenderedPageBreak/>
        <w:t>Zadavatelem požadované části Závazného návrhu smlouvy – Smlouva o dílo a Dopis nabídky včetně Přílohy k </w:t>
      </w:r>
      <w:r w:rsidRPr="000D1441">
        <w:rPr>
          <w:rFonts w:ascii="Garamond" w:hAnsi="Garamond"/>
          <w:b/>
          <w:bCs/>
        </w:rPr>
        <w:t>nabídce</w:t>
      </w:r>
      <w:r>
        <w:rPr>
          <w:rFonts w:ascii="Garamond" w:hAnsi="Garamond"/>
          <w:bCs/>
        </w:rPr>
        <w:t xml:space="preserve">, vyplněné dle pravidel stanovených v čl. </w:t>
      </w:r>
      <w:r>
        <w:rPr>
          <w:rFonts w:ascii="Garamond" w:hAnsi="Garamond"/>
          <w:bCs/>
        </w:rPr>
        <w:fldChar w:fldCharType="begin"/>
      </w:r>
      <w:r>
        <w:rPr>
          <w:rFonts w:ascii="Garamond" w:hAnsi="Garamond"/>
          <w:bCs/>
        </w:rPr>
        <w:instrText xml:space="preserve"> REF _Ref15985498 \r \h </w:instrText>
      </w:r>
      <w:r>
        <w:rPr>
          <w:rFonts w:ascii="Garamond" w:hAnsi="Garamond"/>
          <w:bCs/>
        </w:rPr>
      </w:r>
      <w:r>
        <w:rPr>
          <w:rFonts w:ascii="Garamond" w:hAnsi="Garamond"/>
          <w:bCs/>
        </w:rPr>
        <w:fldChar w:fldCharType="separate"/>
      </w:r>
      <w:r w:rsidR="0073349E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fldChar w:fldCharType="end"/>
      </w:r>
      <w:r>
        <w:rPr>
          <w:rFonts w:ascii="Garamond" w:hAnsi="Garamond"/>
          <w:bCs/>
        </w:rPr>
        <w:t xml:space="preserve"> této zadávací dokumentace.</w:t>
      </w:r>
      <w:r w:rsidR="00EA7801" w:rsidRPr="00DC4BF5">
        <w:rPr>
          <w:rFonts w:ascii="Garamond" w:hAnsi="Garamond"/>
        </w:rPr>
        <w:t xml:space="preserve"> </w:t>
      </w:r>
    </w:p>
    <w:p w14:paraId="3468F4A3" w14:textId="3B49F567" w:rsidR="00EA7801" w:rsidRPr="00DC4BF5" w:rsidRDefault="00EA7801" w:rsidP="002C4D04">
      <w:pPr>
        <w:pStyle w:val="Normal1"/>
        <w:numPr>
          <w:ilvl w:val="0"/>
          <w:numId w:val="9"/>
        </w:numPr>
        <w:rPr>
          <w:rFonts w:ascii="Garamond" w:hAnsi="Garamond"/>
          <w:bCs/>
        </w:rPr>
      </w:pPr>
      <w:r w:rsidRPr="00DC4BF5">
        <w:rPr>
          <w:rFonts w:ascii="Garamond" w:hAnsi="Garamond"/>
          <w:b/>
          <w:bCs/>
        </w:rPr>
        <w:t>Plná moc</w:t>
      </w:r>
      <w:r w:rsidRPr="00DC4BF5">
        <w:rPr>
          <w:rFonts w:ascii="Garamond" w:hAnsi="Garamond"/>
          <w:bCs/>
        </w:rPr>
        <w:t xml:space="preserve">, </w:t>
      </w:r>
      <w:r w:rsidRPr="00DC4BF5">
        <w:rPr>
          <w:rFonts w:ascii="Garamond" w:hAnsi="Garamond"/>
        </w:rPr>
        <w:t>z níž lze jednoznačně dovodit zmocnění příslušné osoby k zastupování dodavatele v</w:t>
      </w:r>
      <w:r w:rsidR="00787065" w:rsidRPr="00DC4BF5">
        <w:rPr>
          <w:rFonts w:ascii="Garamond" w:hAnsi="Garamond"/>
        </w:rPr>
        <w:t> </w:t>
      </w:r>
      <w:r w:rsidRPr="00DC4BF5">
        <w:rPr>
          <w:rFonts w:ascii="Garamond" w:hAnsi="Garamond"/>
        </w:rPr>
        <w:t xml:space="preserve">případě, že návrh </w:t>
      </w:r>
      <w:r w:rsidR="002B41EB">
        <w:rPr>
          <w:rFonts w:ascii="Garamond" w:hAnsi="Garamond"/>
        </w:rPr>
        <w:t>s</w:t>
      </w:r>
      <w:r w:rsidRPr="00DC4BF5">
        <w:rPr>
          <w:rFonts w:ascii="Garamond" w:hAnsi="Garamond"/>
        </w:rPr>
        <w:t>mlouvy a další dokumenty obsažené v nabídce dodavatele budou podepsány osobou zastupující dodavatele na základě plné moci (tj. nikoliv statutárním orgánem či prokuristou dodavatele zapsanými v obchodním rejstříku)</w:t>
      </w:r>
      <w:r w:rsidRPr="00DC4BF5">
        <w:rPr>
          <w:rFonts w:ascii="Garamond" w:hAnsi="Garamond"/>
          <w:bCs/>
        </w:rPr>
        <w:t xml:space="preserve">. </w:t>
      </w:r>
    </w:p>
    <w:p w14:paraId="1F583475" w14:textId="1949EDFE" w:rsidR="002B41EB" w:rsidRPr="002B41EB" w:rsidRDefault="001460EA" w:rsidP="002B41EB">
      <w:pPr>
        <w:pStyle w:val="Normal1"/>
        <w:numPr>
          <w:ilvl w:val="0"/>
          <w:numId w:val="9"/>
        </w:numPr>
        <w:rPr>
          <w:rFonts w:ascii="Garamond" w:hAnsi="Garamond"/>
        </w:rPr>
      </w:pPr>
      <w:r w:rsidRPr="00DC4BF5">
        <w:rPr>
          <w:rFonts w:ascii="Garamond" w:hAnsi="Garamond"/>
          <w:b/>
        </w:rPr>
        <w:t>Informace o poddodavatelích</w:t>
      </w:r>
      <w:r w:rsidRPr="00DC4BF5">
        <w:rPr>
          <w:rFonts w:ascii="Garamond" w:hAnsi="Garamond"/>
        </w:rPr>
        <w:t xml:space="preserve"> dle čl. </w:t>
      </w:r>
      <w:r w:rsidR="000D1441">
        <w:rPr>
          <w:rFonts w:ascii="Garamond" w:hAnsi="Garamond"/>
        </w:rPr>
        <w:fldChar w:fldCharType="begin"/>
      </w:r>
      <w:r w:rsidR="000D1441">
        <w:rPr>
          <w:rFonts w:ascii="Garamond" w:hAnsi="Garamond"/>
        </w:rPr>
        <w:instrText xml:space="preserve"> REF _Ref15985541 \r \h </w:instrText>
      </w:r>
      <w:r w:rsidR="000D1441">
        <w:rPr>
          <w:rFonts w:ascii="Garamond" w:hAnsi="Garamond"/>
        </w:rPr>
      </w:r>
      <w:r w:rsidR="000D1441">
        <w:rPr>
          <w:rFonts w:ascii="Garamond" w:hAnsi="Garamond"/>
        </w:rPr>
        <w:fldChar w:fldCharType="separate"/>
      </w:r>
      <w:r w:rsidR="000D1441">
        <w:rPr>
          <w:rFonts w:ascii="Garamond" w:hAnsi="Garamond"/>
        </w:rPr>
        <w:t>9</w:t>
      </w:r>
      <w:r w:rsidR="000D1441">
        <w:rPr>
          <w:rFonts w:ascii="Garamond" w:hAnsi="Garamond"/>
        </w:rPr>
        <w:fldChar w:fldCharType="end"/>
      </w:r>
      <w:r w:rsidRPr="00DC4BF5">
        <w:rPr>
          <w:rFonts w:ascii="Garamond" w:hAnsi="Garamond"/>
        </w:rPr>
        <w:t xml:space="preserve"> této zadávací dokumentace. </w:t>
      </w:r>
    </w:p>
    <w:p w14:paraId="2D7BB799" w14:textId="1AF6B737" w:rsidR="00EA7801" w:rsidRPr="00980DE7" w:rsidRDefault="00EA7801" w:rsidP="0052049B">
      <w:pPr>
        <w:pStyle w:val="Normal1"/>
        <w:numPr>
          <w:ilvl w:val="0"/>
          <w:numId w:val="9"/>
        </w:numPr>
        <w:rPr>
          <w:rFonts w:ascii="Garamond" w:hAnsi="Garamond"/>
        </w:rPr>
      </w:pPr>
      <w:r w:rsidRPr="00980DE7">
        <w:rPr>
          <w:rFonts w:ascii="Garamond" w:hAnsi="Garamond"/>
        </w:rPr>
        <w:t>Ostatní doklady a prohlášení v</w:t>
      </w:r>
      <w:r w:rsidR="006E0573" w:rsidRPr="0052049B">
        <w:rPr>
          <w:rFonts w:ascii="Garamond" w:hAnsi="Garamond"/>
        </w:rPr>
        <w:t>ztahující se k předmětu plnění V</w:t>
      </w:r>
      <w:r w:rsidRPr="00A10A68">
        <w:rPr>
          <w:rFonts w:ascii="Garamond" w:hAnsi="Garamond"/>
        </w:rPr>
        <w:t xml:space="preserve">eřejné zakázky (další </w:t>
      </w:r>
      <w:r w:rsidR="006E0573" w:rsidRPr="00A10A68">
        <w:rPr>
          <w:rFonts w:ascii="Garamond" w:hAnsi="Garamond"/>
        </w:rPr>
        <w:t>Z</w:t>
      </w:r>
      <w:r w:rsidRPr="00A10A68">
        <w:rPr>
          <w:rFonts w:ascii="Garamond" w:hAnsi="Garamond"/>
        </w:rPr>
        <w:t>adavatelem požadované přílohy a dokumenty).</w:t>
      </w:r>
    </w:p>
    <w:p w14:paraId="7E3F2E90" w14:textId="77777777" w:rsidR="00787065" w:rsidRPr="00DC4BF5" w:rsidRDefault="004D0F8F" w:rsidP="008B731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4" w:name="_Toc15986153"/>
      <w:r w:rsidRPr="00DC4BF5">
        <w:rPr>
          <w:rFonts w:ascii="Garamond" w:hAnsi="Garamond"/>
          <w:sz w:val="22"/>
          <w:szCs w:val="22"/>
        </w:rPr>
        <w:t>Vysvětlení zadávací dokumentace, prohlídka místa plnění</w:t>
      </w:r>
      <w:bookmarkEnd w:id="84"/>
    </w:p>
    <w:p w14:paraId="58EA3D2D" w14:textId="443BDB8D" w:rsidR="004D0F8F" w:rsidRPr="00DC4BF5" w:rsidRDefault="004D0F8F" w:rsidP="004D0F8F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Dodavatel je oprávněn požadovat vysvětlení zadávací dokumentace této veřejné zakázky. Žádost o vysvětlení zadávací dokumentace musí být dodavatelem podána písemně v elektronické podobě, a to </w:t>
      </w:r>
      <w:r w:rsidR="002D3FB8">
        <w:rPr>
          <w:rFonts w:ascii="Garamond" w:hAnsi="Garamond"/>
        </w:rPr>
        <w:t xml:space="preserve">nejlépe </w:t>
      </w:r>
      <w:r w:rsidRPr="00DC4BF5">
        <w:rPr>
          <w:rFonts w:ascii="Garamond" w:hAnsi="Garamond"/>
        </w:rPr>
        <w:t>prostřednictvím elektronického nástroje</w:t>
      </w:r>
      <w:r w:rsidR="002D3FB8">
        <w:rPr>
          <w:rFonts w:ascii="Garamond" w:hAnsi="Garamond"/>
        </w:rPr>
        <w:t>, případně také datovou schránkou</w:t>
      </w:r>
      <w:r w:rsidRPr="00DC4BF5">
        <w:rPr>
          <w:rFonts w:ascii="Garamond" w:hAnsi="Garamond"/>
        </w:rPr>
        <w:t xml:space="preserve"> nebo e-mailem adresovaným kontaktní osobě </w:t>
      </w:r>
      <w:r w:rsidR="00E7641B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>adavatele</w:t>
      </w:r>
      <w:r w:rsidR="00B305B0" w:rsidRPr="00DC4BF5">
        <w:rPr>
          <w:rFonts w:ascii="Garamond" w:hAnsi="Garamond"/>
        </w:rPr>
        <w:t xml:space="preserve"> vymezené v </w:t>
      </w:r>
      <w:proofErr w:type="gramStart"/>
      <w:r w:rsidR="00B305B0" w:rsidRPr="00DC4BF5">
        <w:rPr>
          <w:rFonts w:ascii="Garamond" w:hAnsi="Garamond"/>
        </w:rPr>
        <w:t xml:space="preserve">bodě </w:t>
      </w:r>
      <w:r w:rsidR="00D57F9D">
        <w:rPr>
          <w:rFonts w:ascii="Garamond" w:hAnsi="Garamond"/>
        </w:rPr>
        <w:fldChar w:fldCharType="begin"/>
      </w:r>
      <w:r w:rsidR="00D57F9D">
        <w:rPr>
          <w:rFonts w:ascii="Garamond" w:hAnsi="Garamond"/>
        </w:rPr>
        <w:instrText xml:space="preserve"> REF _Ref12214312 \r \h </w:instrText>
      </w:r>
      <w:r w:rsidR="00D57F9D">
        <w:rPr>
          <w:rFonts w:ascii="Garamond" w:hAnsi="Garamond"/>
        </w:rPr>
      </w:r>
      <w:r w:rsidR="00D57F9D">
        <w:rPr>
          <w:rFonts w:ascii="Garamond" w:hAnsi="Garamond"/>
        </w:rPr>
        <w:fldChar w:fldCharType="separate"/>
      </w:r>
      <w:r w:rsidR="002D3FB8">
        <w:rPr>
          <w:rFonts w:ascii="Garamond" w:hAnsi="Garamond"/>
        </w:rPr>
        <w:t>1.2</w:t>
      </w:r>
      <w:r w:rsidR="00D57F9D">
        <w:rPr>
          <w:rFonts w:ascii="Garamond" w:hAnsi="Garamond"/>
        </w:rPr>
        <w:fldChar w:fldCharType="end"/>
      </w:r>
      <w:r w:rsidR="00B305B0" w:rsidRPr="00DC4BF5">
        <w:rPr>
          <w:rFonts w:ascii="Garamond" w:hAnsi="Garamond"/>
        </w:rPr>
        <w:t xml:space="preserve"> výše</w:t>
      </w:r>
      <w:proofErr w:type="gramEnd"/>
      <w:r w:rsidRPr="00DC4BF5">
        <w:rPr>
          <w:rFonts w:ascii="Garamond" w:hAnsi="Garamond"/>
        </w:rPr>
        <w:t>.</w:t>
      </w:r>
    </w:p>
    <w:p w14:paraId="2D39D2B9" w14:textId="244382A7" w:rsidR="004D0F8F" w:rsidRPr="00DC4BF5" w:rsidRDefault="004D0F8F" w:rsidP="004D0F8F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Písemná žádost musí být </w:t>
      </w:r>
      <w:r w:rsidR="00993B1A" w:rsidRPr="00DC4BF5">
        <w:rPr>
          <w:rFonts w:ascii="Garamond" w:hAnsi="Garamond"/>
        </w:rPr>
        <w:t>Z</w:t>
      </w:r>
      <w:r w:rsidRPr="00DC4BF5">
        <w:rPr>
          <w:rFonts w:ascii="Garamond" w:hAnsi="Garamond"/>
        </w:rPr>
        <w:t xml:space="preserve">adavateli doručena nejpozději </w:t>
      </w:r>
      <w:r w:rsidR="00A6602E">
        <w:rPr>
          <w:rFonts w:ascii="Garamond" w:hAnsi="Garamond"/>
          <w:b/>
        </w:rPr>
        <w:t>7</w:t>
      </w:r>
      <w:r w:rsidRPr="00DC4BF5">
        <w:rPr>
          <w:rFonts w:ascii="Garamond" w:hAnsi="Garamond"/>
          <w:b/>
        </w:rPr>
        <w:t xml:space="preserve"> pracovních dnů</w:t>
      </w:r>
      <w:r w:rsidR="00B91E9F" w:rsidRPr="00DC4BF5">
        <w:rPr>
          <w:rFonts w:ascii="Garamond" w:hAnsi="Garamond"/>
        </w:rPr>
        <w:t xml:space="preserve"> před uplynutím lhůty pro </w:t>
      </w:r>
      <w:r w:rsidRPr="00DC4BF5">
        <w:rPr>
          <w:rFonts w:ascii="Garamond" w:hAnsi="Garamond"/>
        </w:rPr>
        <w:t xml:space="preserve">podání nabídek. </w:t>
      </w:r>
    </w:p>
    <w:p w14:paraId="1E55C1D9" w14:textId="5349E89E" w:rsidR="004D0F8F" w:rsidRPr="00DC4BF5" w:rsidRDefault="004D0F8F" w:rsidP="004D0F8F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Zadavatel vysvětlení zadávací dokumentace včetně přesného znění žádosti dodavatele uveřejní stejným způsobem, jakým uveřejnil tuto zadávací dokumentaci (tedy na profilu </w:t>
      </w:r>
      <w:r w:rsidR="00946A66" w:rsidRPr="00DC4BF5">
        <w:rPr>
          <w:rFonts w:ascii="Garamond" w:hAnsi="Garamond"/>
        </w:rPr>
        <w:t>Z</w:t>
      </w:r>
      <w:r w:rsidR="0039684F" w:rsidRPr="00DC4BF5">
        <w:rPr>
          <w:rFonts w:ascii="Garamond" w:hAnsi="Garamond"/>
        </w:rPr>
        <w:t>adavatele</w:t>
      </w:r>
      <w:r w:rsidR="000774A6">
        <w:rPr>
          <w:rFonts w:ascii="Garamond" w:hAnsi="Garamond"/>
        </w:rPr>
        <w:t xml:space="preserve"> a v elektronickém nástroji JOSEPHINE</w:t>
      </w:r>
      <w:r w:rsidR="0039684F" w:rsidRPr="00DC4BF5">
        <w:rPr>
          <w:rFonts w:ascii="Garamond" w:hAnsi="Garamond"/>
        </w:rPr>
        <w:t>) nejpozději do </w:t>
      </w:r>
      <w:r w:rsidR="0039684F" w:rsidRPr="00DC4BF5">
        <w:rPr>
          <w:rFonts w:ascii="Garamond" w:hAnsi="Garamond"/>
          <w:b/>
        </w:rPr>
        <w:t>3 </w:t>
      </w:r>
      <w:r w:rsidRPr="00DC4BF5">
        <w:rPr>
          <w:rFonts w:ascii="Garamond" w:hAnsi="Garamond"/>
          <w:b/>
        </w:rPr>
        <w:t>pracovních dnů</w:t>
      </w:r>
      <w:r w:rsidRPr="00DC4BF5">
        <w:rPr>
          <w:rFonts w:ascii="Garamond" w:hAnsi="Garamond"/>
        </w:rPr>
        <w:t xml:space="preserve"> po doručení písemné žádosti dodavatele.</w:t>
      </w:r>
    </w:p>
    <w:p w14:paraId="5AFA75FA" w14:textId="7CBE8B42" w:rsidR="004D0F8F" w:rsidRPr="00DC4BF5" w:rsidRDefault="004D0F8F" w:rsidP="004D0F8F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</w:rPr>
        <w:t xml:space="preserve">Zadavatel upozorňuje, že </w:t>
      </w:r>
      <w:r w:rsidR="00B305B0" w:rsidRPr="00DC4BF5">
        <w:rPr>
          <w:rFonts w:ascii="Garamond" w:hAnsi="Garamond"/>
        </w:rPr>
        <w:t>v rámci zadávacího řízení této V</w:t>
      </w:r>
      <w:r w:rsidRPr="00DC4BF5">
        <w:rPr>
          <w:rFonts w:ascii="Garamond" w:hAnsi="Garamond"/>
        </w:rPr>
        <w:t>eřejné zakázky musí ve smyslu § 211 ZZVZ veškerá komunikace a veškeré úkony v rámci zadávacího řízení mezi Zadavatelem a dodavatelem probíhat pouze písemnou formou a elektronicky</w:t>
      </w:r>
      <w:r w:rsidRPr="00DC4BF5">
        <w:rPr>
          <w:rFonts w:ascii="Garamond" w:hAnsi="Garamond"/>
          <w:bCs/>
        </w:rPr>
        <w:t xml:space="preserve"> </w:t>
      </w:r>
      <w:r w:rsidRPr="00DC4BF5">
        <w:rPr>
          <w:rFonts w:ascii="Garamond" w:hAnsi="Garamond"/>
        </w:rPr>
        <w:t xml:space="preserve">(datovou schránkou, e-mailem, elektronickým nástrojem). Elektronické nabídky musí být podané výhradně přes elektronický nástroj </w:t>
      </w:r>
      <w:hyperlink r:id="rId21" w:history="1">
        <w:r w:rsidR="00246B8E" w:rsidRPr="003D3E52">
          <w:rPr>
            <w:rStyle w:val="Hypertextovodkaz"/>
            <w:rFonts w:ascii="Garamond" w:hAnsi="Garamond"/>
            <w:szCs w:val="22"/>
          </w:rPr>
          <w:t>josephine.proebiz.com</w:t>
        </w:r>
      </w:hyperlink>
      <w:r w:rsidR="00246B8E">
        <w:rPr>
          <w:sz w:val="24"/>
        </w:rPr>
        <w:t>.</w:t>
      </w:r>
    </w:p>
    <w:p w14:paraId="558CD0FC" w14:textId="5FD9C4D8" w:rsidR="004D0F8F" w:rsidRPr="004D0F8F" w:rsidRDefault="004D0F8F" w:rsidP="004D0F8F">
      <w:pPr>
        <w:pStyle w:val="Normal1"/>
        <w:ind w:left="426"/>
        <w:rPr>
          <w:rFonts w:ascii="Garamond" w:hAnsi="Garamond"/>
        </w:rPr>
      </w:pPr>
      <w:r w:rsidRPr="00DC4BF5">
        <w:rPr>
          <w:rFonts w:ascii="Garamond" w:hAnsi="Garamond"/>
          <w:b/>
        </w:rPr>
        <w:t xml:space="preserve">Podmínky a informace týkající se elektronického nástroje </w:t>
      </w:r>
      <w:r w:rsidR="003D3E52" w:rsidRPr="003D3E52">
        <w:rPr>
          <w:rFonts w:ascii="Garamond" w:hAnsi="Garamond"/>
          <w:b/>
        </w:rPr>
        <w:t>„JOSEPHINE“</w:t>
      </w:r>
      <w:r w:rsidR="00044481" w:rsidRPr="00044481">
        <w:rPr>
          <w:rFonts w:ascii="Garamond" w:hAnsi="Garamond"/>
        </w:rPr>
        <w:t xml:space="preserve">, </w:t>
      </w:r>
      <w:r w:rsidRPr="00DC4BF5">
        <w:rPr>
          <w:rFonts w:ascii="Garamond" w:hAnsi="Garamond"/>
        </w:rPr>
        <w:t xml:space="preserve">včetně informací o používání elektronického podpisu jsou </w:t>
      </w:r>
      <w:r w:rsidR="003D3E52">
        <w:rPr>
          <w:rFonts w:ascii="Garamond" w:hAnsi="Garamond"/>
        </w:rPr>
        <w:t xml:space="preserve">uvedeny v příloze č. </w:t>
      </w:r>
      <w:r w:rsidR="000774A6">
        <w:rPr>
          <w:rFonts w:ascii="Garamond" w:hAnsi="Garamond"/>
        </w:rPr>
        <w:t>5</w:t>
      </w:r>
      <w:r w:rsidR="003D3E52">
        <w:rPr>
          <w:rFonts w:ascii="Garamond" w:hAnsi="Garamond"/>
        </w:rPr>
        <w:t xml:space="preserve"> zadávací dokumentace. </w:t>
      </w:r>
      <w:r w:rsidR="003D3E52" w:rsidRPr="003D3E52">
        <w:rPr>
          <w:rFonts w:ascii="Garamond" w:hAnsi="Garamond"/>
        </w:rPr>
        <w:t xml:space="preserve">Pro podání nabídky je nezbytná registrace dodavatele v elektronickém nástroji „JOSEPHINE“. Je tedy v zájmu dodavatele tuto registraci provést v dostatečné lhůtě před ukončením podání nabídek. </w:t>
      </w:r>
    </w:p>
    <w:p w14:paraId="163A333C" w14:textId="29A80160" w:rsidR="003D74AB" w:rsidRPr="00FC3A6A" w:rsidRDefault="003D3E52" w:rsidP="00FC3A6A">
      <w:pPr>
        <w:pStyle w:val="Normal1"/>
        <w:ind w:left="426"/>
        <w:rPr>
          <w:rFonts w:ascii="Garamond" w:hAnsi="Garamond"/>
        </w:rPr>
      </w:pPr>
      <w:r w:rsidRPr="003D3E52">
        <w:rPr>
          <w:rFonts w:ascii="Garamond" w:hAnsi="Garamond"/>
        </w:rPr>
        <w:t xml:space="preserve">Místo plnění vymezené touto </w:t>
      </w:r>
      <w:r w:rsidR="000774A6">
        <w:rPr>
          <w:rFonts w:ascii="Garamond" w:hAnsi="Garamond"/>
        </w:rPr>
        <w:t>zadávací dokumentací</w:t>
      </w:r>
      <w:r w:rsidRPr="003D3E52">
        <w:rPr>
          <w:rFonts w:ascii="Garamond" w:hAnsi="Garamond"/>
        </w:rPr>
        <w:t xml:space="preserve"> je veřejně přístupným prostorem, a proto zadavatel nebude organizovat prohlídku místa plnění.</w:t>
      </w:r>
      <w:bookmarkEnd w:id="26"/>
      <w:bookmarkEnd w:id="27"/>
      <w:bookmarkEnd w:id="28"/>
      <w:r w:rsidR="00AB2AD4">
        <w:rPr>
          <w:rFonts w:ascii="Garamond" w:hAnsi="Garamond"/>
        </w:rPr>
        <w:t xml:space="preserve"> </w:t>
      </w:r>
    </w:p>
    <w:p w14:paraId="51CC368C" w14:textId="77777777" w:rsidR="003D74AB" w:rsidRPr="00DC4BF5" w:rsidRDefault="003D74AB" w:rsidP="00DF10C0">
      <w:pPr>
        <w:pStyle w:val="Nadpis1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5" w:name="_Ref331694062"/>
      <w:bookmarkStart w:id="86" w:name="_Toc15986154"/>
      <w:bookmarkStart w:id="87" w:name="_Ref192052677"/>
      <w:r w:rsidRPr="00DC4BF5">
        <w:rPr>
          <w:rFonts w:ascii="Garamond" w:hAnsi="Garamond"/>
          <w:sz w:val="22"/>
          <w:szCs w:val="22"/>
        </w:rPr>
        <w:t>lhůta</w:t>
      </w:r>
      <w:r w:rsidR="00A248C1" w:rsidRPr="00DC4BF5">
        <w:rPr>
          <w:rFonts w:ascii="Garamond" w:hAnsi="Garamond"/>
          <w:sz w:val="22"/>
          <w:szCs w:val="22"/>
        </w:rPr>
        <w:t xml:space="preserve"> a místo</w:t>
      </w:r>
      <w:r w:rsidRPr="00DC4BF5">
        <w:rPr>
          <w:rFonts w:ascii="Garamond" w:hAnsi="Garamond"/>
          <w:sz w:val="22"/>
          <w:szCs w:val="22"/>
        </w:rPr>
        <w:t xml:space="preserve"> pro podání nabídky</w:t>
      </w:r>
      <w:bookmarkEnd w:id="85"/>
      <w:bookmarkEnd w:id="86"/>
    </w:p>
    <w:p w14:paraId="22558A14" w14:textId="77777777" w:rsidR="00FC3A6A" w:rsidRPr="00DC4BF5" w:rsidRDefault="00FC3A6A" w:rsidP="00FC3A6A">
      <w:pPr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 xml:space="preserve">Nabídka bude podána v souladu s § 107 ZZVZ a v návaznosti na § 211 odst. 3 ZZVZ </w:t>
      </w:r>
      <w:r w:rsidRPr="00DC4BF5">
        <w:rPr>
          <w:rFonts w:ascii="Garamond" w:hAnsi="Garamond"/>
          <w:b/>
          <w:szCs w:val="22"/>
        </w:rPr>
        <w:t>v elektronické podobě</w:t>
      </w:r>
      <w:r w:rsidRPr="00DC4BF5">
        <w:rPr>
          <w:rFonts w:ascii="Garamond" w:hAnsi="Garamond"/>
          <w:szCs w:val="22"/>
        </w:rPr>
        <w:t xml:space="preserve">. Zadavatel nepřijímá nabídky podané v listinné podobě. </w:t>
      </w:r>
    </w:p>
    <w:p w14:paraId="469EE659" w14:textId="2D49881B" w:rsidR="00FC3A6A" w:rsidRPr="00FC3A6A" w:rsidRDefault="00FC3A6A" w:rsidP="00FC3A6A">
      <w:pPr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 xml:space="preserve">Dodavatel je povinen podat nabídku v elektronické podobě do konce lhůty pro podání nabídek, a to prostřednictvím elektronického nástroje </w:t>
      </w:r>
      <w:r w:rsidR="00246B8E" w:rsidRPr="00E10FB5">
        <w:rPr>
          <w:rFonts w:ascii="Garamond" w:hAnsi="Garamond"/>
          <w:szCs w:val="22"/>
        </w:rPr>
        <w:t xml:space="preserve">„JOSEPHINE“. Veškeré informace k elektronické komunikaci a způsobu podání nabídek jsou uvedeny v příloze č. </w:t>
      </w:r>
      <w:r w:rsidR="007A4429">
        <w:rPr>
          <w:rFonts w:ascii="Garamond" w:hAnsi="Garamond"/>
          <w:szCs w:val="22"/>
        </w:rPr>
        <w:t>5</w:t>
      </w:r>
      <w:r w:rsidR="00246B8E" w:rsidRPr="00E10FB5">
        <w:rPr>
          <w:rFonts w:ascii="Garamond" w:hAnsi="Garamond"/>
          <w:szCs w:val="22"/>
        </w:rPr>
        <w:t xml:space="preserve"> </w:t>
      </w:r>
      <w:r w:rsidR="00E10FB5" w:rsidRPr="00E10FB5">
        <w:rPr>
          <w:rFonts w:ascii="Garamond" w:hAnsi="Garamond"/>
          <w:szCs w:val="22"/>
        </w:rPr>
        <w:t>zadávací dokumentace</w:t>
      </w:r>
      <w:r w:rsidR="007A4429">
        <w:rPr>
          <w:rFonts w:ascii="Garamond" w:hAnsi="Garamond"/>
        </w:rPr>
        <w:t>.</w:t>
      </w:r>
    </w:p>
    <w:p w14:paraId="152372F7" w14:textId="033D9F85" w:rsidR="00FC3A6A" w:rsidRPr="00DC4BF5" w:rsidRDefault="00FC3A6A" w:rsidP="00FC3A6A">
      <w:pPr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b/>
          <w:szCs w:val="22"/>
        </w:rPr>
        <w:t>Lhůta pro podání nabídek</w:t>
      </w:r>
      <w:r w:rsidRPr="00DC4BF5">
        <w:rPr>
          <w:rFonts w:ascii="Garamond" w:hAnsi="Garamond"/>
          <w:szCs w:val="22"/>
        </w:rPr>
        <w:t xml:space="preserve"> </w:t>
      </w:r>
      <w:r w:rsidRPr="00DC4BF5">
        <w:rPr>
          <w:rFonts w:ascii="Garamond" w:hAnsi="Garamond"/>
          <w:b/>
          <w:szCs w:val="22"/>
        </w:rPr>
        <w:t xml:space="preserve">je uvedena v Oznámení o zahájení zadávacího řízení ve Věstníku veřejných zakázek </w:t>
      </w:r>
      <w:r w:rsidR="00A27EAC" w:rsidRPr="00DC4BF5">
        <w:rPr>
          <w:rFonts w:ascii="Garamond" w:hAnsi="Garamond"/>
          <w:b/>
          <w:szCs w:val="22"/>
        </w:rPr>
        <w:t xml:space="preserve">a na profilu </w:t>
      </w:r>
      <w:r w:rsidR="00A27EAC">
        <w:rPr>
          <w:rFonts w:ascii="Garamond" w:hAnsi="Garamond"/>
          <w:b/>
          <w:szCs w:val="22"/>
        </w:rPr>
        <w:t>Z</w:t>
      </w:r>
      <w:r w:rsidR="00A27EAC" w:rsidRPr="00DC4BF5">
        <w:rPr>
          <w:rFonts w:ascii="Garamond" w:hAnsi="Garamond"/>
          <w:b/>
          <w:szCs w:val="22"/>
        </w:rPr>
        <w:t>adavatele.</w:t>
      </w:r>
      <w:r w:rsidR="00710D95" w:rsidRPr="00DC4BF5">
        <w:rPr>
          <w:rFonts w:ascii="Garamond" w:hAnsi="Garamond"/>
          <w:b/>
          <w:szCs w:val="22"/>
        </w:rPr>
        <w:t xml:space="preserve"> </w:t>
      </w:r>
    </w:p>
    <w:p w14:paraId="0BFE2388" w14:textId="77777777" w:rsidR="00FC3A6A" w:rsidRPr="00DC4BF5" w:rsidRDefault="00FC3A6A" w:rsidP="00FC3A6A">
      <w:pPr>
        <w:ind w:left="426"/>
        <w:rPr>
          <w:rFonts w:ascii="Garamond" w:hAnsi="Garamond"/>
          <w:b/>
          <w:bCs/>
          <w:szCs w:val="22"/>
        </w:rPr>
      </w:pPr>
      <w:r w:rsidRPr="00DC4BF5">
        <w:rPr>
          <w:rFonts w:ascii="Garamond" w:hAnsi="Garamond"/>
          <w:szCs w:val="22"/>
        </w:rPr>
        <w:t>Za včasné doručení nabídky nese odpovědnost dodavatel.</w:t>
      </w:r>
    </w:p>
    <w:p w14:paraId="2FA5DBEB" w14:textId="77777777" w:rsidR="00FC3A6A" w:rsidRPr="00DC4BF5" w:rsidRDefault="00FC3A6A" w:rsidP="00FC3A6A">
      <w:pPr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b/>
          <w:bCs/>
          <w:szCs w:val="22"/>
        </w:rPr>
        <w:t>Otevírání nabídek</w:t>
      </w:r>
      <w:r w:rsidRPr="00DC4BF5">
        <w:rPr>
          <w:rFonts w:ascii="Garamond" w:hAnsi="Garamond"/>
          <w:bCs/>
          <w:szCs w:val="22"/>
        </w:rPr>
        <w:t xml:space="preserve"> proběhne v souladu s § 109 odst. 1 ZZVZ po uplynutí lhůty pro podání nabídek. </w:t>
      </w:r>
      <w:r w:rsidRPr="00DC4BF5">
        <w:rPr>
          <w:rFonts w:ascii="Garamond" w:hAnsi="Garamond"/>
          <w:szCs w:val="22"/>
        </w:rPr>
        <w:t>Otevírání nabídek v elektronické podobě je neveřejné.</w:t>
      </w:r>
    </w:p>
    <w:p w14:paraId="5D01FFEB" w14:textId="3161EA18" w:rsidR="00FC3A6A" w:rsidRPr="00DC4BF5" w:rsidRDefault="00FC3A6A" w:rsidP="00FC3A6A">
      <w:pPr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Dodavatel předloží návrh Smlouvy v elektronické podobě vedle souboru zabezpečeného proti narušení integrity dokumentu rovněž v editovatelném formátu např. Word (doc).</w:t>
      </w:r>
    </w:p>
    <w:p w14:paraId="30C3D268" w14:textId="77777777" w:rsidR="003D74AB" w:rsidRPr="00DC4BF5" w:rsidRDefault="00414740" w:rsidP="007C4339">
      <w:pPr>
        <w:pStyle w:val="Nadpis1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8" w:name="_Toc15986155"/>
      <w:bookmarkEnd w:id="87"/>
      <w:r w:rsidRPr="00DC4BF5">
        <w:rPr>
          <w:rFonts w:ascii="Garamond" w:hAnsi="Garamond"/>
          <w:sz w:val="22"/>
          <w:szCs w:val="22"/>
        </w:rPr>
        <w:lastRenderedPageBreak/>
        <w:t>zadávací lhůta</w:t>
      </w:r>
      <w:bookmarkEnd w:id="88"/>
    </w:p>
    <w:p w14:paraId="636BB92B" w14:textId="77777777" w:rsidR="00414740" w:rsidRPr="00DC4BF5" w:rsidRDefault="00414740" w:rsidP="00414740">
      <w:pPr>
        <w:pStyle w:val="Normal1"/>
        <w:ind w:left="425"/>
        <w:rPr>
          <w:rFonts w:ascii="Garamond" w:hAnsi="Garamond"/>
        </w:rPr>
      </w:pPr>
      <w:r w:rsidRPr="00DC4BF5">
        <w:rPr>
          <w:rFonts w:ascii="Garamond" w:hAnsi="Garamond"/>
        </w:rPr>
        <w:t>Zadavatel nestanovuje zadávací lhůtu.</w:t>
      </w:r>
    </w:p>
    <w:p w14:paraId="36AB9B36" w14:textId="77777777" w:rsidR="006E0C0E" w:rsidRPr="00DC4BF5" w:rsidRDefault="006E0C0E" w:rsidP="004E02DD">
      <w:pPr>
        <w:pStyle w:val="Nadpis1"/>
        <w:keepNext w:val="0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89" w:name="_Toc496803136"/>
      <w:bookmarkStart w:id="90" w:name="_Toc15986156"/>
      <w:bookmarkStart w:id="91" w:name="_Ref496689172"/>
      <w:bookmarkStart w:id="92" w:name="_Ref204999159"/>
      <w:r w:rsidRPr="00DC4BF5">
        <w:rPr>
          <w:rFonts w:ascii="Garamond" w:hAnsi="Garamond"/>
          <w:sz w:val="22"/>
          <w:szCs w:val="22"/>
        </w:rPr>
        <w:t>Záveřečná ustanovení</w:t>
      </w:r>
      <w:bookmarkEnd w:id="89"/>
      <w:bookmarkEnd w:id="90"/>
    </w:p>
    <w:p w14:paraId="706E325E" w14:textId="77777777" w:rsidR="00805CD7" w:rsidRPr="00DC4BF5" w:rsidRDefault="00805CD7" w:rsidP="00805CD7">
      <w:pPr>
        <w:pStyle w:val="Normal1"/>
        <w:widowControl w:val="0"/>
        <w:suppressAutoHyphens w:val="0"/>
        <w:ind w:left="426"/>
        <w:rPr>
          <w:rFonts w:ascii="Garamond" w:hAnsi="Garamond"/>
          <w:szCs w:val="22"/>
        </w:rPr>
      </w:pPr>
      <w:r w:rsidRPr="00DC4BF5">
        <w:rPr>
          <w:rFonts w:ascii="Garamond" w:hAnsi="Garamond"/>
          <w:szCs w:val="22"/>
        </w:rPr>
        <w:t>Aniž jsou dotčena příslušná práva uvedená v ZZVZ, uvádí Zadavatel níže další informace vztahující se k průběhu celého zadávacího řízení a stanoví následující výhrady:</w:t>
      </w:r>
    </w:p>
    <w:p w14:paraId="4E8F327D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93" w:name="_Toc336123829"/>
      <w:bookmarkStart w:id="94" w:name="_Toc336204356"/>
      <w:bookmarkStart w:id="95" w:name="_Toc417051929"/>
      <w:bookmarkStart w:id="96" w:name="_Toc421037321"/>
      <w:bookmarkStart w:id="97" w:name="_Toc440404448"/>
      <w:bookmarkStart w:id="98" w:name="_Toc496803138"/>
      <w:bookmarkStart w:id="99" w:name="_Toc526266170"/>
      <w:bookmarkStart w:id="100" w:name="_Toc15986157"/>
      <w:r w:rsidRPr="00DC4BF5">
        <w:rPr>
          <w:rFonts w:ascii="Garamond" w:hAnsi="Garamond"/>
          <w:szCs w:val="22"/>
        </w:rPr>
        <w:t>právo podanou nabídku účastníku nevracet;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690C671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01" w:name="_Toc496803139"/>
      <w:bookmarkStart w:id="102" w:name="_Toc526266171"/>
      <w:bookmarkStart w:id="103" w:name="_Toc15986158"/>
      <w:bookmarkStart w:id="104" w:name="_Toc417051930"/>
      <w:bookmarkStart w:id="105" w:name="_Toc421037322"/>
      <w:bookmarkStart w:id="106" w:name="_Toc440404449"/>
      <w:bookmarkStart w:id="107" w:name="_Toc336123830"/>
      <w:bookmarkStart w:id="108" w:name="_Toc336204357"/>
      <w:r w:rsidRPr="00DC4BF5">
        <w:rPr>
          <w:rFonts w:ascii="Garamond" w:hAnsi="Garamond"/>
          <w:szCs w:val="22"/>
        </w:rPr>
        <w:t xml:space="preserve">oficiálním jazykem pro veškerou komunikaci mezi účastníkem a Zadavatelem týkající se záležitostí souvisejících s tímto </w:t>
      </w:r>
      <w:r w:rsidR="005063E7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>adávacím řízením je český jazyk. Zadavatel nebude zajišťovat ve prospěch účastníků žádné překladatelské služby. Zadavatel tímto připouští, aby účastníci používali jako jazyk také slovenštinu;</w:t>
      </w:r>
      <w:bookmarkEnd w:id="101"/>
      <w:bookmarkEnd w:id="102"/>
      <w:bookmarkEnd w:id="103"/>
    </w:p>
    <w:p w14:paraId="5B19BF81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09" w:name="_Toc496803140"/>
      <w:bookmarkStart w:id="110" w:name="_Toc526266172"/>
      <w:bookmarkStart w:id="111" w:name="_Toc15986159"/>
      <w:r w:rsidRPr="00DC4BF5">
        <w:rPr>
          <w:rFonts w:ascii="Garamond" w:hAnsi="Garamond"/>
          <w:szCs w:val="22"/>
        </w:rPr>
        <w:t xml:space="preserve">právo Zadavatele zrušit </w:t>
      </w:r>
      <w:r w:rsidR="005063E7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>adávací řízení v souladu se ZZVZ</w:t>
      </w:r>
      <w:bookmarkEnd w:id="104"/>
      <w:bookmarkEnd w:id="105"/>
      <w:bookmarkEnd w:id="106"/>
      <w:bookmarkEnd w:id="109"/>
      <w:r w:rsidRPr="00DC4BF5">
        <w:rPr>
          <w:rFonts w:ascii="Garamond" w:hAnsi="Garamond"/>
          <w:szCs w:val="22"/>
        </w:rPr>
        <w:t>;</w:t>
      </w:r>
      <w:bookmarkEnd w:id="110"/>
      <w:bookmarkEnd w:id="111"/>
    </w:p>
    <w:p w14:paraId="05D4ABA2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12" w:name="_Toc417051931"/>
      <w:bookmarkStart w:id="113" w:name="_Toc421037323"/>
      <w:bookmarkStart w:id="114" w:name="_Toc440404450"/>
      <w:bookmarkStart w:id="115" w:name="_Toc496803141"/>
      <w:bookmarkStart w:id="116" w:name="_Toc526266173"/>
      <w:bookmarkStart w:id="117" w:name="_Toc15986160"/>
      <w:r w:rsidRPr="00DC4BF5">
        <w:rPr>
          <w:rFonts w:ascii="Garamond" w:hAnsi="Garamond"/>
          <w:szCs w:val="22"/>
        </w:rPr>
        <w:t>Zadavatel nepřipouští varianty nabídky;</w:t>
      </w:r>
      <w:bookmarkEnd w:id="107"/>
      <w:bookmarkEnd w:id="108"/>
      <w:bookmarkEnd w:id="112"/>
      <w:bookmarkEnd w:id="113"/>
      <w:bookmarkEnd w:id="114"/>
      <w:bookmarkEnd w:id="115"/>
      <w:bookmarkEnd w:id="116"/>
      <w:bookmarkEnd w:id="117"/>
    </w:p>
    <w:p w14:paraId="4AC90B51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</w:rPr>
      </w:pPr>
      <w:bookmarkStart w:id="118" w:name="_Toc336123831"/>
      <w:bookmarkStart w:id="119" w:name="_Toc336204358"/>
      <w:bookmarkStart w:id="120" w:name="_Toc417051932"/>
      <w:bookmarkStart w:id="121" w:name="_Toc421037324"/>
      <w:bookmarkStart w:id="122" w:name="_Toc440404451"/>
      <w:bookmarkStart w:id="123" w:name="_Toc496803142"/>
      <w:bookmarkStart w:id="124" w:name="_Toc526266174"/>
      <w:bookmarkStart w:id="125" w:name="_Toc15986161"/>
      <w:r w:rsidRPr="00DC4BF5">
        <w:rPr>
          <w:rFonts w:ascii="Garamond" w:hAnsi="Garamond"/>
        </w:rPr>
        <w:t>právo provádět změny či doplnění, zejména opravit chyby nebo opomenutí, v této zadávací dokumentaci ve lhůtě pro podání nabídek</w:t>
      </w:r>
      <w:r w:rsidRPr="00DC4BF5">
        <w:rPr>
          <w:rStyle w:val="Normal1Char"/>
          <w:rFonts w:ascii="Garamond" w:hAnsi="Garamond"/>
        </w:rPr>
        <w:t xml:space="preserve">. V takovém případě podle charakteru změny či doplnění Zadavatel přiměřeně prodlouží lhůtu pro podání nabídek. Pokud se změna či doplnění bude týkat informací zveřejňovaných </w:t>
      </w:r>
      <w:hyperlink r:id="rId22" w:history="1">
        <w:r w:rsidRPr="00DC4BF5">
          <w:rPr>
            <w:rStyle w:val="Hypertextovodkaz"/>
            <w:rFonts w:ascii="Garamond" w:hAnsi="Garamond"/>
            <w:color w:val="auto"/>
            <w:u w:val="none"/>
          </w:rPr>
          <w:t>ve</w:t>
        </w:r>
      </w:hyperlink>
      <w:r w:rsidRPr="00DC4BF5">
        <w:rPr>
          <w:rStyle w:val="Normal1Char"/>
          <w:rFonts w:ascii="Garamond" w:hAnsi="Garamond"/>
        </w:rPr>
        <w:t xml:space="preserve"> Věstníku veřejných zakázek, bude změna oznámena formou opravného formuláře v uvedeném informačním systému</w:t>
      </w:r>
      <w:r w:rsidRPr="00DC4BF5">
        <w:rPr>
          <w:rFonts w:ascii="Garamond" w:hAnsi="Garamond"/>
        </w:rPr>
        <w:t>;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1DC3F560" w14:textId="0292FB4D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26" w:name="_Toc496803143"/>
      <w:bookmarkStart w:id="127" w:name="_Toc526266175"/>
      <w:bookmarkStart w:id="128" w:name="_Toc15986162"/>
      <w:bookmarkStart w:id="129" w:name="_Toc336123832"/>
      <w:bookmarkStart w:id="130" w:name="_Toc336204359"/>
      <w:bookmarkStart w:id="131" w:name="_Toc417051933"/>
      <w:bookmarkStart w:id="132" w:name="_Toc421037325"/>
      <w:bookmarkStart w:id="133" w:name="_Toc440404452"/>
      <w:r w:rsidRPr="00DC4BF5">
        <w:rPr>
          <w:rFonts w:ascii="Garamond" w:hAnsi="Garamond"/>
          <w:szCs w:val="22"/>
        </w:rPr>
        <w:t>účastníci nemají nárok na jakékoliv náhrady nákladů spojených s jejich účastí v </w:t>
      </w:r>
      <w:r w:rsidR="006D0233" w:rsidRPr="00DC4BF5">
        <w:rPr>
          <w:rFonts w:ascii="Garamond" w:hAnsi="Garamond"/>
          <w:szCs w:val="22"/>
        </w:rPr>
        <w:t>z</w:t>
      </w:r>
      <w:r w:rsidRPr="00DC4BF5">
        <w:rPr>
          <w:rFonts w:ascii="Garamond" w:hAnsi="Garamond"/>
          <w:szCs w:val="22"/>
        </w:rPr>
        <w:t>adávacím řízení, včetně přípravy a podání nabídky a dalších žádostí, návrhů apod.</w:t>
      </w:r>
      <w:r w:rsidR="006734F5" w:rsidRPr="00DC4BF5">
        <w:rPr>
          <w:rFonts w:ascii="Garamond" w:hAnsi="Garamond"/>
          <w:szCs w:val="22"/>
        </w:rPr>
        <w:t>, a to ani v případě zrušení zadávacího řízení dle ZZVZ</w:t>
      </w:r>
      <w:r w:rsidRPr="00DC4BF5">
        <w:rPr>
          <w:rFonts w:ascii="Garamond" w:hAnsi="Garamond"/>
          <w:szCs w:val="22"/>
        </w:rPr>
        <w:t>;</w:t>
      </w:r>
      <w:bookmarkEnd w:id="126"/>
      <w:bookmarkEnd w:id="127"/>
      <w:bookmarkEnd w:id="128"/>
      <w:r w:rsidRPr="00DC4BF5">
        <w:rPr>
          <w:rFonts w:ascii="Garamond" w:hAnsi="Garamond"/>
          <w:szCs w:val="22"/>
        </w:rPr>
        <w:t xml:space="preserve"> </w:t>
      </w:r>
      <w:bookmarkEnd w:id="129"/>
      <w:bookmarkEnd w:id="130"/>
      <w:bookmarkEnd w:id="131"/>
      <w:bookmarkEnd w:id="132"/>
      <w:bookmarkEnd w:id="133"/>
    </w:p>
    <w:p w14:paraId="01A91A47" w14:textId="77777777" w:rsidR="00805CD7" w:rsidRPr="00DC4BF5" w:rsidRDefault="00805CD7" w:rsidP="00805CD7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34" w:name="_Toc417051934"/>
      <w:bookmarkStart w:id="135" w:name="_Toc421037326"/>
      <w:bookmarkStart w:id="136" w:name="_Toc440404453"/>
      <w:bookmarkStart w:id="137" w:name="_Toc496803144"/>
      <w:bookmarkStart w:id="138" w:name="_Toc526266176"/>
      <w:bookmarkStart w:id="139" w:name="_Toc15986163"/>
      <w:bookmarkStart w:id="140" w:name="_Toc336123833"/>
      <w:bookmarkStart w:id="141" w:name="_Toc336204360"/>
      <w:r w:rsidRPr="00DC4BF5">
        <w:rPr>
          <w:rFonts w:ascii="Garamond" w:hAnsi="Garamond"/>
        </w:rPr>
        <w:t>Zadavatel si vyhrazuje právo ověřit informace obsažené v nabídce účastníka u třetích osob a účastník je povinen poskytnout Zadavateli v této souvislosti veškerou součinnost;</w:t>
      </w:r>
      <w:bookmarkEnd w:id="134"/>
      <w:bookmarkEnd w:id="135"/>
      <w:bookmarkEnd w:id="136"/>
      <w:bookmarkEnd w:id="137"/>
      <w:bookmarkEnd w:id="138"/>
      <w:bookmarkEnd w:id="139"/>
    </w:p>
    <w:p w14:paraId="4F61C453" w14:textId="5F8F0423" w:rsidR="006E0C0E" w:rsidRDefault="00805CD7" w:rsidP="008C7FEC">
      <w:pPr>
        <w:pStyle w:val="Nadpis5"/>
        <w:widowControl w:val="0"/>
        <w:tabs>
          <w:tab w:val="clear" w:pos="1321"/>
          <w:tab w:val="num" w:pos="851"/>
        </w:tabs>
        <w:suppressAutoHyphens w:val="0"/>
        <w:ind w:left="851" w:hanging="425"/>
        <w:rPr>
          <w:rFonts w:ascii="Garamond" w:hAnsi="Garamond"/>
          <w:szCs w:val="22"/>
        </w:rPr>
      </w:pPr>
      <w:bookmarkStart w:id="142" w:name="_Toc336123834"/>
      <w:bookmarkStart w:id="143" w:name="_Toc336204361"/>
      <w:bookmarkStart w:id="144" w:name="_Toc417051937"/>
      <w:bookmarkStart w:id="145" w:name="_Toc421037329"/>
      <w:bookmarkStart w:id="146" w:name="_Toc440404456"/>
      <w:bookmarkStart w:id="147" w:name="_Toc496803145"/>
      <w:bookmarkStart w:id="148" w:name="_Toc526266177"/>
      <w:bookmarkStart w:id="149" w:name="_Toc15986164"/>
      <w:bookmarkEnd w:id="140"/>
      <w:bookmarkEnd w:id="141"/>
      <w:r w:rsidRPr="00DC4BF5">
        <w:rPr>
          <w:rFonts w:ascii="Garamond" w:hAnsi="Garamond"/>
          <w:szCs w:val="22"/>
        </w:rPr>
        <w:t xml:space="preserve">Zadavatel výslovně upozorňuje účastníky, že vybraný dodavatel je v souladu s § 2 písm. e) zákona č. 320/2001 Sb., o finanční kontrole, ve znění pozdějších předpisů, </w:t>
      </w:r>
      <w:r w:rsidRPr="00DC4BF5">
        <w:rPr>
          <w:rFonts w:ascii="Garamond" w:hAnsi="Garamond"/>
        </w:rPr>
        <w:t>osobou povinnou spolupůsobit při výkonu finanční kontroly</w:t>
      </w:r>
      <w:bookmarkEnd w:id="142"/>
      <w:bookmarkEnd w:id="143"/>
      <w:bookmarkEnd w:id="144"/>
      <w:bookmarkEnd w:id="145"/>
      <w:bookmarkEnd w:id="146"/>
      <w:bookmarkEnd w:id="147"/>
      <w:bookmarkEnd w:id="148"/>
      <w:r w:rsidR="003F6778">
        <w:rPr>
          <w:rFonts w:ascii="Garamond" w:hAnsi="Garamond"/>
          <w:szCs w:val="22"/>
        </w:rPr>
        <w:t>;</w:t>
      </w:r>
      <w:bookmarkEnd w:id="149"/>
    </w:p>
    <w:p w14:paraId="74B57646" w14:textId="77777777" w:rsidR="004E02DD" w:rsidRPr="00DC4BF5" w:rsidRDefault="004E02DD" w:rsidP="003F6778">
      <w:pPr>
        <w:pStyle w:val="Nadpis1"/>
        <w:widowControl w:val="0"/>
        <w:tabs>
          <w:tab w:val="clear" w:pos="879"/>
          <w:tab w:val="left" w:pos="-169"/>
          <w:tab w:val="num" w:pos="426"/>
        </w:tabs>
        <w:suppressAutoHyphens w:val="0"/>
        <w:ind w:left="425" w:hanging="425"/>
        <w:rPr>
          <w:rFonts w:ascii="Garamond" w:hAnsi="Garamond"/>
          <w:sz w:val="22"/>
          <w:szCs w:val="22"/>
        </w:rPr>
      </w:pPr>
      <w:bookmarkStart w:id="150" w:name="_Ref13150144"/>
      <w:bookmarkStart w:id="151" w:name="_Toc15986165"/>
      <w:r w:rsidRPr="00DC4BF5">
        <w:rPr>
          <w:rFonts w:ascii="Garamond" w:hAnsi="Garamond"/>
          <w:sz w:val="22"/>
          <w:szCs w:val="22"/>
        </w:rPr>
        <w:t>Přílohy zadávací dokumentace</w:t>
      </w:r>
      <w:bookmarkEnd w:id="91"/>
      <w:bookmarkEnd w:id="150"/>
      <w:bookmarkEnd w:id="151"/>
      <w:r w:rsidRPr="00DC4BF5">
        <w:rPr>
          <w:rFonts w:ascii="Garamond" w:hAnsi="Garamond"/>
          <w:sz w:val="22"/>
          <w:szCs w:val="22"/>
        </w:rPr>
        <w:t xml:space="preserve"> </w:t>
      </w:r>
    </w:p>
    <w:p w14:paraId="708743BA" w14:textId="77777777" w:rsidR="00944589" w:rsidRPr="00DC4BF5" w:rsidRDefault="00944589" w:rsidP="00944589">
      <w:pPr>
        <w:pStyle w:val="Seznamploh"/>
        <w:widowControl w:val="0"/>
        <w:numPr>
          <w:ilvl w:val="0"/>
          <w:numId w:val="0"/>
        </w:numPr>
        <w:tabs>
          <w:tab w:val="left" w:pos="1701"/>
        </w:tabs>
        <w:suppressAutoHyphens w:val="0"/>
        <w:spacing w:after="0"/>
        <w:ind w:left="426"/>
        <w:jc w:val="both"/>
        <w:rPr>
          <w:rFonts w:ascii="Garamond" w:hAnsi="Garamond"/>
        </w:rPr>
      </w:pPr>
      <w:r w:rsidRPr="00DC4BF5">
        <w:rPr>
          <w:rFonts w:ascii="Garamond" w:hAnsi="Garamond"/>
        </w:rPr>
        <w:t>Příloha č. 1:</w:t>
      </w:r>
      <w:r w:rsidRPr="00DC4BF5">
        <w:rPr>
          <w:rFonts w:ascii="Garamond" w:hAnsi="Garamond"/>
        </w:rPr>
        <w:tab/>
      </w:r>
      <w:r w:rsidR="00570B1A" w:rsidRPr="00DC4BF5">
        <w:rPr>
          <w:rFonts w:ascii="Garamond" w:hAnsi="Garamond"/>
        </w:rPr>
        <w:t>Vzor krycího listu nabídky</w:t>
      </w:r>
    </w:p>
    <w:bookmarkEnd w:id="92"/>
    <w:p w14:paraId="103E30C8" w14:textId="77777777" w:rsidR="001B0C6C" w:rsidRPr="00DC4BF5" w:rsidRDefault="00944589" w:rsidP="00944589">
      <w:pPr>
        <w:widowControl w:val="0"/>
        <w:tabs>
          <w:tab w:val="left" w:pos="1701"/>
        </w:tabs>
        <w:suppressAutoHyphens w:val="0"/>
        <w:ind w:left="426"/>
        <w:jc w:val="left"/>
        <w:rPr>
          <w:rFonts w:ascii="Garamond" w:hAnsi="Garamond"/>
        </w:rPr>
      </w:pPr>
      <w:r w:rsidRPr="00DC4BF5">
        <w:rPr>
          <w:rFonts w:ascii="Garamond" w:hAnsi="Garamond"/>
        </w:rPr>
        <w:t>Příloha č. 2:</w:t>
      </w:r>
      <w:r w:rsidRPr="00DC4BF5">
        <w:rPr>
          <w:rFonts w:ascii="Garamond" w:hAnsi="Garamond"/>
        </w:rPr>
        <w:tab/>
      </w:r>
      <w:r w:rsidR="00570B1A" w:rsidRPr="00DC4BF5">
        <w:rPr>
          <w:rFonts w:ascii="Garamond" w:hAnsi="Garamond"/>
        </w:rPr>
        <w:t>Vzor čestného prohlášení k prokázání části základní způsobilosti</w:t>
      </w:r>
    </w:p>
    <w:p w14:paraId="4AD984F4" w14:textId="58C1E03D" w:rsidR="00944589" w:rsidRDefault="00944589" w:rsidP="00944589">
      <w:pPr>
        <w:widowControl w:val="0"/>
        <w:tabs>
          <w:tab w:val="left" w:pos="1701"/>
        </w:tabs>
        <w:suppressAutoHyphens w:val="0"/>
        <w:ind w:left="426"/>
        <w:jc w:val="left"/>
        <w:rPr>
          <w:rFonts w:ascii="Garamond" w:hAnsi="Garamond"/>
        </w:rPr>
      </w:pPr>
      <w:r w:rsidRPr="00DC4BF5">
        <w:rPr>
          <w:rFonts w:ascii="Garamond" w:hAnsi="Garamond"/>
        </w:rPr>
        <w:t xml:space="preserve">Příloha č. </w:t>
      </w:r>
      <w:r w:rsidR="00B2707F">
        <w:rPr>
          <w:rFonts w:ascii="Garamond" w:hAnsi="Garamond"/>
        </w:rPr>
        <w:t>3</w:t>
      </w:r>
      <w:r w:rsidRPr="00DC4BF5">
        <w:rPr>
          <w:rFonts w:ascii="Garamond" w:hAnsi="Garamond"/>
        </w:rPr>
        <w:t>:</w:t>
      </w:r>
      <w:r w:rsidRPr="00DC4BF5">
        <w:rPr>
          <w:rFonts w:ascii="Garamond" w:hAnsi="Garamond"/>
        </w:rPr>
        <w:tab/>
      </w:r>
      <w:r w:rsidR="00634A02" w:rsidRPr="00DC4BF5">
        <w:rPr>
          <w:rFonts w:ascii="Garamond" w:hAnsi="Garamond"/>
        </w:rPr>
        <w:t>Závazný n</w:t>
      </w:r>
      <w:r w:rsidRPr="00DC4BF5">
        <w:rPr>
          <w:rFonts w:ascii="Garamond" w:hAnsi="Garamond"/>
        </w:rPr>
        <w:t xml:space="preserve">ávrh smlouvy </w:t>
      </w:r>
    </w:p>
    <w:p w14:paraId="6AC04753" w14:textId="394B2D99" w:rsidR="00150E76" w:rsidRDefault="00150E76" w:rsidP="00944589">
      <w:pPr>
        <w:widowControl w:val="0"/>
        <w:tabs>
          <w:tab w:val="left" w:pos="1701"/>
        </w:tabs>
        <w:suppressAutoHyphens w:val="0"/>
        <w:ind w:left="426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B2707F">
        <w:rPr>
          <w:rFonts w:ascii="Garamond" w:hAnsi="Garamond"/>
        </w:rPr>
        <w:t>4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B2707F">
        <w:rPr>
          <w:rFonts w:ascii="Garamond" w:hAnsi="Garamond"/>
        </w:rPr>
        <w:t>Seznam poddodavatelů</w:t>
      </w:r>
    </w:p>
    <w:p w14:paraId="7D16B1DF" w14:textId="07767A71" w:rsidR="00134B0B" w:rsidRDefault="00134B0B" w:rsidP="00134B0B">
      <w:pPr>
        <w:widowControl w:val="0"/>
        <w:tabs>
          <w:tab w:val="left" w:pos="1701"/>
        </w:tabs>
        <w:suppressAutoHyphens w:val="0"/>
        <w:ind w:left="426"/>
        <w:jc w:val="left"/>
        <w:rPr>
          <w:rFonts w:ascii="Garamond" w:hAnsi="Garamond"/>
        </w:rPr>
      </w:pPr>
      <w:r w:rsidRPr="00134B0B">
        <w:rPr>
          <w:rFonts w:ascii="Garamond" w:hAnsi="Garamond"/>
        </w:rPr>
        <w:t xml:space="preserve">Příloha č. </w:t>
      </w:r>
      <w:r w:rsidR="000E7DBD">
        <w:rPr>
          <w:rFonts w:ascii="Garamond" w:hAnsi="Garamond"/>
        </w:rPr>
        <w:t>5</w:t>
      </w:r>
      <w:r w:rsidR="00082D00">
        <w:rPr>
          <w:rFonts w:ascii="Garamond" w:hAnsi="Garamond"/>
        </w:rPr>
        <w:t>:</w:t>
      </w:r>
      <w:r w:rsidR="00082D00">
        <w:rPr>
          <w:rFonts w:ascii="Garamond" w:hAnsi="Garamond"/>
        </w:rPr>
        <w:tab/>
      </w:r>
      <w:r w:rsidRPr="00134B0B">
        <w:rPr>
          <w:rFonts w:ascii="Garamond" w:hAnsi="Garamond"/>
        </w:rPr>
        <w:t>Požadavky na elektronickou komunikaci Josephine</w:t>
      </w:r>
    </w:p>
    <w:p w14:paraId="1DBD2A91" w14:textId="77777777" w:rsidR="00134B0B" w:rsidRDefault="00134B0B" w:rsidP="00944589">
      <w:pPr>
        <w:widowControl w:val="0"/>
        <w:tabs>
          <w:tab w:val="left" w:pos="1701"/>
        </w:tabs>
        <w:suppressAutoHyphens w:val="0"/>
        <w:ind w:left="426"/>
        <w:jc w:val="left"/>
        <w:rPr>
          <w:rFonts w:ascii="Garamond" w:hAnsi="Garamond"/>
        </w:rPr>
      </w:pPr>
    </w:p>
    <w:p w14:paraId="27F1B308" w14:textId="77777777" w:rsidR="00EA7801" w:rsidRPr="00E15D59" w:rsidRDefault="00EA7801">
      <w:pPr>
        <w:widowControl w:val="0"/>
        <w:suppressAutoHyphens w:val="0"/>
        <w:jc w:val="left"/>
        <w:rPr>
          <w:rFonts w:ascii="Garamond" w:hAnsi="Garamond"/>
        </w:rPr>
      </w:pPr>
      <w:bookmarkStart w:id="152" w:name="_GoBack"/>
      <w:bookmarkEnd w:id="152"/>
    </w:p>
    <w:sectPr w:rsidR="00EA7801" w:rsidRPr="00E15D59" w:rsidSect="00471360">
      <w:type w:val="continuous"/>
      <w:pgSz w:w="11906" w:h="16838"/>
      <w:pgMar w:top="1388" w:right="1418" w:bottom="1418" w:left="1276" w:header="5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C4A1" w14:textId="77777777" w:rsidR="00FA2EE1" w:rsidRDefault="00FA2EE1">
      <w:r>
        <w:separator/>
      </w:r>
    </w:p>
  </w:endnote>
  <w:endnote w:type="continuationSeparator" w:id="0">
    <w:p w14:paraId="62A34DE4" w14:textId="77777777" w:rsidR="00FA2EE1" w:rsidRDefault="00FA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A9493" w14:textId="77777777" w:rsidR="00E26090" w:rsidRDefault="00E26090" w:rsidP="00471360">
    <w:pPr>
      <w:pStyle w:val="Zpat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6339" w14:textId="77777777" w:rsidR="00E26090" w:rsidRDefault="00E2609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B101" w14:textId="77777777" w:rsidR="00E26090" w:rsidRPr="00E15D59" w:rsidRDefault="00E26090">
    <w:pPr>
      <w:pStyle w:val="Zpat"/>
      <w:pBdr>
        <w:top w:val="single" w:sz="4" w:space="1" w:color="000000"/>
      </w:pBdr>
      <w:tabs>
        <w:tab w:val="clear" w:pos="8306"/>
        <w:tab w:val="right" w:pos="9130"/>
      </w:tabs>
      <w:spacing w:before="0" w:after="0"/>
      <w:ind w:right="360"/>
      <w:rPr>
        <w:rFonts w:ascii="Garamond" w:hAnsi="Garamond"/>
        <w:sz w:val="16"/>
        <w:szCs w:val="16"/>
      </w:rPr>
    </w:pPr>
    <w:r>
      <w:rPr>
        <w:rFonts w:ascii="Garamond" w:hAnsi="Garamond"/>
        <w:noProof/>
        <w:sz w:val="24"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A312B5A" wp14:editId="5B58F96E">
              <wp:simplePos x="0" y="0"/>
              <wp:positionH relativeFrom="page">
                <wp:posOffset>6093460</wp:posOffset>
              </wp:positionH>
              <wp:positionV relativeFrom="paragraph">
                <wp:posOffset>635</wp:posOffset>
              </wp:positionV>
              <wp:extent cx="565785" cy="236220"/>
              <wp:effectExtent l="6985" t="635" r="8255" b="1270"/>
              <wp:wrapSquare wrapText="largest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236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3B3C" w14:textId="67440263" w:rsidR="00E26090" w:rsidRPr="00E15D59" w:rsidRDefault="00E26090">
                          <w:pPr>
                            <w:pStyle w:val="Zpat"/>
                            <w:rPr>
                              <w:rFonts w:ascii="Garamond" w:hAnsi="Garamond"/>
                              <w:sz w:val="18"/>
                            </w:rPr>
                          </w:pP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begin"/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instrText xml:space="preserve"> PAGE </w:instrText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separate"/>
                          </w:r>
                          <w:r w:rsidR="00BC6C77">
                            <w:rPr>
                              <w:rStyle w:val="slostrnky"/>
                              <w:rFonts w:ascii="Garamond" w:hAnsi="Garamond"/>
                              <w:noProof/>
                              <w:sz w:val="18"/>
                            </w:rPr>
                            <w:t>21</w:t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end"/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t>/</w:t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begin"/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instrText xml:space="preserve"> NUMPAGES \*Arabic </w:instrText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separate"/>
                          </w:r>
                          <w:r w:rsidR="00BC6C77">
                            <w:rPr>
                              <w:rStyle w:val="slostrnky"/>
                              <w:rFonts w:ascii="Garamond" w:hAnsi="Garamond"/>
                              <w:noProof/>
                              <w:sz w:val="18"/>
                            </w:rPr>
                            <w:t>21</w:t>
                          </w:r>
                          <w:r w:rsidRPr="00E15D59">
                            <w:rPr>
                              <w:rStyle w:val="slostrnky"/>
                              <w:rFonts w:ascii="Garamond" w:hAnsi="Garamond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79.8pt;margin-top:.05pt;width:44.55pt;height:18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mDig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" stroked="f">
              <v:fill opacity="0"/>
              <v:textbox inset="0,0,0,0">
                <w:txbxContent>
                  <w:p w14:paraId="12913B3C" w14:textId="67440263" w:rsidR="00E26090" w:rsidRPr="00E15D59" w:rsidRDefault="00E26090">
                    <w:pPr>
                      <w:pStyle w:val="Zpat"/>
                      <w:rPr>
                        <w:rFonts w:ascii="Garamond" w:hAnsi="Garamond"/>
                        <w:sz w:val="18"/>
                      </w:rPr>
                    </w:pP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begin"/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instrText xml:space="preserve"> PAGE </w:instrText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separate"/>
                    </w:r>
                    <w:r w:rsidR="00BC6C77">
                      <w:rPr>
                        <w:rStyle w:val="slostrnky"/>
                        <w:rFonts w:ascii="Garamond" w:hAnsi="Garamond"/>
                        <w:noProof/>
                        <w:sz w:val="18"/>
                      </w:rPr>
                      <w:t>21</w:t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end"/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t>/</w:t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begin"/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instrText xml:space="preserve"> NUMPAGES \*Arabic </w:instrText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separate"/>
                    </w:r>
                    <w:r w:rsidR="00BC6C77">
                      <w:rPr>
                        <w:rStyle w:val="slostrnky"/>
                        <w:rFonts w:ascii="Garamond" w:hAnsi="Garamond"/>
                        <w:noProof/>
                        <w:sz w:val="18"/>
                      </w:rPr>
                      <w:t>21</w:t>
                    </w:r>
                    <w:r w:rsidRPr="00E15D59">
                      <w:rPr>
                        <w:rStyle w:val="slostrnky"/>
                        <w:rFonts w:ascii="Garamond" w:hAnsi="Garamond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15D59">
      <w:rPr>
        <w:rFonts w:ascii="Garamond" w:hAnsi="Garamond"/>
        <w:sz w:val="18"/>
        <w:szCs w:val="16"/>
      </w:rPr>
      <w:t>Zadávací dokumentace</w:t>
    </w:r>
    <w:r w:rsidRPr="00E15D59">
      <w:rPr>
        <w:rFonts w:ascii="Garamond" w:hAnsi="Garamond"/>
        <w:sz w:val="16"/>
        <w:szCs w:val="16"/>
      </w:rPr>
      <w:tab/>
    </w:r>
    <w:r w:rsidRPr="00E15D59">
      <w:rPr>
        <w:rFonts w:ascii="Garamond" w:hAnsi="Garamond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91F48" w14:textId="77777777" w:rsidR="00E26090" w:rsidRPr="00E15D59" w:rsidRDefault="00E26090">
    <w:pPr>
      <w:pStyle w:val="Zpat"/>
      <w:pBdr>
        <w:top w:val="single" w:sz="4" w:space="0" w:color="000000"/>
      </w:pBdr>
      <w:tabs>
        <w:tab w:val="clear" w:pos="8306"/>
        <w:tab w:val="right" w:pos="9120"/>
      </w:tabs>
      <w:spacing w:before="0" w:after="0"/>
      <w:ind w:right="360"/>
      <w:rPr>
        <w:rFonts w:ascii="Garamond" w:hAnsi="Garamond"/>
        <w:sz w:val="16"/>
        <w:szCs w:val="16"/>
      </w:rPr>
    </w:pPr>
    <w:r w:rsidRPr="00471360">
      <w:rPr>
        <w:rFonts w:ascii="Garamond" w:hAnsi="Garamond"/>
        <w:noProof/>
        <w:sz w:val="28"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859E6" wp14:editId="250D819B">
              <wp:simplePos x="0" y="0"/>
              <wp:positionH relativeFrom="page">
                <wp:posOffset>6410960</wp:posOffset>
              </wp:positionH>
              <wp:positionV relativeFrom="paragraph">
                <wp:posOffset>635</wp:posOffset>
              </wp:positionV>
              <wp:extent cx="248285" cy="236220"/>
              <wp:effectExtent l="635" t="635" r="8255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236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4261A" w14:textId="77777777" w:rsidR="00E26090" w:rsidRDefault="00E26090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2859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04.8pt;margin-top:.05pt;width:19.55pt;height:18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" stroked="f">
              <v:fill opacity="0"/>
              <v:textbox inset="0,0,0,0">
                <w:txbxContent>
                  <w:p w14:paraId="7F64261A" w14:textId="77777777" w:rsidR="00E26090" w:rsidRDefault="00E26090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471360">
      <w:rPr>
        <w:rFonts w:ascii="Garamond" w:hAnsi="Garamond"/>
        <w:sz w:val="20"/>
        <w:szCs w:val="16"/>
      </w:rPr>
      <w:t xml:space="preserve">Zadávací dokumentace </w:t>
    </w:r>
    <w:r w:rsidRPr="00E15D59">
      <w:rPr>
        <w:rFonts w:ascii="Garamond" w:hAnsi="Garamon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24973" w14:textId="77777777" w:rsidR="00FA2EE1" w:rsidRDefault="00FA2EE1">
      <w:r>
        <w:separator/>
      </w:r>
    </w:p>
  </w:footnote>
  <w:footnote w:type="continuationSeparator" w:id="0">
    <w:p w14:paraId="1BC38D02" w14:textId="77777777" w:rsidR="00FA2EE1" w:rsidRDefault="00FA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55B54" w14:textId="77777777" w:rsidR="00E26090" w:rsidRPr="00B80728" w:rsidRDefault="00E26090" w:rsidP="00702397">
    <w:pPr>
      <w:pStyle w:val="Zhlav"/>
      <w:tabs>
        <w:tab w:val="clear" w:pos="8306"/>
        <w:tab w:val="left" w:pos="3119"/>
        <w:tab w:val="right" w:pos="9072"/>
      </w:tabs>
      <w:ind w:left="-709"/>
      <w:jc w:val="right"/>
    </w:pPr>
    <w:r>
      <w:rPr>
        <w:noProof/>
        <w:lang w:eastAsia="cs-CZ"/>
      </w:rPr>
      <w:drawing>
        <wp:inline distT="0" distB="0" distL="0" distR="0" wp14:anchorId="57800F55" wp14:editId="66D91B66">
          <wp:extent cx="1183477" cy="602553"/>
          <wp:effectExtent l="0" t="0" r="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entální ústav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19" t="12118" r="22174" b="11657"/>
                  <a:stretch/>
                </pic:blipFill>
                <pic:spPr bwMode="auto">
                  <a:xfrm>
                    <a:off x="0" y="0"/>
                    <a:ext cx="1183816" cy="602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rPr>
        <w:noProof/>
        <w:lang w:eastAsia="cs-CZ"/>
      </w:rPr>
      <w:drawing>
        <wp:inline distT="0" distB="0" distL="0" distR="0" wp14:anchorId="31FD0AFF" wp14:editId="539BA48A">
          <wp:extent cx="870464" cy="708264"/>
          <wp:effectExtent l="0" t="0" r="635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ychologický ústav_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49"/>
                  <a:stretch/>
                </pic:blipFill>
                <pic:spPr bwMode="auto">
                  <a:xfrm>
                    <a:off x="0" y="0"/>
                    <a:ext cx="869748" cy="707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inline distT="0" distB="0" distL="0" distR="0" wp14:anchorId="15041C0D" wp14:editId="59B4D100">
          <wp:extent cx="1042495" cy="671265"/>
          <wp:effectExtent l="0" t="0" r="571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701" cy="67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778A2" w14:textId="06FCA3ED" w:rsidR="00E26090" w:rsidRDefault="00E26090">
    <w:pPr>
      <w:pStyle w:val="Zhlav"/>
    </w:pPr>
    <w:r>
      <w:rPr>
        <w:noProof/>
        <w:lang w:eastAsia="cs-CZ"/>
      </w:rPr>
      <w:drawing>
        <wp:inline distT="0" distB="0" distL="0" distR="0" wp14:anchorId="25297F0F" wp14:editId="64B6C682">
          <wp:extent cx="1789044" cy="1005215"/>
          <wp:effectExtent l="0" t="0" r="1905" b="444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d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268" cy="100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F329" w14:textId="77777777" w:rsidR="00E26090" w:rsidRDefault="00E2609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A47FC" w14:textId="73BE375F" w:rsidR="00E26090" w:rsidRPr="00471360" w:rsidRDefault="00E26090" w:rsidP="00471360">
    <w:pPr>
      <w:pStyle w:val="Zhlav"/>
      <w:rPr>
        <w:rFonts w:ascii="Garamond" w:hAnsi="Garamond"/>
        <w:sz w:val="20"/>
        <w:szCs w:val="16"/>
      </w:rPr>
    </w:pPr>
    <w:r w:rsidRPr="00593A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2C246" wp14:editId="32A39FAB">
              <wp:simplePos x="0" y="0"/>
              <wp:positionH relativeFrom="column">
                <wp:posOffset>3175</wp:posOffset>
              </wp:positionH>
              <wp:positionV relativeFrom="paragraph">
                <wp:posOffset>231606</wp:posOffset>
              </wp:positionV>
              <wp:extent cx="5639680" cy="0"/>
              <wp:effectExtent l="0" t="0" r="18415" b="1905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9680" cy="0"/>
                      </a:xfrm>
                      <a:prstGeom prst="straightConnector1">
                        <a:avLst/>
                      </a:prstGeom>
                      <a:ln w="63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33C2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.25pt;margin-top:18.25pt;width:44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" strokecolor="black [3040]" strokeweight=".5pt"/>
          </w:pict>
        </mc:Fallback>
      </mc:AlternateContent>
    </w:r>
    <w:r w:rsidRPr="009C7CD2">
      <w:rPr>
        <w:rFonts w:ascii="Garamond" w:hAnsi="Garamond"/>
        <w:sz w:val="20"/>
      </w:rPr>
      <w:t xml:space="preserve"> Rekonstrukce silnice II/288 </w:t>
    </w:r>
    <w:proofErr w:type="spellStart"/>
    <w:r w:rsidRPr="009C7CD2">
      <w:rPr>
        <w:rFonts w:ascii="Garamond" w:hAnsi="Garamond"/>
        <w:sz w:val="20"/>
      </w:rPr>
      <w:t>Podbozkov</w:t>
    </w:r>
    <w:proofErr w:type="spellEnd"/>
    <w:r w:rsidRPr="009C7CD2">
      <w:rPr>
        <w:rFonts w:ascii="Garamond" w:hAnsi="Garamond"/>
        <w:sz w:val="20"/>
      </w:rPr>
      <w:t xml:space="preserve"> – Cimbál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063AE" w14:textId="394C4E9D" w:rsidR="00E26090" w:rsidRPr="009C7CD2" w:rsidRDefault="00E26090" w:rsidP="00471360">
    <w:pPr>
      <w:pStyle w:val="Zhlav"/>
      <w:rPr>
        <w:rFonts w:ascii="Garamond" w:hAnsi="Garamond"/>
        <w:sz w:val="20"/>
      </w:rPr>
    </w:pPr>
    <w:r w:rsidRPr="00593A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5D3B6" wp14:editId="0077FCC2">
              <wp:simplePos x="0" y="0"/>
              <wp:positionH relativeFrom="column">
                <wp:posOffset>3175</wp:posOffset>
              </wp:positionH>
              <wp:positionV relativeFrom="paragraph">
                <wp:posOffset>226321</wp:posOffset>
              </wp:positionV>
              <wp:extent cx="5639680" cy="0"/>
              <wp:effectExtent l="0" t="0" r="18415" b="19050"/>
              <wp:wrapNone/>
              <wp:docPr id="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968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3F7EB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.25pt;margin-top:17.8pt;width:444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" strokeweight=".5pt"/>
          </w:pict>
        </mc:Fallback>
      </mc:AlternateContent>
    </w:r>
    <w:r w:rsidRPr="009C7CD2">
      <w:rPr>
        <w:rFonts w:ascii="Garamond" w:hAnsi="Garamond"/>
        <w:sz w:val="20"/>
      </w:rPr>
      <w:t xml:space="preserve">Rekonstrukce silnice II/288 </w:t>
    </w:r>
    <w:proofErr w:type="spellStart"/>
    <w:r w:rsidRPr="009C7CD2">
      <w:rPr>
        <w:rFonts w:ascii="Garamond" w:hAnsi="Garamond"/>
        <w:sz w:val="20"/>
      </w:rPr>
      <w:t>Podbozkov</w:t>
    </w:r>
    <w:proofErr w:type="spellEnd"/>
    <w:r w:rsidRPr="009C7CD2">
      <w:rPr>
        <w:rFonts w:ascii="Garamond" w:hAnsi="Garamond"/>
        <w:sz w:val="20"/>
      </w:rPr>
      <w:t xml:space="preserve"> – Cimbál</w:t>
    </w:r>
  </w:p>
  <w:p w14:paraId="00DCB8BF" w14:textId="77777777" w:rsidR="00E26090" w:rsidRPr="00B80728" w:rsidRDefault="00E26090" w:rsidP="00471360">
    <w:pPr>
      <w:pStyle w:val="Zhlav"/>
      <w:tabs>
        <w:tab w:val="clear" w:pos="8306"/>
        <w:tab w:val="left" w:pos="3402"/>
        <w:tab w:val="right" w:pos="9072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4E0F78A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Garamond" w:hAnsi="Garamond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b/>
        <w:smallCaps/>
        <w:sz w:val="22"/>
        <w:lang w:val="x-none" w:eastAsia="x-none" w:bidi="x-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581"/>
        </w:tabs>
        <w:ind w:left="2581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ascii="Garamond" w:hAnsi="Garamond" w:hint="default"/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1763"/>
        </w:tabs>
        <w:ind w:left="1763" w:hanging="442"/>
      </w:pPr>
    </w:lvl>
    <w:lvl w:ilvl="6">
      <w:start w:val="1"/>
      <w:numFmt w:val="decimal"/>
      <w:pStyle w:val="Nadpis7"/>
      <w:lvlText w:val="%1.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pStyle w:val="Style1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bullet"/>
      <w:pStyle w:val="Seznamsodrkam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9">
    <w:nsid w:val="0000000A"/>
    <w:multiLevelType w:val="multilevel"/>
    <w:tmpl w:val="0000000A"/>
    <w:name w:val="WW8Num23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30"/>
    <w:lvl w:ilvl="0">
      <w:start w:val="3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Franklin Gothic Book" w:hAnsi="Franklin Gothic Book"/>
      </w:rPr>
    </w:lvl>
  </w:abstractNum>
  <w:abstractNum w:abstractNumId="14">
    <w:nsid w:val="0000000F"/>
    <w:multiLevelType w:val="singleLevel"/>
    <w:tmpl w:val="0000000F"/>
    <w:name w:val="WW8Num31"/>
    <w:lvl w:ilvl="0">
      <w:start w:val="2"/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hAnsi="Times New Roman" w:cs="Times New Roman"/>
      </w:rPr>
    </w:lvl>
  </w:abstractNum>
  <w:abstractNum w:abstractNumId="15">
    <w:nsid w:val="00000010"/>
    <w:multiLevelType w:val="multilevel"/>
    <w:tmpl w:val="00000010"/>
    <w:name w:val="WW8Num32"/>
    <w:lvl w:ilvl="0">
      <w:start w:val="1"/>
      <w:numFmt w:val="lowerLetter"/>
      <w:lvlText w:val="%1)"/>
      <w:lvlJc w:val="left"/>
      <w:pPr>
        <w:tabs>
          <w:tab w:val="num" w:pos="1570"/>
        </w:tabs>
        <w:ind w:left="157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33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26D2E91"/>
    <w:multiLevelType w:val="hybridMultilevel"/>
    <w:tmpl w:val="54CA1A7E"/>
    <w:name w:val="WW8Num2332"/>
    <w:lvl w:ilvl="0" w:tplc="3BDE112C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104D7C71"/>
    <w:multiLevelType w:val="hybridMultilevel"/>
    <w:tmpl w:val="AFA6FF00"/>
    <w:lvl w:ilvl="0" w:tplc="81AAFB3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8622D21"/>
    <w:multiLevelType w:val="hybridMultilevel"/>
    <w:tmpl w:val="3BDE28E0"/>
    <w:lvl w:ilvl="0" w:tplc="035E98D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1E0C771E"/>
    <w:multiLevelType w:val="hybridMultilevel"/>
    <w:tmpl w:val="2F66A524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>
    <w:nsid w:val="215C710C"/>
    <w:multiLevelType w:val="hybridMultilevel"/>
    <w:tmpl w:val="30800140"/>
    <w:name w:val="WW8Num23322"/>
    <w:lvl w:ilvl="0" w:tplc="04050017">
      <w:start w:val="1"/>
      <w:numFmt w:val="lowerLetter"/>
      <w:lvlText w:val="%1)"/>
      <w:lvlJc w:val="left"/>
      <w:pPr>
        <w:ind w:left="1734" w:hanging="360"/>
      </w:pPr>
    </w:lvl>
    <w:lvl w:ilvl="1" w:tplc="04050019" w:tentative="1">
      <w:start w:val="1"/>
      <w:numFmt w:val="lowerLetter"/>
      <w:lvlText w:val="%2."/>
      <w:lvlJc w:val="left"/>
      <w:pPr>
        <w:ind w:left="2454" w:hanging="360"/>
      </w:p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</w:lvl>
    <w:lvl w:ilvl="3" w:tplc="0405000F" w:tentative="1">
      <w:start w:val="1"/>
      <w:numFmt w:val="decimal"/>
      <w:lvlText w:val="%4."/>
      <w:lvlJc w:val="left"/>
      <w:pPr>
        <w:ind w:left="3894" w:hanging="360"/>
      </w:p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</w:lvl>
    <w:lvl w:ilvl="6" w:tplc="0405000F" w:tentative="1">
      <w:start w:val="1"/>
      <w:numFmt w:val="decimal"/>
      <w:lvlText w:val="%7."/>
      <w:lvlJc w:val="left"/>
      <w:pPr>
        <w:ind w:left="6054" w:hanging="360"/>
      </w:p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3">
    <w:nsid w:val="243C4DC8"/>
    <w:multiLevelType w:val="hybridMultilevel"/>
    <w:tmpl w:val="582E3FA4"/>
    <w:lvl w:ilvl="0" w:tplc="3BDE112C">
      <w:start w:val="1"/>
      <w:numFmt w:val="bullet"/>
      <w:lvlText w:val="-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611038"/>
    <w:multiLevelType w:val="hybridMultilevel"/>
    <w:tmpl w:val="D11A6BB2"/>
    <w:lvl w:ilvl="0" w:tplc="1F404716">
      <w:start w:val="1"/>
      <w:numFmt w:val="bullet"/>
      <w:lvlText w:val="-"/>
      <w:lvlJc w:val="left"/>
      <w:pPr>
        <w:ind w:left="1772" w:hanging="360"/>
      </w:pPr>
      <w:rPr>
        <w:rFonts w:ascii="Microsoft Himalaya" w:hAnsi="Microsoft Himalaya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6">
    <w:nsid w:val="35856B8A"/>
    <w:multiLevelType w:val="hybridMultilevel"/>
    <w:tmpl w:val="BD7CF14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3CB81B3E"/>
    <w:multiLevelType w:val="hybridMultilevel"/>
    <w:tmpl w:val="EFF05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71C"/>
    <w:multiLevelType w:val="hybridMultilevel"/>
    <w:tmpl w:val="1AFCB21E"/>
    <w:lvl w:ilvl="0" w:tplc="80CC7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27132F3"/>
    <w:multiLevelType w:val="hybridMultilevel"/>
    <w:tmpl w:val="C150CF40"/>
    <w:name w:val="WW8Num232"/>
    <w:lvl w:ilvl="0" w:tplc="39B2B962">
      <w:start w:val="1"/>
      <w:numFmt w:val="decimal"/>
      <w:lvlText w:val="Příloha 8.%1"/>
      <w:lvlJc w:val="left"/>
      <w:pPr>
        <w:ind w:left="24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>
    <w:nsid w:val="42A570A0"/>
    <w:multiLevelType w:val="hybridMultilevel"/>
    <w:tmpl w:val="96E8AC54"/>
    <w:lvl w:ilvl="0" w:tplc="3C2A8EB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>
    <w:nsid w:val="42AF6B2C"/>
    <w:multiLevelType w:val="hybridMultilevel"/>
    <w:tmpl w:val="ABC6730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56F3892"/>
    <w:multiLevelType w:val="hybridMultilevel"/>
    <w:tmpl w:val="1332EC42"/>
    <w:lvl w:ilvl="0" w:tplc="3BDE112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F32119"/>
    <w:multiLevelType w:val="hybridMultilevel"/>
    <w:tmpl w:val="022C9C84"/>
    <w:lvl w:ilvl="0" w:tplc="39B07A0E">
      <w:start w:val="3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DAB328B"/>
    <w:multiLevelType w:val="hybridMultilevel"/>
    <w:tmpl w:val="6F3494D4"/>
    <w:lvl w:ilvl="0" w:tplc="04050017">
      <w:start w:val="1"/>
      <w:numFmt w:val="lowerLetter"/>
      <w:lvlText w:val="%1)"/>
      <w:lvlJc w:val="left"/>
      <w:pPr>
        <w:ind w:left="2166" w:hanging="360"/>
      </w:pPr>
    </w:lvl>
    <w:lvl w:ilvl="1" w:tplc="04050019" w:tentative="1">
      <w:start w:val="1"/>
      <w:numFmt w:val="lowerLetter"/>
      <w:lvlText w:val="%2."/>
      <w:lvlJc w:val="left"/>
      <w:pPr>
        <w:ind w:left="2886" w:hanging="360"/>
      </w:pPr>
    </w:lvl>
    <w:lvl w:ilvl="2" w:tplc="0405001B" w:tentative="1">
      <w:start w:val="1"/>
      <w:numFmt w:val="lowerRoman"/>
      <w:lvlText w:val="%3."/>
      <w:lvlJc w:val="right"/>
      <w:pPr>
        <w:ind w:left="3606" w:hanging="180"/>
      </w:pPr>
    </w:lvl>
    <w:lvl w:ilvl="3" w:tplc="0405000F" w:tentative="1">
      <w:start w:val="1"/>
      <w:numFmt w:val="decimal"/>
      <w:lvlText w:val="%4."/>
      <w:lvlJc w:val="left"/>
      <w:pPr>
        <w:ind w:left="4326" w:hanging="360"/>
      </w:pPr>
    </w:lvl>
    <w:lvl w:ilvl="4" w:tplc="04050019" w:tentative="1">
      <w:start w:val="1"/>
      <w:numFmt w:val="lowerLetter"/>
      <w:lvlText w:val="%5."/>
      <w:lvlJc w:val="left"/>
      <w:pPr>
        <w:ind w:left="5046" w:hanging="360"/>
      </w:pPr>
    </w:lvl>
    <w:lvl w:ilvl="5" w:tplc="0405001B" w:tentative="1">
      <w:start w:val="1"/>
      <w:numFmt w:val="lowerRoman"/>
      <w:lvlText w:val="%6."/>
      <w:lvlJc w:val="right"/>
      <w:pPr>
        <w:ind w:left="5766" w:hanging="180"/>
      </w:pPr>
    </w:lvl>
    <w:lvl w:ilvl="6" w:tplc="0405000F" w:tentative="1">
      <w:start w:val="1"/>
      <w:numFmt w:val="decimal"/>
      <w:lvlText w:val="%7."/>
      <w:lvlJc w:val="left"/>
      <w:pPr>
        <w:ind w:left="6486" w:hanging="360"/>
      </w:pPr>
    </w:lvl>
    <w:lvl w:ilvl="7" w:tplc="04050019" w:tentative="1">
      <w:start w:val="1"/>
      <w:numFmt w:val="lowerLetter"/>
      <w:lvlText w:val="%8."/>
      <w:lvlJc w:val="left"/>
      <w:pPr>
        <w:ind w:left="7206" w:hanging="360"/>
      </w:pPr>
    </w:lvl>
    <w:lvl w:ilvl="8" w:tplc="0405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39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9C3AA8"/>
    <w:multiLevelType w:val="hybridMultilevel"/>
    <w:tmpl w:val="F502D87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6BF5599D"/>
    <w:multiLevelType w:val="hybridMultilevel"/>
    <w:tmpl w:val="6E9A8A0C"/>
    <w:lvl w:ilvl="0" w:tplc="39B07A0E">
      <w:start w:val="3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D390002"/>
    <w:multiLevelType w:val="hybridMultilevel"/>
    <w:tmpl w:val="D6CE5CF0"/>
    <w:lvl w:ilvl="0" w:tplc="1160F07E">
      <w:start w:val="1"/>
      <w:numFmt w:val="decimal"/>
      <w:lvlText w:val="(%1)"/>
      <w:lvlJc w:val="left"/>
      <w:pPr>
        <w:ind w:left="171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21738F9"/>
    <w:multiLevelType w:val="hybridMultilevel"/>
    <w:tmpl w:val="4EA0E902"/>
    <w:lvl w:ilvl="0" w:tplc="7BEC71B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32820A9"/>
    <w:multiLevelType w:val="hybridMultilevel"/>
    <w:tmpl w:val="6E08B9FC"/>
    <w:name w:val="WW8Num233"/>
    <w:lvl w:ilvl="0" w:tplc="3BDE112C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>
    <w:nsid w:val="7A21061B"/>
    <w:multiLevelType w:val="hybridMultilevel"/>
    <w:tmpl w:val="5B789DA6"/>
    <w:name w:val="WW8Num233222"/>
    <w:lvl w:ilvl="0" w:tplc="8104DE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B268F4"/>
    <w:multiLevelType w:val="hybridMultilevel"/>
    <w:tmpl w:val="517A0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5B8B"/>
    <w:multiLevelType w:val="hybridMultilevel"/>
    <w:tmpl w:val="7940EAA8"/>
    <w:lvl w:ilvl="0" w:tplc="C4FA61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8"/>
  </w:num>
  <w:num w:numId="7">
    <w:abstractNumId w:val="38"/>
  </w:num>
  <w:num w:numId="8">
    <w:abstractNumId w:val="50"/>
  </w:num>
  <w:num w:numId="9">
    <w:abstractNumId w:val="27"/>
  </w:num>
  <w:num w:numId="10">
    <w:abstractNumId w:val="37"/>
  </w:num>
  <w:num w:numId="11">
    <w:abstractNumId w:val="34"/>
  </w:num>
  <w:num w:numId="12">
    <w:abstractNumId w:val="35"/>
  </w:num>
  <w:num w:numId="13">
    <w:abstractNumId w:val="36"/>
  </w:num>
  <w:num w:numId="14">
    <w:abstractNumId w:val="32"/>
  </w:num>
  <w:num w:numId="15">
    <w:abstractNumId w:val="48"/>
  </w:num>
  <w:num w:numId="16">
    <w:abstractNumId w:val="28"/>
  </w:num>
  <w:num w:numId="17">
    <w:abstractNumId w:val="20"/>
  </w:num>
  <w:num w:numId="18">
    <w:abstractNumId w:val="39"/>
  </w:num>
  <w:num w:numId="19">
    <w:abstractNumId w:val="47"/>
  </w:num>
  <w:num w:numId="20">
    <w:abstractNumId w:val="31"/>
  </w:num>
  <w:num w:numId="21">
    <w:abstractNumId w:val="33"/>
  </w:num>
  <w:num w:numId="22">
    <w:abstractNumId w:val="40"/>
  </w:num>
  <w:num w:numId="23">
    <w:abstractNumId w:val="30"/>
  </w:num>
  <w:num w:numId="24">
    <w:abstractNumId w:val="25"/>
  </w:num>
  <w:num w:numId="25">
    <w:abstractNumId w:val="26"/>
  </w:num>
  <w:num w:numId="26">
    <w:abstractNumId w:val="41"/>
  </w:num>
  <w:num w:numId="27">
    <w:abstractNumId w:val="49"/>
  </w:num>
  <w:num w:numId="28">
    <w:abstractNumId w:val="21"/>
  </w:num>
  <w:num w:numId="29">
    <w:abstractNumId w:val="43"/>
  </w:num>
  <w:num w:numId="30">
    <w:abstractNumId w:val="17"/>
  </w:num>
  <w:num w:numId="31">
    <w:abstractNumId w:val="44"/>
  </w:num>
  <w:num w:numId="32">
    <w:abstractNumId w:val="0"/>
  </w:num>
  <w:num w:numId="33">
    <w:abstractNumId w:val="0"/>
  </w:num>
  <w:num w:numId="34">
    <w:abstractNumId w:val="0"/>
  </w:num>
  <w:num w:numId="35">
    <w:abstractNumId w:val="24"/>
  </w:num>
  <w:num w:numId="36">
    <w:abstractNumId w:val="19"/>
  </w:num>
  <w:num w:numId="37">
    <w:abstractNumId w:val="23"/>
  </w:num>
  <w:num w:numId="38">
    <w:abstractNumId w:val="42"/>
  </w:num>
  <w:num w:numId="39">
    <w:abstractNumId w:val="0"/>
  </w:num>
  <w:num w:numId="40">
    <w:abstractNumId w:val="0"/>
  </w:num>
  <w:num w:numId="41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5D"/>
    <w:rsid w:val="0000064B"/>
    <w:rsid w:val="000012B5"/>
    <w:rsid w:val="000017E5"/>
    <w:rsid w:val="000017F9"/>
    <w:rsid w:val="000031AF"/>
    <w:rsid w:val="00003A73"/>
    <w:rsid w:val="00003BDB"/>
    <w:rsid w:val="000040A9"/>
    <w:rsid w:val="000043C0"/>
    <w:rsid w:val="00004C0E"/>
    <w:rsid w:val="00006510"/>
    <w:rsid w:val="00006A5D"/>
    <w:rsid w:val="00006B4C"/>
    <w:rsid w:val="0000780D"/>
    <w:rsid w:val="00007A0B"/>
    <w:rsid w:val="000107B0"/>
    <w:rsid w:val="0001088E"/>
    <w:rsid w:val="00010FB6"/>
    <w:rsid w:val="0001152F"/>
    <w:rsid w:val="00013C6B"/>
    <w:rsid w:val="000147B0"/>
    <w:rsid w:val="00014965"/>
    <w:rsid w:val="00014D10"/>
    <w:rsid w:val="000152C4"/>
    <w:rsid w:val="0001585B"/>
    <w:rsid w:val="00016878"/>
    <w:rsid w:val="00016C5B"/>
    <w:rsid w:val="00016E3E"/>
    <w:rsid w:val="000173CA"/>
    <w:rsid w:val="00017C61"/>
    <w:rsid w:val="00017C68"/>
    <w:rsid w:val="00020859"/>
    <w:rsid w:val="000222FC"/>
    <w:rsid w:val="00022C5F"/>
    <w:rsid w:val="00022C6A"/>
    <w:rsid w:val="00022EFC"/>
    <w:rsid w:val="000235FC"/>
    <w:rsid w:val="0002360B"/>
    <w:rsid w:val="000248AC"/>
    <w:rsid w:val="00025E6D"/>
    <w:rsid w:val="00026643"/>
    <w:rsid w:val="00026D39"/>
    <w:rsid w:val="00027434"/>
    <w:rsid w:val="00027C46"/>
    <w:rsid w:val="00030096"/>
    <w:rsid w:val="00030FEE"/>
    <w:rsid w:val="00031A32"/>
    <w:rsid w:val="00031FFC"/>
    <w:rsid w:val="00032388"/>
    <w:rsid w:val="000335A3"/>
    <w:rsid w:val="000345DC"/>
    <w:rsid w:val="000348C9"/>
    <w:rsid w:val="000350C8"/>
    <w:rsid w:val="00035B48"/>
    <w:rsid w:val="00037602"/>
    <w:rsid w:val="00041124"/>
    <w:rsid w:val="0004131F"/>
    <w:rsid w:val="00041C25"/>
    <w:rsid w:val="00043395"/>
    <w:rsid w:val="00044481"/>
    <w:rsid w:val="00044AA1"/>
    <w:rsid w:val="00044DB7"/>
    <w:rsid w:val="00045321"/>
    <w:rsid w:val="00045D58"/>
    <w:rsid w:val="00047C03"/>
    <w:rsid w:val="00047F57"/>
    <w:rsid w:val="00050029"/>
    <w:rsid w:val="000503A6"/>
    <w:rsid w:val="00050537"/>
    <w:rsid w:val="00050591"/>
    <w:rsid w:val="00051A44"/>
    <w:rsid w:val="00052850"/>
    <w:rsid w:val="0005318E"/>
    <w:rsid w:val="00053CE8"/>
    <w:rsid w:val="00054516"/>
    <w:rsid w:val="00054B4F"/>
    <w:rsid w:val="00054D90"/>
    <w:rsid w:val="00055082"/>
    <w:rsid w:val="00056B64"/>
    <w:rsid w:val="00056F52"/>
    <w:rsid w:val="00057463"/>
    <w:rsid w:val="00057475"/>
    <w:rsid w:val="00057BDB"/>
    <w:rsid w:val="0006072C"/>
    <w:rsid w:val="00062481"/>
    <w:rsid w:val="000629E1"/>
    <w:rsid w:val="00063835"/>
    <w:rsid w:val="000650F4"/>
    <w:rsid w:val="00065204"/>
    <w:rsid w:val="00065629"/>
    <w:rsid w:val="00065AD4"/>
    <w:rsid w:val="00066BD5"/>
    <w:rsid w:val="0006720E"/>
    <w:rsid w:val="00067C5F"/>
    <w:rsid w:val="00067D52"/>
    <w:rsid w:val="0007018B"/>
    <w:rsid w:val="00070223"/>
    <w:rsid w:val="00070470"/>
    <w:rsid w:val="000707E4"/>
    <w:rsid w:val="00070DC2"/>
    <w:rsid w:val="00071171"/>
    <w:rsid w:val="000716FF"/>
    <w:rsid w:val="00071A46"/>
    <w:rsid w:val="0007216A"/>
    <w:rsid w:val="00072567"/>
    <w:rsid w:val="00073688"/>
    <w:rsid w:val="000740FE"/>
    <w:rsid w:val="0007447D"/>
    <w:rsid w:val="00074ECF"/>
    <w:rsid w:val="00074EDB"/>
    <w:rsid w:val="00075310"/>
    <w:rsid w:val="00075FDF"/>
    <w:rsid w:val="000760F4"/>
    <w:rsid w:val="000772C7"/>
    <w:rsid w:val="000774A6"/>
    <w:rsid w:val="00077BC8"/>
    <w:rsid w:val="000805DC"/>
    <w:rsid w:val="000806D4"/>
    <w:rsid w:val="00080D32"/>
    <w:rsid w:val="000813FF"/>
    <w:rsid w:val="000814C2"/>
    <w:rsid w:val="000815DF"/>
    <w:rsid w:val="00082D00"/>
    <w:rsid w:val="000838C8"/>
    <w:rsid w:val="00084B7E"/>
    <w:rsid w:val="00084CD8"/>
    <w:rsid w:val="00085162"/>
    <w:rsid w:val="0008559E"/>
    <w:rsid w:val="000864B2"/>
    <w:rsid w:val="0008663D"/>
    <w:rsid w:val="000869EE"/>
    <w:rsid w:val="000870E3"/>
    <w:rsid w:val="00087528"/>
    <w:rsid w:val="0008786B"/>
    <w:rsid w:val="000906E5"/>
    <w:rsid w:val="00091CF3"/>
    <w:rsid w:val="0009214C"/>
    <w:rsid w:val="0009302F"/>
    <w:rsid w:val="00093030"/>
    <w:rsid w:val="00093533"/>
    <w:rsid w:val="00093BE7"/>
    <w:rsid w:val="00094D0E"/>
    <w:rsid w:val="000953D5"/>
    <w:rsid w:val="00095E1E"/>
    <w:rsid w:val="00095FD3"/>
    <w:rsid w:val="00095FE0"/>
    <w:rsid w:val="00096B71"/>
    <w:rsid w:val="00096EF4"/>
    <w:rsid w:val="00096FE6"/>
    <w:rsid w:val="00097C22"/>
    <w:rsid w:val="000A0AB2"/>
    <w:rsid w:val="000A1F26"/>
    <w:rsid w:val="000A2A4D"/>
    <w:rsid w:val="000A320C"/>
    <w:rsid w:val="000A3B8C"/>
    <w:rsid w:val="000A493A"/>
    <w:rsid w:val="000A4D1E"/>
    <w:rsid w:val="000A5756"/>
    <w:rsid w:val="000A5C54"/>
    <w:rsid w:val="000A62A8"/>
    <w:rsid w:val="000B0CEA"/>
    <w:rsid w:val="000B0F1F"/>
    <w:rsid w:val="000B1042"/>
    <w:rsid w:val="000B1946"/>
    <w:rsid w:val="000B1DF9"/>
    <w:rsid w:val="000B1EC8"/>
    <w:rsid w:val="000B2149"/>
    <w:rsid w:val="000B246A"/>
    <w:rsid w:val="000B28D6"/>
    <w:rsid w:val="000B2DCC"/>
    <w:rsid w:val="000B3568"/>
    <w:rsid w:val="000B3834"/>
    <w:rsid w:val="000B3BAD"/>
    <w:rsid w:val="000B5123"/>
    <w:rsid w:val="000B527F"/>
    <w:rsid w:val="000B5BB0"/>
    <w:rsid w:val="000B5C32"/>
    <w:rsid w:val="000B6D7C"/>
    <w:rsid w:val="000B7075"/>
    <w:rsid w:val="000C010A"/>
    <w:rsid w:val="000C0213"/>
    <w:rsid w:val="000C0AC1"/>
    <w:rsid w:val="000C0F12"/>
    <w:rsid w:val="000C1127"/>
    <w:rsid w:val="000C1B20"/>
    <w:rsid w:val="000C2564"/>
    <w:rsid w:val="000C3048"/>
    <w:rsid w:val="000C3D3F"/>
    <w:rsid w:val="000C4D30"/>
    <w:rsid w:val="000C56DA"/>
    <w:rsid w:val="000C574A"/>
    <w:rsid w:val="000C5D00"/>
    <w:rsid w:val="000C655D"/>
    <w:rsid w:val="000C6D3C"/>
    <w:rsid w:val="000C755C"/>
    <w:rsid w:val="000C7581"/>
    <w:rsid w:val="000C7618"/>
    <w:rsid w:val="000C7E59"/>
    <w:rsid w:val="000D06A8"/>
    <w:rsid w:val="000D0CAE"/>
    <w:rsid w:val="000D1082"/>
    <w:rsid w:val="000D1441"/>
    <w:rsid w:val="000D150E"/>
    <w:rsid w:val="000D1FC6"/>
    <w:rsid w:val="000D2254"/>
    <w:rsid w:val="000D2539"/>
    <w:rsid w:val="000D260C"/>
    <w:rsid w:val="000D2FE8"/>
    <w:rsid w:val="000D3680"/>
    <w:rsid w:val="000D41C7"/>
    <w:rsid w:val="000D42AC"/>
    <w:rsid w:val="000D43C0"/>
    <w:rsid w:val="000D4721"/>
    <w:rsid w:val="000D5CDA"/>
    <w:rsid w:val="000D6B56"/>
    <w:rsid w:val="000D73FC"/>
    <w:rsid w:val="000D78EB"/>
    <w:rsid w:val="000D798B"/>
    <w:rsid w:val="000D7FC7"/>
    <w:rsid w:val="000E0445"/>
    <w:rsid w:val="000E164B"/>
    <w:rsid w:val="000E242D"/>
    <w:rsid w:val="000E251E"/>
    <w:rsid w:val="000E2CC2"/>
    <w:rsid w:val="000E2D2A"/>
    <w:rsid w:val="000E3583"/>
    <w:rsid w:val="000E3EC1"/>
    <w:rsid w:val="000E432B"/>
    <w:rsid w:val="000E4B47"/>
    <w:rsid w:val="000E4DB3"/>
    <w:rsid w:val="000E4EE9"/>
    <w:rsid w:val="000E58EB"/>
    <w:rsid w:val="000E5A11"/>
    <w:rsid w:val="000E66DE"/>
    <w:rsid w:val="000E7270"/>
    <w:rsid w:val="000E7B1D"/>
    <w:rsid w:val="000E7D7D"/>
    <w:rsid w:val="000E7DBD"/>
    <w:rsid w:val="000E7ED0"/>
    <w:rsid w:val="000E7F4C"/>
    <w:rsid w:val="000F05A1"/>
    <w:rsid w:val="000F08BA"/>
    <w:rsid w:val="000F189F"/>
    <w:rsid w:val="000F2D1F"/>
    <w:rsid w:val="000F51DE"/>
    <w:rsid w:val="000F5D9F"/>
    <w:rsid w:val="000F6838"/>
    <w:rsid w:val="000F7540"/>
    <w:rsid w:val="000F7BDF"/>
    <w:rsid w:val="00100380"/>
    <w:rsid w:val="001007C2"/>
    <w:rsid w:val="00100B47"/>
    <w:rsid w:val="001013BC"/>
    <w:rsid w:val="00101CFD"/>
    <w:rsid w:val="001020D0"/>
    <w:rsid w:val="001022C9"/>
    <w:rsid w:val="00102655"/>
    <w:rsid w:val="001039B6"/>
    <w:rsid w:val="0010402B"/>
    <w:rsid w:val="00104A0D"/>
    <w:rsid w:val="00104CF8"/>
    <w:rsid w:val="00105047"/>
    <w:rsid w:val="00105B7C"/>
    <w:rsid w:val="00107D25"/>
    <w:rsid w:val="001100F5"/>
    <w:rsid w:val="001102D6"/>
    <w:rsid w:val="00110800"/>
    <w:rsid w:val="00110B2C"/>
    <w:rsid w:val="00111C4B"/>
    <w:rsid w:val="0011261F"/>
    <w:rsid w:val="001143FD"/>
    <w:rsid w:val="001145F4"/>
    <w:rsid w:val="00114D30"/>
    <w:rsid w:val="001152A6"/>
    <w:rsid w:val="0011549A"/>
    <w:rsid w:val="001176D9"/>
    <w:rsid w:val="00117B22"/>
    <w:rsid w:val="00117E46"/>
    <w:rsid w:val="00117F9C"/>
    <w:rsid w:val="001207A1"/>
    <w:rsid w:val="001210B3"/>
    <w:rsid w:val="00121391"/>
    <w:rsid w:val="00121DC3"/>
    <w:rsid w:val="001221B4"/>
    <w:rsid w:val="00122974"/>
    <w:rsid w:val="001231B5"/>
    <w:rsid w:val="00123328"/>
    <w:rsid w:val="00123D3A"/>
    <w:rsid w:val="00124064"/>
    <w:rsid w:val="001241AC"/>
    <w:rsid w:val="00124ACD"/>
    <w:rsid w:val="00124D5F"/>
    <w:rsid w:val="001254B5"/>
    <w:rsid w:val="00125800"/>
    <w:rsid w:val="00125802"/>
    <w:rsid w:val="0012648C"/>
    <w:rsid w:val="0012664D"/>
    <w:rsid w:val="00126F3F"/>
    <w:rsid w:val="001276F6"/>
    <w:rsid w:val="00127BAE"/>
    <w:rsid w:val="00127DE7"/>
    <w:rsid w:val="00127FE9"/>
    <w:rsid w:val="00130C74"/>
    <w:rsid w:val="00131543"/>
    <w:rsid w:val="001316DD"/>
    <w:rsid w:val="00131E41"/>
    <w:rsid w:val="00133FE0"/>
    <w:rsid w:val="001343E1"/>
    <w:rsid w:val="00134B0B"/>
    <w:rsid w:val="00134B72"/>
    <w:rsid w:val="00134E19"/>
    <w:rsid w:val="00135380"/>
    <w:rsid w:val="0013638A"/>
    <w:rsid w:val="001363D1"/>
    <w:rsid w:val="001374B0"/>
    <w:rsid w:val="0013796A"/>
    <w:rsid w:val="00140164"/>
    <w:rsid w:val="001407B0"/>
    <w:rsid w:val="00141C40"/>
    <w:rsid w:val="00142EF7"/>
    <w:rsid w:val="00143087"/>
    <w:rsid w:val="001434CB"/>
    <w:rsid w:val="001436D3"/>
    <w:rsid w:val="00143E46"/>
    <w:rsid w:val="001443AB"/>
    <w:rsid w:val="001445A5"/>
    <w:rsid w:val="0014517B"/>
    <w:rsid w:val="00145F83"/>
    <w:rsid w:val="001460EA"/>
    <w:rsid w:val="00146AF2"/>
    <w:rsid w:val="00146B05"/>
    <w:rsid w:val="0014714A"/>
    <w:rsid w:val="001474F5"/>
    <w:rsid w:val="00147C13"/>
    <w:rsid w:val="0015053D"/>
    <w:rsid w:val="0015068C"/>
    <w:rsid w:val="00150C6E"/>
    <w:rsid w:val="00150E2F"/>
    <w:rsid w:val="00150E40"/>
    <w:rsid w:val="00150E76"/>
    <w:rsid w:val="00150F16"/>
    <w:rsid w:val="00151515"/>
    <w:rsid w:val="00152D61"/>
    <w:rsid w:val="00153013"/>
    <w:rsid w:val="00153EE5"/>
    <w:rsid w:val="00154188"/>
    <w:rsid w:val="001545F1"/>
    <w:rsid w:val="00155B05"/>
    <w:rsid w:val="00155DE9"/>
    <w:rsid w:val="00155F4E"/>
    <w:rsid w:val="00157790"/>
    <w:rsid w:val="00160197"/>
    <w:rsid w:val="00160324"/>
    <w:rsid w:val="0016107C"/>
    <w:rsid w:val="001612D5"/>
    <w:rsid w:val="0016168D"/>
    <w:rsid w:val="001617DB"/>
    <w:rsid w:val="0016231B"/>
    <w:rsid w:val="00163A91"/>
    <w:rsid w:val="00164CF4"/>
    <w:rsid w:val="00164EA1"/>
    <w:rsid w:val="001655D2"/>
    <w:rsid w:val="001663FA"/>
    <w:rsid w:val="00166744"/>
    <w:rsid w:val="00166820"/>
    <w:rsid w:val="00166C3E"/>
    <w:rsid w:val="00166EC0"/>
    <w:rsid w:val="00166F47"/>
    <w:rsid w:val="00167E03"/>
    <w:rsid w:val="00167F04"/>
    <w:rsid w:val="00167F2D"/>
    <w:rsid w:val="001700EA"/>
    <w:rsid w:val="00170253"/>
    <w:rsid w:val="001709DF"/>
    <w:rsid w:val="00171AA8"/>
    <w:rsid w:val="00171BE2"/>
    <w:rsid w:val="001736AC"/>
    <w:rsid w:val="0017384F"/>
    <w:rsid w:val="00173AE3"/>
    <w:rsid w:val="00173DB0"/>
    <w:rsid w:val="00173DD7"/>
    <w:rsid w:val="001756E4"/>
    <w:rsid w:val="00175F30"/>
    <w:rsid w:val="001761DE"/>
    <w:rsid w:val="00176884"/>
    <w:rsid w:val="001768C5"/>
    <w:rsid w:val="00177D6F"/>
    <w:rsid w:val="00177E79"/>
    <w:rsid w:val="0018003E"/>
    <w:rsid w:val="001805E5"/>
    <w:rsid w:val="001817C9"/>
    <w:rsid w:val="00182151"/>
    <w:rsid w:val="00182ACC"/>
    <w:rsid w:val="00183151"/>
    <w:rsid w:val="00183B2C"/>
    <w:rsid w:val="00183B32"/>
    <w:rsid w:val="00183D1A"/>
    <w:rsid w:val="001841F3"/>
    <w:rsid w:val="00184456"/>
    <w:rsid w:val="001850E6"/>
    <w:rsid w:val="00185C6C"/>
    <w:rsid w:val="001864AB"/>
    <w:rsid w:val="00190265"/>
    <w:rsid w:val="00190A20"/>
    <w:rsid w:val="00190B8D"/>
    <w:rsid w:val="0019151A"/>
    <w:rsid w:val="001926E8"/>
    <w:rsid w:val="00193AAB"/>
    <w:rsid w:val="00193DB6"/>
    <w:rsid w:val="00193F52"/>
    <w:rsid w:val="00194364"/>
    <w:rsid w:val="00195688"/>
    <w:rsid w:val="00195BC6"/>
    <w:rsid w:val="00195F9A"/>
    <w:rsid w:val="00196744"/>
    <w:rsid w:val="00196ACC"/>
    <w:rsid w:val="00196CEC"/>
    <w:rsid w:val="0019720D"/>
    <w:rsid w:val="00197363"/>
    <w:rsid w:val="00197F56"/>
    <w:rsid w:val="001A0800"/>
    <w:rsid w:val="001A0D7D"/>
    <w:rsid w:val="001A2470"/>
    <w:rsid w:val="001A2C45"/>
    <w:rsid w:val="001A2D7D"/>
    <w:rsid w:val="001A3BCA"/>
    <w:rsid w:val="001A46A7"/>
    <w:rsid w:val="001A504D"/>
    <w:rsid w:val="001A53C5"/>
    <w:rsid w:val="001A5781"/>
    <w:rsid w:val="001A5FA3"/>
    <w:rsid w:val="001A676D"/>
    <w:rsid w:val="001A7086"/>
    <w:rsid w:val="001A746B"/>
    <w:rsid w:val="001B0C6C"/>
    <w:rsid w:val="001B2125"/>
    <w:rsid w:val="001B2232"/>
    <w:rsid w:val="001B22A2"/>
    <w:rsid w:val="001B24C0"/>
    <w:rsid w:val="001B52B7"/>
    <w:rsid w:val="001B6344"/>
    <w:rsid w:val="001B6E6F"/>
    <w:rsid w:val="001B7F9B"/>
    <w:rsid w:val="001C0626"/>
    <w:rsid w:val="001C0F6C"/>
    <w:rsid w:val="001C1805"/>
    <w:rsid w:val="001C1985"/>
    <w:rsid w:val="001C21E0"/>
    <w:rsid w:val="001C28AE"/>
    <w:rsid w:val="001C2CE5"/>
    <w:rsid w:val="001C2CF1"/>
    <w:rsid w:val="001C2D13"/>
    <w:rsid w:val="001C305F"/>
    <w:rsid w:val="001C32B1"/>
    <w:rsid w:val="001C366A"/>
    <w:rsid w:val="001C3978"/>
    <w:rsid w:val="001C4653"/>
    <w:rsid w:val="001C46A2"/>
    <w:rsid w:val="001C53C9"/>
    <w:rsid w:val="001C5871"/>
    <w:rsid w:val="001C5D76"/>
    <w:rsid w:val="001C5DFF"/>
    <w:rsid w:val="001C6076"/>
    <w:rsid w:val="001C64A3"/>
    <w:rsid w:val="001C65BE"/>
    <w:rsid w:val="001C67CD"/>
    <w:rsid w:val="001C68BA"/>
    <w:rsid w:val="001C7174"/>
    <w:rsid w:val="001C7425"/>
    <w:rsid w:val="001C759B"/>
    <w:rsid w:val="001C75FA"/>
    <w:rsid w:val="001C7642"/>
    <w:rsid w:val="001D0B2E"/>
    <w:rsid w:val="001D1316"/>
    <w:rsid w:val="001D1BE2"/>
    <w:rsid w:val="001D234F"/>
    <w:rsid w:val="001D30A2"/>
    <w:rsid w:val="001D3294"/>
    <w:rsid w:val="001D3792"/>
    <w:rsid w:val="001D4EE9"/>
    <w:rsid w:val="001D5D25"/>
    <w:rsid w:val="001D60C3"/>
    <w:rsid w:val="001D7572"/>
    <w:rsid w:val="001E05D2"/>
    <w:rsid w:val="001E0F7B"/>
    <w:rsid w:val="001E1016"/>
    <w:rsid w:val="001E12B8"/>
    <w:rsid w:val="001E179C"/>
    <w:rsid w:val="001E1A56"/>
    <w:rsid w:val="001E262F"/>
    <w:rsid w:val="001E337E"/>
    <w:rsid w:val="001E3826"/>
    <w:rsid w:val="001E4479"/>
    <w:rsid w:val="001E49AE"/>
    <w:rsid w:val="001E4F96"/>
    <w:rsid w:val="001E6BB5"/>
    <w:rsid w:val="001E6CE9"/>
    <w:rsid w:val="001E7227"/>
    <w:rsid w:val="001E73D3"/>
    <w:rsid w:val="001E7EEC"/>
    <w:rsid w:val="001F1164"/>
    <w:rsid w:val="001F1273"/>
    <w:rsid w:val="001F12CE"/>
    <w:rsid w:val="001F157E"/>
    <w:rsid w:val="001F18EC"/>
    <w:rsid w:val="001F3178"/>
    <w:rsid w:val="001F336B"/>
    <w:rsid w:val="001F3F13"/>
    <w:rsid w:val="001F4C3E"/>
    <w:rsid w:val="001F5735"/>
    <w:rsid w:val="001F72B9"/>
    <w:rsid w:val="001F74BB"/>
    <w:rsid w:val="001F79EC"/>
    <w:rsid w:val="001F7D3D"/>
    <w:rsid w:val="00200A2B"/>
    <w:rsid w:val="00202275"/>
    <w:rsid w:val="00202304"/>
    <w:rsid w:val="00202F92"/>
    <w:rsid w:val="00203A57"/>
    <w:rsid w:val="002043FD"/>
    <w:rsid w:val="002045D8"/>
    <w:rsid w:val="002048EA"/>
    <w:rsid w:val="00204A2C"/>
    <w:rsid w:val="00204AC4"/>
    <w:rsid w:val="002065D6"/>
    <w:rsid w:val="002070F9"/>
    <w:rsid w:val="00207F35"/>
    <w:rsid w:val="00207FAB"/>
    <w:rsid w:val="00210444"/>
    <w:rsid w:val="00210D13"/>
    <w:rsid w:val="00211BA5"/>
    <w:rsid w:val="00211FC4"/>
    <w:rsid w:val="00214D05"/>
    <w:rsid w:val="002154DE"/>
    <w:rsid w:val="00215534"/>
    <w:rsid w:val="00215EF8"/>
    <w:rsid w:val="00216AE9"/>
    <w:rsid w:val="0021726E"/>
    <w:rsid w:val="00217F26"/>
    <w:rsid w:val="00220243"/>
    <w:rsid w:val="00220352"/>
    <w:rsid w:val="0022047B"/>
    <w:rsid w:val="00220EBE"/>
    <w:rsid w:val="002218CF"/>
    <w:rsid w:val="00221C3D"/>
    <w:rsid w:val="00221DA5"/>
    <w:rsid w:val="00221F11"/>
    <w:rsid w:val="00222022"/>
    <w:rsid w:val="002220C3"/>
    <w:rsid w:val="00222102"/>
    <w:rsid w:val="00222A81"/>
    <w:rsid w:val="00222E05"/>
    <w:rsid w:val="00222F0C"/>
    <w:rsid w:val="002233F0"/>
    <w:rsid w:val="00224323"/>
    <w:rsid w:val="00224F12"/>
    <w:rsid w:val="002257C4"/>
    <w:rsid w:val="00225FB2"/>
    <w:rsid w:val="00226604"/>
    <w:rsid w:val="00226CA3"/>
    <w:rsid w:val="00226DAD"/>
    <w:rsid w:val="002304E5"/>
    <w:rsid w:val="00230C6C"/>
    <w:rsid w:val="00230F8D"/>
    <w:rsid w:val="00232386"/>
    <w:rsid w:val="0023242D"/>
    <w:rsid w:val="00232514"/>
    <w:rsid w:val="002327DA"/>
    <w:rsid w:val="00232AAB"/>
    <w:rsid w:val="0023350F"/>
    <w:rsid w:val="00234E34"/>
    <w:rsid w:val="002361C9"/>
    <w:rsid w:val="0023681E"/>
    <w:rsid w:val="002376A2"/>
    <w:rsid w:val="0023794E"/>
    <w:rsid w:val="00237C61"/>
    <w:rsid w:val="00237C98"/>
    <w:rsid w:val="00237E46"/>
    <w:rsid w:val="00237F16"/>
    <w:rsid w:val="00237FAB"/>
    <w:rsid w:val="00240BE9"/>
    <w:rsid w:val="0024138B"/>
    <w:rsid w:val="00241461"/>
    <w:rsid w:val="002416A1"/>
    <w:rsid w:val="002416C3"/>
    <w:rsid w:val="0024213E"/>
    <w:rsid w:val="0024235A"/>
    <w:rsid w:val="0024253A"/>
    <w:rsid w:val="00242B5C"/>
    <w:rsid w:val="00242F98"/>
    <w:rsid w:val="0024341B"/>
    <w:rsid w:val="00243493"/>
    <w:rsid w:val="0024439B"/>
    <w:rsid w:val="0024461C"/>
    <w:rsid w:val="002454CB"/>
    <w:rsid w:val="00245714"/>
    <w:rsid w:val="00245A68"/>
    <w:rsid w:val="00246A15"/>
    <w:rsid w:val="00246B8E"/>
    <w:rsid w:val="0024776A"/>
    <w:rsid w:val="00250A60"/>
    <w:rsid w:val="0025124D"/>
    <w:rsid w:val="0025169A"/>
    <w:rsid w:val="0025297E"/>
    <w:rsid w:val="00252C13"/>
    <w:rsid w:val="00253343"/>
    <w:rsid w:val="00254D1C"/>
    <w:rsid w:val="00255659"/>
    <w:rsid w:val="002556F4"/>
    <w:rsid w:val="002563F0"/>
    <w:rsid w:val="002600C2"/>
    <w:rsid w:val="002619F6"/>
    <w:rsid w:val="00262B0D"/>
    <w:rsid w:val="00264006"/>
    <w:rsid w:val="00264784"/>
    <w:rsid w:val="00264E31"/>
    <w:rsid w:val="0026553B"/>
    <w:rsid w:val="00265C50"/>
    <w:rsid w:val="00265D01"/>
    <w:rsid w:val="00266920"/>
    <w:rsid w:val="00270274"/>
    <w:rsid w:val="00270CE0"/>
    <w:rsid w:val="002716CA"/>
    <w:rsid w:val="002719A2"/>
    <w:rsid w:val="00271C4F"/>
    <w:rsid w:val="002725A0"/>
    <w:rsid w:val="00273662"/>
    <w:rsid w:val="00273792"/>
    <w:rsid w:val="002745B3"/>
    <w:rsid w:val="002748F3"/>
    <w:rsid w:val="00275DD2"/>
    <w:rsid w:val="00275E17"/>
    <w:rsid w:val="002764D9"/>
    <w:rsid w:val="0027697A"/>
    <w:rsid w:val="00276FEB"/>
    <w:rsid w:val="0027743E"/>
    <w:rsid w:val="00277515"/>
    <w:rsid w:val="00277885"/>
    <w:rsid w:val="00280ABE"/>
    <w:rsid w:val="00281763"/>
    <w:rsid w:val="00281891"/>
    <w:rsid w:val="00282FE9"/>
    <w:rsid w:val="002830FD"/>
    <w:rsid w:val="0028438E"/>
    <w:rsid w:val="00285625"/>
    <w:rsid w:val="00285EA7"/>
    <w:rsid w:val="00285FB6"/>
    <w:rsid w:val="0028640D"/>
    <w:rsid w:val="0028640F"/>
    <w:rsid w:val="002902A9"/>
    <w:rsid w:val="00290910"/>
    <w:rsid w:val="00291176"/>
    <w:rsid w:val="00291FB8"/>
    <w:rsid w:val="0029207E"/>
    <w:rsid w:val="00292CAA"/>
    <w:rsid w:val="002938C9"/>
    <w:rsid w:val="00294253"/>
    <w:rsid w:val="00294681"/>
    <w:rsid w:val="0029527E"/>
    <w:rsid w:val="00295D87"/>
    <w:rsid w:val="00296118"/>
    <w:rsid w:val="002961C1"/>
    <w:rsid w:val="0029674C"/>
    <w:rsid w:val="00296D10"/>
    <w:rsid w:val="0029757B"/>
    <w:rsid w:val="00297B51"/>
    <w:rsid w:val="00297D19"/>
    <w:rsid w:val="002A0126"/>
    <w:rsid w:val="002A087B"/>
    <w:rsid w:val="002A0BBB"/>
    <w:rsid w:val="002A1F61"/>
    <w:rsid w:val="002A250F"/>
    <w:rsid w:val="002A2A7F"/>
    <w:rsid w:val="002A31C2"/>
    <w:rsid w:val="002A3FA6"/>
    <w:rsid w:val="002A49B9"/>
    <w:rsid w:val="002A4CB8"/>
    <w:rsid w:val="002A4E44"/>
    <w:rsid w:val="002A5028"/>
    <w:rsid w:val="002A53B8"/>
    <w:rsid w:val="002A5650"/>
    <w:rsid w:val="002A572D"/>
    <w:rsid w:val="002A61B4"/>
    <w:rsid w:val="002A66BE"/>
    <w:rsid w:val="002A73AC"/>
    <w:rsid w:val="002A78F3"/>
    <w:rsid w:val="002B00E8"/>
    <w:rsid w:val="002B1466"/>
    <w:rsid w:val="002B16E8"/>
    <w:rsid w:val="002B1A81"/>
    <w:rsid w:val="002B1FE6"/>
    <w:rsid w:val="002B20E2"/>
    <w:rsid w:val="002B2975"/>
    <w:rsid w:val="002B2FE5"/>
    <w:rsid w:val="002B3767"/>
    <w:rsid w:val="002B3E5F"/>
    <w:rsid w:val="002B41EB"/>
    <w:rsid w:val="002B4762"/>
    <w:rsid w:val="002B5B51"/>
    <w:rsid w:val="002B61CA"/>
    <w:rsid w:val="002B6FE9"/>
    <w:rsid w:val="002B7316"/>
    <w:rsid w:val="002B756B"/>
    <w:rsid w:val="002B78F8"/>
    <w:rsid w:val="002B7E3F"/>
    <w:rsid w:val="002C0585"/>
    <w:rsid w:val="002C14E0"/>
    <w:rsid w:val="002C17AA"/>
    <w:rsid w:val="002C344C"/>
    <w:rsid w:val="002C379D"/>
    <w:rsid w:val="002C49B0"/>
    <w:rsid w:val="002C4D04"/>
    <w:rsid w:val="002C4F73"/>
    <w:rsid w:val="002C58A7"/>
    <w:rsid w:val="002C628F"/>
    <w:rsid w:val="002C6479"/>
    <w:rsid w:val="002C6C06"/>
    <w:rsid w:val="002C6C74"/>
    <w:rsid w:val="002D03C0"/>
    <w:rsid w:val="002D0CDA"/>
    <w:rsid w:val="002D18CC"/>
    <w:rsid w:val="002D26DC"/>
    <w:rsid w:val="002D27C4"/>
    <w:rsid w:val="002D2BE2"/>
    <w:rsid w:val="002D35DE"/>
    <w:rsid w:val="002D3FB8"/>
    <w:rsid w:val="002D475F"/>
    <w:rsid w:val="002D4A0D"/>
    <w:rsid w:val="002D545A"/>
    <w:rsid w:val="002D77A4"/>
    <w:rsid w:val="002E02EC"/>
    <w:rsid w:val="002E0C84"/>
    <w:rsid w:val="002E0CD9"/>
    <w:rsid w:val="002E0EAA"/>
    <w:rsid w:val="002E1DE4"/>
    <w:rsid w:val="002E2B16"/>
    <w:rsid w:val="002E3EE6"/>
    <w:rsid w:val="002E45D2"/>
    <w:rsid w:val="002E4963"/>
    <w:rsid w:val="002E5AFD"/>
    <w:rsid w:val="002E5FA1"/>
    <w:rsid w:val="002E7926"/>
    <w:rsid w:val="002F02F4"/>
    <w:rsid w:val="002F07F4"/>
    <w:rsid w:val="002F181E"/>
    <w:rsid w:val="002F18E9"/>
    <w:rsid w:val="002F1B18"/>
    <w:rsid w:val="002F1C35"/>
    <w:rsid w:val="002F2941"/>
    <w:rsid w:val="002F2C69"/>
    <w:rsid w:val="002F323A"/>
    <w:rsid w:val="002F32BE"/>
    <w:rsid w:val="002F3DFF"/>
    <w:rsid w:val="002F4134"/>
    <w:rsid w:val="002F46A7"/>
    <w:rsid w:val="002F4CDB"/>
    <w:rsid w:val="002F5139"/>
    <w:rsid w:val="002F55BF"/>
    <w:rsid w:val="002F64DB"/>
    <w:rsid w:val="002F6843"/>
    <w:rsid w:val="002F6AF9"/>
    <w:rsid w:val="002F71D1"/>
    <w:rsid w:val="002F76AE"/>
    <w:rsid w:val="00300290"/>
    <w:rsid w:val="003003A2"/>
    <w:rsid w:val="00300594"/>
    <w:rsid w:val="00302635"/>
    <w:rsid w:val="00304030"/>
    <w:rsid w:val="0030408B"/>
    <w:rsid w:val="0030584C"/>
    <w:rsid w:val="00305A54"/>
    <w:rsid w:val="00305AB1"/>
    <w:rsid w:val="00306109"/>
    <w:rsid w:val="003102F7"/>
    <w:rsid w:val="003105D9"/>
    <w:rsid w:val="00310C1C"/>
    <w:rsid w:val="003114D2"/>
    <w:rsid w:val="0031171B"/>
    <w:rsid w:val="00311D64"/>
    <w:rsid w:val="00311D99"/>
    <w:rsid w:val="00311DB2"/>
    <w:rsid w:val="0031271A"/>
    <w:rsid w:val="00312FA7"/>
    <w:rsid w:val="00313F71"/>
    <w:rsid w:val="00314731"/>
    <w:rsid w:val="003171B3"/>
    <w:rsid w:val="003208A2"/>
    <w:rsid w:val="0032113F"/>
    <w:rsid w:val="003217B7"/>
    <w:rsid w:val="00321AC1"/>
    <w:rsid w:val="00321C3C"/>
    <w:rsid w:val="00321D1C"/>
    <w:rsid w:val="00322E68"/>
    <w:rsid w:val="00323BBA"/>
    <w:rsid w:val="003258F3"/>
    <w:rsid w:val="00325B10"/>
    <w:rsid w:val="003267D2"/>
    <w:rsid w:val="0032720C"/>
    <w:rsid w:val="003276B1"/>
    <w:rsid w:val="00327FFD"/>
    <w:rsid w:val="00330999"/>
    <w:rsid w:val="00330CAE"/>
    <w:rsid w:val="00332BB3"/>
    <w:rsid w:val="00333F67"/>
    <w:rsid w:val="003348C7"/>
    <w:rsid w:val="00334D1F"/>
    <w:rsid w:val="00335F6B"/>
    <w:rsid w:val="00336844"/>
    <w:rsid w:val="00336CC0"/>
    <w:rsid w:val="00337492"/>
    <w:rsid w:val="0033784C"/>
    <w:rsid w:val="0034079B"/>
    <w:rsid w:val="00340AE6"/>
    <w:rsid w:val="00342F53"/>
    <w:rsid w:val="00344A54"/>
    <w:rsid w:val="00345219"/>
    <w:rsid w:val="00345C67"/>
    <w:rsid w:val="00345CCC"/>
    <w:rsid w:val="0034627E"/>
    <w:rsid w:val="003463D3"/>
    <w:rsid w:val="0034669F"/>
    <w:rsid w:val="00347857"/>
    <w:rsid w:val="00350558"/>
    <w:rsid w:val="003511BF"/>
    <w:rsid w:val="00352152"/>
    <w:rsid w:val="0035225E"/>
    <w:rsid w:val="00352505"/>
    <w:rsid w:val="0035286F"/>
    <w:rsid w:val="00353972"/>
    <w:rsid w:val="00353CA4"/>
    <w:rsid w:val="003546BA"/>
    <w:rsid w:val="00354B5E"/>
    <w:rsid w:val="003550F2"/>
    <w:rsid w:val="00355145"/>
    <w:rsid w:val="003551B6"/>
    <w:rsid w:val="00355D85"/>
    <w:rsid w:val="00356099"/>
    <w:rsid w:val="00356769"/>
    <w:rsid w:val="00356908"/>
    <w:rsid w:val="00357568"/>
    <w:rsid w:val="003579C9"/>
    <w:rsid w:val="003600D7"/>
    <w:rsid w:val="00360B89"/>
    <w:rsid w:val="00360CE1"/>
    <w:rsid w:val="00361067"/>
    <w:rsid w:val="003618B5"/>
    <w:rsid w:val="00361DE6"/>
    <w:rsid w:val="00362084"/>
    <w:rsid w:val="00362A41"/>
    <w:rsid w:val="00363575"/>
    <w:rsid w:val="00363678"/>
    <w:rsid w:val="00363A0C"/>
    <w:rsid w:val="00364017"/>
    <w:rsid w:val="00364536"/>
    <w:rsid w:val="00365D3C"/>
    <w:rsid w:val="00366976"/>
    <w:rsid w:val="00366EAD"/>
    <w:rsid w:val="003674A2"/>
    <w:rsid w:val="00367A08"/>
    <w:rsid w:val="003712E5"/>
    <w:rsid w:val="003728FC"/>
    <w:rsid w:val="00372C57"/>
    <w:rsid w:val="00373175"/>
    <w:rsid w:val="003734AF"/>
    <w:rsid w:val="003746D2"/>
    <w:rsid w:val="00375097"/>
    <w:rsid w:val="00375E7D"/>
    <w:rsid w:val="00376245"/>
    <w:rsid w:val="00376321"/>
    <w:rsid w:val="00376BB8"/>
    <w:rsid w:val="003770D7"/>
    <w:rsid w:val="0037765A"/>
    <w:rsid w:val="00377FCC"/>
    <w:rsid w:val="003809E5"/>
    <w:rsid w:val="00381682"/>
    <w:rsid w:val="00381AF2"/>
    <w:rsid w:val="00381B3F"/>
    <w:rsid w:val="00381EEF"/>
    <w:rsid w:val="003828C8"/>
    <w:rsid w:val="00382C30"/>
    <w:rsid w:val="003835FE"/>
    <w:rsid w:val="003839D3"/>
    <w:rsid w:val="00383FA6"/>
    <w:rsid w:val="003855EF"/>
    <w:rsid w:val="0038570C"/>
    <w:rsid w:val="003859E9"/>
    <w:rsid w:val="00385EE4"/>
    <w:rsid w:val="0038669A"/>
    <w:rsid w:val="00386A26"/>
    <w:rsid w:val="0038791C"/>
    <w:rsid w:val="00387A52"/>
    <w:rsid w:val="00387DC9"/>
    <w:rsid w:val="003905C0"/>
    <w:rsid w:val="003911CE"/>
    <w:rsid w:val="00391D62"/>
    <w:rsid w:val="00391D66"/>
    <w:rsid w:val="00391D6B"/>
    <w:rsid w:val="003924C8"/>
    <w:rsid w:val="003925A1"/>
    <w:rsid w:val="00392729"/>
    <w:rsid w:val="00393C7D"/>
    <w:rsid w:val="00394116"/>
    <w:rsid w:val="00394902"/>
    <w:rsid w:val="00394FA1"/>
    <w:rsid w:val="00394FA9"/>
    <w:rsid w:val="003954E9"/>
    <w:rsid w:val="0039562E"/>
    <w:rsid w:val="00395CEB"/>
    <w:rsid w:val="00395DB1"/>
    <w:rsid w:val="003966A3"/>
    <w:rsid w:val="0039684F"/>
    <w:rsid w:val="00396D33"/>
    <w:rsid w:val="00396EB7"/>
    <w:rsid w:val="003975DA"/>
    <w:rsid w:val="0039795E"/>
    <w:rsid w:val="00397F52"/>
    <w:rsid w:val="003A02FA"/>
    <w:rsid w:val="003A10B3"/>
    <w:rsid w:val="003A15BC"/>
    <w:rsid w:val="003A20E7"/>
    <w:rsid w:val="003A32A1"/>
    <w:rsid w:val="003A3556"/>
    <w:rsid w:val="003A35FD"/>
    <w:rsid w:val="003A3C5B"/>
    <w:rsid w:val="003A3F89"/>
    <w:rsid w:val="003A53AD"/>
    <w:rsid w:val="003A7295"/>
    <w:rsid w:val="003B0EEB"/>
    <w:rsid w:val="003B238C"/>
    <w:rsid w:val="003B2672"/>
    <w:rsid w:val="003B271B"/>
    <w:rsid w:val="003B3A69"/>
    <w:rsid w:val="003B3AF5"/>
    <w:rsid w:val="003B3CEE"/>
    <w:rsid w:val="003B448F"/>
    <w:rsid w:val="003B53E8"/>
    <w:rsid w:val="003B57BD"/>
    <w:rsid w:val="003B5BEE"/>
    <w:rsid w:val="003B5F04"/>
    <w:rsid w:val="003B643A"/>
    <w:rsid w:val="003B6502"/>
    <w:rsid w:val="003B6F7E"/>
    <w:rsid w:val="003B7213"/>
    <w:rsid w:val="003C18F0"/>
    <w:rsid w:val="003C27F4"/>
    <w:rsid w:val="003C2D55"/>
    <w:rsid w:val="003C335A"/>
    <w:rsid w:val="003C350E"/>
    <w:rsid w:val="003C38A4"/>
    <w:rsid w:val="003C3912"/>
    <w:rsid w:val="003C3AE6"/>
    <w:rsid w:val="003C3F2B"/>
    <w:rsid w:val="003C4AB9"/>
    <w:rsid w:val="003C5572"/>
    <w:rsid w:val="003C5881"/>
    <w:rsid w:val="003C5C7F"/>
    <w:rsid w:val="003C5FA0"/>
    <w:rsid w:val="003C6C45"/>
    <w:rsid w:val="003C73A0"/>
    <w:rsid w:val="003C755E"/>
    <w:rsid w:val="003D0035"/>
    <w:rsid w:val="003D086D"/>
    <w:rsid w:val="003D0901"/>
    <w:rsid w:val="003D0959"/>
    <w:rsid w:val="003D147E"/>
    <w:rsid w:val="003D156A"/>
    <w:rsid w:val="003D1D68"/>
    <w:rsid w:val="003D2954"/>
    <w:rsid w:val="003D2BF0"/>
    <w:rsid w:val="003D3DBD"/>
    <w:rsid w:val="003D3E52"/>
    <w:rsid w:val="003D4C57"/>
    <w:rsid w:val="003D5939"/>
    <w:rsid w:val="003D6ABD"/>
    <w:rsid w:val="003D74AB"/>
    <w:rsid w:val="003D7928"/>
    <w:rsid w:val="003E0286"/>
    <w:rsid w:val="003E08F7"/>
    <w:rsid w:val="003E1048"/>
    <w:rsid w:val="003E28EB"/>
    <w:rsid w:val="003E329A"/>
    <w:rsid w:val="003E33B4"/>
    <w:rsid w:val="003E3434"/>
    <w:rsid w:val="003E5DEF"/>
    <w:rsid w:val="003E67F6"/>
    <w:rsid w:val="003E6825"/>
    <w:rsid w:val="003E6F48"/>
    <w:rsid w:val="003E74BD"/>
    <w:rsid w:val="003E7AB3"/>
    <w:rsid w:val="003E7C12"/>
    <w:rsid w:val="003F0207"/>
    <w:rsid w:val="003F0979"/>
    <w:rsid w:val="003F0B30"/>
    <w:rsid w:val="003F0E49"/>
    <w:rsid w:val="003F1326"/>
    <w:rsid w:val="003F1674"/>
    <w:rsid w:val="003F2531"/>
    <w:rsid w:val="003F3B6D"/>
    <w:rsid w:val="003F413C"/>
    <w:rsid w:val="003F532C"/>
    <w:rsid w:val="003F6778"/>
    <w:rsid w:val="003F6CF3"/>
    <w:rsid w:val="003F7163"/>
    <w:rsid w:val="003F7CF5"/>
    <w:rsid w:val="003F7DF4"/>
    <w:rsid w:val="004010B2"/>
    <w:rsid w:val="0040111A"/>
    <w:rsid w:val="00401465"/>
    <w:rsid w:val="004020BB"/>
    <w:rsid w:val="00402431"/>
    <w:rsid w:val="0040247C"/>
    <w:rsid w:val="00402872"/>
    <w:rsid w:val="00402C3A"/>
    <w:rsid w:val="00402E5B"/>
    <w:rsid w:val="004036BA"/>
    <w:rsid w:val="00403AE1"/>
    <w:rsid w:val="00404DD5"/>
    <w:rsid w:val="00405166"/>
    <w:rsid w:val="00405788"/>
    <w:rsid w:val="00405A96"/>
    <w:rsid w:val="00405AF2"/>
    <w:rsid w:val="00405C6C"/>
    <w:rsid w:val="004079FD"/>
    <w:rsid w:val="00407A4C"/>
    <w:rsid w:val="00410E21"/>
    <w:rsid w:val="00411F14"/>
    <w:rsid w:val="00412526"/>
    <w:rsid w:val="00412E59"/>
    <w:rsid w:val="0041314F"/>
    <w:rsid w:val="004136E6"/>
    <w:rsid w:val="004145EE"/>
    <w:rsid w:val="00414740"/>
    <w:rsid w:val="00414DFC"/>
    <w:rsid w:val="00415648"/>
    <w:rsid w:val="004160B6"/>
    <w:rsid w:val="00416140"/>
    <w:rsid w:val="00416C00"/>
    <w:rsid w:val="0041799B"/>
    <w:rsid w:val="00417A69"/>
    <w:rsid w:val="00417ECA"/>
    <w:rsid w:val="00420649"/>
    <w:rsid w:val="00420793"/>
    <w:rsid w:val="00420ABF"/>
    <w:rsid w:val="0042129A"/>
    <w:rsid w:val="0042131E"/>
    <w:rsid w:val="004222AD"/>
    <w:rsid w:val="00423ECC"/>
    <w:rsid w:val="00424515"/>
    <w:rsid w:val="0042465B"/>
    <w:rsid w:val="004246E5"/>
    <w:rsid w:val="00425E0C"/>
    <w:rsid w:val="00426938"/>
    <w:rsid w:val="00426CC1"/>
    <w:rsid w:val="004270C1"/>
    <w:rsid w:val="004273ED"/>
    <w:rsid w:val="004277F6"/>
    <w:rsid w:val="00427A29"/>
    <w:rsid w:val="00427DAF"/>
    <w:rsid w:val="004311AE"/>
    <w:rsid w:val="00431E57"/>
    <w:rsid w:val="004340F5"/>
    <w:rsid w:val="00434306"/>
    <w:rsid w:val="00434AD2"/>
    <w:rsid w:val="00434E14"/>
    <w:rsid w:val="00435156"/>
    <w:rsid w:val="0043671B"/>
    <w:rsid w:val="004368D2"/>
    <w:rsid w:val="00436B88"/>
    <w:rsid w:val="004376A5"/>
    <w:rsid w:val="00437806"/>
    <w:rsid w:val="0044048A"/>
    <w:rsid w:val="004407BF"/>
    <w:rsid w:val="004412B2"/>
    <w:rsid w:val="00441700"/>
    <w:rsid w:val="0044267E"/>
    <w:rsid w:val="00442807"/>
    <w:rsid w:val="00442AD4"/>
    <w:rsid w:val="00442CCE"/>
    <w:rsid w:val="00442DDE"/>
    <w:rsid w:val="00443B99"/>
    <w:rsid w:val="004459DA"/>
    <w:rsid w:val="004459E6"/>
    <w:rsid w:val="00445F32"/>
    <w:rsid w:val="004462A7"/>
    <w:rsid w:val="00446786"/>
    <w:rsid w:val="00446F5D"/>
    <w:rsid w:val="0044797A"/>
    <w:rsid w:val="00447D94"/>
    <w:rsid w:val="00447F55"/>
    <w:rsid w:val="00450DA5"/>
    <w:rsid w:val="00451E32"/>
    <w:rsid w:val="00452708"/>
    <w:rsid w:val="00452861"/>
    <w:rsid w:val="004538F1"/>
    <w:rsid w:val="00453DEA"/>
    <w:rsid w:val="00454B10"/>
    <w:rsid w:val="00454B53"/>
    <w:rsid w:val="004554BD"/>
    <w:rsid w:val="004555AD"/>
    <w:rsid w:val="00455E3C"/>
    <w:rsid w:val="00455FA5"/>
    <w:rsid w:val="004575ED"/>
    <w:rsid w:val="00457A3D"/>
    <w:rsid w:val="004638E0"/>
    <w:rsid w:val="00463A04"/>
    <w:rsid w:val="00463D62"/>
    <w:rsid w:val="00465126"/>
    <w:rsid w:val="004651B3"/>
    <w:rsid w:val="00465361"/>
    <w:rsid w:val="00465466"/>
    <w:rsid w:val="00465A66"/>
    <w:rsid w:val="00465FF3"/>
    <w:rsid w:val="00466C33"/>
    <w:rsid w:val="00466C9B"/>
    <w:rsid w:val="00466D84"/>
    <w:rsid w:val="00466FC0"/>
    <w:rsid w:val="00467375"/>
    <w:rsid w:val="00467567"/>
    <w:rsid w:val="00467C4F"/>
    <w:rsid w:val="00467C98"/>
    <w:rsid w:val="004700A2"/>
    <w:rsid w:val="00471360"/>
    <w:rsid w:val="00471BD6"/>
    <w:rsid w:val="00471D55"/>
    <w:rsid w:val="004728A6"/>
    <w:rsid w:val="00472C11"/>
    <w:rsid w:val="00472CD0"/>
    <w:rsid w:val="00472EB4"/>
    <w:rsid w:val="004731B6"/>
    <w:rsid w:val="00473428"/>
    <w:rsid w:val="00474521"/>
    <w:rsid w:val="004746E4"/>
    <w:rsid w:val="0047493E"/>
    <w:rsid w:val="00475583"/>
    <w:rsid w:val="00475E85"/>
    <w:rsid w:val="004765EE"/>
    <w:rsid w:val="00476DA0"/>
    <w:rsid w:val="00477104"/>
    <w:rsid w:val="00477B46"/>
    <w:rsid w:val="00480E3D"/>
    <w:rsid w:val="00481243"/>
    <w:rsid w:val="00481782"/>
    <w:rsid w:val="004821A2"/>
    <w:rsid w:val="004827F1"/>
    <w:rsid w:val="0048314A"/>
    <w:rsid w:val="004839E2"/>
    <w:rsid w:val="004863AD"/>
    <w:rsid w:val="00487830"/>
    <w:rsid w:val="00490000"/>
    <w:rsid w:val="004909C1"/>
    <w:rsid w:val="00490FE1"/>
    <w:rsid w:val="004918B9"/>
    <w:rsid w:val="004925A7"/>
    <w:rsid w:val="0049261E"/>
    <w:rsid w:val="00492A3A"/>
    <w:rsid w:val="00492D3F"/>
    <w:rsid w:val="00492F2F"/>
    <w:rsid w:val="004932A5"/>
    <w:rsid w:val="004936AA"/>
    <w:rsid w:val="00493AFD"/>
    <w:rsid w:val="0049617E"/>
    <w:rsid w:val="00496803"/>
    <w:rsid w:val="00496EF7"/>
    <w:rsid w:val="0049713C"/>
    <w:rsid w:val="004971AC"/>
    <w:rsid w:val="0049764E"/>
    <w:rsid w:val="0049788D"/>
    <w:rsid w:val="00497FE4"/>
    <w:rsid w:val="004A1424"/>
    <w:rsid w:val="004A1CB3"/>
    <w:rsid w:val="004A3990"/>
    <w:rsid w:val="004A4054"/>
    <w:rsid w:val="004A46B0"/>
    <w:rsid w:val="004A4A5E"/>
    <w:rsid w:val="004A4BA2"/>
    <w:rsid w:val="004A53DD"/>
    <w:rsid w:val="004A6C2B"/>
    <w:rsid w:val="004A75C8"/>
    <w:rsid w:val="004A7987"/>
    <w:rsid w:val="004B08BB"/>
    <w:rsid w:val="004B0C52"/>
    <w:rsid w:val="004B1AB4"/>
    <w:rsid w:val="004B1AEB"/>
    <w:rsid w:val="004B3248"/>
    <w:rsid w:val="004B38A9"/>
    <w:rsid w:val="004B44CF"/>
    <w:rsid w:val="004B54CF"/>
    <w:rsid w:val="004B73E1"/>
    <w:rsid w:val="004B7D7A"/>
    <w:rsid w:val="004C02C6"/>
    <w:rsid w:val="004C122F"/>
    <w:rsid w:val="004C1382"/>
    <w:rsid w:val="004C1B97"/>
    <w:rsid w:val="004C1D57"/>
    <w:rsid w:val="004C2DB4"/>
    <w:rsid w:val="004C3540"/>
    <w:rsid w:val="004C44FB"/>
    <w:rsid w:val="004C490B"/>
    <w:rsid w:val="004C4D4B"/>
    <w:rsid w:val="004C5602"/>
    <w:rsid w:val="004C5F6B"/>
    <w:rsid w:val="004C6CEE"/>
    <w:rsid w:val="004C7511"/>
    <w:rsid w:val="004C7CC4"/>
    <w:rsid w:val="004C7D23"/>
    <w:rsid w:val="004D082E"/>
    <w:rsid w:val="004D0EC3"/>
    <w:rsid w:val="004D0F8F"/>
    <w:rsid w:val="004D13A6"/>
    <w:rsid w:val="004D1750"/>
    <w:rsid w:val="004D1E91"/>
    <w:rsid w:val="004D26FB"/>
    <w:rsid w:val="004D352C"/>
    <w:rsid w:val="004D42C5"/>
    <w:rsid w:val="004D544A"/>
    <w:rsid w:val="004D6753"/>
    <w:rsid w:val="004D6C16"/>
    <w:rsid w:val="004D7B1D"/>
    <w:rsid w:val="004D7DB5"/>
    <w:rsid w:val="004E02DD"/>
    <w:rsid w:val="004E1755"/>
    <w:rsid w:val="004E17AF"/>
    <w:rsid w:val="004E1DFD"/>
    <w:rsid w:val="004E23C1"/>
    <w:rsid w:val="004E24A3"/>
    <w:rsid w:val="004E2B0D"/>
    <w:rsid w:val="004E2DA0"/>
    <w:rsid w:val="004E33B1"/>
    <w:rsid w:val="004E370D"/>
    <w:rsid w:val="004E3761"/>
    <w:rsid w:val="004E3902"/>
    <w:rsid w:val="004E4D6F"/>
    <w:rsid w:val="004E6A06"/>
    <w:rsid w:val="004E713D"/>
    <w:rsid w:val="004E78FE"/>
    <w:rsid w:val="004E797D"/>
    <w:rsid w:val="004E7B04"/>
    <w:rsid w:val="004E7FB6"/>
    <w:rsid w:val="004F0A48"/>
    <w:rsid w:val="004F275E"/>
    <w:rsid w:val="004F283B"/>
    <w:rsid w:val="004F2B03"/>
    <w:rsid w:val="004F3806"/>
    <w:rsid w:val="004F3926"/>
    <w:rsid w:val="004F4423"/>
    <w:rsid w:val="004F46E8"/>
    <w:rsid w:val="004F5753"/>
    <w:rsid w:val="004F5B5A"/>
    <w:rsid w:val="004F6050"/>
    <w:rsid w:val="004F621A"/>
    <w:rsid w:val="004F6496"/>
    <w:rsid w:val="004F6A38"/>
    <w:rsid w:val="004F6A96"/>
    <w:rsid w:val="004F6FCE"/>
    <w:rsid w:val="004F72A4"/>
    <w:rsid w:val="004F74B9"/>
    <w:rsid w:val="004F7B20"/>
    <w:rsid w:val="0050045D"/>
    <w:rsid w:val="005010CA"/>
    <w:rsid w:val="00501496"/>
    <w:rsid w:val="005035EB"/>
    <w:rsid w:val="00503737"/>
    <w:rsid w:val="005038E0"/>
    <w:rsid w:val="00504178"/>
    <w:rsid w:val="00504242"/>
    <w:rsid w:val="005051AC"/>
    <w:rsid w:val="00505B77"/>
    <w:rsid w:val="00505C98"/>
    <w:rsid w:val="005060D0"/>
    <w:rsid w:val="005063E7"/>
    <w:rsid w:val="005066E0"/>
    <w:rsid w:val="00507759"/>
    <w:rsid w:val="00507EF7"/>
    <w:rsid w:val="00510227"/>
    <w:rsid w:val="00511561"/>
    <w:rsid w:val="00512954"/>
    <w:rsid w:val="00512C9B"/>
    <w:rsid w:val="00512D02"/>
    <w:rsid w:val="00512E76"/>
    <w:rsid w:val="00513303"/>
    <w:rsid w:val="00513471"/>
    <w:rsid w:val="00514784"/>
    <w:rsid w:val="0051491E"/>
    <w:rsid w:val="005149C3"/>
    <w:rsid w:val="00514A78"/>
    <w:rsid w:val="00514B1B"/>
    <w:rsid w:val="00514E24"/>
    <w:rsid w:val="00516FD3"/>
    <w:rsid w:val="0051794E"/>
    <w:rsid w:val="0052049B"/>
    <w:rsid w:val="005205F9"/>
    <w:rsid w:val="005210C3"/>
    <w:rsid w:val="00522CEE"/>
    <w:rsid w:val="005231DE"/>
    <w:rsid w:val="00523C7E"/>
    <w:rsid w:val="00524036"/>
    <w:rsid w:val="00525E71"/>
    <w:rsid w:val="005262B8"/>
    <w:rsid w:val="0052698D"/>
    <w:rsid w:val="00526B31"/>
    <w:rsid w:val="005276AE"/>
    <w:rsid w:val="0052780A"/>
    <w:rsid w:val="00527BD3"/>
    <w:rsid w:val="00530009"/>
    <w:rsid w:val="0053067F"/>
    <w:rsid w:val="005307A2"/>
    <w:rsid w:val="00531706"/>
    <w:rsid w:val="00532020"/>
    <w:rsid w:val="00533A2C"/>
    <w:rsid w:val="00535AE3"/>
    <w:rsid w:val="00536362"/>
    <w:rsid w:val="00536373"/>
    <w:rsid w:val="00536530"/>
    <w:rsid w:val="005369CB"/>
    <w:rsid w:val="00536B4C"/>
    <w:rsid w:val="00536CBB"/>
    <w:rsid w:val="005375F4"/>
    <w:rsid w:val="00540886"/>
    <w:rsid w:val="0054173C"/>
    <w:rsid w:val="005420A8"/>
    <w:rsid w:val="00542593"/>
    <w:rsid w:val="005426E4"/>
    <w:rsid w:val="00542DA7"/>
    <w:rsid w:val="00543001"/>
    <w:rsid w:val="0054304E"/>
    <w:rsid w:val="00543288"/>
    <w:rsid w:val="00545FA8"/>
    <w:rsid w:val="005466FE"/>
    <w:rsid w:val="00546AEB"/>
    <w:rsid w:val="00546FA1"/>
    <w:rsid w:val="0054744C"/>
    <w:rsid w:val="005474D1"/>
    <w:rsid w:val="00550856"/>
    <w:rsid w:val="00551384"/>
    <w:rsid w:val="005517F7"/>
    <w:rsid w:val="00552225"/>
    <w:rsid w:val="00552D1C"/>
    <w:rsid w:val="00553162"/>
    <w:rsid w:val="00553D34"/>
    <w:rsid w:val="0055516B"/>
    <w:rsid w:val="00555542"/>
    <w:rsid w:val="005558A4"/>
    <w:rsid w:val="005559E2"/>
    <w:rsid w:val="00556453"/>
    <w:rsid w:val="005567C3"/>
    <w:rsid w:val="00557F15"/>
    <w:rsid w:val="00560898"/>
    <w:rsid w:val="00560B31"/>
    <w:rsid w:val="005617B6"/>
    <w:rsid w:val="00562686"/>
    <w:rsid w:val="00563D49"/>
    <w:rsid w:val="00564FCF"/>
    <w:rsid w:val="005669AC"/>
    <w:rsid w:val="00567C74"/>
    <w:rsid w:val="005705DB"/>
    <w:rsid w:val="00570978"/>
    <w:rsid w:val="00570B1A"/>
    <w:rsid w:val="00571052"/>
    <w:rsid w:val="00571498"/>
    <w:rsid w:val="005716C4"/>
    <w:rsid w:val="005718C7"/>
    <w:rsid w:val="005719C6"/>
    <w:rsid w:val="00571C98"/>
    <w:rsid w:val="00571D16"/>
    <w:rsid w:val="00572350"/>
    <w:rsid w:val="005723D1"/>
    <w:rsid w:val="005727C6"/>
    <w:rsid w:val="00572BD1"/>
    <w:rsid w:val="00572E1A"/>
    <w:rsid w:val="00573169"/>
    <w:rsid w:val="005735D2"/>
    <w:rsid w:val="00574401"/>
    <w:rsid w:val="00574473"/>
    <w:rsid w:val="00574D15"/>
    <w:rsid w:val="005754D8"/>
    <w:rsid w:val="00580FE9"/>
    <w:rsid w:val="00582344"/>
    <w:rsid w:val="00582E89"/>
    <w:rsid w:val="00582ECD"/>
    <w:rsid w:val="00583F34"/>
    <w:rsid w:val="00583F5F"/>
    <w:rsid w:val="00584228"/>
    <w:rsid w:val="00584B70"/>
    <w:rsid w:val="00584E0C"/>
    <w:rsid w:val="00585C0A"/>
    <w:rsid w:val="00585CDB"/>
    <w:rsid w:val="005901EF"/>
    <w:rsid w:val="00590C1B"/>
    <w:rsid w:val="0059117C"/>
    <w:rsid w:val="005917C6"/>
    <w:rsid w:val="005933B7"/>
    <w:rsid w:val="0059386C"/>
    <w:rsid w:val="00593A62"/>
    <w:rsid w:val="00593B3F"/>
    <w:rsid w:val="00594523"/>
    <w:rsid w:val="00594AAB"/>
    <w:rsid w:val="00595223"/>
    <w:rsid w:val="00595B81"/>
    <w:rsid w:val="00596737"/>
    <w:rsid w:val="00597CD5"/>
    <w:rsid w:val="00597E7C"/>
    <w:rsid w:val="005A0862"/>
    <w:rsid w:val="005A13FF"/>
    <w:rsid w:val="005A26E6"/>
    <w:rsid w:val="005A2B5D"/>
    <w:rsid w:val="005A2E3A"/>
    <w:rsid w:val="005A3159"/>
    <w:rsid w:val="005A329A"/>
    <w:rsid w:val="005A3791"/>
    <w:rsid w:val="005A3D0F"/>
    <w:rsid w:val="005A4DCA"/>
    <w:rsid w:val="005A6684"/>
    <w:rsid w:val="005A696F"/>
    <w:rsid w:val="005A6BB5"/>
    <w:rsid w:val="005A72EE"/>
    <w:rsid w:val="005A770C"/>
    <w:rsid w:val="005A7E58"/>
    <w:rsid w:val="005B05E0"/>
    <w:rsid w:val="005B10C6"/>
    <w:rsid w:val="005B1585"/>
    <w:rsid w:val="005B278C"/>
    <w:rsid w:val="005B28DB"/>
    <w:rsid w:val="005B2EFA"/>
    <w:rsid w:val="005B3647"/>
    <w:rsid w:val="005B4EB2"/>
    <w:rsid w:val="005B5A14"/>
    <w:rsid w:val="005B6758"/>
    <w:rsid w:val="005B73D2"/>
    <w:rsid w:val="005B7774"/>
    <w:rsid w:val="005B7C90"/>
    <w:rsid w:val="005B7D45"/>
    <w:rsid w:val="005C09C7"/>
    <w:rsid w:val="005C0C1E"/>
    <w:rsid w:val="005C115F"/>
    <w:rsid w:val="005C122B"/>
    <w:rsid w:val="005C14F3"/>
    <w:rsid w:val="005C16CE"/>
    <w:rsid w:val="005C1A46"/>
    <w:rsid w:val="005C1B44"/>
    <w:rsid w:val="005C2C83"/>
    <w:rsid w:val="005C30EE"/>
    <w:rsid w:val="005C34FA"/>
    <w:rsid w:val="005C3792"/>
    <w:rsid w:val="005C4166"/>
    <w:rsid w:val="005C5F8B"/>
    <w:rsid w:val="005C640C"/>
    <w:rsid w:val="005C66B3"/>
    <w:rsid w:val="005C6A6A"/>
    <w:rsid w:val="005C6E94"/>
    <w:rsid w:val="005C754B"/>
    <w:rsid w:val="005C7A0F"/>
    <w:rsid w:val="005C7FE6"/>
    <w:rsid w:val="005D038F"/>
    <w:rsid w:val="005D102B"/>
    <w:rsid w:val="005D1458"/>
    <w:rsid w:val="005D21FE"/>
    <w:rsid w:val="005D2726"/>
    <w:rsid w:val="005D2D03"/>
    <w:rsid w:val="005D2E8A"/>
    <w:rsid w:val="005D4A49"/>
    <w:rsid w:val="005D4DB9"/>
    <w:rsid w:val="005D5A0F"/>
    <w:rsid w:val="005D650E"/>
    <w:rsid w:val="005D6BB0"/>
    <w:rsid w:val="005D7ACA"/>
    <w:rsid w:val="005D7B97"/>
    <w:rsid w:val="005E0165"/>
    <w:rsid w:val="005E0236"/>
    <w:rsid w:val="005E08A3"/>
    <w:rsid w:val="005E0B52"/>
    <w:rsid w:val="005E1012"/>
    <w:rsid w:val="005E11DE"/>
    <w:rsid w:val="005E160A"/>
    <w:rsid w:val="005E1A18"/>
    <w:rsid w:val="005E1E11"/>
    <w:rsid w:val="005E2313"/>
    <w:rsid w:val="005E235C"/>
    <w:rsid w:val="005E24A4"/>
    <w:rsid w:val="005E2560"/>
    <w:rsid w:val="005E2AD8"/>
    <w:rsid w:val="005E4315"/>
    <w:rsid w:val="005E443E"/>
    <w:rsid w:val="005E50D8"/>
    <w:rsid w:val="005E57F7"/>
    <w:rsid w:val="005E5E7D"/>
    <w:rsid w:val="005E617E"/>
    <w:rsid w:val="005E636A"/>
    <w:rsid w:val="005E7005"/>
    <w:rsid w:val="005E74F3"/>
    <w:rsid w:val="005E7C2B"/>
    <w:rsid w:val="005F0181"/>
    <w:rsid w:val="005F03F6"/>
    <w:rsid w:val="005F079A"/>
    <w:rsid w:val="005F0FBA"/>
    <w:rsid w:val="005F1231"/>
    <w:rsid w:val="005F12CB"/>
    <w:rsid w:val="005F12CD"/>
    <w:rsid w:val="005F1EC7"/>
    <w:rsid w:val="005F253C"/>
    <w:rsid w:val="005F2D0F"/>
    <w:rsid w:val="005F31E2"/>
    <w:rsid w:val="005F3364"/>
    <w:rsid w:val="005F33CA"/>
    <w:rsid w:val="005F38BB"/>
    <w:rsid w:val="005F552C"/>
    <w:rsid w:val="005F5C83"/>
    <w:rsid w:val="005F5CD3"/>
    <w:rsid w:val="005F7740"/>
    <w:rsid w:val="005F7876"/>
    <w:rsid w:val="00600BDB"/>
    <w:rsid w:val="00601313"/>
    <w:rsid w:val="00601BDE"/>
    <w:rsid w:val="00601C1E"/>
    <w:rsid w:val="006020D4"/>
    <w:rsid w:val="00602592"/>
    <w:rsid w:val="0060295D"/>
    <w:rsid w:val="00603B64"/>
    <w:rsid w:val="00604E45"/>
    <w:rsid w:val="006057DB"/>
    <w:rsid w:val="006058DD"/>
    <w:rsid w:val="00606018"/>
    <w:rsid w:val="00606421"/>
    <w:rsid w:val="00606FAF"/>
    <w:rsid w:val="00607B7B"/>
    <w:rsid w:val="00607D91"/>
    <w:rsid w:val="00610078"/>
    <w:rsid w:val="00610658"/>
    <w:rsid w:val="006107B5"/>
    <w:rsid w:val="00610912"/>
    <w:rsid w:val="00610B15"/>
    <w:rsid w:val="0061162C"/>
    <w:rsid w:val="0061165E"/>
    <w:rsid w:val="006119A7"/>
    <w:rsid w:val="00611B92"/>
    <w:rsid w:val="00611E90"/>
    <w:rsid w:val="00612A3C"/>
    <w:rsid w:val="00613351"/>
    <w:rsid w:val="006133FA"/>
    <w:rsid w:val="0061345C"/>
    <w:rsid w:val="00613773"/>
    <w:rsid w:val="006144CD"/>
    <w:rsid w:val="0061477F"/>
    <w:rsid w:val="0061494B"/>
    <w:rsid w:val="00615A16"/>
    <w:rsid w:val="0061603C"/>
    <w:rsid w:val="006161AB"/>
    <w:rsid w:val="00616285"/>
    <w:rsid w:val="006211D2"/>
    <w:rsid w:val="0062188D"/>
    <w:rsid w:val="006237CD"/>
    <w:rsid w:val="00623EA1"/>
    <w:rsid w:val="00624413"/>
    <w:rsid w:val="00624756"/>
    <w:rsid w:val="00624DEE"/>
    <w:rsid w:val="00624E89"/>
    <w:rsid w:val="00625D06"/>
    <w:rsid w:val="00626350"/>
    <w:rsid w:val="00626BB7"/>
    <w:rsid w:val="00627069"/>
    <w:rsid w:val="00627872"/>
    <w:rsid w:val="00630908"/>
    <w:rsid w:val="00631CB1"/>
    <w:rsid w:val="006324B3"/>
    <w:rsid w:val="00632671"/>
    <w:rsid w:val="00633A86"/>
    <w:rsid w:val="006342FC"/>
    <w:rsid w:val="00634441"/>
    <w:rsid w:val="00634A02"/>
    <w:rsid w:val="00634E95"/>
    <w:rsid w:val="00635A84"/>
    <w:rsid w:val="00635FE5"/>
    <w:rsid w:val="006365CB"/>
    <w:rsid w:val="00636CFB"/>
    <w:rsid w:val="00637214"/>
    <w:rsid w:val="0063766D"/>
    <w:rsid w:val="0063782B"/>
    <w:rsid w:val="00640156"/>
    <w:rsid w:val="00641E06"/>
    <w:rsid w:val="00641E3A"/>
    <w:rsid w:val="006425C9"/>
    <w:rsid w:val="0064348C"/>
    <w:rsid w:val="006443E4"/>
    <w:rsid w:val="00644BAD"/>
    <w:rsid w:val="00644CB4"/>
    <w:rsid w:val="00646499"/>
    <w:rsid w:val="006466EA"/>
    <w:rsid w:val="006468C2"/>
    <w:rsid w:val="00647635"/>
    <w:rsid w:val="00647917"/>
    <w:rsid w:val="00647BEB"/>
    <w:rsid w:val="0065208C"/>
    <w:rsid w:val="006527F6"/>
    <w:rsid w:val="00652D41"/>
    <w:rsid w:val="00653A36"/>
    <w:rsid w:val="00654795"/>
    <w:rsid w:val="0065543B"/>
    <w:rsid w:val="00655D0E"/>
    <w:rsid w:val="006569FF"/>
    <w:rsid w:val="0065760E"/>
    <w:rsid w:val="00657E57"/>
    <w:rsid w:val="00660A12"/>
    <w:rsid w:val="00660EAE"/>
    <w:rsid w:val="00661306"/>
    <w:rsid w:val="00661A2E"/>
    <w:rsid w:val="00662748"/>
    <w:rsid w:val="006637C6"/>
    <w:rsid w:val="00663842"/>
    <w:rsid w:val="00663CD7"/>
    <w:rsid w:val="006650A9"/>
    <w:rsid w:val="006651B2"/>
    <w:rsid w:val="00665370"/>
    <w:rsid w:val="00665766"/>
    <w:rsid w:val="00665FA7"/>
    <w:rsid w:val="0067080F"/>
    <w:rsid w:val="00670DD2"/>
    <w:rsid w:val="00670F51"/>
    <w:rsid w:val="0067203E"/>
    <w:rsid w:val="006722AC"/>
    <w:rsid w:val="0067234F"/>
    <w:rsid w:val="006734F5"/>
    <w:rsid w:val="0067468A"/>
    <w:rsid w:val="0067518C"/>
    <w:rsid w:val="0067523D"/>
    <w:rsid w:val="006759C8"/>
    <w:rsid w:val="00675E6D"/>
    <w:rsid w:val="00675F01"/>
    <w:rsid w:val="00676521"/>
    <w:rsid w:val="006772E5"/>
    <w:rsid w:val="00680F60"/>
    <w:rsid w:val="00681531"/>
    <w:rsid w:val="00683106"/>
    <w:rsid w:val="00683560"/>
    <w:rsid w:val="0068587C"/>
    <w:rsid w:val="00685E8D"/>
    <w:rsid w:val="0068617B"/>
    <w:rsid w:val="00686495"/>
    <w:rsid w:val="00687016"/>
    <w:rsid w:val="006879DD"/>
    <w:rsid w:val="00690039"/>
    <w:rsid w:val="006903E2"/>
    <w:rsid w:val="00690841"/>
    <w:rsid w:val="00690971"/>
    <w:rsid w:val="00691A2E"/>
    <w:rsid w:val="0069206D"/>
    <w:rsid w:val="0069284B"/>
    <w:rsid w:val="00692B20"/>
    <w:rsid w:val="0069313A"/>
    <w:rsid w:val="006941E8"/>
    <w:rsid w:val="006943BB"/>
    <w:rsid w:val="006944B0"/>
    <w:rsid w:val="006969F9"/>
    <w:rsid w:val="00696DC7"/>
    <w:rsid w:val="00696DE5"/>
    <w:rsid w:val="0069738A"/>
    <w:rsid w:val="006A06A0"/>
    <w:rsid w:val="006A1391"/>
    <w:rsid w:val="006A1A43"/>
    <w:rsid w:val="006A1B08"/>
    <w:rsid w:val="006A2A8D"/>
    <w:rsid w:val="006A32A8"/>
    <w:rsid w:val="006A36D6"/>
    <w:rsid w:val="006A3BD0"/>
    <w:rsid w:val="006A437D"/>
    <w:rsid w:val="006A4DEF"/>
    <w:rsid w:val="006A4F53"/>
    <w:rsid w:val="006A4FB3"/>
    <w:rsid w:val="006A535C"/>
    <w:rsid w:val="006A60A8"/>
    <w:rsid w:val="006A6579"/>
    <w:rsid w:val="006A74BA"/>
    <w:rsid w:val="006A763D"/>
    <w:rsid w:val="006B06FC"/>
    <w:rsid w:val="006B0F94"/>
    <w:rsid w:val="006B0FC7"/>
    <w:rsid w:val="006B0FD4"/>
    <w:rsid w:val="006B1151"/>
    <w:rsid w:val="006B1462"/>
    <w:rsid w:val="006B181F"/>
    <w:rsid w:val="006B25C9"/>
    <w:rsid w:val="006B2B2A"/>
    <w:rsid w:val="006B2F26"/>
    <w:rsid w:val="006B35F1"/>
    <w:rsid w:val="006B3B4F"/>
    <w:rsid w:val="006B3E19"/>
    <w:rsid w:val="006B4BCA"/>
    <w:rsid w:val="006B52E2"/>
    <w:rsid w:val="006B5E95"/>
    <w:rsid w:val="006B6610"/>
    <w:rsid w:val="006B7159"/>
    <w:rsid w:val="006B72C1"/>
    <w:rsid w:val="006B78C8"/>
    <w:rsid w:val="006B7976"/>
    <w:rsid w:val="006C044D"/>
    <w:rsid w:val="006C09D2"/>
    <w:rsid w:val="006C1B4A"/>
    <w:rsid w:val="006C20EC"/>
    <w:rsid w:val="006C23FD"/>
    <w:rsid w:val="006C2464"/>
    <w:rsid w:val="006C27A3"/>
    <w:rsid w:val="006C2801"/>
    <w:rsid w:val="006C2D04"/>
    <w:rsid w:val="006C2DF5"/>
    <w:rsid w:val="006C39F8"/>
    <w:rsid w:val="006C3CEE"/>
    <w:rsid w:val="006C4982"/>
    <w:rsid w:val="006C5920"/>
    <w:rsid w:val="006C6C72"/>
    <w:rsid w:val="006C6F5B"/>
    <w:rsid w:val="006C72FE"/>
    <w:rsid w:val="006C7A6A"/>
    <w:rsid w:val="006C7C0C"/>
    <w:rsid w:val="006D0104"/>
    <w:rsid w:val="006D0233"/>
    <w:rsid w:val="006D09A4"/>
    <w:rsid w:val="006D0E78"/>
    <w:rsid w:val="006D23B5"/>
    <w:rsid w:val="006D541D"/>
    <w:rsid w:val="006D5E4F"/>
    <w:rsid w:val="006D74A8"/>
    <w:rsid w:val="006D79B5"/>
    <w:rsid w:val="006D7A5F"/>
    <w:rsid w:val="006E0573"/>
    <w:rsid w:val="006E0C0E"/>
    <w:rsid w:val="006E11DF"/>
    <w:rsid w:val="006E280C"/>
    <w:rsid w:val="006E282B"/>
    <w:rsid w:val="006E4764"/>
    <w:rsid w:val="006E4F43"/>
    <w:rsid w:val="006E52B3"/>
    <w:rsid w:val="006E5474"/>
    <w:rsid w:val="006E5B26"/>
    <w:rsid w:val="006E6833"/>
    <w:rsid w:val="006E6A67"/>
    <w:rsid w:val="006E6D9B"/>
    <w:rsid w:val="006E73C8"/>
    <w:rsid w:val="006F08BF"/>
    <w:rsid w:val="006F0D37"/>
    <w:rsid w:val="006F0FF4"/>
    <w:rsid w:val="006F2D3D"/>
    <w:rsid w:val="006F4666"/>
    <w:rsid w:val="006F4988"/>
    <w:rsid w:val="006F4D2F"/>
    <w:rsid w:val="006F4E6D"/>
    <w:rsid w:val="006F5618"/>
    <w:rsid w:val="006F620F"/>
    <w:rsid w:val="006F6779"/>
    <w:rsid w:val="00700282"/>
    <w:rsid w:val="00702397"/>
    <w:rsid w:val="007024BB"/>
    <w:rsid w:val="00702B01"/>
    <w:rsid w:val="007030B1"/>
    <w:rsid w:val="00703146"/>
    <w:rsid w:val="007038F7"/>
    <w:rsid w:val="007044B6"/>
    <w:rsid w:val="00704E53"/>
    <w:rsid w:val="00704F92"/>
    <w:rsid w:val="00705682"/>
    <w:rsid w:val="00706A8B"/>
    <w:rsid w:val="00706C99"/>
    <w:rsid w:val="0070701F"/>
    <w:rsid w:val="0070732C"/>
    <w:rsid w:val="00707452"/>
    <w:rsid w:val="007079FF"/>
    <w:rsid w:val="00707F32"/>
    <w:rsid w:val="00710D95"/>
    <w:rsid w:val="00710FA8"/>
    <w:rsid w:val="00711361"/>
    <w:rsid w:val="00711E66"/>
    <w:rsid w:val="00712B9F"/>
    <w:rsid w:val="007131B0"/>
    <w:rsid w:val="0071326A"/>
    <w:rsid w:val="0071379A"/>
    <w:rsid w:val="0071452A"/>
    <w:rsid w:val="00715B3F"/>
    <w:rsid w:val="00715E49"/>
    <w:rsid w:val="007178E4"/>
    <w:rsid w:val="00717A51"/>
    <w:rsid w:val="007210B4"/>
    <w:rsid w:val="00722414"/>
    <w:rsid w:val="00722939"/>
    <w:rsid w:val="0072361C"/>
    <w:rsid w:val="007239C8"/>
    <w:rsid w:val="00723A4C"/>
    <w:rsid w:val="00723AA1"/>
    <w:rsid w:val="00723E02"/>
    <w:rsid w:val="00723E70"/>
    <w:rsid w:val="0072414C"/>
    <w:rsid w:val="007243CE"/>
    <w:rsid w:val="007244DB"/>
    <w:rsid w:val="00724A47"/>
    <w:rsid w:val="00724AC4"/>
    <w:rsid w:val="00724ACA"/>
    <w:rsid w:val="00724D8C"/>
    <w:rsid w:val="00724DBA"/>
    <w:rsid w:val="0072552D"/>
    <w:rsid w:val="00725895"/>
    <w:rsid w:val="0072669D"/>
    <w:rsid w:val="0073137F"/>
    <w:rsid w:val="00731D62"/>
    <w:rsid w:val="007333E2"/>
    <w:rsid w:val="0073349E"/>
    <w:rsid w:val="00733E60"/>
    <w:rsid w:val="00733E87"/>
    <w:rsid w:val="00734CF9"/>
    <w:rsid w:val="00735021"/>
    <w:rsid w:val="00735411"/>
    <w:rsid w:val="007368DF"/>
    <w:rsid w:val="00737530"/>
    <w:rsid w:val="00737701"/>
    <w:rsid w:val="00737BD2"/>
    <w:rsid w:val="00740670"/>
    <w:rsid w:val="00740A5A"/>
    <w:rsid w:val="00740B3B"/>
    <w:rsid w:val="00741041"/>
    <w:rsid w:val="007412A6"/>
    <w:rsid w:val="0074141B"/>
    <w:rsid w:val="00741447"/>
    <w:rsid w:val="00741E1C"/>
    <w:rsid w:val="0074236D"/>
    <w:rsid w:val="007425C5"/>
    <w:rsid w:val="00743344"/>
    <w:rsid w:val="007434E4"/>
    <w:rsid w:val="00743B1F"/>
    <w:rsid w:val="007446F4"/>
    <w:rsid w:val="00744798"/>
    <w:rsid w:val="00744A05"/>
    <w:rsid w:val="00744E47"/>
    <w:rsid w:val="00744EF5"/>
    <w:rsid w:val="00745767"/>
    <w:rsid w:val="00746B63"/>
    <w:rsid w:val="00746D40"/>
    <w:rsid w:val="007473B8"/>
    <w:rsid w:val="007473F9"/>
    <w:rsid w:val="00747D75"/>
    <w:rsid w:val="007507FA"/>
    <w:rsid w:val="00750C31"/>
    <w:rsid w:val="00750D5D"/>
    <w:rsid w:val="00751535"/>
    <w:rsid w:val="00751A0B"/>
    <w:rsid w:val="00751C4D"/>
    <w:rsid w:val="00751CAC"/>
    <w:rsid w:val="00752281"/>
    <w:rsid w:val="00752E2C"/>
    <w:rsid w:val="00753B0A"/>
    <w:rsid w:val="00754BD1"/>
    <w:rsid w:val="00754CB0"/>
    <w:rsid w:val="00754D46"/>
    <w:rsid w:val="00755553"/>
    <w:rsid w:val="0075645F"/>
    <w:rsid w:val="007566FB"/>
    <w:rsid w:val="00756A0F"/>
    <w:rsid w:val="00756DC7"/>
    <w:rsid w:val="00757252"/>
    <w:rsid w:val="007573AC"/>
    <w:rsid w:val="00760090"/>
    <w:rsid w:val="00761287"/>
    <w:rsid w:val="007615F8"/>
    <w:rsid w:val="00761B09"/>
    <w:rsid w:val="00761C42"/>
    <w:rsid w:val="00761F70"/>
    <w:rsid w:val="00761F87"/>
    <w:rsid w:val="00762428"/>
    <w:rsid w:val="007624AE"/>
    <w:rsid w:val="007638EA"/>
    <w:rsid w:val="0076427A"/>
    <w:rsid w:val="00764CC3"/>
    <w:rsid w:val="00765500"/>
    <w:rsid w:val="007657FA"/>
    <w:rsid w:val="00766B3A"/>
    <w:rsid w:val="007676B2"/>
    <w:rsid w:val="00770C27"/>
    <w:rsid w:val="00771086"/>
    <w:rsid w:val="00772536"/>
    <w:rsid w:val="007725F8"/>
    <w:rsid w:val="00772ADC"/>
    <w:rsid w:val="0077383A"/>
    <w:rsid w:val="007739A2"/>
    <w:rsid w:val="00774069"/>
    <w:rsid w:val="0077448C"/>
    <w:rsid w:val="007744B4"/>
    <w:rsid w:val="007747D8"/>
    <w:rsid w:val="0077502A"/>
    <w:rsid w:val="007758C2"/>
    <w:rsid w:val="00775C41"/>
    <w:rsid w:val="00776D95"/>
    <w:rsid w:val="00776E14"/>
    <w:rsid w:val="00776EF5"/>
    <w:rsid w:val="007775E9"/>
    <w:rsid w:val="00777A76"/>
    <w:rsid w:val="007808B0"/>
    <w:rsid w:val="007810DF"/>
    <w:rsid w:val="00781516"/>
    <w:rsid w:val="00781E94"/>
    <w:rsid w:val="00781FDB"/>
    <w:rsid w:val="00782052"/>
    <w:rsid w:val="007821FA"/>
    <w:rsid w:val="00782863"/>
    <w:rsid w:val="00782995"/>
    <w:rsid w:val="00783025"/>
    <w:rsid w:val="0078461C"/>
    <w:rsid w:val="00785AFC"/>
    <w:rsid w:val="00785B41"/>
    <w:rsid w:val="00785BD3"/>
    <w:rsid w:val="0078705A"/>
    <w:rsid w:val="00787065"/>
    <w:rsid w:val="007871AA"/>
    <w:rsid w:val="007875D9"/>
    <w:rsid w:val="00790153"/>
    <w:rsid w:val="00790793"/>
    <w:rsid w:val="007908A8"/>
    <w:rsid w:val="00790B32"/>
    <w:rsid w:val="00790D2F"/>
    <w:rsid w:val="00790DEA"/>
    <w:rsid w:val="0079130C"/>
    <w:rsid w:val="007913C1"/>
    <w:rsid w:val="00792237"/>
    <w:rsid w:val="007924AA"/>
    <w:rsid w:val="007929F2"/>
    <w:rsid w:val="00792F0C"/>
    <w:rsid w:val="0079340F"/>
    <w:rsid w:val="00793A38"/>
    <w:rsid w:val="00793F3E"/>
    <w:rsid w:val="00794A26"/>
    <w:rsid w:val="0079580D"/>
    <w:rsid w:val="00795CED"/>
    <w:rsid w:val="00795E72"/>
    <w:rsid w:val="007961B3"/>
    <w:rsid w:val="0079674E"/>
    <w:rsid w:val="00796D8A"/>
    <w:rsid w:val="00796EDB"/>
    <w:rsid w:val="00797978"/>
    <w:rsid w:val="007A041F"/>
    <w:rsid w:val="007A134C"/>
    <w:rsid w:val="007A1428"/>
    <w:rsid w:val="007A1E11"/>
    <w:rsid w:val="007A2057"/>
    <w:rsid w:val="007A2765"/>
    <w:rsid w:val="007A2CF7"/>
    <w:rsid w:val="007A2E6E"/>
    <w:rsid w:val="007A2E9D"/>
    <w:rsid w:val="007A3D77"/>
    <w:rsid w:val="007A423C"/>
    <w:rsid w:val="007A4429"/>
    <w:rsid w:val="007A4762"/>
    <w:rsid w:val="007A4845"/>
    <w:rsid w:val="007A4DA2"/>
    <w:rsid w:val="007A51A3"/>
    <w:rsid w:val="007A5379"/>
    <w:rsid w:val="007A5CF0"/>
    <w:rsid w:val="007A61F3"/>
    <w:rsid w:val="007A6D2C"/>
    <w:rsid w:val="007A7356"/>
    <w:rsid w:val="007A7BEB"/>
    <w:rsid w:val="007A7E56"/>
    <w:rsid w:val="007A7EAD"/>
    <w:rsid w:val="007A7EFE"/>
    <w:rsid w:val="007B030C"/>
    <w:rsid w:val="007B0316"/>
    <w:rsid w:val="007B0D2F"/>
    <w:rsid w:val="007B1106"/>
    <w:rsid w:val="007B146D"/>
    <w:rsid w:val="007B1C08"/>
    <w:rsid w:val="007B1C53"/>
    <w:rsid w:val="007B1E82"/>
    <w:rsid w:val="007B1F39"/>
    <w:rsid w:val="007B2293"/>
    <w:rsid w:val="007B2633"/>
    <w:rsid w:val="007B29F4"/>
    <w:rsid w:val="007B2A53"/>
    <w:rsid w:val="007B2CF0"/>
    <w:rsid w:val="007B31E5"/>
    <w:rsid w:val="007B38FC"/>
    <w:rsid w:val="007B39A8"/>
    <w:rsid w:val="007B4169"/>
    <w:rsid w:val="007B4678"/>
    <w:rsid w:val="007B55C7"/>
    <w:rsid w:val="007B752C"/>
    <w:rsid w:val="007C0A49"/>
    <w:rsid w:val="007C1260"/>
    <w:rsid w:val="007C1C1B"/>
    <w:rsid w:val="007C1C43"/>
    <w:rsid w:val="007C1E28"/>
    <w:rsid w:val="007C27A8"/>
    <w:rsid w:val="007C3F6D"/>
    <w:rsid w:val="007C4339"/>
    <w:rsid w:val="007C551B"/>
    <w:rsid w:val="007C7681"/>
    <w:rsid w:val="007C7E1F"/>
    <w:rsid w:val="007D09E9"/>
    <w:rsid w:val="007D0DCF"/>
    <w:rsid w:val="007D1568"/>
    <w:rsid w:val="007D2408"/>
    <w:rsid w:val="007D3786"/>
    <w:rsid w:val="007D4819"/>
    <w:rsid w:val="007D4854"/>
    <w:rsid w:val="007D4EA5"/>
    <w:rsid w:val="007D4F18"/>
    <w:rsid w:val="007D5562"/>
    <w:rsid w:val="007D5A48"/>
    <w:rsid w:val="007D5CB9"/>
    <w:rsid w:val="007D6427"/>
    <w:rsid w:val="007D6B13"/>
    <w:rsid w:val="007D735D"/>
    <w:rsid w:val="007D773A"/>
    <w:rsid w:val="007D7B02"/>
    <w:rsid w:val="007E0271"/>
    <w:rsid w:val="007E051F"/>
    <w:rsid w:val="007E0997"/>
    <w:rsid w:val="007E1909"/>
    <w:rsid w:val="007E1D4C"/>
    <w:rsid w:val="007E3244"/>
    <w:rsid w:val="007E4198"/>
    <w:rsid w:val="007F0187"/>
    <w:rsid w:val="007F0507"/>
    <w:rsid w:val="007F0A2B"/>
    <w:rsid w:val="007F0E63"/>
    <w:rsid w:val="007F0EA3"/>
    <w:rsid w:val="007F0F17"/>
    <w:rsid w:val="007F1E1B"/>
    <w:rsid w:val="007F20A2"/>
    <w:rsid w:val="007F4785"/>
    <w:rsid w:val="007F5B1D"/>
    <w:rsid w:val="007F5C19"/>
    <w:rsid w:val="007F6336"/>
    <w:rsid w:val="007F65A7"/>
    <w:rsid w:val="007F6711"/>
    <w:rsid w:val="007F6F54"/>
    <w:rsid w:val="007F710E"/>
    <w:rsid w:val="007F7589"/>
    <w:rsid w:val="008003BB"/>
    <w:rsid w:val="00800655"/>
    <w:rsid w:val="00800823"/>
    <w:rsid w:val="00801070"/>
    <w:rsid w:val="008025D5"/>
    <w:rsid w:val="008031D1"/>
    <w:rsid w:val="00803273"/>
    <w:rsid w:val="00803B30"/>
    <w:rsid w:val="0080514D"/>
    <w:rsid w:val="00805CD7"/>
    <w:rsid w:val="00805F99"/>
    <w:rsid w:val="008066CF"/>
    <w:rsid w:val="00806E7B"/>
    <w:rsid w:val="008072AE"/>
    <w:rsid w:val="00807351"/>
    <w:rsid w:val="008078B9"/>
    <w:rsid w:val="00810126"/>
    <w:rsid w:val="00810838"/>
    <w:rsid w:val="00811DF7"/>
    <w:rsid w:val="00814339"/>
    <w:rsid w:val="0081464D"/>
    <w:rsid w:val="00815040"/>
    <w:rsid w:val="00815558"/>
    <w:rsid w:val="00816745"/>
    <w:rsid w:val="008176BC"/>
    <w:rsid w:val="0081771F"/>
    <w:rsid w:val="00817EF1"/>
    <w:rsid w:val="00820053"/>
    <w:rsid w:val="00820801"/>
    <w:rsid w:val="00820CB4"/>
    <w:rsid w:val="00820FDE"/>
    <w:rsid w:val="008221BB"/>
    <w:rsid w:val="00822321"/>
    <w:rsid w:val="0082285E"/>
    <w:rsid w:val="008229D4"/>
    <w:rsid w:val="00822A59"/>
    <w:rsid w:val="00823042"/>
    <w:rsid w:val="00823C85"/>
    <w:rsid w:val="00823D98"/>
    <w:rsid w:val="008243B9"/>
    <w:rsid w:val="0082462C"/>
    <w:rsid w:val="00824A24"/>
    <w:rsid w:val="00824B6F"/>
    <w:rsid w:val="00825194"/>
    <w:rsid w:val="0082561B"/>
    <w:rsid w:val="00825A04"/>
    <w:rsid w:val="00825AC0"/>
    <w:rsid w:val="00825EE9"/>
    <w:rsid w:val="0083080A"/>
    <w:rsid w:val="00830C56"/>
    <w:rsid w:val="008324C3"/>
    <w:rsid w:val="0083267D"/>
    <w:rsid w:val="00832BE8"/>
    <w:rsid w:val="008331FB"/>
    <w:rsid w:val="00833417"/>
    <w:rsid w:val="0083385E"/>
    <w:rsid w:val="00833BE9"/>
    <w:rsid w:val="00834527"/>
    <w:rsid w:val="008349FE"/>
    <w:rsid w:val="00834A14"/>
    <w:rsid w:val="00835669"/>
    <w:rsid w:val="0083576A"/>
    <w:rsid w:val="00835C05"/>
    <w:rsid w:val="00835FA5"/>
    <w:rsid w:val="00837161"/>
    <w:rsid w:val="0083716D"/>
    <w:rsid w:val="00837D7E"/>
    <w:rsid w:val="00840A92"/>
    <w:rsid w:val="00840B6E"/>
    <w:rsid w:val="00840FFA"/>
    <w:rsid w:val="008413D1"/>
    <w:rsid w:val="00841757"/>
    <w:rsid w:val="00841A5E"/>
    <w:rsid w:val="008423F1"/>
    <w:rsid w:val="00842750"/>
    <w:rsid w:val="00842F01"/>
    <w:rsid w:val="00843021"/>
    <w:rsid w:val="008434B7"/>
    <w:rsid w:val="00843670"/>
    <w:rsid w:val="0084416A"/>
    <w:rsid w:val="00844264"/>
    <w:rsid w:val="0084439D"/>
    <w:rsid w:val="00844DC6"/>
    <w:rsid w:val="00844DF4"/>
    <w:rsid w:val="008450A1"/>
    <w:rsid w:val="008452BC"/>
    <w:rsid w:val="008457C9"/>
    <w:rsid w:val="00846D2A"/>
    <w:rsid w:val="00847B3B"/>
    <w:rsid w:val="00847CFC"/>
    <w:rsid w:val="00847D43"/>
    <w:rsid w:val="00850971"/>
    <w:rsid w:val="008514F9"/>
    <w:rsid w:val="008525D1"/>
    <w:rsid w:val="00852D54"/>
    <w:rsid w:val="008535C1"/>
    <w:rsid w:val="0085379D"/>
    <w:rsid w:val="00853D30"/>
    <w:rsid w:val="00854696"/>
    <w:rsid w:val="00854938"/>
    <w:rsid w:val="00854DE4"/>
    <w:rsid w:val="00854EA6"/>
    <w:rsid w:val="008550ED"/>
    <w:rsid w:val="00855BBC"/>
    <w:rsid w:val="008570FA"/>
    <w:rsid w:val="0085739E"/>
    <w:rsid w:val="00857616"/>
    <w:rsid w:val="00861249"/>
    <w:rsid w:val="00861547"/>
    <w:rsid w:val="00861917"/>
    <w:rsid w:val="00862408"/>
    <w:rsid w:val="0086272C"/>
    <w:rsid w:val="00864918"/>
    <w:rsid w:val="00865635"/>
    <w:rsid w:val="00865B64"/>
    <w:rsid w:val="00865DAE"/>
    <w:rsid w:val="00866B4A"/>
    <w:rsid w:val="00867367"/>
    <w:rsid w:val="0087038F"/>
    <w:rsid w:val="00870B0A"/>
    <w:rsid w:val="00870D55"/>
    <w:rsid w:val="00871440"/>
    <w:rsid w:val="00872817"/>
    <w:rsid w:val="00872D54"/>
    <w:rsid w:val="00873330"/>
    <w:rsid w:val="00873A65"/>
    <w:rsid w:val="00873A98"/>
    <w:rsid w:val="00873F85"/>
    <w:rsid w:val="0087456A"/>
    <w:rsid w:val="00874827"/>
    <w:rsid w:val="00874888"/>
    <w:rsid w:val="00874961"/>
    <w:rsid w:val="008758A4"/>
    <w:rsid w:val="008759E9"/>
    <w:rsid w:val="008760D6"/>
    <w:rsid w:val="00876446"/>
    <w:rsid w:val="0087689D"/>
    <w:rsid w:val="0087791D"/>
    <w:rsid w:val="008803A4"/>
    <w:rsid w:val="00880498"/>
    <w:rsid w:val="008807D3"/>
    <w:rsid w:val="00880BD8"/>
    <w:rsid w:val="0088113E"/>
    <w:rsid w:val="008811B2"/>
    <w:rsid w:val="008815A9"/>
    <w:rsid w:val="00882146"/>
    <w:rsid w:val="008823AC"/>
    <w:rsid w:val="00882D50"/>
    <w:rsid w:val="00883A2B"/>
    <w:rsid w:val="0088584B"/>
    <w:rsid w:val="0088586F"/>
    <w:rsid w:val="00886070"/>
    <w:rsid w:val="008869B1"/>
    <w:rsid w:val="00886D54"/>
    <w:rsid w:val="00887382"/>
    <w:rsid w:val="00887F2F"/>
    <w:rsid w:val="008906AE"/>
    <w:rsid w:val="008908B5"/>
    <w:rsid w:val="00891443"/>
    <w:rsid w:val="00891EDC"/>
    <w:rsid w:val="00892C31"/>
    <w:rsid w:val="00892EB9"/>
    <w:rsid w:val="00893895"/>
    <w:rsid w:val="00893BFA"/>
    <w:rsid w:val="00893DEB"/>
    <w:rsid w:val="008951B7"/>
    <w:rsid w:val="00895C12"/>
    <w:rsid w:val="00896095"/>
    <w:rsid w:val="00896C4A"/>
    <w:rsid w:val="008974C5"/>
    <w:rsid w:val="008A0476"/>
    <w:rsid w:val="008A06F9"/>
    <w:rsid w:val="008A0F89"/>
    <w:rsid w:val="008A1306"/>
    <w:rsid w:val="008A2132"/>
    <w:rsid w:val="008A2316"/>
    <w:rsid w:val="008A295A"/>
    <w:rsid w:val="008A2B0B"/>
    <w:rsid w:val="008A2B15"/>
    <w:rsid w:val="008A35B1"/>
    <w:rsid w:val="008A3FAC"/>
    <w:rsid w:val="008A42D9"/>
    <w:rsid w:val="008A4515"/>
    <w:rsid w:val="008A4DC4"/>
    <w:rsid w:val="008A5205"/>
    <w:rsid w:val="008A5222"/>
    <w:rsid w:val="008A5400"/>
    <w:rsid w:val="008A5C3B"/>
    <w:rsid w:val="008A5CF5"/>
    <w:rsid w:val="008A62C1"/>
    <w:rsid w:val="008A694B"/>
    <w:rsid w:val="008A6EA6"/>
    <w:rsid w:val="008A74CF"/>
    <w:rsid w:val="008B1790"/>
    <w:rsid w:val="008B223C"/>
    <w:rsid w:val="008B2BE2"/>
    <w:rsid w:val="008B37C0"/>
    <w:rsid w:val="008B3A6A"/>
    <w:rsid w:val="008B3DC3"/>
    <w:rsid w:val="008B4419"/>
    <w:rsid w:val="008B4D82"/>
    <w:rsid w:val="008B581A"/>
    <w:rsid w:val="008B66B2"/>
    <w:rsid w:val="008B731D"/>
    <w:rsid w:val="008C01AA"/>
    <w:rsid w:val="008C0270"/>
    <w:rsid w:val="008C1989"/>
    <w:rsid w:val="008C1DD8"/>
    <w:rsid w:val="008C239D"/>
    <w:rsid w:val="008C259F"/>
    <w:rsid w:val="008C2670"/>
    <w:rsid w:val="008C3F89"/>
    <w:rsid w:val="008C4267"/>
    <w:rsid w:val="008C4BAB"/>
    <w:rsid w:val="008C4FFA"/>
    <w:rsid w:val="008C576A"/>
    <w:rsid w:val="008C5875"/>
    <w:rsid w:val="008C5A50"/>
    <w:rsid w:val="008C602D"/>
    <w:rsid w:val="008C6184"/>
    <w:rsid w:val="008C627B"/>
    <w:rsid w:val="008C6EA1"/>
    <w:rsid w:val="008C761E"/>
    <w:rsid w:val="008C7B7A"/>
    <w:rsid w:val="008C7FEC"/>
    <w:rsid w:val="008D10C8"/>
    <w:rsid w:val="008D12D3"/>
    <w:rsid w:val="008D234B"/>
    <w:rsid w:val="008D2886"/>
    <w:rsid w:val="008D45CB"/>
    <w:rsid w:val="008D46B4"/>
    <w:rsid w:val="008D4765"/>
    <w:rsid w:val="008D4BE7"/>
    <w:rsid w:val="008D5018"/>
    <w:rsid w:val="008D56FB"/>
    <w:rsid w:val="008D62A2"/>
    <w:rsid w:val="008D639C"/>
    <w:rsid w:val="008D6B6C"/>
    <w:rsid w:val="008D7297"/>
    <w:rsid w:val="008D7620"/>
    <w:rsid w:val="008D7E93"/>
    <w:rsid w:val="008E02A4"/>
    <w:rsid w:val="008E0605"/>
    <w:rsid w:val="008E198A"/>
    <w:rsid w:val="008E1B78"/>
    <w:rsid w:val="008E2BD2"/>
    <w:rsid w:val="008E32AF"/>
    <w:rsid w:val="008E3F71"/>
    <w:rsid w:val="008E3F99"/>
    <w:rsid w:val="008E47A3"/>
    <w:rsid w:val="008E481F"/>
    <w:rsid w:val="008E5FA6"/>
    <w:rsid w:val="008E6602"/>
    <w:rsid w:val="008E67C8"/>
    <w:rsid w:val="008E6DC6"/>
    <w:rsid w:val="008E7510"/>
    <w:rsid w:val="008E76F2"/>
    <w:rsid w:val="008E7F7B"/>
    <w:rsid w:val="008F04E0"/>
    <w:rsid w:val="008F0BE1"/>
    <w:rsid w:val="008F0EED"/>
    <w:rsid w:val="008F12DA"/>
    <w:rsid w:val="008F1444"/>
    <w:rsid w:val="008F1704"/>
    <w:rsid w:val="008F187C"/>
    <w:rsid w:val="008F18D6"/>
    <w:rsid w:val="008F197B"/>
    <w:rsid w:val="008F2474"/>
    <w:rsid w:val="008F3486"/>
    <w:rsid w:val="008F42C4"/>
    <w:rsid w:val="008F4C1F"/>
    <w:rsid w:val="008F5797"/>
    <w:rsid w:val="008F5C16"/>
    <w:rsid w:val="00900319"/>
    <w:rsid w:val="0090039C"/>
    <w:rsid w:val="009006A2"/>
    <w:rsid w:val="009009EF"/>
    <w:rsid w:val="00900B7E"/>
    <w:rsid w:val="00900BCD"/>
    <w:rsid w:val="00901FB4"/>
    <w:rsid w:val="00902152"/>
    <w:rsid w:val="0090218E"/>
    <w:rsid w:val="00902709"/>
    <w:rsid w:val="00903B3B"/>
    <w:rsid w:val="00904117"/>
    <w:rsid w:val="00904A31"/>
    <w:rsid w:val="00904D0E"/>
    <w:rsid w:val="00904D5A"/>
    <w:rsid w:val="00905624"/>
    <w:rsid w:val="00905AB9"/>
    <w:rsid w:val="00905B13"/>
    <w:rsid w:val="00906C6F"/>
    <w:rsid w:val="00910007"/>
    <w:rsid w:val="009107A6"/>
    <w:rsid w:val="0091088F"/>
    <w:rsid w:val="00910E0D"/>
    <w:rsid w:val="0091102B"/>
    <w:rsid w:val="009113CC"/>
    <w:rsid w:val="0091144C"/>
    <w:rsid w:val="00911BAE"/>
    <w:rsid w:val="00911E3C"/>
    <w:rsid w:val="009123B8"/>
    <w:rsid w:val="009130F4"/>
    <w:rsid w:val="0091392E"/>
    <w:rsid w:val="00913B48"/>
    <w:rsid w:val="00914260"/>
    <w:rsid w:val="0091460C"/>
    <w:rsid w:val="0091476F"/>
    <w:rsid w:val="0091489F"/>
    <w:rsid w:val="00915352"/>
    <w:rsid w:val="00915BFE"/>
    <w:rsid w:val="00915C6A"/>
    <w:rsid w:val="00916310"/>
    <w:rsid w:val="009163F4"/>
    <w:rsid w:val="009165AC"/>
    <w:rsid w:val="009167D7"/>
    <w:rsid w:val="0091686A"/>
    <w:rsid w:val="00916AA7"/>
    <w:rsid w:val="00916E2C"/>
    <w:rsid w:val="009203D9"/>
    <w:rsid w:val="009209CC"/>
    <w:rsid w:val="00920AFE"/>
    <w:rsid w:val="00920B68"/>
    <w:rsid w:val="00921D08"/>
    <w:rsid w:val="0092214D"/>
    <w:rsid w:val="00922253"/>
    <w:rsid w:val="00922889"/>
    <w:rsid w:val="00922EAC"/>
    <w:rsid w:val="00923026"/>
    <w:rsid w:val="00923B47"/>
    <w:rsid w:val="00923F05"/>
    <w:rsid w:val="00924153"/>
    <w:rsid w:val="009242AE"/>
    <w:rsid w:val="00925CD9"/>
    <w:rsid w:val="009260B0"/>
    <w:rsid w:val="009267A7"/>
    <w:rsid w:val="00926DDD"/>
    <w:rsid w:val="00927277"/>
    <w:rsid w:val="009272B5"/>
    <w:rsid w:val="00927EE5"/>
    <w:rsid w:val="00930BEA"/>
    <w:rsid w:val="0093103C"/>
    <w:rsid w:val="009310C7"/>
    <w:rsid w:val="00931275"/>
    <w:rsid w:val="00931429"/>
    <w:rsid w:val="00931CC5"/>
    <w:rsid w:val="00932775"/>
    <w:rsid w:val="00933072"/>
    <w:rsid w:val="009336C4"/>
    <w:rsid w:val="00933756"/>
    <w:rsid w:val="00933D3A"/>
    <w:rsid w:val="0093442E"/>
    <w:rsid w:val="00934587"/>
    <w:rsid w:val="00934C8B"/>
    <w:rsid w:val="00935600"/>
    <w:rsid w:val="00935663"/>
    <w:rsid w:val="00935736"/>
    <w:rsid w:val="00936FFC"/>
    <w:rsid w:val="009375A0"/>
    <w:rsid w:val="00940139"/>
    <w:rsid w:val="009403D4"/>
    <w:rsid w:val="00940605"/>
    <w:rsid w:val="009406C9"/>
    <w:rsid w:val="00940C1F"/>
    <w:rsid w:val="009435CE"/>
    <w:rsid w:val="00943F55"/>
    <w:rsid w:val="00944589"/>
    <w:rsid w:val="009445E7"/>
    <w:rsid w:val="00944A21"/>
    <w:rsid w:val="00944E1E"/>
    <w:rsid w:val="00945F96"/>
    <w:rsid w:val="009465FC"/>
    <w:rsid w:val="00946A66"/>
    <w:rsid w:val="00946E69"/>
    <w:rsid w:val="0094766E"/>
    <w:rsid w:val="00947DCC"/>
    <w:rsid w:val="0095059E"/>
    <w:rsid w:val="00950B5A"/>
    <w:rsid w:val="00950FD1"/>
    <w:rsid w:val="00951697"/>
    <w:rsid w:val="0095287E"/>
    <w:rsid w:val="00954315"/>
    <w:rsid w:val="00954D10"/>
    <w:rsid w:val="00955377"/>
    <w:rsid w:val="00955BDB"/>
    <w:rsid w:val="00956165"/>
    <w:rsid w:val="009565D8"/>
    <w:rsid w:val="00956F81"/>
    <w:rsid w:val="009604BE"/>
    <w:rsid w:val="009605B2"/>
    <w:rsid w:val="00960829"/>
    <w:rsid w:val="00960EF7"/>
    <w:rsid w:val="00960FA3"/>
    <w:rsid w:val="009610C0"/>
    <w:rsid w:val="009614D9"/>
    <w:rsid w:val="009619C9"/>
    <w:rsid w:val="00961E13"/>
    <w:rsid w:val="009620FB"/>
    <w:rsid w:val="00962874"/>
    <w:rsid w:val="009654CA"/>
    <w:rsid w:val="00965B7A"/>
    <w:rsid w:val="00965BA3"/>
    <w:rsid w:val="00965BF5"/>
    <w:rsid w:val="00965C89"/>
    <w:rsid w:val="00965CBD"/>
    <w:rsid w:val="009665EF"/>
    <w:rsid w:val="00966CF1"/>
    <w:rsid w:val="00966D09"/>
    <w:rsid w:val="00967B88"/>
    <w:rsid w:val="00970140"/>
    <w:rsid w:val="00970741"/>
    <w:rsid w:val="00970F06"/>
    <w:rsid w:val="00971517"/>
    <w:rsid w:val="00971CE2"/>
    <w:rsid w:val="00971EE1"/>
    <w:rsid w:val="00971FD9"/>
    <w:rsid w:val="009721D4"/>
    <w:rsid w:val="00972BDF"/>
    <w:rsid w:val="009736EE"/>
    <w:rsid w:val="00973B51"/>
    <w:rsid w:val="009749AF"/>
    <w:rsid w:val="00975185"/>
    <w:rsid w:val="0097544A"/>
    <w:rsid w:val="009757B7"/>
    <w:rsid w:val="00975AB0"/>
    <w:rsid w:val="00976022"/>
    <w:rsid w:val="00976044"/>
    <w:rsid w:val="009764F2"/>
    <w:rsid w:val="0098028F"/>
    <w:rsid w:val="00980345"/>
    <w:rsid w:val="00980DE7"/>
    <w:rsid w:val="00981D57"/>
    <w:rsid w:val="009821ED"/>
    <w:rsid w:val="00982308"/>
    <w:rsid w:val="009827A5"/>
    <w:rsid w:val="00982B8D"/>
    <w:rsid w:val="009830AE"/>
    <w:rsid w:val="009831A8"/>
    <w:rsid w:val="009847EF"/>
    <w:rsid w:val="00984806"/>
    <w:rsid w:val="009853D1"/>
    <w:rsid w:val="00985842"/>
    <w:rsid w:val="00985A7E"/>
    <w:rsid w:val="00985AA1"/>
    <w:rsid w:val="0098731F"/>
    <w:rsid w:val="00987CBC"/>
    <w:rsid w:val="00992747"/>
    <w:rsid w:val="00992EF4"/>
    <w:rsid w:val="00993B1A"/>
    <w:rsid w:val="00993C5B"/>
    <w:rsid w:val="00994BDB"/>
    <w:rsid w:val="00994CBC"/>
    <w:rsid w:val="00997269"/>
    <w:rsid w:val="00997598"/>
    <w:rsid w:val="009A0047"/>
    <w:rsid w:val="009A0114"/>
    <w:rsid w:val="009A0BF3"/>
    <w:rsid w:val="009A0D63"/>
    <w:rsid w:val="009A1842"/>
    <w:rsid w:val="009A2084"/>
    <w:rsid w:val="009A3117"/>
    <w:rsid w:val="009A3153"/>
    <w:rsid w:val="009A3C25"/>
    <w:rsid w:val="009A3DEC"/>
    <w:rsid w:val="009A3E77"/>
    <w:rsid w:val="009A4176"/>
    <w:rsid w:val="009A43C0"/>
    <w:rsid w:val="009A5126"/>
    <w:rsid w:val="009A527E"/>
    <w:rsid w:val="009A55E6"/>
    <w:rsid w:val="009A6C23"/>
    <w:rsid w:val="009A6D24"/>
    <w:rsid w:val="009A6DB2"/>
    <w:rsid w:val="009A705B"/>
    <w:rsid w:val="009B003A"/>
    <w:rsid w:val="009B2271"/>
    <w:rsid w:val="009B314A"/>
    <w:rsid w:val="009B4C81"/>
    <w:rsid w:val="009B4F02"/>
    <w:rsid w:val="009B5A8E"/>
    <w:rsid w:val="009B5C72"/>
    <w:rsid w:val="009B6444"/>
    <w:rsid w:val="009B76F1"/>
    <w:rsid w:val="009B7A00"/>
    <w:rsid w:val="009B7A91"/>
    <w:rsid w:val="009C0658"/>
    <w:rsid w:val="009C0B3A"/>
    <w:rsid w:val="009C10C0"/>
    <w:rsid w:val="009C1953"/>
    <w:rsid w:val="009C22AB"/>
    <w:rsid w:val="009C2F2A"/>
    <w:rsid w:val="009C3198"/>
    <w:rsid w:val="009C31F2"/>
    <w:rsid w:val="009C41D4"/>
    <w:rsid w:val="009C4E5F"/>
    <w:rsid w:val="009C50E9"/>
    <w:rsid w:val="009C547C"/>
    <w:rsid w:val="009C555E"/>
    <w:rsid w:val="009C6AE3"/>
    <w:rsid w:val="009C6CB5"/>
    <w:rsid w:val="009C6E95"/>
    <w:rsid w:val="009C7CD2"/>
    <w:rsid w:val="009D3A8D"/>
    <w:rsid w:val="009D3ED4"/>
    <w:rsid w:val="009D4AAF"/>
    <w:rsid w:val="009D5B86"/>
    <w:rsid w:val="009D6104"/>
    <w:rsid w:val="009D69B8"/>
    <w:rsid w:val="009D6C8E"/>
    <w:rsid w:val="009D6E95"/>
    <w:rsid w:val="009D7C61"/>
    <w:rsid w:val="009E0262"/>
    <w:rsid w:val="009E127A"/>
    <w:rsid w:val="009E21C6"/>
    <w:rsid w:val="009E27F0"/>
    <w:rsid w:val="009E3B65"/>
    <w:rsid w:val="009E3EF5"/>
    <w:rsid w:val="009E4396"/>
    <w:rsid w:val="009E44A9"/>
    <w:rsid w:val="009E4A1B"/>
    <w:rsid w:val="009E50B9"/>
    <w:rsid w:val="009E54D6"/>
    <w:rsid w:val="009E5641"/>
    <w:rsid w:val="009E5DE5"/>
    <w:rsid w:val="009E624E"/>
    <w:rsid w:val="009E6A12"/>
    <w:rsid w:val="009E74F7"/>
    <w:rsid w:val="009F0D00"/>
    <w:rsid w:val="009F1207"/>
    <w:rsid w:val="009F164B"/>
    <w:rsid w:val="009F1E99"/>
    <w:rsid w:val="009F2173"/>
    <w:rsid w:val="009F3182"/>
    <w:rsid w:val="009F3405"/>
    <w:rsid w:val="009F3A56"/>
    <w:rsid w:val="009F3C2C"/>
    <w:rsid w:val="009F56AC"/>
    <w:rsid w:val="009F587C"/>
    <w:rsid w:val="009F60F0"/>
    <w:rsid w:val="009F6A3D"/>
    <w:rsid w:val="009F7226"/>
    <w:rsid w:val="00A007CF"/>
    <w:rsid w:val="00A00E58"/>
    <w:rsid w:val="00A01701"/>
    <w:rsid w:val="00A01826"/>
    <w:rsid w:val="00A01A16"/>
    <w:rsid w:val="00A0248E"/>
    <w:rsid w:val="00A02CCA"/>
    <w:rsid w:val="00A03878"/>
    <w:rsid w:val="00A03AB4"/>
    <w:rsid w:val="00A03FBB"/>
    <w:rsid w:val="00A04202"/>
    <w:rsid w:val="00A04B14"/>
    <w:rsid w:val="00A0512B"/>
    <w:rsid w:val="00A05DA6"/>
    <w:rsid w:val="00A0608C"/>
    <w:rsid w:val="00A06182"/>
    <w:rsid w:val="00A06403"/>
    <w:rsid w:val="00A074D8"/>
    <w:rsid w:val="00A074F6"/>
    <w:rsid w:val="00A075DA"/>
    <w:rsid w:val="00A0769E"/>
    <w:rsid w:val="00A10A68"/>
    <w:rsid w:val="00A1149B"/>
    <w:rsid w:val="00A11DE3"/>
    <w:rsid w:val="00A1233C"/>
    <w:rsid w:val="00A1246E"/>
    <w:rsid w:val="00A1372D"/>
    <w:rsid w:val="00A13D69"/>
    <w:rsid w:val="00A14142"/>
    <w:rsid w:val="00A14440"/>
    <w:rsid w:val="00A147BC"/>
    <w:rsid w:val="00A14C6D"/>
    <w:rsid w:val="00A14F56"/>
    <w:rsid w:val="00A1571C"/>
    <w:rsid w:val="00A16C15"/>
    <w:rsid w:val="00A17004"/>
    <w:rsid w:val="00A17760"/>
    <w:rsid w:val="00A17FE1"/>
    <w:rsid w:val="00A204FF"/>
    <w:rsid w:val="00A20A14"/>
    <w:rsid w:val="00A2165E"/>
    <w:rsid w:val="00A22130"/>
    <w:rsid w:val="00A22208"/>
    <w:rsid w:val="00A225B3"/>
    <w:rsid w:val="00A22E6E"/>
    <w:rsid w:val="00A23B96"/>
    <w:rsid w:val="00A248C1"/>
    <w:rsid w:val="00A26593"/>
    <w:rsid w:val="00A26F3E"/>
    <w:rsid w:val="00A2710D"/>
    <w:rsid w:val="00A2775F"/>
    <w:rsid w:val="00A27EAC"/>
    <w:rsid w:val="00A30003"/>
    <w:rsid w:val="00A3058A"/>
    <w:rsid w:val="00A30B1A"/>
    <w:rsid w:val="00A31137"/>
    <w:rsid w:val="00A32DBE"/>
    <w:rsid w:val="00A333BF"/>
    <w:rsid w:val="00A33887"/>
    <w:rsid w:val="00A33C51"/>
    <w:rsid w:val="00A33E7A"/>
    <w:rsid w:val="00A34169"/>
    <w:rsid w:val="00A34177"/>
    <w:rsid w:val="00A35131"/>
    <w:rsid w:val="00A35460"/>
    <w:rsid w:val="00A360EA"/>
    <w:rsid w:val="00A362C5"/>
    <w:rsid w:val="00A367DB"/>
    <w:rsid w:val="00A3707E"/>
    <w:rsid w:val="00A378CB"/>
    <w:rsid w:val="00A37E8E"/>
    <w:rsid w:val="00A40C79"/>
    <w:rsid w:val="00A4173E"/>
    <w:rsid w:val="00A419BD"/>
    <w:rsid w:val="00A42084"/>
    <w:rsid w:val="00A43BB3"/>
    <w:rsid w:val="00A44473"/>
    <w:rsid w:val="00A44B33"/>
    <w:rsid w:val="00A45312"/>
    <w:rsid w:val="00A45D73"/>
    <w:rsid w:val="00A47673"/>
    <w:rsid w:val="00A479C4"/>
    <w:rsid w:val="00A506BB"/>
    <w:rsid w:val="00A50837"/>
    <w:rsid w:val="00A508D7"/>
    <w:rsid w:val="00A50A3D"/>
    <w:rsid w:val="00A50D65"/>
    <w:rsid w:val="00A5136D"/>
    <w:rsid w:val="00A51381"/>
    <w:rsid w:val="00A51933"/>
    <w:rsid w:val="00A5271E"/>
    <w:rsid w:val="00A53331"/>
    <w:rsid w:val="00A53C86"/>
    <w:rsid w:val="00A54B57"/>
    <w:rsid w:val="00A54B9C"/>
    <w:rsid w:val="00A55AC8"/>
    <w:rsid w:val="00A56211"/>
    <w:rsid w:val="00A56E3E"/>
    <w:rsid w:val="00A56EC6"/>
    <w:rsid w:val="00A6004D"/>
    <w:rsid w:val="00A6005A"/>
    <w:rsid w:val="00A609ED"/>
    <w:rsid w:val="00A615C8"/>
    <w:rsid w:val="00A615CB"/>
    <w:rsid w:val="00A62719"/>
    <w:rsid w:val="00A628D6"/>
    <w:rsid w:val="00A635AE"/>
    <w:rsid w:val="00A637AC"/>
    <w:rsid w:val="00A63A31"/>
    <w:rsid w:val="00A646BD"/>
    <w:rsid w:val="00A6602E"/>
    <w:rsid w:val="00A66618"/>
    <w:rsid w:val="00A66DEE"/>
    <w:rsid w:val="00A6719F"/>
    <w:rsid w:val="00A672D1"/>
    <w:rsid w:val="00A7030C"/>
    <w:rsid w:val="00A71665"/>
    <w:rsid w:val="00A72548"/>
    <w:rsid w:val="00A73D40"/>
    <w:rsid w:val="00A744DF"/>
    <w:rsid w:val="00A74B90"/>
    <w:rsid w:val="00A74C9A"/>
    <w:rsid w:val="00A74F26"/>
    <w:rsid w:val="00A75810"/>
    <w:rsid w:val="00A75DA9"/>
    <w:rsid w:val="00A76612"/>
    <w:rsid w:val="00A76A2E"/>
    <w:rsid w:val="00A77B8A"/>
    <w:rsid w:val="00A77BA5"/>
    <w:rsid w:val="00A77E1A"/>
    <w:rsid w:val="00A80242"/>
    <w:rsid w:val="00A81682"/>
    <w:rsid w:val="00A8180B"/>
    <w:rsid w:val="00A81BBF"/>
    <w:rsid w:val="00A82476"/>
    <w:rsid w:val="00A82C69"/>
    <w:rsid w:val="00A83484"/>
    <w:rsid w:val="00A83C4B"/>
    <w:rsid w:val="00A8414C"/>
    <w:rsid w:val="00A84C81"/>
    <w:rsid w:val="00A85558"/>
    <w:rsid w:val="00A85F1D"/>
    <w:rsid w:val="00A863D9"/>
    <w:rsid w:val="00A86E39"/>
    <w:rsid w:val="00A86F1D"/>
    <w:rsid w:val="00A87F4D"/>
    <w:rsid w:val="00A9171F"/>
    <w:rsid w:val="00A923B8"/>
    <w:rsid w:val="00A9257A"/>
    <w:rsid w:val="00A93E9D"/>
    <w:rsid w:val="00A93EE9"/>
    <w:rsid w:val="00A94950"/>
    <w:rsid w:val="00A94BDF"/>
    <w:rsid w:val="00A96235"/>
    <w:rsid w:val="00A96852"/>
    <w:rsid w:val="00A96F80"/>
    <w:rsid w:val="00AA0268"/>
    <w:rsid w:val="00AA029D"/>
    <w:rsid w:val="00AA03FF"/>
    <w:rsid w:val="00AA0FAA"/>
    <w:rsid w:val="00AA1CA6"/>
    <w:rsid w:val="00AA1E71"/>
    <w:rsid w:val="00AA1E7D"/>
    <w:rsid w:val="00AA2281"/>
    <w:rsid w:val="00AA33C3"/>
    <w:rsid w:val="00AA3E4A"/>
    <w:rsid w:val="00AA4D5D"/>
    <w:rsid w:val="00AA4DD0"/>
    <w:rsid w:val="00AA51D0"/>
    <w:rsid w:val="00AA5319"/>
    <w:rsid w:val="00AA5854"/>
    <w:rsid w:val="00AA604C"/>
    <w:rsid w:val="00AA6D0A"/>
    <w:rsid w:val="00AA70D2"/>
    <w:rsid w:val="00AB0B2E"/>
    <w:rsid w:val="00AB0E7B"/>
    <w:rsid w:val="00AB1570"/>
    <w:rsid w:val="00AB1838"/>
    <w:rsid w:val="00AB184F"/>
    <w:rsid w:val="00AB2199"/>
    <w:rsid w:val="00AB2679"/>
    <w:rsid w:val="00AB2952"/>
    <w:rsid w:val="00AB2AD4"/>
    <w:rsid w:val="00AB3293"/>
    <w:rsid w:val="00AB5033"/>
    <w:rsid w:val="00AB5D38"/>
    <w:rsid w:val="00AB7132"/>
    <w:rsid w:val="00AB77DF"/>
    <w:rsid w:val="00AC009C"/>
    <w:rsid w:val="00AC00C8"/>
    <w:rsid w:val="00AC00CE"/>
    <w:rsid w:val="00AC0605"/>
    <w:rsid w:val="00AC0A61"/>
    <w:rsid w:val="00AC0E2F"/>
    <w:rsid w:val="00AC1A38"/>
    <w:rsid w:val="00AC1DE2"/>
    <w:rsid w:val="00AC20C8"/>
    <w:rsid w:val="00AC2E65"/>
    <w:rsid w:val="00AC2FE4"/>
    <w:rsid w:val="00AC300B"/>
    <w:rsid w:val="00AC365D"/>
    <w:rsid w:val="00AC3CFD"/>
    <w:rsid w:val="00AC4435"/>
    <w:rsid w:val="00AC5395"/>
    <w:rsid w:val="00AC6214"/>
    <w:rsid w:val="00AC65A8"/>
    <w:rsid w:val="00AC6811"/>
    <w:rsid w:val="00AC6EF8"/>
    <w:rsid w:val="00AC7258"/>
    <w:rsid w:val="00AC760C"/>
    <w:rsid w:val="00AD0652"/>
    <w:rsid w:val="00AD08E7"/>
    <w:rsid w:val="00AD17D7"/>
    <w:rsid w:val="00AD2D97"/>
    <w:rsid w:val="00AD2F16"/>
    <w:rsid w:val="00AD3D2B"/>
    <w:rsid w:val="00AD4FBC"/>
    <w:rsid w:val="00AD51EF"/>
    <w:rsid w:val="00AD65E8"/>
    <w:rsid w:val="00AD6B54"/>
    <w:rsid w:val="00AD701B"/>
    <w:rsid w:val="00AE0569"/>
    <w:rsid w:val="00AE0702"/>
    <w:rsid w:val="00AE0719"/>
    <w:rsid w:val="00AE0C69"/>
    <w:rsid w:val="00AE0D5D"/>
    <w:rsid w:val="00AE0DFD"/>
    <w:rsid w:val="00AE0E12"/>
    <w:rsid w:val="00AE103D"/>
    <w:rsid w:val="00AE17A7"/>
    <w:rsid w:val="00AE196D"/>
    <w:rsid w:val="00AE1B9F"/>
    <w:rsid w:val="00AE1C83"/>
    <w:rsid w:val="00AE2CB0"/>
    <w:rsid w:val="00AE306B"/>
    <w:rsid w:val="00AE31F6"/>
    <w:rsid w:val="00AE329C"/>
    <w:rsid w:val="00AE38B8"/>
    <w:rsid w:val="00AE41B8"/>
    <w:rsid w:val="00AE4222"/>
    <w:rsid w:val="00AE4BD5"/>
    <w:rsid w:val="00AE5643"/>
    <w:rsid w:val="00AE5DEC"/>
    <w:rsid w:val="00AE66B8"/>
    <w:rsid w:val="00AE6849"/>
    <w:rsid w:val="00AE6C56"/>
    <w:rsid w:val="00AE6FDE"/>
    <w:rsid w:val="00AE7312"/>
    <w:rsid w:val="00AE7446"/>
    <w:rsid w:val="00AE77D5"/>
    <w:rsid w:val="00AE7AA7"/>
    <w:rsid w:val="00AE7ABF"/>
    <w:rsid w:val="00AE7AF1"/>
    <w:rsid w:val="00AE7BB4"/>
    <w:rsid w:val="00AF0F47"/>
    <w:rsid w:val="00AF1211"/>
    <w:rsid w:val="00AF1892"/>
    <w:rsid w:val="00AF278B"/>
    <w:rsid w:val="00AF3029"/>
    <w:rsid w:val="00AF3958"/>
    <w:rsid w:val="00AF3ACF"/>
    <w:rsid w:val="00AF64DE"/>
    <w:rsid w:val="00AF6726"/>
    <w:rsid w:val="00AF6885"/>
    <w:rsid w:val="00AF6EF6"/>
    <w:rsid w:val="00AF777F"/>
    <w:rsid w:val="00AF78A2"/>
    <w:rsid w:val="00B0072D"/>
    <w:rsid w:val="00B00DB9"/>
    <w:rsid w:val="00B017E9"/>
    <w:rsid w:val="00B018EE"/>
    <w:rsid w:val="00B01A64"/>
    <w:rsid w:val="00B01B65"/>
    <w:rsid w:val="00B01D53"/>
    <w:rsid w:val="00B024CD"/>
    <w:rsid w:val="00B024D7"/>
    <w:rsid w:val="00B02D12"/>
    <w:rsid w:val="00B0321B"/>
    <w:rsid w:val="00B0655B"/>
    <w:rsid w:val="00B065F5"/>
    <w:rsid w:val="00B068D1"/>
    <w:rsid w:val="00B1032F"/>
    <w:rsid w:val="00B10338"/>
    <w:rsid w:val="00B1046A"/>
    <w:rsid w:val="00B1046B"/>
    <w:rsid w:val="00B114A4"/>
    <w:rsid w:val="00B12103"/>
    <w:rsid w:val="00B12633"/>
    <w:rsid w:val="00B1413D"/>
    <w:rsid w:val="00B142F5"/>
    <w:rsid w:val="00B1501A"/>
    <w:rsid w:val="00B16318"/>
    <w:rsid w:val="00B169F4"/>
    <w:rsid w:val="00B16E70"/>
    <w:rsid w:val="00B172C8"/>
    <w:rsid w:val="00B178BA"/>
    <w:rsid w:val="00B211C3"/>
    <w:rsid w:val="00B2255F"/>
    <w:rsid w:val="00B23102"/>
    <w:rsid w:val="00B23AA1"/>
    <w:rsid w:val="00B24FA2"/>
    <w:rsid w:val="00B250A0"/>
    <w:rsid w:val="00B2514C"/>
    <w:rsid w:val="00B2574D"/>
    <w:rsid w:val="00B25D62"/>
    <w:rsid w:val="00B2707F"/>
    <w:rsid w:val="00B3032A"/>
    <w:rsid w:val="00B305B0"/>
    <w:rsid w:val="00B30EE7"/>
    <w:rsid w:val="00B31C95"/>
    <w:rsid w:val="00B32C5F"/>
    <w:rsid w:val="00B32E86"/>
    <w:rsid w:val="00B340F9"/>
    <w:rsid w:val="00B34B66"/>
    <w:rsid w:val="00B35142"/>
    <w:rsid w:val="00B3587E"/>
    <w:rsid w:val="00B35919"/>
    <w:rsid w:val="00B36276"/>
    <w:rsid w:val="00B37E83"/>
    <w:rsid w:val="00B40C75"/>
    <w:rsid w:val="00B40D86"/>
    <w:rsid w:val="00B41A93"/>
    <w:rsid w:val="00B43301"/>
    <w:rsid w:val="00B4496A"/>
    <w:rsid w:val="00B44D5F"/>
    <w:rsid w:val="00B45455"/>
    <w:rsid w:val="00B46178"/>
    <w:rsid w:val="00B46749"/>
    <w:rsid w:val="00B47444"/>
    <w:rsid w:val="00B50096"/>
    <w:rsid w:val="00B502E3"/>
    <w:rsid w:val="00B5057E"/>
    <w:rsid w:val="00B50858"/>
    <w:rsid w:val="00B51210"/>
    <w:rsid w:val="00B517B9"/>
    <w:rsid w:val="00B517BD"/>
    <w:rsid w:val="00B5209C"/>
    <w:rsid w:val="00B534FD"/>
    <w:rsid w:val="00B54EFC"/>
    <w:rsid w:val="00B54FD4"/>
    <w:rsid w:val="00B559F8"/>
    <w:rsid w:val="00B56D7B"/>
    <w:rsid w:val="00B57191"/>
    <w:rsid w:val="00B60496"/>
    <w:rsid w:val="00B609D4"/>
    <w:rsid w:val="00B61785"/>
    <w:rsid w:val="00B62075"/>
    <w:rsid w:val="00B62D6D"/>
    <w:rsid w:val="00B63B2F"/>
    <w:rsid w:val="00B641BA"/>
    <w:rsid w:val="00B65285"/>
    <w:rsid w:val="00B65DA6"/>
    <w:rsid w:val="00B65E46"/>
    <w:rsid w:val="00B6636C"/>
    <w:rsid w:val="00B66746"/>
    <w:rsid w:val="00B66E48"/>
    <w:rsid w:val="00B67AF4"/>
    <w:rsid w:val="00B67E96"/>
    <w:rsid w:val="00B67EE9"/>
    <w:rsid w:val="00B7073D"/>
    <w:rsid w:val="00B71079"/>
    <w:rsid w:val="00B71213"/>
    <w:rsid w:val="00B713C3"/>
    <w:rsid w:val="00B71420"/>
    <w:rsid w:val="00B717C9"/>
    <w:rsid w:val="00B71AEF"/>
    <w:rsid w:val="00B7259C"/>
    <w:rsid w:val="00B72B7E"/>
    <w:rsid w:val="00B73939"/>
    <w:rsid w:val="00B73EC8"/>
    <w:rsid w:val="00B743C1"/>
    <w:rsid w:val="00B74963"/>
    <w:rsid w:val="00B756D0"/>
    <w:rsid w:val="00B75811"/>
    <w:rsid w:val="00B76731"/>
    <w:rsid w:val="00B76853"/>
    <w:rsid w:val="00B76973"/>
    <w:rsid w:val="00B77261"/>
    <w:rsid w:val="00B77A34"/>
    <w:rsid w:val="00B77D05"/>
    <w:rsid w:val="00B77E08"/>
    <w:rsid w:val="00B805DC"/>
    <w:rsid w:val="00B80728"/>
    <w:rsid w:val="00B809F4"/>
    <w:rsid w:val="00B811A8"/>
    <w:rsid w:val="00B81C28"/>
    <w:rsid w:val="00B81DEA"/>
    <w:rsid w:val="00B82A84"/>
    <w:rsid w:val="00B82AA4"/>
    <w:rsid w:val="00B82AC4"/>
    <w:rsid w:val="00B82CBB"/>
    <w:rsid w:val="00B82E70"/>
    <w:rsid w:val="00B83B19"/>
    <w:rsid w:val="00B84F85"/>
    <w:rsid w:val="00B85906"/>
    <w:rsid w:val="00B8599E"/>
    <w:rsid w:val="00B85C66"/>
    <w:rsid w:val="00B862DD"/>
    <w:rsid w:val="00B865D0"/>
    <w:rsid w:val="00B8666B"/>
    <w:rsid w:val="00B876F3"/>
    <w:rsid w:val="00B9063D"/>
    <w:rsid w:val="00B9081D"/>
    <w:rsid w:val="00B90F5A"/>
    <w:rsid w:val="00B90F6E"/>
    <w:rsid w:val="00B91C47"/>
    <w:rsid w:val="00B91E15"/>
    <w:rsid w:val="00B91E9F"/>
    <w:rsid w:val="00B921D7"/>
    <w:rsid w:val="00B921E4"/>
    <w:rsid w:val="00B92ACB"/>
    <w:rsid w:val="00B92E80"/>
    <w:rsid w:val="00B92FC0"/>
    <w:rsid w:val="00B9430D"/>
    <w:rsid w:val="00B94659"/>
    <w:rsid w:val="00B94D40"/>
    <w:rsid w:val="00B95104"/>
    <w:rsid w:val="00B9603D"/>
    <w:rsid w:val="00B96961"/>
    <w:rsid w:val="00B96A20"/>
    <w:rsid w:val="00B96D52"/>
    <w:rsid w:val="00BA03E4"/>
    <w:rsid w:val="00BA07F4"/>
    <w:rsid w:val="00BA118B"/>
    <w:rsid w:val="00BA13FE"/>
    <w:rsid w:val="00BA16A1"/>
    <w:rsid w:val="00BA1ADF"/>
    <w:rsid w:val="00BA21FA"/>
    <w:rsid w:val="00BA2A81"/>
    <w:rsid w:val="00BA40CE"/>
    <w:rsid w:val="00BA43CA"/>
    <w:rsid w:val="00BA4795"/>
    <w:rsid w:val="00BA4D59"/>
    <w:rsid w:val="00BA4F34"/>
    <w:rsid w:val="00BA527D"/>
    <w:rsid w:val="00BA567F"/>
    <w:rsid w:val="00BA5900"/>
    <w:rsid w:val="00BA5D7C"/>
    <w:rsid w:val="00BA5D94"/>
    <w:rsid w:val="00BA71DB"/>
    <w:rsid w:val="00BB05D2"/>
    <w:rsid w:val="00BB064D"/>
    <w:rsid w:val="00BB0BF6"/>
    <w:rsid w:val="00BB0E40"/>
    <w:rsid w:val="00BB1689"/>
    <w:rsid w:val="00BB17DC"/>
    <w:rsid w:val="00BB2239"/>
    <w:rsid w:val="00BB2A13"/>
    <w:rsid w:val="00BB2DD5"/>
    <w:rsid w:val="00BB354D"/>
    <w:rsid w:val="00BB3830"/>
    <w:rsid w:val="00BB3C12"/>
    <w:rsid w:val="00BB3C5A"/>
    <w:rsid w:val="00BB4050"/>
    <w:rsid w:val="00BB4402"/>
    <w:rsid w:val="00BB4C23"/>
    <w:rsid w:val="00BB5209"/>
    <w:rsid w:val="00BB7447"/>
    <w:rsid w:val="00BB76A4"/>
    <w:rsid w:val="00BB7D25"/>
    <w:rsid w:val="00BC04BB"/>
    <w:rsid w:val="00BC05DA"/>
    <w:rsid w:val="00BC0E4A"/>
    <w:rsid w:val="00BC12FC"/>
    <w:rsid w:val="00BC16DF"/>
    <w:rsid w:val="00BC1C8A"/>
    <w:rsid w:val="00BC26FD"/>
    <w:rsid w:val="00BC3259"/>
    <w:rsid w:val="00BC47AE"/>
    <w:rsid w:val="00BC4F93"/>
    <w:rsid w:val="00BC5333"/>
    <w:rsid w:val="00BC590E"/>
    <w:rsid w:val="00BC6802"/>
    <w:rsid w:val="00BC6BD7"/>
    <w:rsid w:val="00BC6C77"/>
    <w:rsid w:val="00BC700F"/>
    <w:rsid w:val="00BC7E96"/>
    <w:rsid w:val="00BD0F54"/>
    <w:rsid w:val="00BD108C"/>
    <w:rsid w:val="00BD2B08"/>
    <w:rsid w:val="00BD3FD9"/>
    <w:rsid w:val="00BD41FA"/>
    <w:rsid w:val="00BD4710"/>
    <w:rsid w:val="00BD4F7A"/>
    <w:rsid w:val="00BD5024"/>
    <w:rsid w:val="00BD527B"/>
    <w:rsid w:val="00BD6FAA"/>
    <w:rsid w:val="00BD798F"/>
    <w:rsid w:val="00BE0C0A"/>
    <w:rsid w:val="00BE0F06"/>
    <w:rsid w:val="00BE2100"/>
    <w:rsid w:val="00BE2332"/>
    <w:rsid w:val="00BE280C"/>
    <w:rsid w:val="00BE28EC"/>
    <w:rsid w:val="00BE2D7F"/>
    <w:rsid w:val="00BE3D22"/>
    <w:rsid w:val="00BE461E"/>
    <w:rsid w:val="00BE47B9"/>
    <w:rsid w:val="00BE5398"/>
    <w:rsid w:val="00BE5C6C"/>
    <w:rsid w:val="00BE6747"/>
    <w:rsid w:val="00BE7327"/>
    <w:rsid w:val="00BF0FCC"/>
    <w:rsid w:val="00BF1195"/>
    <w:rsid w:val="00BF20F3"/>
    <w:rsid w:val="00BF2323"/>
    <w:rsid w:val="00BF35F1"/>
    <w:rsid w:val="00BF372A"/>
    <w:rsid w:val="00BF47E6"/>
    <w:rsid w:val="00BF4849"/>
    <w:rsid w:val="00BF4F29"/>
    <w:rsid w:val="00BF51AE"/>
    <w:rsid w:val="00BF564A"/>
    <w:rsid w:val="00BF6509"/>
    <w:rsid w:val="00BF6F9D"/>
    <w:rsid w:val="00BF71AF"/>
    <w:rsid w:val="00BF72ED"/>
    <w:rsid w:val="00C00ABC"/>
    <w:rsid w:val="00C01DEB"/>
    <w:rsid w:val="00C02685"/>
    <w:rsid w:val="00C029A5"/>
    <w:rsid w:val="00C029C9"/>
    <w:rsid w:val="00C032D8"/>
    <w:rsid w:val="00C03955"/>
    <w:rsid w:val="00C03D01"/>
    <w:rsid w:val="00C05223"/>
    <w:rsid w:val="00C05D1B"/>
    <w:rsid w:val="00C06CE8"/>
    <w:rsid w:val="00C07361"/>
    <w:rsid w:val="00C11095"/>
    <w:rsid w:val="00C134E2"/>
    <w:rsid w:val="00C13542"/>
    <w:rsid w:val="00C13ABB"/>
    <w:rsid w:val="00C14E85"/>
    <w:rsid w:val="00C157A3"/>
    <w:rsid w:val="00C15B11"/>
    <w:rsid w:val="00C15E8D"/>
    <w:rsid w:val="00C16E2E"/>
    <w:rsid w:val="00C174F9"/>
    <w:rsid w:val="00C20065"/>
    <w:rsid w:val="00C202DE"/>
    <w:rsid w:val="00C20966"/>
    <w:rsid w:val="00C211A6"/>
    <w:rsid w:val="00C21A92"/>
    <w:rsid w:val="00C22A9E"/>
    <w:rsid w:val="00C23034"/>
    <w:rsid w:val="00C23182"/>
    <w:rsid w:val="00C24DF3"/>
    <w:rsid w:val="00C263BE"/>
    <w:rsid w:val="00C26571"/>
    <w:rsid w:val="00C312C5"/>
    <w:rsid w:val="00C3136C"/>
    <w:rsid w:val="00C31913"/>
    <w:rsid w:val="00C31B4F"/>
    <w:rsid w:val="00C31B84"/>
    <w:rsid w:val="00C32DCD"/>
    <w:rsid w:val="00C33D46"/>
    <w:rsid w:val="00C3542B"/>
    <w:rsid w:val="00C35B44"/>
    <w:rsid w:val="00C35D1E"/>
    <w:rsid w:val="00C35FED"/>
    <w:rsid w:val="00C361DB"/>
    <w:rsid w:val="00C36204"/>
    <w:rsid w:val="00C37767"/>
    <w:rsid w:val="00C37F12"/>
    <w:rsid w:val="00C4115C"/>
    <w:rsid w:val="00C41192"/>
    <w:rsid w:val="00C4212A"/>
    <w:rsid w:val="00C42C9A"/>
    <w:rsid w:val="00C4306D"/>
    <w:rsid w:val="00C442E5"/>
    <w:rsid w:val="00C44C15"/>
    <w:rsid w:val="00C44C71"/>
    <w:rsid w:val="00C45A89"/>
    <w:rsid w:val="00C46100"/>
    <w:rsid w:val="00C47A43"/>
    <w:rsid w:val="00C50F74"/>
    <w:rsid w:val="00C51164"/>
    <w:rsid w:val="00C51399"/>
    <w:rsid w:val="00C52415"/>
    <w:rsid w:val="00C530D6"/>
    <w:rsid w:val="00C5379E"/>
    <w:rsid w:val="00C54B8C"/>
    <w:rsid w:val="00C54CE7"/>
    <w:rsid w:val="00C54E8F"/>
    <w:rsid w:val="00C559FE"/>
    <w:rsid w:val="00C572B5"/>
    <w:rsid w:val="00C574E0"/>
    <w:rsid w:val="00C5772F"/>
    <w:rsid w:val="00C57758"/>
    <w:rsid w:val="00C57B12"/>
    <w:rsid w:val="00C57CF7"/>
    <w:rsid w:val="00C612B7"/>
    <w:rsid w:val="00C614A2"/>
    <w:rsid w:val="00C632EE"/>
    <w:rsid w:val="00C64323"/>
    <w:rsid w:val="00C64D25"/>
    <w:rsid w:val="00C650FE"/>
    <w:rsid w:val="00C65A61"/>
    <w:rsid w:val="00C67270"/>
    <w:rsid w:val="00C67AE8"/>
    <w:rsid w:val="00C7029E"/>
    <w:rsid w:val="00C702C9"/>
    <w:rsid w:val="00C704A9"/>
    <w:rsid w:val="00C7084B"/>
    <w:rsid w:val="00C70C20"/>
    <w:rsid w:val="00C71912"/>
    <w:rsid w:val="00C71991"/>
    <w:rsid w:val="00C71AC7"/>
    <w:rsid w:val="00C72648"/>
    <w:rsid w:val="00C72AEF"/>
    <w:rsid w:val="00C7378A"/>
    <w:rsid w:val="00C737B6"/>
    <w:rsid w:val="00C739A4"/>
    <w:rsid w:val="00C73F3E"/>
    <w:rsid w:val="00C771B8"/>
    <w:rsid w:val="00C77D1B"/>
    <w:rsid w:val="00C80154"/>
    <w:rsid w:val="00C8047F"/>
    <w:rsid w:val="00C80601"/>
    <w:rsid w:val="00C80AA8"/>
    <w:rsid w:val="00C80DDF"/>
    <w:rsid w:val="00C823BF"/>
    <w:rsid w:val="00C82437"/>
    <w:rsid w:val="00C8253F"/>
    <w:rsid w:val="00C83BA5"/>
    <w:rsid w:val="00C844D2"/>
    <w:rsid w:val="00C84607"/>
    <w:rsid w:val="00C846FE"/>
    <w:rsid w:val="00C84DA5"/>
    <w:rsid w:val="00C8559F"/>
    <w:rsid w:val="00C855AB"/>
    <w:rsid w:val="00C85F47"/>
    <w:rsid w:val="00C86533"/>
    <w:rsid w:val="00C8657B"/>
    <w:rsid w:val="00C86B6F"/>
    <w:rsid w:val="00C86FBF"/>
    <w:rsid w:val="00C870A7"/>
    <w:rsid w:val="00C87101"/>
    <w:rsid w:val="00C87417"/>
    <w:rsid w:val="00C87854"/>
    <w:rsid w:val="00C878E6"/>
    <w:rsid w:val="00C9090A"/>
    <w:rsid w:val="00C90D64"/>
    <w:rsid w:val="00C939F4"/>
    <w:rsid w:val="00C93C29"/>
    <w:rsid w:val="00C93CB3"/>
    <w:rsid w:val="00C9477A"/>
    <w:rsid w:val="00C9483A"/>
    <w:rsid w:val="00C9489E"/>
    <w:rsid w:val="00C94B79"/>
    <w:rsid w:val="00C95576"/>
    <w:rsid w:val="00C96405"/>
    <w:rsid w:val="00C977A4"/>
    <w:rsid w:val="00C97D3A"/>
    <w:rsid w:val="00C97F9B"/>
    <w:rsid w:val="00C97FDA"/>
    <w:rsid w:val="00CA02E1"/>
    <w:rsid w:val="00CA0598"/>
    <w:rsid w:val="00CA062D"/>
    <w:rsid w:val="00CA08BB"/>
    <w:rsid w:val="00CA1211"/>
    <w:rsid w:val="00CA1226"/>
    <w:rsid w:val="00CA1E33"/>
    <w:rsid w:val="00CA2366"/>
    <w:rsid w:val="00CA2AE0"/>
    <w:rsid w:val="00CA3252"/>
    <w:rsid w:val="00CA3B36"/>
    <w:rsid w:val="00CA72C1"/>
    <w:rsid w:val="00CA7454"/>
    <w:rsid w:val="00CA7850"/>
    <w:rsid w:val="00CB025A"/>
    <w:rsid w:val="00CB063E"/>
    <w:rsid w:val="00CB2647"/>
    <w:rsid w:val="00CB2AFD"/>
    <w:rsid w:val="00CB315D"/>
    <w:rsid w:val="00CB358E"/>
    <w:rsid w:val="00CB3DB3"/>
    <w:rsid w:val="00CB4705"/>
    <w:rsid w:val="00CB48E2"/>
    <w:rsid w:val="00CB4C50"/>
    <w:rsid w:val="00CB4CD2"/>
    <w:rsid w:val="00CB5385"/>
    <w:rsid w:val="00CB55F8"/>
    <w:rsid w:val="00CB5639"/>
    <w:rsid w:val="00CB66F3"/>
    <w:rsid w:val="00CB689A"/>
    <w:rsid w:val="00CB68C5"/>
    <w:rsid w:val="00CB6DA7"/>
    <w:rsid w:val="00CB779D"/>
    <w:rsid w:val="00CB7802"/>
    <w:rsid w:val="00CC0084"/>
    <w:rsid w:val="00CC0360"/>
    <w:rsid w:val="00CC04AC"/>
    <w:rsid w:val="00CC04E9"/>
    <w:rsid w:val="00CC0748"/>
    <w:rsid w:val="00CC10B1"/>
    <w:rsid w:val="00CC146E"/>
    <w:rsid w:val="00CC1865"/>
    <w:rsid w:val="00CC32D4"/>
    <w:rsid w:val="00CC410B"/>
    <w:rsid w:val="00CC41CE"/>
    <w:rsid w:val="00CC4253"/>
    <w:rsid w:val="00CC458C"/>
    <w:rsid w:val="00CC4635"/>
    <w:rsid w:val="00CC4A79"/>
    <w:rsid w:val="00CC5CE5"/>
    <w:rsid w:val="00CC6060"/>
    <w:rsid w:val="00CC6128"/>
    <w:rsid w:val="00CC6180"/>
    <w:rsid w:val="00CC620F"/>
    <w:rsid w:val="00CC71BC"/>
    <w:rsid w:val="00CD1E91"/>
    <w:rsid w:val="00CD277A"/>
    <w:rsid w:val="00CD3537"/>
    <w:rsid w:val="00CD364C"/>
    <w:rsid w:val="00CD4023"/>
    <w:rsid w:val="00CD458A"/>
    <w:rsid w:val="00CD45D9"/>
    <w:rsid w:val="00CD4862"/>
    <w:rsid w:val="00CD5A00"/>
    <w:rsid w:val="00CD5F18"/>
    <w:rsid w:val="00CD6994"/>
    <w:rsid w:val="00CD6C21"/>
    <w:rsid w:val="00CD6D96"/>
    <w:rsid w:val="00CD794D"/>
    <w:rsid w:val="00CE0A10"/>
    <w:rsid w:val="00CE0B4A"/>
    <w:rsid w:val="00CE0BE3"/>
    <w:rsid w:val="00CE0C44"/>
    <w:rsid w:val="00CE196E"/>
    <w:rsid w:val="00CE3BC3"/>
    <w:rsid w:val="00CE4033"/>
    <w:rsid w:val="00CE5876"/>
    <w:rsid w:val="00CE60BB"/>
    <w:rsid w:val="00CE61C0"/>
    <w:rsid w:val="00CE62B1"/>
    <w:rsid w:val="00CE661C"/>
    <w:rsid w:val="00CE6F51"/>
    <w:rsid w:val="00CE7013"/>
    <w:rsid w:val="00CF0CB8"/>
    <w:rsid w:val="00CF2415"/>
    <w:rsid w:val="00CF2810"/>
    <w:rsid w:val="00CF3E6D"/>
    <w:rsid w:val="00CF40A7"/>
    <w:rsid w:val="00CF4469"/>
    <w:rsid w:val="00CF4753"/>
    <w:rsid w:val="00CF47C0"/>
    <w:rsid w:val="00CF4F75"/>
    <w:rsid w:val="00CF5156"/>
    <w:rsid w:val="00CF52C2"/>
    <w:rsid w:val="00CF5DAB"/>
    <w:rsid w:val="00CF6D9E"/>
    <w:rsid w:val="00CF6FFD"/>
    <w:rsid w:val="00CF76DD"/>
    <w:rsid w:val="00D00591"/>
    <w:rsid w:val="00D00BCB"/>
    <w:rsid w:val="00D01724"/>
    <w:rsid w:val="00D01986"/>
    <w:rsid w:val="00D02195"/>
    <w:rsid w:val="00D02DEB"/>
    <w:rsid w:val="00D02EFB"/>
    <w:rsid w:val="00D0483C"/>
    <w:rsid w:val="00D05160"/>
    <w:rsid w:val="00D051C4"/>
    <w:rsid w:val="00D05D86"/>
    <w:rsid w:val="00D0621A"/>
    <w:rsid w:val="00D06426"/>
    <w:rsid w:val="00D06E6E"/>
    <w:rsid w:val="00D077B6"/>
    <w:rsid w:val="00D07E75"/>
    <w:rsid w:val="00D10DCA"/>
    <w:rsid w:val="00D10EBE"/>
    <w:rsid w:val="00D113D1"/>
    <w:rsid w:val="00D11A50"/>
    <w:rsid w:val="00D123F2"/>
    <w:rsid w:val="00D129F3"/>
    <w:rsid w:val="00D12B61"/>
    <w:rsid w:val="00D12FDD"/>
    <w:rsid w:val="00D13B89"/>
    <w:rsid w:val="00D1580D"/>
    <w:rsid w:val="00D15AD6"/>
    <w:rsid w:val="00D15B42"/>
    <w:rsid w:val="00D16165"/>
    <w:rsid w:val="00D16AF1"/>
    <w:rsid w:val="00D16D1A"/>
    <w:rsid w:val="00D17072"/>
    <w:rsid w:val="00D17D0B"/>
    <w:rsid w:val="00D2098F"/>
    <w:rsid w:val="00D2102A"/>
    <w:rsid w:val="00D211F4"/>
    <w:rsid w:val="00D21498"/>
    <w:rsid w:val="00D21A62"/>
    <w:rsid w:val="00D222B1"/>
    <w:rsid w:val="00D22482"/>
    <w:rsid w:val="00D22C48"/>
    <w:rsid w:val="00D22EC1"/>
    <w:rsid w:val="00D24A1A"/>
    <w:rsid w:val="00D25932"/>
    <w:rsid w:val="00D25E94"/>
    <w:rsid w:val="00D26717"/>
    <w:rsid w:val="00D26BA6"/>
    <w:rsid w:val="00D26E56"/>
    <w:rsid w:val="00D26EA5"/>
    <w:rsid w:val="00D26F12"/>
    <w:rsid w:val="00D2797F"/>
    <w:rsid w:val="00D27B82"/>
    <w:rsid w:val="00D27D91"/>
    <w:rsid w:val="00D30FFF"/>
    <w:rsid w:val="00D311AA"/>
    <w:rsid w:val="00D3208A"/>
    <w:rsid w:val="00D32C22"/>
    <w:rsid w:val="00D33247"/>
    <w:rsid w:val="00D336C5"/>
    <w:rsid w:val="00D33D1A"/>
    <w:rsid w:val="00D3457A"/>
    <w:rsid w:val="00D34AA5"/>
    <w:rsid w:val="00D355FF"/>
    <w:rsid w:val="00D37BBA"/>
    <w:rsid w:val="00D37C2C"/>
    <w:rsid w:val="00D40BC9"/>
    <w:rsid w:val="00D40D9C"/>
    <w:rsid w:val="00D40F34"/>
    <w:rsid w:val="00D4108A"/>
    <w:rsid w:val="00D411D2"/>
    <w:rsid w:val="00D41C6B"/>
    <w:rsid w:val="00D42A6C"/>
    <w:rsid w:val="00D43038"/>
    <w:rsid w:val="00D434F1"/>
    <w:rsid w:val="00D43EEA"/>
    <w:rsid w:val="00D4471F"/>
    <w:rsid w:val="00D44B25"/>
    <w:rsid w:val="00D44C17"/>
    <w:rsid w:val="00D44DF7"/>
    <w:rsid w:val="00D4544A"/>
    <w:rsid w:val="00D463C7"/>
    <w:rsid w:val="00D46898"/>
    <w:rsid w:val="00D47184"/>
    <w:rsid w:val="00D47371"/>
    <w:rsid w:val="00D5008A"/>
    <w:rsid w:val="00D50719"/>
    <w:rsid w:val="00D50952"/>
    <w:rsid w:val="00D50A34"/>
    <w:rsid w:val="00D50A9E"/>
    <w:rsid w:val="00D516EA"/>
    <w:rsid w:val="00D52683"/>
    <w:rsid w:val="00D53365"/>
    <w:rsid w:val="00D5374A"/>
    <w:rsid w:val="00D54AE5"/>
    <w:rsid w:val="00D55AD9"/>
    <w:rsid w:val="00D5625B"/>
    <w:rsid w:val="00D56F14"/>
    <w:rsid w:val="00D56FAD"/>
    <w:rsid w:val="00D57663"/>
    <w:rsid w:val="00D57D09"/>
    <w:rsid w:val="00D57F9D"/>
    <w:rsid w:val="00D601BA"/>
    <w:rsid w:val="00D607FA"/>
    <w:rsid w:val="00D61785"/>
    <w:rsid w:val="00D61F9E"/>
    <w:rsid w:val="00D621E3"/>
    <w:rsid w:val="00D63227"/>
    <w:rsid w:val="00D6361D"/>
    <w:rsid w:val="00D6397E"/>
    <w:rsid w:val="00D63DAC"/>
    <w:rsid w:val="00D64487"/>
    <w:rsid w:val="00D64617"/>
    <w:rsid w:val="00D647BA"/>
    <w:rsid w:val="00D65060"/>
    <w:rsid w:val="00D659C9"/>
    <w:rsid w:val="00D65E42"/>
    <w:rsid w:val="00D6624B"/>
    <w:rsid w:val="00D671BE"/>
    <w:rsid w:val="00D67A46"/>
    <w:rsid w:val="00D708CE"/>
    <w:rsid w:val="00D70E7F"/>
    <w:rsid w:val="00D71762"/>
    <w:rsid w:val="00D724FA"/>
    <w:rsid w:val="00D730E0"/>
    <w:rsid w:val="00D74B71"/>
    <w:rsid w:val="00D7504A"/>
    <w:rsid w:val="00D75F33"/>
    <w:rsid w:val="00D76C40"/>
    <w:rsid w:val="00D7706B"/>
    <w:rsid w:val="00D77E89"/>
    <w:rsid w:val="00D77F87"/>
    <w:rsid w:val="00D80760"/>
    <w:rsid w:val="00D808F8"/>
    <w:rsid w:val="00D812F6"/>
    <w:rsid w:val="00D81F22"/>
    <w:rsid w:val="00D82D7E"/>
    <w:rsid w:val="00D82DC0"/>
    <w:rsid w:val="00D83532"/>
    <w:rsid w:val="00D83915"/>
    <w:rsid w:val="00D83A61"/>
    <w:rsid w:val="00D83F71"/>
    <w:rsid w:val="00D8426E"/>
    <w:rsid w:val="00D842E8"/>
    <w:rsid w:val="00D849B0"/>
    <w:rsid w:val="00D84FBD"/>
    <w:rsid w:val="00D852AC"/>
    <w:rsid w:val="00D8549F"/>
    <w:rsid w:val="00D85F39"/>
    <w:rsid w:val="00D868C8"/>
    <w:rsid w:val="00D8761F"/>
    <w:rsid w:val="00D876E7"/>
    <w:rsid w:val="00D8772F"/>
    <w:rsid w:val="00D87B7A"/>
    <w:rsid w:val="00D90004"/>
    <w:rsid w:val="00D9017F"/>
    <w:rsid w:val="00D9023F"/>
    <w:rsid w:val="00D9101A"/>
    <w:rsid w:val="00D9115C"/>
    <w:rsid w:val="00D92355"/>
    <w:rsid w:val="00D925B0"/>
    <w:rsid w:val="00D9279B"/>
    <w:rsid w:val="00D9524F"/>
    <w:rsid w:val="00D95415"/>
    <w:rsid w:val="00D95ADA"/>
    <w:rsid w:val="00D961DB"/>
    <w:rsid w:val="00D963C7"/>
    <w:rsid w:val="00D96C54"/>
    <w:rsid w:val="00D9744D"/>
    <w:rsid w:val="00D97979"/>
    <w:rsid w:val="00DA1360"/>
    <w:rsid w:val="00DA183F"/>
    <w:rsid w:val="00DA1A5D"/>
    <w:rsid w:val="00DA5134"/>
    <w:rsid w:val="00DA6133"/>
    <w:rsid w:val="00DA6BC3"/>
    <w:rsid w:val="00DA6C88"/>
    <w:rsid w:val="00DB079D"/>
    <w:rsid w:val="00DB1AF2"/>
    <w:rsid w:val="00DB274B"/>
    <w:rsid w:val="00DB2BA1"/>
    <w:rsid w:val="00DB37B9"/>
    <w:rsid w:val="00DB38C9"/>
    <w:rsid w:val="00DB3DD7"/>
    <w:rsid w:val="00DB3F20"/>
    <w:rsid w:val="00DB4030"/>
    <w:rsid w:val="00DB42F7"/>
    <w:rsid w:val="00DB453C"/>
    <w:rsid w:val="00DB46FB"/>
    <w:rsid w:val="00DB472E"/>
    <w:rsid w:val="00DB4910"/>
    <w:rsid w:val="00DB4FBA"/>
    <w:rsid w:val="00DB5923"/>
    <w:rsid w:val="00DB5F40"/>
    <w:rsid w:val="00DB622B"/>
    <w:rsid w:val="00DB64C3"/>
    <w:rsid w:val="00DB6E55"/>
    <w:rsid w:val="00DB7420"/>
    <w:rsid w:val="00DB7938"/>
    <w:rsid w:val="00DC0D1C"/>
    <w:rsid w:val="00DC0DE2"/>
    <w:rsid w:val="00DC0E8B"/>
    <w:rsid w:val="00DC13F8"/>
    <w:rsid w:val="00DC187B"/>
    <w:rsid w:val="00DC1D8C"/>
    <w:rsid w:val="00DC2488"/>
    <w:rsid w:val="00DC3EF8"/>
    <w:rsid w:val="00DC4690"/>
    <w:rsid w:val="00DC4975"/>
    <w:rsid w:val="00DC4BF5"/>
    <w:rsid w:val="00DC5520"/>
    <w:rsid w:val="00DC5E4B"/>
    <w:rsid w:val="00DC6294"/>
    <w:rsid w:val="00DC65B6"/>
    <w:rsid w:val="00DC68A8"/>
    <w:rsid w:val="00DC70E8"/>
    <w:rsid w:val="00DD0FB5"/>
    <w:rsid w:val="00DD23D2"/>
    <w:rsid w:val="00DD312C"/>
    <w:rsid w:val="00DD339D"/>
    <w:rsid w:val="00DD3E57"/>
    <w:rsid w:val="00DD4F41"/>
    <w:rsid w:val="00DD52FA"/>
    <w:rsid w:val="00DD549D"/>
    <w:rsid w:val="00DD5E9F"/>
    <w:rsid w:val="00DD6416"/>
    <w:rsid w:val="00DD6B2F"/>
    <w:rsid w:val="00DD73E1"/>
    <w:rsid w:val="00DE0815"/>
    <w:rsid w:val="00DE0FCB"/>
    <w:rsid w:val="00DE243B"/>
    <w:rsid w:val="00DE2584"/>
    <w:rsid w:val="00DE421F"/>
    <w:rsid w:val="00DE45D0"/>
    <w:rsid w:val="00DE4F5D"/>
    <w:rsid w:val="00DE5B55"/>
    <w:rsid w:val="00DE611C"/>
    <w:rsid w:val="00DE702D"/>
    <w:rsid w:val="00DE7058"/>
    <w:rsid w:val="00DE786C"/>
    <w:rsid w:val="00DE78DC"/>
    <w:rsid w:val="00DE7BB1"/>
    <w:rsid w:val="00DF10C0"/>
    <w:rsid w:val="00DF2747"/>
    <w:rsid w:val="00DF2E63"/>
    <w:rsid w:val="00DF367B"/>
    <w:rsid w:val="00DF51D3"/>
    <w:rsid w:val="00DF7867"/>
    <w:rsid w:val="00DF7CC2"/>
    <w:rsid w:val="00DF7E89"/>
    <w:rsid w:val="00E01338"/>
    <w:rsid w:val="00E016C7"/>
    <w:rsid w:val="00E02C25"/>
    <w:rsid w:val="00E02C4A"/>
    <w:rsid w:val="00E033E2"/>
    <w:rsid w:val="00E060B7"/>
    <w:rsid w:val="00E0656E"/>
    <w:rsid w:val="00E07323"/>
    <w:rsid w:val="00E07CE0"/>
    <w:rsid w:val="00E104B5"/>
    <w:rsid w:val="00E10D69"/>
    <w:rsid w:val="00E10FB5"/>
    <w:rsid w:val="00E11C68"/>
    <w:rsid w:val="00E13061"/>
    <w:rsid w:val="00E13558"/>
    <w:rsid w:val="00E14E1F"/>
    <w:rsid w:val="00E15949"/>
    <w:rsid w:val="00E15D59"/>
    <w:rsid w:val="00E16F5C"/>
    <w:rsid w:val="00E17822"/>
    <w:rsid w:val="00E20E73"/>
    <w:rsid w:val="00E2124E"/>
    <w:rsid w:val="00E21683"/>
    <w:rsid w:val="00E22600"/>
    <w:rsid w:val="00E22C23"/>
    <w:rsid w:val="00E23452"/>
    <w:rsid w:val="00E24895"/>
    <w:rsid w:val="00E254A5"/>
    <w:rsid w:val="00E255FA"/>
    <w:rsid w:val="00E256EF"/>
    <w:rsid w:val="00E258CF"/>
    <w:rsid w:val="00E26090"/>
    <w:rsid w:val="00E26621"/>
    <w:rsid w:val="00E26644"/>
    <w:rsid w:val="00E26BE7"/>
    <w:rsid w:val="00E27238"/>
    <w:rsid w:val="00E27D5D"/>
    <w:rsid w:val="00E300DB"/>
    <w:rsid w:val="00E30130"/>
    <w:rsid w:val="00E30E6B"/>
    <w:rsid w:val="00E31368"/>
    <w:rsid w:val="00E318A1"/>
    <w:rsid w:val="00E3205E"/>
    <w:rsid w:val="00E32160"/>
    <w:rsid w:val="00E323C3"/>
    <w:rsid w:val="00E327C2"/>
    <w:rsid w:val="00E32979"/>
    <w:rsid w:val="00E34164"/>
    <w:rsid w:val="00E356C3"/>
    <w:rsid w:val="00E35BAD"/>
    <w:rsid w:val="00E35D3C"/>
    <w:rsid w:val="00E36ABE"/>
    <w:rsid w:val="00E375EC"/>
    <w:rsid w:val="00E40100"/>
    <w:rsid w:val="00E40421"/>
    <w:rsid w:val="00E40D14"/>
    <w:rsid w:val="00E40DEC"/>
    <w:rsid w:val="00E4110D"/>
    <w:rsid w:val="00E419B8"/>
    <w:rsid w:val="00E42BD2"/>
    <w:rsid w:val="00E431CF"/>
    <w:rsid w:val="00E44AF1"/>
    <w:rsid w:val="00E44F20"/>
    <w:rsid w:val="00E4537E"/>
    <w:rsid w:val="00E456B6"/>
    <w:rsid w:val="00E519E4"/>
    <w:rsid w:val="00E51FAE"/>
    <w:rsid w:val="00E5218B"/>
    <w:rsid w:val="00E52708"/>
    <w:rsid w:val="00E53EC8"/>
    <w:rsid w:val="00E545E0"/>
    <w:rsid w:val="00E55D05"/>
    <w:rsid w:val="00E55D95"/>
    <w:rsid w:val="00E56CDB"/>
    <w:rsid w:val="00E56E39"/>
    <w:rsid w:val="00E572B9"/>
    <w:rsid w:val="00E57B99"/>
    <w:rsid w:val="00E57C1F"/>
    <w:rsid w:val="00E57F4E"/>
    <w:rsid w:val="00E57FD8"/>
    <w:rsid w:val="00E60431"/>
    <w:rsid w:val="00E60E3D"/>
    <w:rsid w:val="00E6247A"/>
    <w:rsid w:val="00E63FC4"/>
    <w:rsid w:val="00E652A7"/>
    <w:rsid w:val="00E6554A"/>
    <w:rsid w:val="00E657F3"/>
    <w:rsid w:val="00E667BA"/>
    <w:rsid w:val="00E67B46"/>
    <w:rsid w:val="00E70A03"/>
    <w:rsid w:val="00E70DD8"/>
    <w:rsid w:val="00E71BBD"/>
    <w:rsid w:val="00E71CD3"/>
    <w:rsid w:val="00E71F4A"/>
    <w:rsid w:val="00E71FB7"/>
    <w:rsid w:val="00E72D2B"/>
    <w:rsid w:val="00E735C4"/>
    <w:rsid w:val="00E742AB"/>
    <w:rsid w:val="00E7641B"/>
    <w:rsid w:val="00E770F1"/>
    <w:rsid w:val="00E772E4"/>
    <w:rsid w:val="00E77588"/>
    <w:rsid w:val="00E80FF5"/>
    <w:rsid w:val="00E821DA"/>
    <w:rsid w:val="00E82979"/>
    <w:rsid w:val="00E82C7F"/>
    <w:rsid w:val="00E83786"/>
    <w:rsid w:val="00E85291"/>
    <w:rsid w:val="00E85C5C"/>
    <w:rsid w:val="00E86A38"/>
    <w:rsid w:val="00E86D8B"/>
    <w:rsid w:val="00E87225"/>
    <w:rsid w:val="00E87921"/>
    <w:rsid w:val="00E9045F"/>
    <w:rsid w:val="00E90AC4"/>
    <w:rsid w:val="00E91040"/>
    <w:rsid w:val="00E910EC"/>
    <w:rsid w:val="00E914DD"/>
    <w:rsid w:val="00E92012"/>
    <w:rsid w:val="00E928EB"/>
    <w:rsid w:val="00E92D96"/>
    <w:rsid w:val="00E931DE"/>
    <w:rsid w:val="00E9332E"/>
    <w:rsid w:val="00E94994"/>
    <w:rsid w:val="00E95CA2"/>
    <w:rsid w:val="00E95E2E"/>
    <w:rsid w:val="00E9652B"/>
    <w:rsid w:val="00E9687D"/>
    <w:rsid w:val="00EA0341"/>
    <w:rsid w:val="00EA103F"/>
    <w:rsid w:val="00EA1743"/>
    <w:rsid w:val="00EA216A"/>
    <w:rsid w:val="00EA296E"/>
    <w:rsid w:val="00EA31AA"/>
    <w:rsid w:val="00EA38CB"/>
    <w:rsid w:val="00EA3D58"/>
    <w:rsid w:val="00EA447C"/>
    <w:rsid w:val="00EA4647"/>
    <w:rsid w:val="00EA4A63"/>
    <w:rsid w:val="00EA4E73"/>
    <w:rsid w:val="00EA4EF1"/>
    <w:rsid w:val="00EA53C9"/>
    <w:rsid w:val="00EA54A7"/>
    <w:rsid w:val="00EA5A07"/>
    <w:rsid w:val="00EA5AB6"/>
    <w:rsid w:val="00EA7743"/>
    <w:rsid w:val="00EA7801"/>
    <w:rsid w:val="00EA7CD4"/>
    <w:rsid w:val="00EA7E25"/>
    <w:rsid w:val="00EA7FD1"/>
    <w:rsid w:val="00EB0174"/>
    <w:rsid w:val="00EB1CC4"/>
    <w:rsid w:val="00EB2934"/>
    <w:rsid w:val="00EB3818"/>
    <w:rsid w:val="00EB3ACD"/>
    <w:rsid w:val="00EB3FA3"/>
    <w:rsid w:val="00EB4ADA"/>
    <w:rsid w:val="00EB52D5"/>
    <w:rsid w:val="00EB59B8"/>
    <w:rsid w:val="00EB5D1A"/>
    <w:rsid w:val="00EB5DA8"/>
    <w:rsid w:val="00EB6C33"/>
    <w:rsid w:val="00EB7021"/>
    <w:rsid w:val="00EB78BA"/>
    <w:rsid w:val="00EB7C96"/>
    <w:rsid w:val="00EC03CF"/>
    <w:rsid w:val="00EC0753"/>
    <w:rsid w:val="00EC0807"/>
    <w:rsid w:val="00EC0E6F"/>
    <w:rsid w:val="00EC11C2"/>
    <w:rsid w:val="00EC1320"/>
    <w:rsid w:val="00EC133D"/>
    <w:rsid w:val="00EC223D"/>
    <w:rsid w:val="00EC3092"/>
    <w:rsid w:val="00EC31A6"/>
    <w:rsid w:val="00EC3D06"/>
    <w:rsid w:val="00EC4F0D"/>
    <w:rsid w:val="00EC5677"/>
    <w:rsid w:val="00EC66FF"/>
    <w:rsid w:val="00EC6981"/>
    <w:rsid w:val="00EC77BC"/>
    <w:rsid w:val="00EC780E"/>
    <w:rsid w:val="00EC7E90"/>
    <w:rsid w:val="00ED036A"/>
    <w:rsid w:val="00ED0580"/>
    <w:rsid w:val="00ED1482"/>
    <w:rsid w:val="00ED3883"/>
    <w:rsid w:val="00ED3E51"/>
    <w:rsid w:val="00ED4186"/>
    <w:rsid w:val="00ED5424"/>
    <w:rsid w:val="00ED5974"/>
    <w:rsid w:val="00ED599B"/>
    <w:rsid w:val="00ED7D82"/>
    <w:rsid w:val="00EE0245"/>
    <w:rsid w:val="00EE138B"/>
    <w:rsid w:val="00EE1662"/>
    <w:rsid w:val="00EE2739"/>
    <w:rsid w:val="00EE33C8"/>
    <w:rsid w:val="00EE3BCA"/>
    <w:rsid w:val="00EE5EFB"/>
    <w:rsid w:val="00EE6905"/>
    <w:rsid w:val="00EE6953"/>
    <w:rsid w:val="00EE6C1B"/>
    <w:rsid w:val="00EE6F21"/>
    <w:rsid w:val="00EE7759"/>
    <w:rsid w:val="00EE7B7D"/>
    <w:rsid w:val="00EE7D10"/>
    <w:rsid w:val="00EF051A"/>
    <w:rsid w:val="00EF09CE"/>
    <w:rsid w:val="00EF13E8"/>
    <w:rsid w:val="00EF2EFD"/>
    <w:rsid w:val="00EF306B"/>
    <w:rsid w:val="00EF3C88"/>
    <w:rsid w:val="00EF4107"/>
    <w:rsid w:val="00EF44AB"/>
    <w:rsid w:val="00EF4EC5"/>
    <w:rsid w:val="00EF4FDB"/>
    <w:rsid w:val="00EF5602"/>
    <w:rsid w:val="00EF565C"/>
    <w:rsid w:val="00EF58B6"/>
    <w:rsid w:val="00EF5C4A"/>
    <w:rsid w:val="00EF7D0E"/>
    <w:rsid w:val="00F009B7"/>
    <w:rsid w:val="00F00B31"/>
    <w:rsid w:val="00F01330"/>
    <w:rsid w:val="00F03445"/>
    <w:rsid w:val="00F036A1"/>
    <w:rsid w:val="00F03EBB"/>
    <w:rsid w:val="00F03F96"/>
    <w:rsid w:val="00F04FC2"/>
    <w:rsid w:val="00F0514E"/>
    <w:rsid w:val="00F05543"/>
    <w:rsid w:val="00F05EA8"/>
    <w:rsid w:val="00F05F1A"/>
    <w:rsid w:val="00F06BAC"/>
    <w:rsid w:val="00F06BAD"/>
    <w:rsid w:val="00F0792B"/>
    <w:rsid w:val="00F07C43"/>
    <w:rsid w:val="00F1014D"/>
    <w:rsid w:val="00F1023C"/>
    <w:rsid w:val="00F102F4"/>
    <w:rsid w:val="00F1120A"/>
    <w:rsid w:val="00F114EC"/>
    <w:rsid w:val="00F122F7"/>
    <w:rsid w:val="00F124A6"/>
    <w:rsid w:val="00F1281D"/>
    <w:rsid w:val="00F13006"/>
    <w:rsid w:val="00F133F8"/>
    <w:rsid w:val="00F13AC0"/>
    <w:rsid w:val="00F13B41"/>
    <w:rsid w:val="00F140E8"/>
    <w:rsid w:val="00F1416A"/>
    <w:rsid w:val="00F151ED"/>
    <w:rsid w:val="00F152E3"/>
    <w:rsid w:val="00F16343"/>
    <w:rsid w:val="00F172E3"/>
    <w:rsid w:val="00F175CD"/>
    <w:rsid w:val="00F176A8"/>
    <w:rsid w:val="00F17EB3"/>
    <w:rsid w:val="00F2032C"/>
    <w:rsid w:val="00F205A9"/>
    <w:rsid w:val="00F20F9A"/>
    <w:rsid w:val="00F21CF4"/>
    <w:rsid w:val="00F22459"/>
    <w:rsid w:val="00F23488"/>
    <w:rsid w:val="00F243AA"/>
    <w:rsid w:val="00F248D9"/>
    <w:rsid w:val="00F254E9"/>
    <w:rsid w:val="00F2677D"/>
    <w:rsid w:val="00F273D2"/>
    <w:rsid w:val="00F2778B"/>
    <w:rsid w:val="00F27A0A"/>
    <w:rsid w:val="00F3047B"/>
    <w:rsid w:val="00F3073F"/>
    <w:rsid w:val="00F30936"/>
    <w:rsid w:val="00F309C7"/>
    <w:rsid w:val="00F31003"/>
    <w:rsid w:val="00F310CB"/>
    <w:rsid w:val="00F3114B"/>
    <w:rsid w:val="00F31CEC"/>
    <w:rsid w:val="00F31F53"/>
    <w:rsid w:val="00F32C82"/>
    <w:rsid w:val="00F33640"/>
    <w:rsid w:val="00F33CEE"/>
    <w:rsid w:val="00F357DD"/>
    <w:rsid w:val="00F35B5F"/>
    <w:rsid w:val="00F35DC8"/>
    <w:rsid w:val="00F36C25"/>
    <w:rsid w:val="00F375B1"/>
    <w:rsid w:val="00F40345"/>
    <w:rsid w:val="00F40382"/>
    <w:rsid w:val="00F40387"/>
    <w:rsid w:val="00F40C6A"/>
    <w:rsid w:val="00F41710"/>
    <w:rsid w:val="00F41F08"/>
    <w:rsid w:val="00F4223A"/>
    <w:rsid w:val="00F42366"/>
    <w:rsid w:val="00F43AF5"/>
    <w:rsid w:val="00F43DF2"/>
    <w:rsid w:val="00F44E78"/>
    <w:rsid w:val="00F46B92"/>
    <w:rsid w:val="00F47056"/>
    <w:rsid w:val="00F47069"/>
    <w:rsid w:val="00F500A3"/>
    <w:rsid w:val="00F52238"/>
    <w:rsid w:val="00F53156"/>
    <w:rsid w:val="00F537BF"/>
    <w:rsid w:val="00F53E33"/>
    <w:rsid w:val="00F541EF"/>
    <w:rsid w:val="00F54270"/>
    <w:rsid w:val="00F54591"/>
    <w:rsid w:val="00F54AAF"/>
    <w:rsid w:val="00F55597"/>
    <w:rsid w:val="00F5573E"/>
    <w:rsid w:val="00F569AC"/>
    <w:rsid w:val="00F56C35"/>
    <w:rsid w:val="00F56D18"/>
    <w:rsid w:val="00F56D47"/>
    <w:rsid w:val="00F576B8"/>
    <w:rsid w:val="00F579C6"/>
    <w:rsid w:val="00F6093F"/>
    <w:rsid w:val="00F6099C"/>
    <w:rsid w:val="00F616E4"/>
    <w:rsid w:val="00F62A18"/>
    <w:rsid w:val="00F62D61"/>
    <w:rsid w:val="00F62E36"/>
    <w:rsid w:val="00F62E6E"/>
    <w:rsid w:val="00F62F63"/>
    <w:rsid w:val="00F635A7"/>
    <w:rsid w:val="00F63896"/>
    <w:rsid w:val="00F638B3"/>
    <w:rsid w:val="00F64781"/>
    <w:rsid w:val="00F64C1E"/>
    <w:rsid w:val="00F64E76"/>
    <w:rsid w:val="00F65BCE"/>
    <w:rsid w:val="00F66149"/>
    <w:rsid w:val="00F66339"/>
    <w:rsid w:val="00F66480"/>
    <w:rsid w:val="00F6658F"/>
    <w:rsid w:val="00F66D91"/>
    <w:rsid w:val="00F7046A"/>
    <w:rsid w:val="00F707C8"/>
    <w:rsid w:val="00F7096A"/>
    <w:rsid w:val="00F710A1"/>
    <w:rsid w:val="00F71172"/>
    <w:rsid w:val="00F71D43"/>
    <w:rsid w:val="00F71F84"/>
    <w:rsid w:val="00F7290A"/>
    <w:rsid w:val="00F73578"/>
    <w:rsid w:val="00F73B3F"/>
    <w:rsid w:val="00F73F50"/>
    <w:rsid w:val="00F74F95"/>
    <w:rsid w:val="00F753F2"/>
    <w:rsid w:val="00F76D84"/>
    <w:rsid w:val="00F77748"/>
    <w:rsid w:val="00F77A5C"/>
    <w:rsid w:val="00F8001D"/>
    <w:rsid w:val="00F801F1"/>
    <w:rsid w:val="00F80469"/>
    <w:rsid w:val="00F80AB0"/>
    <w:rsid w:val="00F8132E"/>
    <w:rsid w:val="00F813E3"/>
    <w:rsid w:val="00F8192F"/>
    <w:rsid w:val="00F81CD3"/>
    <w:rsid w:val="00F822C2"/>
    <w:rsid w:val="00F83E15"/>
    <w:rsid w:val="00F844CE"/>
    <w:rsid w:val="00F846C8"/>
    <w:rsid w:val="00F84794"/>
    <w:rsid w:val="00F84A8B"/>
    <w:rsid w:val="00F85253"/>
    <w:rsid w:val="00F854A3"/>
    <w:rsid w:val="00F85ACD"/>
    <w:rsid w:val="00F8672D"/>
    <w:rsid w:val="00F869E6"/>
    <w:rsid w:val="00F86B97"/>
    <w:rsid w:val="00F86CBA"/>
    <w:rsid w:val="00F87563"/>
    <w:rsid w:val="00F8789A"/>
    <w:rsid w:val="00F87B12"/>
    <w:rsid w:val="00F900DE"/>
    <w:rsid w:val="00F905F8"/>
    <w:rsid w:val="00F907A5"/>
    <w:rsid w:val="00F9087E"/>
    <w:rsid w:val="00F9105A"/>
    <w:rsid w:val="00F919D2"/>
    <w:rsid w:val="00F91BED"/>
    <w:rsid w:val="00F91F94"/>
    <w:rsid w:val="00F91FCF"/>
    <w:rsid w:val="00F938F8"/>
    <w:rsid w:val="00F93B3C"/>
    <w:rsid w:val="00F93B43"/>
    <w:rsid w:val="00F94220"/>
    <w:rsid w:val="00F945A8"/>
    <w:rsid w:val="00F94710"/>
    <w:rsid w:val="00F94E18"/>
    <w:rsid w:val="00F961E9"/>
    <w:rsid w:val="00F96483"/>
    <w:rsid w:val="00F9659B"/>
    <w:rsid w:val="00F96865"/>
    <w:rsid w:val="00F96C62"/>
    <w:rsid w:val="00F96E85"/>
    <w:rsid w:val="00F9715C"/>
    <w:rsid w:val="00F9737E"/>
    <w:rsid w:val="00F9790F"/>
    <w:rsid w:val="00F97DEC"/>
    <w:rsid w:val="00FA0B28"/>
    <w:rsid w:val="00FA0C2F"/>
    <w:rsid w:val="00FA1E6F"/>
    <w:rsid w:val="00FA207B"/>
    <w:rsid w:val="00FA2B73"/>
    <w:rsid w:val="00FA2EE1"/>
    <w:rsid w:val="00FA2EF9"/>
    <w:rsid w:val="00FA3281"/>
    <w:rsid w:val="00FA3774"/>
    <w:rsid w:val="00FA4246"/>
    <w:rsid w:val="00FA477E"/>
    <w:rsid w:val="00FA5D6C"/>
    <w:rsid w:val="00FA6C70"/>
    <w:rsid w:val="00FA6F81"/>
    <w:rsid w:val="00FA70C5"/>
    <w:rsid w:val="00FA714F"/>
    <w:rsid w:val="00FA718F"/>
    <w:rsid w:val="00FA7E27"/>
    <w:rsid w:val="00FB0923"/>
    <w:rsid w:val="00FB15B5"/>
    <w:rsid w:val="00FB15BB"/>
    <w:rsid w:val="00FB2F5E"/>
    <w:rsid w:val="00FB3306"/>
    <w:rsid w:val="00FB361E"/>
    <w:rsid w:val="00FB4268"/>
    <w:rsid w:val="00FB47E9"/>
    <w:rsid w:val="00FB49D2"/>
    <w:rsid w:val="00FB4F1C"/>
    <w:rsid w:val="00FB560A"/>
    <w:rsid w:val="00FB59EB"/>
    <w:rsid w:val="00FB5F4A"/>
    <w:rsid w:val="00FB6336"/>
    <w:rsid w:val="00FB6E2D"/>
    <w:rsid w:val="00FB727F"/>
    <w:rsid w:val="00FC023B"/>
    <w:rsid w:val="00FC1075"/>
    <w:rsid w:val="00FC13B3"/>
    <w:rsid w:val="00FC1B6B"/>
    <w:rsid w:val="00FC23B6"/>
    <w:rsid w:val="00FC3881"/>
    <w:rsid w:val="00FC392E"/>
    <w:rsid w:val="00FC3A6A"/>
    <w:rsid w:val="00FC3B90"/>
    <w:rsid w:val="00FC43FB"/>
    <w:rsid w:val="00FC4D88"/>
    <w:rsid w:val="00FC54FE"/>
    <w:rsid w:val="00FC5BFB"/>
    <w:rsid w:val="00FC5C41"/>
    <w:rsid w:val="00FC5F9E"/>
    <w:rsid w:val="00FC6428"/>
    <w:rsid w:val="00FC702A"/>
    <w:rsid w:val="00FD1B1B"/>
    <w:rsid w:val="00FD3C40"/>
    <w:rsid w:val="00FD4002"/>
    <w:rsid w:val="00FD45C9"/>
    <w:rsid w:val="00FD5087"/>
    <w:rsid w:val="00FD5950"/>
    <w:rsid w:val="00FD71C0"/>
    <w:rsid w:val="00FD75DE"/>
    <w:rsid w:val="00FD7771"/>
    <w:rsid w:val="00FE13A1"/>
    <w:rsid w:val="00FE165C"/>
    <w:rsid w:val="00FE1E27"/>
    <w:rsid w:val="00FE2830"/>
    <w:rsid w:val="00FE2B20"/>
    <w:rsid w:val="00FE2E6E"/>
    <w:rsid w:val="00FE3286"/>
    <w:rsid w:val="00FE3587"/>
    <w:rsid w:val="00FE4130"/>
    <w:rsid w:val="00FE4649"/>
    <w:rsid w:val="00FE4EC8"/>
    <w:rsid w:val="00FE4F03"/>
    <w:rsid w:val="00FE610E"/>
    <w:rsid w:val="00FE6405"/>
    <w:rsid w:val="00FF0240"/>
    <w:rsid w:val="00FF0CBA"/>
    <w:rsid w:val="00FF1803"/>
    <w:rsid w:val="00FF1D55"/>
    <w:rsid w:val="00FF1E28"/>
    <w:rsid w:val="00FF2CB0"/>
    <w:rsid w:val="00FF377E"/>
    <w:rsid w:val="00FF3B7A"/>
    <w:rsid w:val="00FF3FBC"/>
    <w:rsid w:val="00FF645D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ADA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DCC"/>
    <w:pPr>
      <w:suppressAutoHyphens/>
      <w:spacing w:before="120" w:after="120"/>
      <w:jc w:val="both"/>
    </w:pPr>
    <w:rPr>
      <w:rFonts w:eastAsia="SimSun"/>
      <w:sz w:val="22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qFormat/>
    <w:rsid w:val="009605B2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qFormat/>
    <w:rsid w:val="00A2710D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4">
    <w:name w:val="heading 4"/>
    <w:aliases w:val="Titul2,ABB..."/>
    <w:basedOn w:val="Normln"/>
    <w:next w:val="Normal1"/>
    <w:qFormat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qFormat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66"/>
    </w:rPr>
  </w:style>
  <w:style w:type="character" w:customStyle="1" w:styleId="WW8Num5z1">
    <w:name w:val="WW8Num5z1"/>
    <w:rPr>
      <w:rFonts w:ascii="Courier New" w:hAnsi="Courier New" w:cs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</w:rPr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szCs w:val="24"/>
    </w:rPr>
  </w:style>
  <w:style w:type="character" w:customStyle="1" w:styleId="WW8Num11z1">
    <w:name w:val="WW8Num11z1"/>
    <w:rPr>
      <w:b/>
      <w:smallCaps/>
      <w:sz w:val="22"/>
      <w:lang w:val="x-none" w:eastAsia="x-none" w:bidi="x-none"/>
    </w:rPr>
  </w:style>
  <w:style w:type="character" w:customStyle="1" w:styleId="WW8Num11z2">
    <w:name w:val="WW8Num11z2"/>
    <w:rPr>
      <w:rFonts w:ascii="Times New Roman" w:hAnsi="Times New Roman"/>
      <w:b/>
      <w:i w:val="0"/>
      <w:sz w:val="22"/>
    </w:rPr>
  </w:style>
  <w:style w:type="character" w:customStyle="1" w:styleId="WW8Num11z3">
    <w:name w:val="WW8Num11z3"/>
    <w:rPr>
      <w:rFonts w:ascii="Times New Roman" w:hAnsi="Times New Roman"/>
      <w:b w:val="0"/>
      <w:i w:val="0"/>
      <w:sz w:val="22"/>
      <w:szCs w:val="22"/>
    </w:rPr>
  </w:style>
  <w:style w:type="character" w:customStyle="1" w:styleId="WW8Num11z4">
    <w:name w:val="WW8Num11z4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21z0">
    <w:name w:val="WW8Num21z0"/>
    <w:rPr>
      <w:rFonts w:ascii="Times New Roman" w:eastAsia="SimSun" w:hAnsi="Times New Roman" w:cs="Times New Roman"/>
      <w:sz w:val="24"/>
      <w:szCs w:val="24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  <w:u w:val="none"/>
    </w:rPr>
  </w:style>
  <w:style w:type="character" w:customStyle="1" w:styleId="WW8Num23z1">
    <w:name w:val="WW8Num23z1"/>
    <w:rPr>
      <w:rFonts w:ascii="Times New Roman" w:hAnsi="Times New Roman"/>
      <w:b w:val="0"/>
      <w:i w:val="0"/>
      <w:sz w:val="22"/>
    </w:rPr>
  </w:style>
  <w:style w:type="character" w:customStyle="1" w:styleId="WW8Num23z2">
    <w:name w:val="WW8Num23z2"/>
    <w:rPr>
      <w:rFonts w:ascii="Times New Roman" w:hAnsi="Times New Roman"/>
      <w:b/>
      <w:i w:val="0"/>
      <w:sz w:val="22"/>
    </w:rPr>
  </w:style>
  <w:style w:type="character" w:customStyle="1" w:styleId="WW8Num23z4">
    <w:name w:val="WW8Num23z4"/>
    <w:rPr>
      <w:rFonts w:ascii="Times New Roman" w:hAnsi="Times New Roman"/>
      <w:b/>
      <w:i w:val="0"/>
      <w:sz w:val="24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2"/>
    </w:rPr>
  </w:style>
  <w:style w:type="character" w:customStyle="1" w:styleId="WW8Num30z0">
    <w:name w:val="WW8Num30z0"/>
    <w:rPr>
      <w:rFonts w:ascii="Franklin Gothic Book" w:eastAsia="Times New Roman" w:hAnsi="Franklin Gothic Book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Nadpis2Char">
    <w:name w:val="Nadpis2 Char"/>
    <w:rPr>
      <w:rFonts w:eastAsia="SimSun"/>
      <w:b/>
      <w:smallCaps/>
      <w:sz w:val="22"/>
      <w:lang w:val="cs-CZ" w:eastAsia="ar-SA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itul1Char">
    <w:name w:val="Titul1 Char"/>
    <w:rPr>
      <w:b/>
      <w:sz w:val="22"/>
      <w:lang w:val="cs-CZ" w:eastAsia="ar-SA" w:bidi="ar-SA"/>
    </w:rPr>
  </w:style>
  <w:style w:type="character" w:customStyle="1" w:styleId="NormalLeft19cmCharChar">
    <w:name w:val="Normal + Left:  1;9 cm Char Char"/>
    <w:rPr>
      <w:rFonts w:ascii="Arial" w:eastAsia="Batang" w:hAnsi="Arial"/>
      <w:szCs w:val="24"/>
      <w:lang w:val="cs-CZ" w:eastAsia="ar-SA" w:bidi="ar-SA"/>
    </w:rPr>
  </w:style>
  <w:style w:type="character" w:customStyle="1" w:styleId="Normal1Char">
    <w:name w:val="Normal 1 Char"/>
    <w:rPr>
      <w:sz w:val="22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spacing w:before="0" w:after="0"/>
    </w:pPr>
    <w:rPr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Textpoznpodarou">
    <w:name w:val="footnote text"/>
    <w:basedOn w:val="Normln"/>
    <w:rPr>
      <w:sz w:val="16"/>
    </w:rPr>
  </w:style>
  <w:style w:type="paragraph" w:customStyle="1" w:styleId="MemoLabel">
    <w:name w:val="Memo_Label"/>
    <w:basedOn w:val="Normln"/>
    <w:pPr>
      <w:spacing w:before="60" w:after="60" w:line="260" w:lineRule="exact"/>
    </w:pPr>
    <w:rPr>
      <w:rFonts w:ascii="Arial" w:hAnsi="Arial"/>
      <w:sz w:val="18"/>
      <w:lang w:val="en-US"/>
    </w:rPr>
  </w:style>
  <w:style w:type="paragraph" w:customStyle="1" w:styleId="Normal1">
    <w:name w:val="Normal 1"/>
    <w:basedOn w:val="Normln"/>
    <w:uiPriority w:val="99"/>
    <w:pPr>
      <w:ind w:left="880"/>
    </w:pPr>
  </w:style>
  <w:style w:type="paragraph" w:customStyle="1" w:styleId="Normal2">
    <w:name w:val="Normal 2"/>
    <w:basedOn w:val="Normln"/>
    <w:pPr>
      <w:ind w:left="1418"/>
    </w:pPr>
  </w:style>
  <w:style w:type="paragraph" w:customStyle="1" w:styleId="Normal3">
    <w:name w:val="Normal 3"/>
    <w:basedOn w:val="Normln"/>
    <w:pPr>
      <w:ind w:left="2126"/>
    </w:pPr>
  </w:style>
  <w:style w:type="paragraph" w:customStyle="1" w:styleId="Normal4">
    <w:name w:val="Normal 4"/>
    <w:basedOn w:val="Normln"/>
    <w:pPr>
      <w:ind w:left="2835"/>
    </w:pPr>
  </w:style>
  <w:style w:type="paragraph" w:customStyle="1" w:styleId="slovanseznam1">
    <w:name w:val="Číslovaný seznam1"/>
    <w:basedOn w:val="Normln"/>
    <w:pPr>
      <w:tabs>
        <w:tab w:val="left" w:pos="1210"/>
      </w:tabs>
      <w:spacing w:before="60" w:after="60"/>
      <w:ind w:left="1210" w:hanging="330"/>
    </w:pPr>
  </w:style>
  <w:style w:type="paragraph" w:customStyle="1" w:styleId="slovanseznam21">
    <w:name w:val="Číslovaný seznam 21"/>
    <w:basedOn w:val="Normln"/>
    <w:pPr>
      <w:tabs>
        <w:tab w:val="left" w:pos="1540"/>
      </w:tabs>
      <w:spacing w:before="60" w:after="60"/>
      <w:ind w:left="1537" w:hanging="329"/>
    </w:pPr>
  </w:style>
  <w:style w:type="paragraph" w:customStyle="1" w:styleId="slovanseznam31">
    <w:name w:val="Číslovaný seznam 31"/>
    <w:basedOn w:val="Normln"/>
    <w:pPr>
      <w:tabs>
        <w:tab w:val="left" w:pos="926"/>
      </w:tabs>
      <w:ind w:left="926" w:hanging="360"/>
    </w:pPr>
  </w:style>
  <w:style w:type="paragraph" w:customStyle="1" w:styleId="Seznamsodrkami1">
    <w:name w:val="Seznam s odrážkami1"/>
    <w:basedOn w:val="Normln"/>
    <w:pPr>
      <w:numPr>
        <w:numId w:val="4"/>
      </w:numPr>
      <w:tabs>
        <w:tab w:val="left" w:pos="1210"/>
      </w:tabs>
      <w:spacing w:before="60" w:after="60"/>
      <w:ind w:left="1210" w:hanging="330"/>
    </w:pPr>
  </w:style>
  <w:style w:type="paragraph" w:customStyle="1" w:styleId="Seznamsodrkami21">
    <w:name w:val="Seznam s odrážkami 21"/>
    <w:basedOn w:val="Normln"/>
    <w:pPr>
      <w:tabs>
        <w:tab w:val="left" w:pos="360"/>
        <w:tab w:val="left" w:pos="1540"/>
      </w:tabs>
      <w:spacing w:before="60" w:after="60"/>
      <w:ind w:left="1540" w:hanging="330"/>
    </w:pPr>
  </w:style>
  <w:style w:type="paragraph" w:customStyle="1" w:styleId="Seznamsodrkami31">
    <w:name w:val="Seznam s odrážkami 31"/>
    <w:basedOn w:val="Normln"/>
    <w:pPr>
      <w:tabs>
        <w:tab w:val="left" w:pos="926"/>
      </w:tabs>
      <w:ind w:left="926" w:hanging="360"/>
    </w:pPr>
  </w:style>
  <w:style w:type="paragraph" w:customStyle="1" w:styleId="Seznamsodrkami41">
    <w:name w:val="Seznam s odrážkami 41"/>
    <w:basedOn w:val="Normln"/>
    <w:pPr>
      <w:tabs>
        <w:tab w:val="left" w:pos="643"/>
      </w:tabs>
      <w:ind w:left="643" w:hanging="3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eznamPloh2">
    <w:name w:val="Seznam_Příloh 2"/>
    <w:basedOn w:val="Normln"/>
    <w:pPr>
      <w:tabs>
        <w:tab w:val="num" w:pos="1876"/>
      </w:tabs>
      <w:ind w:left="1876" w:hanging="1106"/>
      <w:jc w:val="left"/>
    </w:pPr>
    <w:rPr>
      <w:bCs/>
      <w:szCs w:val="22"/>
    </w:rPr>
  </w:style>
  <w:style w:type="paragraph" w:customStyle="1" w:styleId="NormalBlack">
    <w:name w:val="Normal + Black"/>
    <w:basedOn w:val="Normln"/>
    <w:rPr>
      <w:color w:val="000000"/>
      <w:szCs w:val="22"/>
    </w:rPr>
  </w:style>
  <w:style w:type="paragraph" w:customStyle="1" w:styleId="Titulek1">
    <w:name w:val="Titulek1"/>
    <w:basedOn w:val="Normal1"/>
    <w:next w:val="Normal1"/>
    <w:rPr>
      <w:b/>
      <w:bCs/>
      <w:sz w:val="18"/>
    </w:rPr>
  </w:style>
  <w:style w:type="paragraph" w:customStyle="1" w:styleId="Seznamploh">
    <w:name w:val="Seznam_příloh"/>
    <w:basedOn w:val="Normln"/>
    <w:pPr>
      <w:numPr>
        <w:numId w:val="5"/>
      </w:numPr>
      <w:jc w:val="left"/>
    </w:pPr>
    <w:rPr>
      <w:bCs/>
      <w:szCs w:val="22"/>
    </w:rPr>
  </w:style>
  <w:style w:type="paragraph" w:styleId="Obsah1">
    <w:name w:val="toc 1"/>
    <w:basedOn w:val="Normln"/>
    <w:next w:val="Normln"/>
    <w:uiPriority w:val="39"/>
    <w:pPr>
      <w:tabs>
        <w:tab w:val="left" w:pos="330"/>
        <w:tab w:val="right" w:leader="dot" w:pos="9061"/>
      </w:tabs>
      <w:spacing w:after="0"/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uiPriority w:val="39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uiPriority w:val="39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uiPriority w:val="39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pPr>
      <w:spacing w:before="0" w:after="0"/>
      <w:ind w:left="1760"/>
      <w:jc w:val="left"/>
    </w:pPr>
    <w:rPr>
      <w:sz w:val="18"/>
      <w:szCs w:val="18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100" w:after="100"/>
      <w:jc w:val="left"/>
    </w:pPr>
    <w:rPr>
      <w:sz w:val="24"/>
      <w:szCs w:val="24"/>
    </w:rPr>
  </w:style>
  <w:style w:type="paragraph" w:customStyle="1" w:styleId="BodyText11pt">
    <w:name w:val="Body Text + 11 pt"/>
    <w:basedOn w:val="Nadpis3"/>
    <w:pPr>
      <w:keepNext w:val="0"/>
      <w:keepLines/>
      <w:numPr>
        <w:ilvl w:val="0"/>
        <w:numId w:val="0"/>
      </w:numPr>
      <w:overflowPunct w:val="0"/>
      <w:autoSpaceDE w:val="0"/>
      <w:spacing w:before="0" w:after="120"/>
      <w:ind w:left="880"/>
    </w:pPr>
    <w:rPr>
      <w:b w:val="0"/>
      <w:szCs w:val="22"/>
    </w:rPr>
  </w:style>
  <w:style w:type="paragraph" w:customStyle="1" w:styleId="CEZPLInt-subbullet">
    <w:name w:val="CEZ PL Int - subbullet"/>
    <w:basedOn w:val="Normln"/>
    <w:pPr>
      <w:numPr>
        <w:numId w:val="2"/>
      </w:numPr>
      <w:spacing w:before="0" w:after="0"/>
    </w:pPr>
    <w:rPr>
      <w:rFonts w:ascii="Arial" w:hAnsi="Arial"/>
      <w:sz w:val="20"/>
      <w:lang w:val="en-GB"/>
    </w:rPr>
  </w:style>
  <w:style w:type="paragraph" w:customStyle="1" w:styleId="MarginText">
    <w:name w:val="Margin Text"/>
    <w:basedOn w:val="Zkladntext"/>
    <w:pPr>
      <w:spacing w:after="240" w:line="360" w:lineRule="auto"/>
      <w:textAlignment w:val="baseline"/>
    </w:pPr>
    <w:rPr>
      <w:sz w:val="22"/>
      <w:szCs w:val="22"/>
      <w:lang w:val="en-GB"/>
    </w:rPr>
  </w:style>
  <w:style w:type="paragraph" w:customStyle="1" w:styleId="NormalLeft1">
    <w:name w:val="Normal + Left:  1"/>
    <w:basedOn w:val="Normln"/>
    <w:pPr>
      <w:ind w:left="1200"/>
    </w:pPr>
    <w:rPr>
      <w:rFonts w:ascii="Arial" w:eastAsia="Batang" w:hAnsi="Arial"/>
      <w:sz w:val="20"/>
      <w:szCs w:val="24"/>
    </w:rPr>
  </w:style>
  <w:style w:type="paragraph" w:customStyle="1" w:styleId="Normal1Black">
    <w:name w:val="Normal 1 + Black"/>
    <w:basedOn w:val="Nadpis1"/>
    <w:pPr>
      <w:numPr>
        <w:numId w:val="0"/>
      </w:numPr>
    </w:pPr>
  </w:style>
  <w:style w:type="paragraph" w:customStyle="1" w:styleId="SeznamPloh2Before0pt">
    <w:name w:val="Seznam_Příloh 2 + Before:  0 pt"/>
    <w:basedOn w:val="Normln"/>
    <w:rPr>
      <w:bCs/>
      <w:szCs w:val="22"/>
    </w:rPr>
  </w:style>
  <w:style w:type="paragraph" w:customStyle="1" w:styleId="Style1">
    <w:name w:val="Style1"/>
    <w:basedOn w:val="Normln"/>
    <w:pPr>
      <w:numPr>
        <w:numId w:val="3"/>
      </w:numPr>
    </w:pPr>
  </w:style>
  <w:style w:type="paragraph" w:customStyle="1" w:styleId="normal10">
    <w:name w:val="normal1"/>
    <w:basedOn w:val="Normln"/>
    <w:pPr>
      <w:spacing w:before="100" w:after="100"/>
      <w:jc w:val="left"/>
    </w:pPr>
    <w:rPr>
      <w:sz w:val="24"/>
      <w:szCs w:val="24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HHTitle2">
    <w:name w:val="HH Title 2"/>
    <w:basedOn w:val="Nzev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Text1">
    <w:name w:val="Text 1"/>
    <w:basedOn w:val="Normln"/>
    <w:pPr>
      <w:ind w:left="567"/>
    </w:pPr>
  </w:style>
  <w:style w:type="paragraph" w:customStyle="1" w:styleId="Odstavecseseznamem1">
    <w:name w:val="Odstavec se seznamem1"/>
    <w:basedOn w:val="Normln"/>
    <w:pPr>
      <w:spacing w:before="0" w:after="0"/>
      <w:ind w:left="720"/>
    </w:pPr>
    <w:rPr>
      <w:rFonts w:ascii="Arial" w:hAnsi="Arial"/>
      <w:sz w:val="20"/>
      <w:szCs w:val="24"/>
    </w:rPr>
  </w:style>
  <w:style w:type="paragraph" w:customStyle="1" w:styleId="BodySingle">
    <w:name w:val="Body Single"/>
    <w:basedOn w:val="Zkladntext"/>
    <w:pPr>
      <w:overflowPunct/>
      <w:autoSpaceDE/>
      <w:spacing w:before="80" w:after="120" w:line="240" w:lineRule="exact"/>
    </w:pPr>
    <w:rPr>
      <w:rFonts w:eastAsia="Times New Roman"/>
      <w:szCs w:val="16"/>
    </w:rPr>
  </w:style>
  <w:style w:type="paragraph" w:customStyle="1" w:styleId="Smluvnstrana">
    <w:name w:val="Smluvní strana"/>
    <w:basedOn w:val="Normln"/>
    <w:pPr>
      <w:overflowPunct w:val="0"/>
      <w:autoSpaceDE w:val="0"/>
      <w:spacing w:before="0" w:after="0" w:line="280" w:lineRule="atLeast"/>
    </w:pPr>
    <w:rPr>
      <w:rFonts w:eastAsia="Times New Roman"/>
      <w:b/>
      <w:sz w:val="28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IMP">
    <w:name w:val="Normální_IMP"/>
    <w:basedOn w:val="Normln"/>
    <w:pPr>
      <w:widowControl w:val="0"/>
      <w:spacing w:before="0" w:after="0" w:line="228" w:lineRule="auto"/>
      <w:jc w:val="left"/>
    </w:pPr>
    <w:rPr>
      <w:rFonts w:eastAsia="Times New Roman"/>
      <w:sz w:val="24"/>
    </w:rPr>
  </w:style>
  <w:style w:type="paragraph" w:customStyle="1" w:styleId="Obsahrmce">
    <w:name w:val="Obsah rámce"/>
    <w:basedOn w:val="Zkladntext"/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rsid w:val="006A2A8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6A2A8D"/>
    <w:rPr>
      <w:sz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6A2A8D"/>
    <w:rPr>
      <w:rFonts w:eastAsia="SimSun"/>
      <w:lang w:eastAsia="ar-SA"/>
    </w:rPr>
  </w:style>
  <w:style w:type="paragraph" w:customStyle="1" w:styleId="Rozvrendokumentu">
    <w:name w:val="Rozvržení dokumentu"/>
    <w:basedOn w:val="Normln"/>
    <w:semiHidden/>
    <w:rsid w:val="00B9063D"/>
    <w:pPr>
      <w:shd w:val="clear" w:color="auto" w:fill="000080"/>
    </w:pPr>
    <w:rPr>
      <w:rFonts w:ascii="Tahoma" w:hAnsi="Tahoma" w:cs="Tahoma"/>
      <w:sz w:val="20"/>
    </w:rPr>
  </w:style>
  <w:style w:type="character" w:styleId="Znakapoznpodarou">
    <w:name w:val="footnote reference"/>
    <w:rsid w:val="00A3707E"/>
    <w:rPr>
      <w:vertAlign w:val="superscript"/>
    </w:rPr>
  </w:style>
  <w:style w:type="table" w:styleId="Mkatabulky">
    <w:name w:val="Table Grid"/>
    <w:basedOn w:val="Normlntabulka"/>
    <w:rsid w:val="009C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9C50E9"/>
    <w:pPr>
      <w:suppressAutoHyphens/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poznpodarouChar">
    <w:name w:val="Text pozn. pod čarou Char"/>
    <w:semiHidden/>
    <w:rsid w:val="00EA7743"/>
    <w:rPr>
      <w:lang w:val="fr-FR"/>
    </w:rPr>
  </w:style>
  <w:style w:type="paragraph" w:customStyle="1" w:styleId="Default">
    <w:name w:val="Default"/>
    <w:rsid w:val="0017025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owrap">
    <w:name w:val="nowrap"/>
    <w:rsid w:val="00847B3B"/>
  </w:style>
  <w:style w:type="character" w:styleId="Siln">
    <w:name w:val="Strong"/>
    <w:uiPriority w:val="22"/>
    <w:qFormat/>
    <w:rsid w:val="007F4785"/>
    <w:rPr>
      <w:b/>
      <w:bCs/>
    </w:rPr>
  </w:style>
  <w:style w:type="paragraph" w:customStyle="1" w:styleId="NADPISCENTRPOD">
    <w:name w:val="NADPIS CENTRPOD"/>
    <w:basedOn w:val="Normln"/>
    <w:rsid w:val="001B22A2"/>
    <w:pPr>
      <w:keepNext/>
      <w:keepLines/>
      <w:suppressAutoHyphens w:val="0"/>
      <w:spacing w:before="0" w:after="6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rsid w:val="00A74F26"/>
    <w:pPr>
      <w:suppressAutoHyphens w:val="0"/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TextkomenteChar1">
    <w:name w:val="Text komentáře Char1"/>
    <w:uiPriority w:val="99"/>
    <w:locked/>
    <w:rsid w:val="00F64E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AA029D"/>
    <w:pPr>
      <w:tabs>
        <w:tab w:val="num" w:pos="720"/>
      </w:tabs>
      <w:suppressAutoHyphens w:val="0"/>
      <w:spacing w:before="0" w:after="0"/>
      <w:ind w:left="720" w:hanging="720"/>
    </w:pPr>
    <w:rPr>
      <w:rFonts w:ascii="Arial" w:eastAsia="Times New Roman" w:hAnsi="Arial"/>
      <w:sz w:val="24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C632E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D77A4"/>
    <w:rPr>
      <w:rFonts w:eastAsia="SimSun"/>
      <w:sz w:val="22"/>
      <w:lang w:eastAsia="ar-SA"/>
    </w:rPr>
  </w:style>
  <w:style w:type="paragraph" w:customStyle="1" w:styleId="NormalJustified">
    <w:name w:val="Normal (Justified)"/>
    <w:basedOn w:val="Normln"/>
    <w:rsid w:val="002D77A4"/>
    <w:pPr>
      <w:widowControl w:val="0"/>
      <w:suppressAutoHyphens w:val="0"/>
      <w:spacing w:before="0" w:after="0"/>
    </w:pPr>
    <w:rPr>
      <w:rFonts w:eastAsia="Times New Roman"/>
      <w:kern w:val="28"/>
      <w:sz w:val="24"/>
      <w:lang w:eastAsia="cs-CZ"/>
    </w:rPr>
  </w:style>
  <w:style w:type="paragraph" w:customStyle="1" w:styleId="xl99">
    <w:name w:val="xl99"/>
    <w:basedOn w:val="Normln"/>
    <w:rsid w:val="00F62E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6"/>
      <w:szCs w:val="16"/>
      <w:lang w:eastAsia="en-US"/>
    </w:rPr>
  </w:style>
  <w:style w:type="paragraph" w:customStyle="1" w:styleId="Normln0">
    <w:name w:val="_Normální"/>
    <w:basedOn w:val="Normln"/>
    <w:qFormat/>
    <w:rsid w:val="00FB0923"/>
    <w:pPr>
      <w:keepNext/>
      <w:tabs>
        <w:tab w:val="num" w:pos="0"/>
      </w:tabs>
      <w:suppressAutoHyphens w:val="0"/>
    </w:pPr>
    <w:rPr>
      <w:rFonts w:eastAsia="Times New Roman"/>
      <w:color w:val="000000"/>
      <w:szCs w:val="24"/>
      <w:lang w:eastAsia="en-US"/>
    </w:rPr>
  </w:style>
  <w:style w:type="character" w:customStyle="1" w:styleId="radekformulare">
    <w:name w:val="radekformulare"/>
    <w:basedOn w:val="Standardnpsmoodstavce"/>
    <w:rsid w:val="008E5FA6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30936"/>
    <w:rPr>
      <w:rFonts w:eastAsia="SimSu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DCC"/>
    <w:pPr>
      <w:suppressAutoHyphens/>
      <w:spacing w:before="120" w:after="120"/>
      <w:jc w:val="both"/>
    </w:pPr>
    <w:rPr>
      <w:rFonts w:eastAsia="SimSun"/>
      <w:sz w:val="22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qFormat/>
    <w:rsid w:val="009605B2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qFormat/>
    <w:rsid w:val="00A2710D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4">
    <w:name w:val="heading 4"/>
    <w:aliases w:val="Titul2,ABB..."/>
    <w:basedOn w:val="Normln"/>
    <w:next w:val="Normal1"/>
    <w:qFormat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qFormat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66"/>
    </w:rPr>
  </w:style>
  <w:style w:type="character" w:customStyle="1" w:styleId="WW8Num5z1">
    <w:name w:val="WW8Num5z1"/>
    <w:rPr>
      <w:rFonts w:ascii="Courier New" w:hAnsi="Courier New" w:cs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</w:rPr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szCs w:val="24"/>
    </w:rPr>
  </w:style>
  <w:style w:type="character" w:customStyle="1" w:styleId="WW8Num11z1">
    <w:name w:val="WW8Num11z1"/>
    <w:rPr>
      <w:b/>
      <w:smallCaps/>
      <w:sz w:val="22"/>
      <w:lang w:val="x-none" w:eastAsia="x-none" w:bidi="x-none"/>
    </w:rPr>
  </w:style>
  <w:style w:type="character" w:customStyle="1" w:styleId="WW8Num11z2">
    <w:name w:val="WW8Num11z2"/>
    <w:rPr>
      <w:rFonts w:ascii="Times New Roman" w:hAnsi="Times New Roman"/>
      <w:b/>
      <w:i w:val="0"/>
      <w:sz w:val="22"/>
    </w:rPr>
  </w:style>
  <w:style w:type="character" w:customStyle="1" w:styleId="WW8Num11z3">
    <w:name w:val="WW8Num11z3"/>
    <w:rPr>
      <w:rFonts w:ascii="Times New Roman" w:hAnsi="Times New Roman"/>
      <w:b w:val="0"/>
      <w:i w:val="0"/>
      <w:sz w:val="22"/>
      <w:szCs w:val="22"/>
    </w:rPr>
  </w:style>
  <w:style w:type="character" w:customStyle="1" w:styleId="WW8Num11z4">
    <w:name w:val="WW8Num11z4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21z0">
    <w:name w:val="WW8Num21z0"/>
    <w:rPr>
      <w:rFonts w:ascii="Times New Roman" w:eastAsia="SimSun" w:hAnsi="Times New Roman" w:cs="Times New Roman"/>
      <w:sz w:val="24"/>
      <w:szCs w:val="24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  <w:u w:val="none"/>
    </w:rPr>
  </w:style>
  <w:style w:type="character" w:customStyle="1" w:styleId="WW8Num23z1">
    <w:name w:val="WW8Num23z1"/>
    <w:rPr>
      <w:rFonts w:ascii="Times New Roman" w:hAnsi="Times New Roman"/>
      <w:b w:val="0"/>
      <w:i w:val="0"/>
      <w:sz w:val="22"/>
    </w:rPr>
  </w:style>
  <w:style w:type="character" w:customStyle="1" w:styleId="WW8Num23z2">
    <w:name w:val="WW8Num23z2"/>
    <w:rPr>
      <w:rFonts w:ascii="Times New Roman" w:hAnsi="Times New Roman"/>
      <w:b/>
      <w:i w:val="0"/>
      <w:sz w:val="22"/>
    </w:rPr>
  </w:style>
  <w:style w:type="character" w:customStyle="1" w:styleId="WW8Num23z4">
    <w:name w:val="WW8Num23z4"/>
    <w:rPr>
      <w:rFonts w:ascii="Times New Roman" w:hAnsi="Times New Roman"/>
      <w:b/>
      <w:i w:val="0"/>
      <w:sz w:val="24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2"/>
    </w:rPr>
  </w:style>
  <w:style w:type="character" w:customStyle="1" w:styleId="WW8Num30z0">
    <w:name w:val="WW8Num30z0"/>
    <w:rPr>
      <w:rFonts w:ascii="Franklin Gothic Book" w:eastAsia="Times New Roman" w:hAnsi="Franklin Gothic Book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Nadpis2Char">
    <w:name w:val="Nadpis2 Char"/>
    <w:rPr>
      <w:rFonts w:eastAsia="SimSun"/>
      <w:b/>
      <w:smallCaps/>
      <w:sz w:val="22"/>
      <w:lang w:val="cs-CZ" w:eastAsia="ar-SA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itul1Char">
    <w:name w:val="Titul1 Char"/>
    <w:rPr>
      <w:b/>
      <w:sz w:val="22"/>
      <w:lang w:val="cs-CZ" w:eastAsia="ar-SA" w:bidi="ar-SA"/>
    </w:rPr>
  </w:style>
  <w:style w:type="character" w:customStyle="1" w:styleId="NormalLeft19cmCharChar">
    <w:name w:val="Normal + Left:  1;9 cm Char Char"/>
    <w:rPr>
      <w:rFonts w:ascii="Arial" w:eastAsia="Batang" w:hAnsi="Arial"/>
      <w:szCs w:val="24"/>
      <w:lang w:val="cs-CZ" w:eastAsia="ar-SA" w:bidi="ar-SA"/>
    </w:rPr>
  </w:style>
  <w:style w:type="character" w:customStyle="1" w:styleId="Normal1Char">
    <w:name w:val="Normal 1 Char"/>
    <w:rPr>
      <w:sz w:val="22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spacing w:before="0" w:after="0"/>
    </w:pPr>
    <w:rPr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Textpoznpodarou">
    <w:name w:val="footnote text"/>
    <w:basedOn w:val="Normln"/>
    <w:rPr>
      <w:sz w:val="16"/>
    </w:rPr>
  </w:style>
  <w:style w:type="paragraph" w:customStyle="1" w:styleId="MemoLabel">
    <w:name w:val="Memo_Label"/>
    <w:basedOn w:val="Normln"/>
    <w:pPr>
      <w:spacing w:before="60" w:after="60" w:line="260" w:lineRule="exact"/>
    </w:pPr>
    <w:rPr>
      <w:rFonts w:ascii="Arial" w:hAnsi="Arial"/>
      <w:sz w:val="18"/>
      <w:lang w:val="en-US"/>
    </w:rPr>
  </w:style>
  <w:style w:type="paragraph" w:customStyle="1" w:styleId="Normal1">
    <w:name w:val="Normal 1"/>
    <w:basedOn w:val="Normln"/>
    <w:uiPriority w:val="99"/>
    <w:pPr>
      <w:ind w:left="880"/>
    </w:pPr>
  </w:style>
  <w:style w:type="paragraph" w:customStyle="1" w:styleId="Normal2">
    <w:name w:val="Normal 2"/>
    <w:basedOn w:val="Normln"/>
    <w:pPr>
      <w:ind w:left="1418"/>
    </w:pPr>
  </w:style>
  <w:style w:type="paragraph" w:customStyle="1" w:styleId="Normal3">
    <w:name w:val="Normal 3"/>
    <w:basedOn w:val="Normln"/>
    <w:pPr>
      <w:ind w:left="2126"/>
    </w:pPr>
  </w:style>
  <w:style w:type="paragraph" w:customStyle="1" w:styleId="Normal4">
    <w:name w:val="Normal 4"/>
    <w:basedOn w:val="Normln"/>
    <w:pPr>
      <w:ind w:left="2835"/>
    </w:pPr>
  </w:style>
  <w:style w:type="paragraph" w:customStyle="1" w:styleId="slovanseznam1">
    <w:name w:val="Číslovaný seznam1"/>
    <w:basedOn w:val="Normln"/>
    <w:pPr>
      <w:tabs>
        <w:tab w:val="left" w:pos="1210"/>
      </w:tabs>
      <w:spacing w:before="60" w:after="60"/>
      <w:ind w:left="1210" w:hanging="330"/>
    </w:pPr>
  </w:style>
  <w:style w:type="paragraph" w:customStyle="1" w:styleId="slovanseznam21">
    <w:name w:val="Číslovaný seznam 21"/>
    <w:basedOn w:val="Normln"/>
    <w:pPr>
      <w:tabs>
        <w:tab w:val="left" w:pos="1540"/>
      </w:tabs>
      <w:spacing w:before="60" w:after="60"/>
      <w:ind w:left="1537" w:hanging="329"/>
    </w:pPr>
  </w:style>
  <w:style w:type="paragraph" w:customStyle="1" w:styleId="slovanseznam31">
    <w:name w:val="Číslovaný seznam 31"/>
    <w:basedOn w:val="Normln"/>
    <w:pPr>
      <w:tabs>
        <w:tab w:val="left" w:pos="926"/>
      </w:tabs>
      <w:ind w:left="926" w:hanging="360"/>
    </w:pPr>
  </w:style>
  <w:style w:type="paragraph" w:customStyle="1" w:styleId="Seznamsodrkami1">
    <w:name w:val="Seznam s odrážkami1"/>
    <w:basedOn w:val="Normln"/>
    <w:pPr>
      <w:numPr>
        <w:numId w:val="4"/>
      </w:numPr>
      <w:tabs>
        <w:tab w:val="left" w:pos="1210"/>
      </w:tabs>
      <w:spacing w:before="60" w:after="60"/>
      <w:ind w:left="1210" w:hanging="330"/>
    </w:pPr>
  </w:style>
  <w:style w:type="paragraph" w:customStyle="1" w:styleId="Seznamsodrkami21">
    <w:name w:val="Seznam s odrážkami 21"/>
    <w:basedOn w:val="Normln"/>
    <w:pPr>
      <w:tabs>
        <w:tab w:val="left" w:pos="360"/>
        <w:tab w:val="left" w:pos="1540"/>
      </w:tabs>
      <w:spacing w:before="60" w:after="60"/>
      <w:ind w:left="1540" w:hanging="330"/>
    </w:pPr>
  </w:style>
  <w:style w:type="paragraph" w:customStyle="1" w:styleId="Seznamsodrkami31">
    <w:name w:val="Seznam s odrážkami 31"/>
    <w:basedOn w:val="Normln"/>
    <w:pPr>
      <w:tabs>
        <w:tab w:val="left" w:pos="926"/>
      </w:tabs>
      <w:ind w:left="926" w:hanging="360"/>
    </w:pPr>
  </w:style>
  <w:style w:type="paragraph" w:customStyle="1" w:styleId="Seznamsodrkami41">
    <w:name w:val="Seznam s odrážkami 41"/>
    <w:basedOn w:val="Normln"/>
    <w:pPr>
      <w:tabs>
        <w:tab w:val="left" w:pos="643"/>
      </w:tabs>
      <w:ind w:left="643" w:hanging="3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eznamPloh2">
    <w:name w:val="Seznam_Příloh 2"/>
    <w:basedOn w:val="Normln"/>
    <w:pPr>
      <w:tabs>
        <w:tab w:val="num" w:pos="1876"/>
      </w:tabs>
      <w:ind w:left="1876" w:hanging="1106"/>
      <w:jc w:val="left"/>
    </w:pPr>
    <w:rPr>
      <w:bCs/>
      <w:szCs w:val="22"/>
    </w:rPr>
  </w:style>
  <w:style w:type="paragraph" w:customStyle="1" w:styleId="NormalBlack">
    <w:name w:val="Normal + Black"/>
    <w:basedOn w:val="Normln"/>
    <w:rPr>
      <w:color w:val="000000"/>
      <w:szCs w:val="22"/>
    </w:rPr>
  </w:style>
  <w:style w:type="paragraph" w:customStyle="1" w:styleId="Titulek1">
    <w:name w:val="Titulek1"/>
    <w:basedOn w:val="Normal1"/>
    <w:next w:val="Normal1"/>
    <w:rPr>
      <w:b/>
      <w:bCs/>
      <w:sz w:val="18"/>
    </w:rPr>
  </w:style>
  <w:style w:type="paragraph" w:customStyle="1" w:styleId="Seznamploh">
    <w:name w:val="Seznam_příloh"/>
    <w:basedOn w:val="Normln"/>
    <w:pPr>
      <w:numPr>
        <w:numId w:val="5"/>
      </w:numPr>
      <w:jc w:val="left"/>
    </w:pPr>
    <w:rPr>
      <w:bCs/>
      <w:szCs w:val="22"/>
    </w:rPr>
  </w:style>
  <w:style w:type="paragraph" w:styleId="Obsah1">
    <w:name w:val="toc 1"/>
    <w:basedOn w:val="Normln"/>
    <w:next w:val="Normln"/>
    <w:uiPriority w:val="39"/>
    <w:pPr>
      <w:tabs>
        <w:tab w:val="left" w:pos="330"/>
        <w:tab w:val="right" w:leader="dot" w:pos="9061"/>
      </w:tabs>
      <w:spacing w:after="0"/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uiPriority w:val="39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uiPriority w:val="39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uiPriority w:val="39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pPr>
      <w:spacing w:before="0" w:after="0"/>
      <w:ind w:left="1760"/>
      <w:jc w:val="left"/>
    </w:pPr>
    <w:rPr>
      <w:sz w:val="18"/>
      <w:szCs w:val="18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100" w:after="100"/>
      <w:jc w:val="left"/>
    </w:pPr>
    <w:rPr>
      <w:sz w:val="24"/>
      <w:szCs w:val="24"/>
    </w:rPr>
  </w:style>
  <w:style w:type="paragraph" w:customStyle="1" w:styleId="BodyText11pt">
    <w:name w:val="Body Text + 11 pt"/>
    <w:basedOn w:val="Nadpis3"/>
    <w:pPr>
      <w:keepNext w:val="0"/>
      <w:keepLines/>
      <w:numPr>
        <w:ilvl w:val="0"/>
        <w:numId w:val="0"/>
      </w:numPr>
      <w:overflowPunct w:val="0"/>
      <w:autoSpaceDE w:val="0"/>
      <w:spacing w:before="0" w:after="120"/>
      <w:ind w:left="880"/>
    </w:pPr>
    <w:rPr>
      <w:b w:val="0"/>
      <w:szCs w:val="22"/>
    </w:rPr>
  </w:style>
  <w:style w:type="paragraph" w:customStyle="1" w:styleId="CEZPLInt-subbullet">
    <w:name w:val="CEZ PL Int - subbullet"/>
    <w:basedOn w:val="Normln"/>
    <w:pPr>
      <w:numPr>
        <w:numId w:val="2"/>
      </w:numPr>
      <w:spacing w:before="0" w:after="0"/>
    </w:pPr>
    <w:rPr>
      <w:rFonts w:ascii="Arial" w:hAnsi="Arial"/>
      <w:sz w:val="20"/>
      <w:lang w:val="en-GB"/>
    </w:rPr>
  </w:style>
  <w:style w:type="paragraph" w:customStyle="1" w:styleId="MarginText">
    <w:name w:val="Margin Text"/>
    <w:basedOn w:val="Zkladntext"/>
    <w:pPr>
      <w:spacing w:after="240" w:line="360" w:lineRule="auto"/>
      <w:textAlignment w:val="baseline"/>
    </w:pPr>
    <w:rPr>
      <w:sz w:val="22"/>
      <w:szCs w:val="22"/>
      <w:lang w:val="en-GB"/>
    </w:rPr>
  </w:style>
  <w:style w:type="paragraph" w:customStyle="1" w:styleId="NormalLeft1">
    <w:name w:val="Normal + Left:  1"/>
    <w:basedOn w:val="Normln"/>
    <w:pPr>
      <w:ind w:left="1200"/>
    </w:pPr>
    <w:rPr>
      <w:rFonts w:ascii="Arial" w:eastAsia="Batang" w:hAnsi="Arial"/>
      <w:sz w:val="20"/>
      <w:szCs w:val="24"/>
    </w:rPr>
  </w:style>
  <w:style w:type="paragraph" w:customStyle="1" w:styleId="Normal1Black">
    <w:name w:val="Normal 1 + Black"/>
    <w:basedOn w:val="Nadpis1"/>
    <w:pPr>
      <w:numPr>
        <w:numId w:val="0"/>
      </w:numPr>
    </w:pPr>
  </w:style>
  <w:style w:type="paragraph" w:customStyle="1" w:styleId="SeznamPloh2Before0pt">
    <w:name w:val="Seznam_Příloh 2 + Before:  0 pt"/>
    <w:basedOn w:val="Normln"/>
    <w:rPr>
      <w:bCs/>
      <w:szCs w:val="22"/>
    </w:rPr>
  </w:style>
  <w:style w:type="paragraph" w:customStyle="1" w:styleId="Style1">
    <w:name w:val="Style1"/>
    <w:basedOn w:val="Normln"/>
    <w:pPr>
      <w:numPr>
        <w:numId w:val="3"/>
      </w:numPr>
    </w:pPr>
  </w:style>
  <w:style w:type="paragraph" w:customStyle="1" w:styleId="normal10">
    <w:name w:val="normal1"/>
    <w:basedOn w:val="Normln"/>
    <w:pPr>
      <w:spacing w:before="100" w:after="100"/>
      <w:jc w:val="left"/>
    </w:pPr>
    <w:rPr>
      <w:sz w:val="24"/>
      <w:szCs w:val="24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HHTitle2">
    <w:name w:val="HH Title 2"/>
    <w:basedOn w:val="Nzev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Text1">
    <w:name w:val="Text 1"/>
    <w:basedOn w:val="Normln"/>
    <w:pPr>
      <w:ind w:left="567"/>
    </w:pPr>
  </w:style>
  <w:style w:type="paragraph" w:customStyle="1" w:styleId="Odstavecseseznamem1">
    <w:name w:val="Odstavec se seznamem1"/>
    <w:basedOn w:val="Normln"/>
    <w:pPr>
      <w:spacing w:before="0" w:after="0"/>
      <w:ind w:left="720"/>
    </w:pPr>
    <w:rPr>
      <w:rFonts w:ascii="Arial" w:hAnsi="Arial"/>
      <w:sz w:val="20"/>
      <w:szCs w:val="24"/>
    </w:rPr>
  </w:style>
  <w:style w:type="paragraph" w:customStyle="1" w:styleId="BodySingle">
    <w:name w:val="Body Single"/>
    <w:basedOn w:val="Zkladntext"/>
    <w:pPr>
      <w:overflowPunct/>
      <w:autoSpaceDE/>
      <w:spacing w:before="80" w:after="120" w:line="240" w:lineRule="exact"/>
    </w:pPr>
    <w:rPr>
      <w:rFonts w:eastAsia="Times New Roman"/>
      <w:szCs w:val="16"/>
    </w:rPr>
  </w:style>
  <w:style w:type="paragraph" w:customStyle="1" w:styleId="Smluvnstrana">
    <w:name w:val="Smluvní strana"/>
    <w:basedOn w:val="Normln"/>
    <w:pPr>
      <w:overflowPunct w:val="0"/>
      <w:autoSpaceDE w:val="0"/>
      <w:spacing w:before="0" w:after="0" w:line="280" w:lineRule="atLeast"/>
    </w:pPr>
    <w:rPr>
      <w:rFonts w:eastAsia="Times New Roman"/>
      <w:b/>
      <w:sz w:val="28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IMP">
    <w:name w:val="Normální_IMP"/>
    <w:basedOn w:val="Normln"/>
    <w:pPr>
      <w:widowControl w:val="0"/>
      <w:spacing w:before="0" w:after="0" w:line="228" w:lineRule="auto"/>
      <w:jc w:val="left"/>
    </w:pPr>
    <w:rPr>
      <w:rFonts w:eastAsia="Times New Roman"/>
      <w:sz w:val="24"/>
    </w:rPr>
  </w:style>
  <w:style w:type="paragraph" w:customStyle="1" w:styleId="Obsahrmce">
    <w:name w:val="Obsah rámce"/>
    <w:basedOn w:val="Zkladntext"/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rsid w:val="006A2A8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6A2A8D"/>
    <w:rPr>
      <w:sz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6A2A8D"/>
    <w:rPr>
      <w:rFonts w:eastAsia="SimSun"/>
      <w:lang w:eastAsia="ar-SA"/>
    </w:rPr>
  </w:style>
  <w:style w:type="paragraph" w:customStyle="1" w:styleId="Rozvrendokumentu">
    <w:name w:val="Rozvržení dokumentu"/>
    <w:basedOn w:val="Normln"/>
    <w:semiHidden/>
    <w:rsid w:val="00B9063D"/>
    <w:pPr>
      <w:shd w:val="clear" w:color="auto" w:fill="000080"/>
    </w:pPr>
    <w:rPr>
      <w:rFonts w:ascii="Tahoma" w:hAnsi="Tahoma" w:cs="Tahoma"/>
      <w:sz w:val="20"/>
    </w:rPr>
  </w:style>
  <w:style w:type="character" w:styleId="Znakapoznpodarou">
    <w:name w:val="footnote reference"/>
    <w:rsid w:val="00A3707E"/>
    <w:rPr>
      <w:vertAlign w:val="superscript"/>
    </w:rPr>
  </w:style>
  <w:style w:type="table" w:styleId="Mkatabulky">
    <w:name w:val="Table Grid"/>
    <w:basedOn w:val="Normlntabulka"/>
    <w:rsid w:val="009C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9C50E9"/>
    <w:pPr>
      <w:suppressAutoHyphens/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poznpodarouChar">
    <w:name w:val="Text pozn. pod čarou Char"/>
    <w:semiHidden/>
    <w:rsid w:val="00EA7743"/>
    <w:rPr>
      <w:lang w:val="fr-FR"/>
    </w:rPr>
  </w:style>
  <w:style w:type="paragraph" w:customStyle="1" w:styleId="Default">
    <w:name w:val="Default"/>
    <w:rsid w:val="0017025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owrap">
    <w:name w:val="nowrap"/>
    <w:rsid w:val="00847B3B"/>
  </w:style>
  <w:style w:type="character" w:styleId="Siln">
    <w:name w:val="Strong"/>
    <w:uiPriority w:val="22"/>
    <w:qFormat/>
    <w:rsid w:val="007F4785"/>
    <w:rPr>
      <w:b/>
      <w:bCs/>
    </w:rPr>
  </w:style>
  <w:style w:type="paragraph" w:customStyle="1" w:styleId="NADPISCENTRPOD">
    <w:name w:val="NADPIS CENTRPOD"/>
    <w:basedOn w:val="Normln"/>
    <w:rsid w:val="001B22A2"/>
    <w:pPr>
      <w:keepNext/>
      <w:keepLines/>
      <w:suppressAutoHyphens w:val="0"/>
      <w:spacing w:before="0" w:after="6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rsid w:val="00A74F26"/>
    <w:pPr>
      <w:suppressAutoHyphens w:val="0"/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TextkomenteChar1">
    <w:name w:val="Text komentáře Char1"/>
    <w:uiPriority w:val="99"/>
    <w:locked/>
    <w:rsid w:val="00F64E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AA029D"/>
    <w:pPr>
      <w:tabs>
        <w:tab w:val="num" w:pos="720"/>
      </w:tabs>
      <w:suppressAutoHyphens w:val="0"/>
      <w:spacing w:before="0" w:after="0"/>
      <w:ind w:left="720" w:hanging="720"/>
    </w:pPr>
    <w:rPr>
      <w:rFonts w:ascii="Arial" w:eastAsia="Times New Roman" w:hAnsi="Arial"/>
      <w:sz w:val="24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C632E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D77A4"/>
    <w:rPr>
      <w:rFonts w:eastAsia="SimSun"/>
      <w:sz w:val="22"/>
      <w:lang w:eastAsia="ar-SA"/>
    </w:rPr>
  </w:style>
  <w:style w:type="paragraph" w:customStyle="1" w:styleId="NormalJustified">
    <w:name w:val="Normal (Justified)"/>
    <w:basedOn w:val="Normln"/>
    <w:rsid w:val="002D77A4"/>
    <w:pPr>
      <w:widowControl w:val="0"/>
      <w:suppressAutoHyphens w:val="0"/>
      <w:spacing w:before="0" w:after="0"/>
    </w:pPr>
    <w:rPr>
      <w:rFonts w:eastAsia="Times New Roman"/>
      <w:kern w:val="28"/>
      <w:sz w:val="24"/>
      <w:lang w:eastAsia="cs-CZ"/>
    </w:rPr>
  </w:style>
  <w:style w:type="paragraph" w:customStyle="1" w:styleId="xl99">
    <w:name w:val="xl99"/>
    <w:basedOn w:val="Normln"/>
    <w:rsid w:val="00F62E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6"/>
      <w:szCs w:val="16"/>
      <w:lang w:eastAsia="en-US"/>
    </w:rPr>
  </w:style>
  <w:style w:type="paragraph" w:customStyle="1" w:styleId="Normln0">
    <w:name w:val="_Normální"/>
    <w:basedOn w:val="Normln"/>
    <w:qFormat/>
    <w:rsid w:val="00FB0923"/>
    <w:pPr>
      <w:keepNext/>
      <w:tabs>
        <w:tab w:val="num" w:pos="0"/>
      </w:tabs>
      <w:suppressAutoHyphens w:val="0"/>
    </w:pPr>
    <w:rPr>
      <w:rFonts w:eastAsia="Times New Roman"/>
      <w:color w:val="000000"/>
      <w:szCs w:val="24"/>
      <w:lang w:eastAsia="en-US"/>
    </w:rPr>
  </w:style>
  <w:style w:type="character" w:customStyle="1" w:styleId="radekformulare">
    <w:name w:val="radekformulare"/>
    <w:basedOn w:val="Standardnpsmoodstavce"/>
    <w:rsid w:val="008E5FA6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30936"/>
    <w:rPr>
      <w:rFonts w:eastAsia="SimSu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file:///C:\Users\veronikasedlackova\Documents\Zak&#225;zky\Silnice%20Je&#345;manice\ZD\josephine.proebiz.co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profily.proebiz.com/profile/709460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cimbal@havelpartner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hyperlink" Target="http://v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lienti\UVN\2006-7\Etapa%202\&#352;ablona_Z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ln>
          <a:headEnd/>
          <a:tailEnd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1C76-E6E5-4C31-A677-CA449A83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Šablona_ZD</Template>
  <TotalTime>34</TotalTime>
  <Pages>21</Pages>
  <Words>8325</Words>
  <Characters>49124</Characters>
  <Application>Microsoft Office Word</Application>
  <DocSecurity>0</DocSecurity>
  <Lines>409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</vt:lpstr>
    </vt:vector>
  </TitlesOfParts>
  <Company>Havel, Holásek &amp; Partners</Company>
  <LinksUpToDate>false</LinksUpToDate>
  <CharactersWithSpaces>57335</CharactersWithSpaces>
  <SharedDoc>false</SharedDoc>
  <HLinks>
    <vt:vector size="18" baseType="variant">
      <vt:variant>
        <vt:i4>7471212</vt:i4>
      </vt:variant>
      <vt:variant>
        <vt:i4>150</vt:i4>
      </vt:variant>
      <vt:variant>
        <vt:i4>0</vt:i4>
      </vt:variant>
      <vt:variant>
        <vt:i4>5</vt:i4>
      </vt:variant>
      <vt:variant>
        <vt:lpwstr>http://ve/</vt:lpwstr>
      </vt:variant>
      <vt:variant>
        <vt:lpwstr/>
      </vt:variant>
      <vt:variant>
        <vt:i4>5636190</vt:i4>
      </vt:variant>
      <vt:variant>
        <vt:i4>132</vt:i4>
      </vt:variant>
      <vt:variant>
        <vt:i4>0</vt:i4>
      </vt:variant>
      <vt:variant>
        <vt:i4>5</vt:i4>
      </vt:variant>
      <vt:variant>
        <vt:lpwstr>https://brno-airport.profilzadavatele.cz/</vt:lpwstr>
      </vt:variant>
      <vt:variant>
        <vt:lpwstr/>
      </vt:variant>
      <vt:variant>
        <vt:i4>1703997</vt:i4>
      </vt:variant>
      <vt:variant>
        <vt:i4>129</vt:i4>
      </vt:variant>
      <vt:variant>
        <vt:i4>0</vt:i4>
      </vt:variant>
      <vt:variant>
        <vt:i4>5</vt:i4>
      </vt:variant>
      <vt:variant>
        <vt:lpwstr>mailto:radomir.janik@brno-airport.cz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</dc:title>
  <dc:creator>marketa</dc:creator>
  <cp:lastModifiedBy>H&amp;P</cp:lastModifiedBy>
  <cp:revision>13</cp:revision>
  <cp:lastPrinted>2018-10-03T14:30:00Z</cp:lastPrinted>
  <dcterms:created xsi:type="dcterms:W3CDTF">2019-08-12T14:00:00Z</dcterms:created>
  <dcterms:modified xsi:type="dcterms:W3CDTF">2019-08-14T14:58:00Z</dcterms:modified>
</cp:coreProperties>
</file>