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DBAC" w14:textId="77777777" w:rsidR="002F4DFF" w:rsidRDefault="002F4DFF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</w:p>
    <w:p w14:paraId="3E516D07" w14:textId="3BBE2C2F" w:rsidR="00454A8B" w:rsidRPr="00746F91" w:rsidRDefault="00AA5096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  <w:r w:rsidRPr="00746F91">
        <w:rPr>
          <w:rFonts w:ascii="Times New Roman" w:hAnsi="Times New Roman" w:cs="Times New Roman"/>
        </w:rPr>
        <w:t>Príloha č. 2</w:t>
      </w:r>
      <w:r w:rsidR="00FC4961">
        <w:rPr>
          <w:rFonts w:ascii="Times New Roman" w:hAnsi="Times New Roman" w:cs="Times New Roman"/>
        </w:rPr>
        <w:t>B</w:t>
      </w:r>
    </w:p>
    <w:p w14:paraId="4221C7DD" w14:textId="77777777" w:rsidR="007007C3" w:rsidRPr="00746F91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</w:p>
    <w:p w14:paraId="7EC39062" w14:textId="77777777" w:rsidR="007007C3" w:rsidRPr="00746F91" w:rsidRDefault="007007C3" w:rsidP="007007C3">
      <w:pPr>
        <w:ind w:left="-15" w:right="21"/>
        <w:rPr>
          <w:rFonts w:ascii="Times New Roman" w:hAnsi="Times New Roman" w:cs="Times New Roman"/>
        </w:rPr>
      </w:pPr>
    </w:p>
    <w:p w14:paraId="2F86F47E" w14:textId="77777777" w:rsidR="007007C3" w:rsidRPr="003A6AEC" w:rsidRDefault="007007C3" w:rsidP="007007C3">
      <w:pPr>
        <w:ind w:left="-15"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6AEC">
        <w:rPr>
          <w:rFonts w:ascii="Times New Roman" w:hAnsi="Times New Roman" w:cs="Times New Roman"/>
          <w:b/>
          <w:bCs/>
          <w:sz w:val="32"/>
          <w:szCs w:val="32"/>
        </w:rPr>
        <w:t xml:space="preserve">NÁVRH NA PLNENIE KRITÉRIÍ </w:t>
      </w:r>
    </w:p>
    <w:p w14:paraId="6C6E645B" w14:textId="77777777" w:rsidR="00AA5096" w:rsidRPr="003A6AEC" w:rsidRDefault="00AA5096" w:rsidP="007007C3">
      <w:pPr>
        <w:ind w:left="-15"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62D60" w14:textId="1B6E1DCC" w:rsidR="004C6332" w:rsidRPr="003A6AEC" w:rsidRDefault="004C6332" w:rsidP="0046758D">
      <w:pPr>
        <w:tabs>
          <w:tab w:val="left" w:pos="210"/>
          <w:tab w:val="right" w:pos="8939"/>
        </w:tabs>
        <w:ind w:left="-15" w:right="21"/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</w:pPr>
      <w:r w:rsidRPr="003A6AE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6AEC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 xml:space="preserve">Zákazka: </w:t>
      </w:r>
      <w:r w:rsidR="0046758D" w:rsidRPr="003A6AEC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ab/>
      </w:r>
    </w:p>
    <w:p w14:paraId="57E5B144" w14:textId="7A408FEF" w:rsidR="00113854" w:rsidRPr="003A6AEC" w:rsidRDefault="00746F91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</w:pPr>
      <w:r w:rsidRPr="003A6AEC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>Výzva č. 4 Nákup Cisco switchov a bezdrôtového sprievodcovského systému</w:t>
      </w:r>
    </w:p>
    <w:p w14:paraId="7635C4A7" w14:textId="77777777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07C64045" w14:textId="1F42C711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Obchodné meno uchádzača:           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7A497D93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Adresa/sídlo uchádzača:                  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3D9352BF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IČO:                                                   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</w:t>
      </w:r>
      <w:r w:rsidR="00BD5DED"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</w:t>
      </w:r>
    </w:p>
    <w:p w14:paraId="486FDC01" w14:textId="77777777" w:rsidR="007007C3" w:rsidRPr="003A6AEC" w:rsidRDefault="007007C3" w:rsidP="007007C3">
      <w:pPr>
        <w:ind w:left="-15" w:right="21"/>
        <w:jc w:val="center"/>
        <w:rPr>
          <w:rFonts w:ascii="Times New Roman" w:hAnsi="Times New Roman" w:cs="Times New Roman"/>
        </w:rPr>
      </w:pPr>
    </w:p>
    <w:p w14:paraId="6CF93035" w14:textId="3E375DE2" w:rsidR="00063222" w:rsidRPr="003A6AEC" w:rsidRDefault="00063222" w:rsidP="00063222">
      <w:pPr>
        <w:pStyle w:val="Odsekzoznamu"/>
        <w:numPr>
          <w:ilvl w:val="0"/>
          <w:numId w:val="17"/>
        </w:numPr>
        <w:spacing w:after="0" w:line="259" w:lineRule="auto"/>
        <w:ind w:right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6A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časť  - Bezdrôtový sprievodcovský systém</w:t>
      </w: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1559"/>
        <w:gridCol w:w="1276"/>
        <w:gridCol w:w="9"/>
        <w:gridCol w:w="2259"/>
        <w:gridCol w:w="9"/>
      </w:tblGrid>
      <w:tr w:rsidR="00CD53FD" w:rsidRPr="00A51A32" w14:paraId="31152B38" w14:textId="085C23B0" w:rsidTr="00B95DD6">
        <w:trPr>
          <w:gridAfter w:val="1"/>
          <w:wAfter w:w="9" w:type="dxa"/>
          <w:trHeight w:val="555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22"/>
                <w:lang w:eastAsia="cs-CZ"/>
              </w:rPr>
              <w:t>Položka*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Cena za MJ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51D1D161" w14:textId="2FCDEBFA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A51A32" w14:paraId="36E6E9FD" w14:textId="7848A634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C23C86" w14:textId="15E57218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1. Vysielač (napr. Monacor ATS-20T)</w:t>
            </w:r>
            <w:r w:rsidR="00173B6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alebo ekvivalent</w:t>
            </w:r>
            <w:r w:rsidR="00DC109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</w:t>
            </w: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- 2 ks</w:t>
            </w:r>
          </w:p>
          <w:p w14:paraId="0E98AEFC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- 16 kanálov v rozsahu 863 - 865 MHz, dosah 100m</w:t>
            </w:r>
          </w:p>
          <w:p w14:paraId="127DA5E8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možnosť použitia aspoň 3 - 4 vysielačov v dosahu bez vzájomného rušenia</w:t>
            </w:r>
          </w:p>
          <w:p w14:paraId="79527D22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zabudovaná batéria</w:t>
            </w:r>
          </w:p>
          <w:p w14:paraId="6C9788F8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externý mikrofón (súčasť dodávky)</w:t>
            </w:r>
          </w:p>
          <w:p w14:paraId="0C6E899C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displej pre indikáciu kanálu, stavu batérie atď.</w:t>
            </w:r>
          </w:p>
          <w:p w14:paraId="07A1CE5D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nabíjanie cez USB konektor</w:t>
            </w:r>
          </w:p>
          <w:p w14:paraId="56F24987" w14:textId="39B52E35" w:rsidR="00CD53FD" w:rsidRPr="00A51A32" w:rsidRDefault="001901D4" w:rsidP="00F66221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odolnosť voči rušeniu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A51A32" w:rsidRDefault="00CD53FD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30FAD7E6" w:rsidR="00CD53FD" w:rsidRPr="00A51A32" w:rsidRDefault="001901D4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161D102E" w14:textId="77777777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825A3" w:rsidRPr="00A51A32" w14:paraId="42558312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F79B23" w14:textId="3D0F6C81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2. Prijímač (napr. Monacor ATS-20R)</w:t>
            </w:r>
            <w:r w:rsidR="00C803C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alebo ekvivalent </w:t>
            </w:r>
          </w:p>
          <w:p w14:paraId="4707569F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- 16 kanálov v rozsahu 863 - 865 MHz, dosah 100m</w:t>
            </w:r>
          </w:p>
          <w:p w14:paraId="7F92E17B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slúchadlo súčasťou dodávky, možnosť pripojiť iné slúchadlo</w:t>
            </w:r>
          </w:p>
          <w:p w14:paraId="40E13614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displej pre indikáciu aktuálneho kanálu, stavu batérie atď.</w:t>
            </w:r>
          </w:p>
          <w:p w14:paraId="1AE463A0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zabudovaná batéria, automatické vypnutie ak neprijíma signál</w:t>
            </w:r>
          </w:p>
          <w:p w14:paraId="46CEBA1B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nabíjanie cez USB konektor</w:t>
            </w:r>
          </w:p>
          <w:p w14:paraId="244E75DB" w14:textId="20C2AEEB" w:rsidR="008825A3" w:rsidRPr="00B52789" w:rsidRDefault="00EB4D23" w:rsidP="00F66221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odolnosť voči rušeniu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19F6" w14:textId="410825CE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CF68A" w14:textId="77777777" w:rsidR="008825A3" w:rsidRPr="00A51A32" w:rsidRDefault="008825A3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AF5DB" w14:textId="1D86C416" w:rsidR="008825A3" w:rsidRPr="00A51A32" w:rsidRDefault="00EB4D2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268" w:type="dxa"/>
            <w:gridSpan w:val="2"/>
          </w:tcPr>
          <w:p w14:paraId="42D6B7C9" w14:textId="77777777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825A3" w:rsidRPr="00A51A32" w14:paraId="39466434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50EFC7" w14:textId="7996A154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3. Stereoslúchadlá (napr. Monacor MD-306)</w:t>
            </w:r>
            <w:r w:rsidR="00C803C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alebo ekvivalent </w:t>
            </w:r>
          </w:p>
          <w:p w14:paraId="4D0B8055" w14:textId="77777777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odľahčené nehlavové stereoslúchadlá</w:t>
            </w:r>
          </w:p>
          <w:p w14:paraId="4D470AF4" w14:textId="77777777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kábel min. 1,2m, konektor Jack 3,5mm</w:t>
            </w:r>
          </w:p>
          <w:p w14:paraId="397C16D2" w14:textId="77777777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otočné polstrované ušné vankúše</w:t>
            </w:r>
          </w:p>
          <w:p w14:paraId="2F0E7829" w14:textId="30B8C530" w:rsidR="008825A3" w:rsidRPr="00B52789" w:rsidRDefault="00A608BA" w:rsidP="00F66221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plne kompatibilné s dodávanými prijímačmi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491B6" w14:textId="709F1777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6E4A2" w14:textId="77777777" w:rsidR="008825A3" w:rsidRPr="00A51A32" w:rsidRDefault="008825A3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37F4D" w14:textId="77777777" w:rsidR="008825A3" w:rsidRDefault="00A608BA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  <w:p w14:paraId="1CADFBD0" w14:textId="17197C51" w:rsidR="00A608BA" w:rsidRPr="00A51A32" w:rsidRDefault="00A608BA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</w:tcPr>
          <w:p w14:paraId="59A20FD6" w14:textId="77777777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D53FD" w:rsidRPr="00A51A32" w14:paraId="61A9D4A5" w14:textId="46A8311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8788006" w14:textId="1D3BF1CA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4. Kufor s funkciou nabíjania (napr. </w:t>
            </w:r>
            <w:proofErr w:type="spellStart"/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Monacor</w:t>
            </w:r>
            <w:proofErr w:type="spellEnd"/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ATS-12CB)</w:t>
            </w:r>
            <w:r w:rsidR="00B747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alebo  ekvivalent </w:t>
            </w:r>
          </w:p>
          <w:p w14:paraId="31D43B00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integrovaná funkcia nabíjania prijímačov a vysielačov</w:t>
            </w:r>
          </w:p>
          <w:p w14:paraId="35E83A27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nabíjanie min. 12 jednotiek súčasne</w:t>
            </w:r>
          </w:p>
          <w:p w14:paraId="290BCB20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LED indikácia nabíjania pre každé zariadenie</w:t>
            </w:r>
          </w:p>
          <w:p w14:paraId="447C661D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napájací zdroj súčasťou dodávky</w:t>
            </w:r>
          </w:p>
          <w:p w14:paraId="5FB9CC03" w14:textId="2E0D9A6A" w:rsidR="00CD53FD" w:rsidRPr="00A51A32" w:rsidRDefault="00582B0C" w:rsidP="00602EE7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úplná kompatibilita s dodávanými vysielačmi a prijímačmi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48ECB" w14:textId="4FF1960C" w:rsidR="00CD53FD" w:rsidRPr="00A51A32" w:rsidRDefault="00CD53FD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D5548" w14:textId="77777777" w:rsidR="00CD53FD" w:rsidRDefault="00582B0C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  <w:p w14:paraId="2E06E5C7" w14:textId="3A2D5B77" w:rsidR="00582B0C" w:rsidRPr="00A51A32" w:rsidRDefault="00582B0C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</w:tcPr>
          <w:p w14:paraId="3D70161F" w14:textId="77777777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42E3F" w:rsidRPr="00A51A32" w14:paraId="0C445AB0" w14:textId="3209F144" w:rsidTr="00B95DD6">
        <w:trPr>
          <w:trHeight w:val="482"/>
          <w:jc w:val="center"/>
        </w:trPr>
        <w:tc>
          <w:tcPr>
            <w:tcW w:w="7233" w:type="dxa"/>
            <w:gridSpan w:val="5"/>
            <w:shd w:val="clear" w:color="auto" w:fill="D9E2F3" w:themeFill="accent1" w:themeFillTint="33"/>
            <w:vAlign w:val="center"/>
          </w:tcPr>
          <w:p w14:paraId="1C6E8024" w14:textId="12F932B4" w:rsidR="00942E3F" w:rsidRPr="00A51A32" w:rsidRDefault="00942E3F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  <w:gridSpan w:val="2"/>
          </w:tcPr>
          <w:p w14:paraId="42798077" w14:textId="77777777" w:rsidR="00942E3F" w:rsidRPr="00A51A32" w:rsidRDefault="00942E3F" w:rsidP="00C70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Pr="00A51A32" w:rsidRDefault="007007C3" w:rsidP="007007C3">
      <w:pPr>
        <w:ind w:left="-15" w:right="21"/>
        <w:rPr>
          <w:rFonts w:ascii="Times New Roman" w:hAnsi="Times New Roman" w:cs="Times New Roman"/>
        </w:rPr>
      </w:pPr>
    </w:p>
    <w:p w14:paraId="33C16F51" w14:textId="77777777" w:rsidR="0088115E" w:rsidRPr="003A6AEC" w:rsidRDefault="0088115E" w:rsidP="0088115E">
      <w:pPr>
        <w:ind w:left="-15" w:right="21"/>
        <w:rPr>
          <w:rFonts w:ascii="Times New Roman" w:hAnsi="Times New Roman" w:cs="Times New Roman"/>
          <w:i/>
          <w:iCs/>
          <w:sz w:val="18"/>
          <w:szCs w:val="18"/>
        </w:rPr>
      </w:pPr>
      <w:r w:rsidRPr="003A6AEC">
        <w:rPr>
          <w:rFonts w:ascii="Times New Roman" w:hAnsi="Times New Roman" w:cs="Times New Roman"/>
          <w:i/>
          <w:iCs/>
          <w:sz w:val="18"/>
          <w:szCs w:val="18"/>
        </w:rPr>
        <w:t>Vysvetlivky:</w:t>
      </w:r>
    </w:p>
    <w:p w14:paraId="1ED83B10" w14:textId="3BE6C7B3" w:rsidR="0088115E" w:rsidRPr="003A6AEC" w:rsidRDefault="0088115E" w:rsidP="00774D3E">
      <w:pPr>
        <w:ind w:right="21"/>
        <w:rPr>
          <w:rFonts w:ascii="Times New Roman" w:hAnsi="Times New Roman" w:cs="Times New Roman"/>
          <w:sz w:val="18"/>
          <w:szCs w:val="18"/>
        </w:rPr>
      </w:pPr>
      <w:r w:rsidRPr="003A6AEC">
        <w:rPr>
          <w:rFonts w:ascii="Times New Roman" w:hAnsi="Times New Roman" w:cs="Times New Roman"/>
          <w:sz w:val="18"/>
          <w:szCs w:val="18"/>
        </w:rPr>
        <w:t xml:space="preserve">*    Položka je bližšie uvedená v opise predmetu zákazky - príloha č. </w:t>
      </w:r>
      <w:r w:rsidR="00601583">
        <w:rPr>
          <w:rFonts w:ascii="Times New Roman" w:hAnsi="Times New Roman" w:cs="Times New Roman"/>
          <w:sz w:val="18"/>
          <w:szCs w:val="18"/>
        </w:rPr>
        <w:t>1</w:t>
      </w:r>
      <w:r w:rsidRPr="003A6AEC">
        <w:rPr>
          <w:rFonts w:ascii="Times New Roman" w:hAnsi="Times New Roman" w:cs="Times New Roman"/>
          <w:sz w:val="18"/>
          <w:szCs w:val="18"/>
        </w:rPr>
        <w:t xml:space="preserve">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Pr="003A6AEC" w:rsidRDefault="0088115E" w:rsidP="007007C3">
      <w:pPr>
        <w:ind w:left="-15" w:right="21"/>
        <w:rPr>
          <w:rFonts w:ascii="Times New Roman" w:hAnsi="Times New Roman" w:cs="Times New Roman"/>
        </w:rPr>
      </w:pPr>
    </w:p>
    <w:p w14:paraId="080ECCCB" w14:textId="77777777" w:rsidR="007007C3" w:rsidRPr="003A6AEC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3A6AEC">
        <w:rPr>
          <w:rFonts w:ascii="Times New Roman" w:eastAsia="Times New Roman" w:hAnsi="Times New Roman" w:cs="Times New Roman"/>
          <w:b/>
          <w:bCs/>
          <w:color w:val="auto"/>
          <w:sz w:val="22"/>
          <w:lang w:eastAsia="cs-CZ"/>
        </w:rPr>
        <w:t>Platca DPH</w:t>
      </w:r>
      <w:r w:rsidRPr="003A6AEC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: </w:t>
      </w:r>
      <w:r w:rsidRPr="003A6AEC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áno</w:t>
      </w:r>
      <w:r w:rsidRPr="003A6AEC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AEC">
            <w:rPr>
              <w:rFonts w:ascii="Segoe UI Symbol" w:eastAsia="MS Gothic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3A6AEC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/ </w:t>
      </w:r>
      <w:r w:rsidRPr="003A6AEC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nie</w:t>
      </w:r>
      <w:r w:rsidRPr="003A6AEC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sdt>
        <w:sdtPr>
          <w:rPr>
            <w:rFonts w:ascii="Times New Roman" w:eastAsiaTheme="minorHAnsi" w:hAnsi="Times New Roman" w:cs="Times New Roman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AEC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3A6AEC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</w:pPr>
      <w:r w:rsidRPr="003A6AEC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3A6AEC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Pr="003A6AEC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41C39F96" w14:textId="705D9D64" w:rsidR="007007C3" w:rsidRPr="003A6AEC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5F80E4A8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</w:t>
      </w:r>
    </w:p>
    <w:p w14:paraId="2926C410" w14:textId="77777777" w:rsidR="009671F1" w:rsidRDefault="009671F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59E6451A" w14:textId="77777777" w:rsidR="009671F1" w:rsidRPr="003A6AEC" w:rsidRDefault="009671F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08CE098C" w14:textId="115147E8" w:rsidR="007007C3" w:rsidRPr="003A6AEC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ab/>
      </w:r>
      <w:r w:rsidR="003B3F61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                                       </w:t>
      </w: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</w:t>
      </w:r>
      <w:r w:rsidR="009671F1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</w:t>
      </w:r>
      <w:r w:rsidR="003B3F61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="007007C3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3A6AEC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</w:t>
      </w: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3A6AEC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3A6AEC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 w:rsidRPr="003A6AEC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>tky</w:t>
      </w:r>
    </w:p>
    <w:sectPr w:rsidR="00454A8B" w:rsidRPr="003A6AEC" w:rsidSect="0046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14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5838" w14:textId="77777777" w:rsidR="001D2F3A" w:rsidRDefault="001D2F3A">
      <w:pPr>
        <w:spacing w:after="0" w:line="240" w:lineRule="auto"/>
      </w:pPr>
      <w:r>
        <w:separator/>
      </w:r>
    </w:p>
  </w:endnote>
  <w:endnote w:type="continuationSeparator" w:id="0">
    <w:p w14:paraId="3B07F829" w14:textId="77777777" w:rsidR="001D2F3A" w:rsidRDefault="001D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131D19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2E01" w14:textId="77777777" w:rsidR="001D2F3A" w:rsidRDefault="001D2F3A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F17F06C" w14:textId="77777777" w:rsidR="001D2F3A" w:rsidRDefault="001D2F3A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B04BF0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79D1EEC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3A5D1899" w:rsidR="00454A8B" w:rsidRDefault="002F4DFF">
    <w:pPr>
      <w:spacing w:after="0" w:line="291" w:lineRule="auto"/>
      <w:ind w:right="1154" w:firstLine="0"/>
      <w:jc w:val="center"/>
    </w:pPr>
    <w:r>
      <w:rPr>
        <w:noProof/>
      </w:rPr>
      <w:drawing>
        <wp:anchor distT="0" distB="0" distL="114300" distR="114300" simplePos="0" relativeHeight="251675136" behindDoc="1" locked="0" layoutInCell="1" allowOverlap="1" wp14:anchorId="502B865A" wp14:editId="20857AA1">
          <wp:simplePos x="0" y="0"/>
          <wp:positionH relativeFrom="page">
            <wp:align>right</wp:align>
          </wp:positionH>
          <wp:positionV relativeFrom="paragraph">
            <wp:posOffset>-340665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304">
      <w:rPr>
        <w:sz w:val="3"/>
        <w:vertAlign w:val="superscript"/>
      </w:rPr>
      <w:t xml:space="preserve"> </w:t>
    </w:r>
    <w:r w:rsidR="00F67304">
      <w:rPr>
        <w:sz w:val="3"/>
        <w:vertAlign w:val="superscript"/>
      </w:rPr>
      <w:tab/>
    </w:r>
    <w:r w:rsidR="00F67304">
      <w:rPr>
        <w:rFonts w:ascii="Arial" w:eastAsia="Arial" w:hAnsi="Arial" w:cs="Arial"/>
        <w:b/>
        <w:sz w:val="10"/>
      </w:rPr>
      <w:t xml:space="preserve"> </w:t>
    </w:r>
  </w:p>
  <w:p w14:paraId="743B62C5" w14:textId="57D781A4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ADAE3AB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7CD728C"/>
    <w:multiLevelType w:val="hybridMultilevel"/>
    <w:tmpl w:val="1F7E8CE4"/>
    <w:lvl w:ilvl="0" w:tplc="C192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1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ED7BF0"/>
    <w:multiLevelType w:val="hybridMultilevel"/>
    <w:tmpl w:val="B2FAC9B6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40287">
    <w:abstractNumId w:val="6"/>
  </w:num>
  <w:num w:numId="2" w16cid:durableId="1814909841">
    <w:abstractNumId w:val="8"/>
  </w:num>
  <w:num w:numId="3" w16cid:durableId="1480460547">
    <w:abstractNumId w:val="5"/>
  </w:num>
  <w:num w:numId="4" w16cid:durableId="458914523">
    <w:abstractNumId w:val="4"/>
  </w:num>
  <w:num w:numId="5" w16cid:durableId="692728555">
    <w:abstractNumId w:val="7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3"/>
  </w:num>
  <w:num w:numId="10" w16cid:durableId="2102867235">
    <w:abstractNumId w:val="11"/>
  </w:num>
  <w:num w:numId="11" w16cid:durableId="310260093">
    <w:abstractNumId w:val="12"/>
  </w:num>
  <w:num w:numId="12" w16cid:durableId="149254180">
    <w:abstractNumId w:val="2"/>
  </w:num>
  <w:num w:numId="13" w16cid:durableId="2093114696">
    <w:abstractNumId w:val="9"/>
  </w:num>
  <w:num w:numId="14" w16cid:durableId="517933869">
    <w:abstractNumId w:val="10"/>
  </w:num>
  <w:num w:numId="15" w16cid:durableId="1371761514">
    <w:abstractNumId w:val="13"/>
  </w:num>
  <w:num w:numId="16" w16cid:durableId="1905797726">
    <w:abstractNumId w:val="1"/>
  </w:num>
  <w:num w:numId="17" w16cid:durableId="82335146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1C63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35BC2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3222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108F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1227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73B66"/>
    <w:rsid w:val="00180621"/>
    <w:rsid w:val="001836BA"/>
    <w:rsid w:val="001837F8"/>
    <w:rsid w:val="00184116"/>
    <w:rsid w:val="00184429"/>
    <w:rsid w:val="001845AC"/>
    <w:rsid w:val="00185494"/>
    <w:rsid w:val="001901D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A7DFB"/>
    <w:rsid w:val="001B0454"/>
    <w:rsid w:val="001B09D4"/>
    <w:rsid w:val="001B0D33"/>
    <w:rsid w:val="001B132A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2F3A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15A85"/>
    <w:rsid w:val="00222395"/>
    <w:rsid w:val="00230101"/>
    <w:rsid w:val="00230A2C"/>
    <w:rsid w:val="002313FC"/>
    <w:rsid w:val="00232F3D"/>
    <w:rsid w:val="00233A79"/>
    <w:rsid w:val="00236378"/>
    <w:rsid w:val="0023727A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4DFF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67BF"/>
    <w:rsid w:val="003879C8"/>
    <w:rsid w:val="00387E3C"/>
    <w:rsid w:val="003908C6"/>
    <w:rsid w:val="00390EDD"/>
    <w:rsid w:val="00391F44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A6AEC"/>
    <w:rsid w:val="003B10B9"/>
    <w:rsid w:val="003B1A84"/>
    <w:rsid w:val="003B2352"/>
    <w:rsid w:val="003B2E60"/>
    <w:rsid w:val="003B3F61"/>
    <w:rsid w:val="003B5F82"/>
    <w:rsid w:val="003B72CC"/>
    <w:rsid w:val="003C1282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558F"/>
    <w:rsid w:val="00436E33"/>
    <w:rsid w:val="00437144"/>
    <w:rsid w:val="00440714"/>
    <w:rsid w:val="004408E0"/>
    <w:rsid w:val="00443B55"/>
    <w:rsid w:val="0044410F"/>
    <w:rsid w:val="00445CD5"/>
    <w:rsid w:val="00445D6D"/>
    <w:rsid w:val="00450046"/>
    <w:rsid w:val="004515FA"/>
    <w:rsid w:val="00454A8B"/>
    <w:rsid w:val="00463498"/>
    <w:rsid w:val="004638BF"/>
    <w:rsid w:val="00464A6C"/>
    <w:rsid w:val="004667AA"/>
    <w:rsid w:val="0046758D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44CF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3E59"/>
    <w:rsid w:val="004C6332"/>
    <w:rsid w:val="004C6754"/>
    <w:rsid w:val="004C676F"/>
    <w:rsid w:val="004C6A59"/>
    <w:rsid w:val="004C7121"/>
    <w:rsid w:val="004D3BEC"/>
    <w:rsid w:val="004D3FB4"/>
    <w:rsid w:val="004D55BD"/>
    <w:rsid w:val="004D5CD1"/>
    <w:rsid w:val="004D6BE9"/>
    <w:rsid w:val="004E04E3"/>
    <w:rsid w:val="004E0E94"/>
    <w:rsid w:val="004E13EE"/>
    <w:rsid w:val="004E2C01"/>
    <w:rsid w:val="004E304B"/>
    <w:rsid w:val="004E3FFF"/>
    <w:rsid w:val="004F0468"/>
    <w:rsid w:val="004F0F5F"/>
    <w:rsid w:val="004F12F2"/>
    <w:rsid w:val="004F1911"/>
    <w:rsid w:val="004F2177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51D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60C4F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2B0C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614"/>
    <w:rsid w:val="005C7FDF"/>
    <w:rsid w:val="005D1D3D"/>
    <w:rsid w:val="005D5E6C"/>
    <w:rsid w:val="005D64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4C8"/>
    <w:rsid w:val="005F46FF"/>
    <w:rsid w:val="005F71AE"/>
    <w:rsid w:val="005F7488"/>
    <w:rsid w:val="00600FE1"/>
    <w:rsid w:val="00601583"/>
    <w:rsid w:val="00602EE7"/>
    <w:rsid w:val="00603301"/>
    <w:rsid w:val="00603CE2"/>
    <w:rsid w:val="006041CC"/>
    <w:rsid w:val="006079F2"/>
    <w:rsid w:val="006161FD"/>
    <w:rsid w:val="00617029"/>
    <w:rsid w:val="00617688"/>
    <w:rsid w:val="00622286"/>
    <w:rsid w:val="00622FE1"/>
    <w:rsid w:val="00623471"/>
    <w:rsid w:val="00623952"/>
    <w:rsid w:val="00623B50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2456"/>
    <w:rsid w:val="00694C02"/>
    <w:rsid w:val="006967A9"/>
    <w:rsid w:val="006A050C"/>
    <w:rsid w:val="006A283D"/>
    <w:rsid w:val="006A561A"/>
    <w:rsid w:val="006A60C8"/>
    <w:rsid w:val="006A6326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4CEB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46F91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B6C37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5A3"/>
    <w:rsid w:val="008829F9"/>
    <w:rsid w:val="00884697"/>
    <w:rsid w:val="0088482B"/>
    <w:rsid w:val="00885F19"/>
    <w:rsid w:val="008864D2"/>
    <w:rsid w:val="008916FC"/>
    <w:rsid w:val="008925B2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8C7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1F1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183"/>
    <w:rsid w:val="009A775B"/>
    <w:rsid w:val="009B0AEB"/>
    <w:rsid w:val="009B159E"/>
    <w:rsid w:val="009B4947"/>
    <w:rsid w:val="009B4978"/>
    <w:rsid w:val="009B4A1F"/>
    <w:rsid w:val="009B4BC8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35A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4B8"/>
    <w:rsid w:val="00A51A32"/>
    <w:rsid w:val="00A51CBB"/>
    <w:rsid w:val="00A52110"/>
    <w:rsid w:val="00A52459"/>
    <w:rsid w:val="00A5346E"/>
    <w:rsid w:val="00A5682D"/>
    <w:rsid w:val="00A569E6"/>
    <w:rsid w:val="00A56C4F"/>
    <w:rsid w:val="00A608BA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4B7B"/>
    <w:rsid w:val="00B45A74"/>
    <w:rsid w:val="00B523C1"/>
    <w:rsid w:val="00B52789"/>
    <w:rsid w:val="00B529C8"/>
    <w:rsid w:val="00B54235"/>
    <w:rsid w:val="00B56921"/>
    <w:rsid w:val="00B56EF8"/>
    <w:rsid w:val="00B57D0E"/>
    <w:rsid w:val="00B61F85"/>
    <w:rsid w:val="00B6460D"/>
    <w:rsid w:val="00B64DC9"/>
    <w:rsid w:val="00B66644"/>
    <w:rsid w:val="00B66ED1"/>
    <w:rsid w:val="00B678C8"/>
    <w:rsid w:val="00B70CE4"/>
    <w:rsid w:val="00B715CC"/>
    <w:rsid w:val="00B7431C"/>
    <w:rsid w:val="00B7471F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5DD6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5DED"/>
    <w:rsid w:val="00BD7312"/>
    <w:rsid w:val="00BD7E24"/>
    <w:rsid w:val="00BE0532"/>
    <w:rsid w:val="00BE06DE"/>
    <w:rsid w:val="00BE372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3C0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C7902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497B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4232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76006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09C"/>
    <w:rsid w:val="00DC12D5"/>
    <w:rsid w:val="00DC29F4"/>
    <w:rsid w:val="00DC3C3C"/>
    <w:rsid w:val="00DC5E70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DF6353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10F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216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D23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E6C5E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8CA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221"/>
    <w:rsid w:val="00F667EA"/>
    <w:rsid w:val="00F669C1"/>
    <w:rsid w:val="00F67304"/>
    <w:rsid w:val="00F67961"/>
    <w:rsid w:val="00F70CBA"/>
    <w:rsid w:val="00F7392B"/>
    <w:rsid w:val="00F74800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0DDE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368B"/>
    <w:rsid w:val="00FC4961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901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01D4"/>
    <w:pPr>
      <w:spacing w:after="12" w:line="240" w:lineRule="auto"/>
      <w:ind w:left="454" w:right="59" w:hanging="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01D4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Adamčíková Gabriela</cp:lastModifiedBy>
  <cp:revision>47</cp:revision>
  <dcterms:created xsi:type="dcterms:W3CDTF">2023-07-14T06:36:00Z</dcterms:created>
  <dcterms:modified xsi:type="dcterms:W3CDTF">2023-08-03T10:32:00Z</dcterms:modified>
</cp:coreProperties>
</file>