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  <w:bookmarkStart w:id="0" w:name="_GoBack"/>
      <w:bookmarkEnd w:id="0"/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5019AB" w:rsidP="00C316C1">
      <w:pPr>
        <w:jc w:val="both"/>
        <w:rPr>
          <w:rFonts w:ascii="Arial Narrow" w:hAnsi="Arial Narrow"/>
          <w:b/>
          <w:sz w:val="24"/>
        </w:rPr>
      </w:pPr>
      <w:r w:rsidRPr="005019AB">
        <w:rPr>
          <w:rFonts w:ascii="Arial Narrow" w:hAnsi="Arial Narrow"/>
          <w:b/>
          <w:bCs/>
          <w:sz w:val="24"/>
        </w:rPr>
        <w:t>REGENERACE SÍDLIŠTĚ JIHOVÝCHOD HODONÍN PRO ROK 2019 – 17. ETAPA</w:t>
      </w:r>
      <w:r w:rsidR="003B6DCE" w:rsidRPr="00290DF0">
        <w:rPr>
          <w:rFonts w:ascii="Arial Narrow" w:hAnsi="Arial Narrow"/>
          <w:b/>
          <w:sz w:val="24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69" w:rsidRDefault="00194969" w:rsidP="0025251D">
      <w:r>
        <w:separator/>
      </w:r>
    </w:p>
  </w:endnote>
  <w:endnote w:type="continuationSeparator" w:id="0">
    <w:p w:rsidR="00194969" w:rsidRDefault="0019496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69" w:rsidRDefault="00194969" w:rsidP="0025251D">
      <w:r>
        <w:separator/>
      </w:r>
    </w:p>
  </w:footnote>
  <w:footnote w:type="continuationSeparator" w:id="0">
    <w:p w:rsidR="00194969" w:rsidRDefault="0019496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194969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6E2CD8">
      <w:rPr>
        <w:rFonts w:ascii="Arial Narrow" w:hAnsi="Arial Narrow"/>
        <w:sz w:val="16"/>
      </w:rPr>
      <w:t>4</w:t>
    </w:r>
    <w:r w:rsidR="00061AD2">
      <w:rPr>
        <w:rFonts w:ascii="Arial Narrow" w:hAnsi="Arial Narrow"/>
        <w:sz w:val="16"/>
      </w:rPr>
      <w:t xml:space="preserve"> ZD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1AD2"/>
    <w:rsid w:val="00065704"/>
    <w:rsid w:val="00075A09"/>
    <w:rsid w:val="000C5895"/>
    <w:rsid w:val="000C6424"/>
    <w:rsid w:val="000D7535"/>
    <w:rsid w:val="00105770"/>
    <w:rsid w:val="001171B4"/>
    <w:rsid w:val="001319FA"/>
    <w:rsid w:val="00137FAE"/>
    <w:rsid w:val="00194969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019AB"/>
    <w:rsid w:val="005741BF"/>
    <w:rsid w:val="00597917"/>
    <w:rsid w:val="00626771"/>
    <w:rsid w:val="006502E3"/>
    <w:rsid w:val="006734F4"/>
    <w:rsid w:val="006A3124"/>
    <w:rsid w:val="006E2CD8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5EF6-AA52-4EAC-9473-7D2B3A1F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12</cp:revision>
  <dcterms:created xsi:type="dcterms:W3CDTF">2018-03-29T05:57:00Z</dcterms:created>
  <dcterms:modified xsi:type="dcterms:W3CDTF">2019-10-23T10:42:00Z</dcterms:modified>
</cp:coreProperties>
</file>