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26AF5" w:rsidRDefault="007900AC" w:rsidP="005B6373">
      <w:pPr>
        <w:pStyle w:val="Cislovanie2"/>
        <w:tabs>
          <w:tab w:val="num" w:pos="709"/>
        </w:tabs>
        <w:spacing w:after="0"/>
        <w:ind w:left="709" w:hanging="709"/>
        <w:rPr>
          <w:rFonts w:asciiTheme="minorHAnsi" w:hAnsiTheme="minorHAnsi" w:cstheme="minorHAnsi"/>
          <w:sz w:val="21"/>
          <w:szCs w:val="21"/>
        </w:rPr>
      </w:pPr>
      <w:r w:rsidRPr="00126AF5">
        <w:rPr>
          <w:rFonts w:asciiTheme="minorHAnsi" w:hAnsiTheme="minorHAnsi" w:cstheme="minorHAnsi"/>
          <w:sz w:val="21"/>
          <w:szCs w:val="21"/>
        </w:rPr>
        <w:t xml:space="preserve">Kupujúci </w:t>
      </w:r>
      <w:r w:rsidR="003653C4" w:rsidRPr="00126AF5">
        <w:rPr>
          <w:rFonts w:asciiTheme="minorHAnsi" w:hAnsiTheme="minorHAnsi" w:cstheme="minorHAnsi"/>
          <w:sz w:val="21"/>
          <w:szCs w:val="21"/>
        </w:rPr>
        <w:t>v</w:t>
      </w:r>
      <w:r w:rsidRPr="00126AF5">
        <w:rPr>
          <w:rFonts w:asciiTheme="minorHAnsi" w:hAnsiTheme="minorHAnsi" w:cstheme="minorHAnsi"/>
          <w:sz w:val="21"/>
          <w:szCs w:val="21"/>
        </w:rPr>
        <w:t xml:space="preserve"> rámci plnenia svojich úloh obstaráva </w:t>
      </w:r>
      <w:r w:rsidR="00DA3D2C" w:rsidRPr="00126AF5">
        <w:rPr>
          <w:rFonts w:asciiTheme="minorHAnsi" w:hAnsiTheme="minorHAnsi" w:cstheme="minorHAnsi"/>
          <w:sz w:val="21"/>
          <w:szCs w:val="21"/>
        </w:rPr>
        <w:t xml:space="preserve">tovar </w:t>
      </w:r>
      <w:r w:rsidRPr="00126AF5">
        <w:rPr>
          <w:rFonts w:asciiTheme="minorHAnsi" w:hAnsiTheme="minorHAnsi" w:cstheme="minorHAnsi"/>
          <w:sz w:val="21"/>
          <w:szCs w:val="21"/>
        </w:rPr>
        <w:t xml:space="preserve">postupom stanoveným zákonom č. </w:t>
      </w:r>
      <w:r w:rsidR="00912F4A" w:rsidRPr="00126AF5">
        <w:rPr>
          <w:rFonts w:asciiTheme="minorHAnsi" w:hAnsiTheme="minorHAnsi" w:cstheme="minorHAnsi"/>
          <w:sz w:val="21"/>
          <w:szCs w:val="21"/>
        </w:rPr>
        <w:t>343</w:t>
      </w:r>
      <w:r w:rsidRPr="00126AF5">
        <w:rPr>
          <w:rFonts w:asciiTheme="minorHAnsi" w:hAnsiTheme="minorHAnsi" w:cstheme="minorHAnsi"/>
          <w:sz w:val="21"/>
          <w:szCs w:val="21"/>
        </w:rPr>
        <w:t>/20</w:t>
      </w:r>
      <w:r w:rsidR="00912F4A" w:rsidRPr="00126AF5">
        <w:rPr>
          <w:rFonts w:asciiTheme="minorHAnsi" w:hAnsiTheme="minorHAnsi" w:cstheme="minorHAnsi"/>
          <w:sz w:val="21"/>
          <w:szCs w:val="21"/>
        </w:rPr>
        <w:t>1</w:t>
      </w:r>
      <w:r w:rsidR="00B025E8" w:rsidRPr="00126AF5">
        <w:rPr>
          <w:rFonts w:asciiTheme="minorHAnsi" w:hAnsiTheme="minorHAnsi" w:cstheme="minorHAnsi"/>
          <w:sz w:val="21"/>
          <w:szCs w:val="21"/>
        </w:rPr>
        <w:t>5</w:t>
      </w:r>
      <w:r w:rsidRPr="00126AF5">
        <w:rPr>
          <w:rFonts w:asciiTheme="minorHAnsi" w:hAnsiTheme="minorHAnsi" w:cstheme="minorHAnsi"/>
          <w:sz w:val="21"/>
          <w:szCs w:val="21"/>
        </w:rPr>
        <w:t xml:space="preserve"> Z. z. o verejnom obstarávaní a o zmene a doplnení niektorých zákonov,</w:t>
      </w:r>
      <w:r w:rsidR="006536BA" w:rsidRPr="00126AF5">
        <w:rPr>
          <w:rFonts w:asciiTheme="minorHAnsi" w:hAnsiTheme="minorHAnsi" w:cstheme="minorHAnsi"/>
          <w:sz w:val="21"/>
          <w:szCs w:val="21"/>
        </w:rPr>
        <w:t xml:space="preserve"> v znení neskorších predpisov</w:t>
      </w:r>
      <w:r w:rsidR="002027D7" w:rsidRPr="00126AF5">
        <w:rPr>
          <w:rFonts w:asciiTheme="minorHAnsi" w:hAnsiTheme="minorHAnsi" w:cstheme="minorHAnsi"/>
          <w:sz w:val="21"/>
          <w:szCs w:val="21"/>
        </w:rPr>
        <w:t xml:space="preserve"> (ďalej len  „zák</w:t>
      </w:r>
      <w:r w:rsidR="002F0C82" w:rsidRPr="00126AF5">
        <w:rPr>
          <w:rFonts w:asciiTheme="minorHAnsi" w:hAnsiTheme="minorHAnsi" w:cstheme="minorHAnsi"/>
          <w:sz w:val="21"/>
          <w:szCs w:val="21"/>
        </w:rPr>
        <w:t xml:space="preserve">. č. </w:t>
      </w:r>
      <w:r w:rsidR="00912F4A" w:rsidRPr="00126AF5">
        <w:rPr>
          <w:rFonts w:asciiTheme="minorHAnsi" w:hAnsiTheme="minorHAnsi" w:cstheme="minorHAnsi"/>
          <w:sz w:val="21"/>
          <w:szCs w:val="21"/>
        </w:rPr>
        <w:t>343</w:t>
      </w:r>
      <w:r w:rsidR="002F0C82" w:rsidRPr="00126AF5">
        <w:rPr>
          <w:rFonts w:asciiTheme="minorHAnsi" w:hAnsiTheme="minorHAnsi" w:cstheme="minorHAnsi"/>
          <w:sz w:val="21"/>
          <w:szCs w:val="21"/>
        </w:rPr>
        <w:t>/20</w:t>
      </w:r>
      <w:r w:rsidR="00B025E8" w:rsidRPr="00126AF5">
        <w:rPr>
          <w:rFonts w:asciiTheme="minorHAnsi" w:hAnsiTheme="minorHAnsi" w:cstheme="minorHAnsi"/>
          <w:sz w:val="21"/>
          <w:szCs w:val="21"/>
        </w:rPr>
        <w:t>15</w:t>
      </w:r>
      <w:r w:rsidR="002F0C82" w:rsidRPr="00126AF5">
        <w:rPr>
          <w:rFonts w:asciiTheme="minorHAnsi" w:hAnsiTheme="minorHAnsi" w:cstheme="minorHAnsi"/>
          <w:sz w:val="21"/>
          <w:szCs w:val="21"/>
        </w:rPr>
        <w:t xml:space="preserve"> Z. z.“).</w:t>
      </w:r>
    </w:p>
    <w:p w:rsidR="00AE015B" w:rsidRPr="004D779D" w:rsidRDefault="0051211D" w:rsidP="00AE015B">
      <w:pPr>
        <w:pStyle w:val="Cislovanie2"/>
        <w:tabs>
          <w:tab w:val="num" w:pos="709"/>
        </w:tabs>
        <w:spacing w:after="0"/>
        <w:rPr>
          <w:rFonts w:asciiTheme="minorHAnsi" w:hAnsiTheme="minorHAnsi" w:cstheme="minorHAnsi"/>
          <w:sz w:val="21"/>
          <w:szCs w:val="21"/>
        </w:rPr>
      </w:pPr>
      <w:bookmarkStart w:id="0" w:name="_Hlk126644700"/>
      <w:r w:rsidRPr="00AE015B">
        <w:rPr>
          <w:rFonts w:asciiTheme="minorHAnsi" w:hAnsiTheme="minorHAnsi" w:cstheme="minorHAnsi"/>
          <w:sz w:val="21"/>
          <w:szCs w:val="21"/>
        </w:rPr>
        <w:t xml:space="preserve">Túto zmluvu uzatvára kupujúci, ktorý je verejným obstarávateľom s predávajúcim, </w:t>
      </w:r>
      <w:bookmarkEnd w:id="0"/>
      <w:r w:rsidR="00AE015B" w:rsidRPr="004D779D">
        <w:rPr>
          <w:rFonts w:asciiTheme="minorHAnsi" w:hAnsiTheme="minorHAnsi" w:cstheme="minorHAnsi"/>
          <w:sz w:val="21"/>
          <w:szCs w:val="21"/>
        </w:rPr>
        <w:t xml:space="preserve">ktorý je  </w:t>
      </w:r>
      <w:r w:rsidR="00AE015B" w:rsidRPr="004D779D">
        <w:rPr>
          <w:rFonts w:asciiTheme="minorHAnsi" w:hAnsiTheme="minorHAnsi" w:cstheme="minorHAnsi"/>
          <w:color w:val="000000" w:themeColor="text1"/>
          <w:sz w:val="21"/>
          <w:szCs w:val="21"/>
        </w:rPr>
        <w:t xml:space="preserve">úspešným uchádzačom </w:t>
      </w:r>
      <w:r w:rsidR="00AE015B">
        <w:rPr>
          <w:rFonts w:asciiTheme="minorHAnsi" w:hAnsiTheme="minorHAnsi" w:cstheme="minorHAnsi"/>
          <w:color w:val="000000" w:themeColor="text1"/>
          <w:sz w:val="21"/>
          <w:szCs w:val="21"/>
        </w:rPr>
        <w:t xml:space="preserve">na základe výsledku zadávania </w:t>
      </w:r>
      <w:r w:rsidR="00AE015B" w:rsidRPr="004D779D">
        <w:rPr>
          <w:rFonts w:asciiTheme="minorHAnsi" w:hAnsiTheme="minorHAnsi" w:cstheme="minorHAnsi"/>
          <w:color w:val="000000" w:themeColor="text1"/>
          <w:sz w:val="21"/>
          <w:szCs w:val="21"/>
        </w:rPr>
        <w:t xml:space="preserve">zákazky </w:t>
      </w:r>
      <w:r w:rsidR="00AE015B" w:rsidRPr="004D779D">
        <w:rPr>
          <w:rFonts w:asciiTheme="minorHAnsi" w:hAnsiTheme="minorHAnsi" w:cstheme="minorHAnsi"/>
          <w:sz w:val="21"/>
          <w:szCs w:val="21"/>
        </w:rPr>
        <w:t xml:space="preserve">postupom </w:t>
      </w:r>
      <w:r w:rsidR="00AE015B">
        <w:rPr>
          <w:rFonts w:asciiTheme="minorHAnsi" w:hAnsiTheme="minorHAnsi" w:cstheme="minorHAnsi"/>
          <w:sz w:val="21"/>
          <w:szCs w:val="21"/>
        </w:rPr>
        <w:t>verejnej súťaže,</w:t>
      </w:r>
      <w:r w:rsidR="00AE015B" w:rsidRPr="004D779D">
        <w:rPr>
          <w:rFonts w:asciiTheme="minorHAnsi" w:hAnsiTheme="minorHAnsi" w:cstheme="minorHAnsi"/>
          <w:sz w:val="21"/>
          <w:szCs w:val="21"/>
        </w:rPr>
        <w:t xml:space="preserve"> podľa </w:t>
      </w:r>
      <w:r w:rsidR="00AE015B">
        <w:rPr>
          <w:rFonts w:asciiTheme="minorHAnsi" w:hAnsiTheme="minorHAnsi" w:cstheme="minorHAnsi"/>
          <w:sz w:val="21"/>
          <w:szCs w:val="21"/>
        </w:rPr>
        <w:t xml:space="preserve">        </w:t>
      </w:r>
      <w:r w:rsidR="00AE015B" w:rsidRPr="004D779D">
        <w:rPr>
          <w:rFonts w:asciiTheme="minorHAnsi" w:hAnsiTheme="minorHAnsi" w:cstheme="minorHAnsi"/>
          <w:sz w:val="21"/>
          <w:szCs w:val="21"/>
        </w:rPr>
        <w:t>§ 66 ods. 7 zák. č. 343/2015 Z. z.</w:t>
      </w:r>
      <w:r w:rsidR="00AE015B">
        <w:rPr>
          <w:rFonts w:asciiTheme="minorHAnsi" w:hAnsiTheme="minorHAnsi" w:cstheme="minorHAnsi"/>
          <w:sz w:val="21"/>
          <w:szCs w:val="21"/>
        </w:rPr>
        <w:t>, s názvom</w:t>
      </w:r>
      <w:r w:rsidR="00AE015B" w:rsidRPr="004D779D">
        <w:rPr>
          <w:rFonts w:asciiTheme="minorHAnsi" w:hAnsiTheme="minorHAnsi" w:cstheme="minorHAnsi"/>
          <w:sz w:val="21"/>
          <w:szCs w:val="21"/>
        </w:rPr>
        <w:t xml:space="preserve"> predmet</w:t>
      </w:r>
      <w:r w:rsidR="00AE015B">
        <w:rPr>
          <w:rFonts w:asciiTheme="minorHAnsi" w:hAnsiTheme="minorHAnsi" w:cstheme="minorHAnsi"/>
          <w:sz w:val="21"/>
          <w:szCs w:val="21"/>
        </w:rPr>
        <w:t>u</w:t>
      </w:r>
      <w:r w:rsidR="00AE015B" w:rsidRPr="004D779D">
        <w:rPr>
          <w:rFonts w:asciiTheme="minorHAnsi" w:hAnsiTheme="minorHAnsi" w:cstheme="minorHAnsi"/>
          <w:sz w:val="21"/>
          <w:szCs w:val="21"/>
        </w:rPr>
        <w:t xml:space="preserve"> zákazky </w:t>
      </w:r>
      <w:r w:rsidR="00AE015B" w:rsidRPr="004D779D">
        <w:rPr>
          <w:rFonts w:asciiTheme="minorHAnsi" w:hAnsiTheme="minorHAnsi" w:cstheme="minorHAnsi"/>
          <w:b/>
          <w:sz w:val="21"/>
          <w:szCs w:val="21"/>
        </w:rPr>
        <w:t>„Zdravotnícka technika a vybavenie„</w:t>
      </w:r>
      <w:r w:rsidR="00AE015B">
        <w:rPr>
          <w:rFonts w:asciiTheme="minorHAnsi" w:hAnsiTheme="minorHAnsi" w:cstheme="minorHAnsi"/>
          <w:sz w:val="21"/>
          <w:szCs w:val="21"/>
        </w:rPr>
        <w:t xml:space="preserve">, zadávanej na základe verejnej súťaže vo Vestníku verejného obstarávania č. ........... zo dňa ............... pod číslom </w:t>
      </w:r>
      <w:r w:rsidR="00AE015B" w:rsidRPr="00AE1533">
        <w:rPr>
          <w:rFonts w:asciiTheme="minorHAnsi" w:hAnsiTheme="minorHAnsi" w:cstheme="minorHAnsi"/>
          <w:sz w:val="21"/>
          <w:szCs w:val="21"/>
        </w:rPr>
        <w:t>....................  (</w:t>
      </w:r>
      <w:r w:rsidR="00AE015B" w:rsidRPr="00AE1533">
        <w:rPr>
          <w:rFonts w:asciiTheme="minorHAnsi" w:hAnsiTheme="minorHAnsi" w:cstheme="minorHAnsi"/>
          <w:bCs/>
          <w:sz w:val="21"/>
          <w:szCs w:val="21"/>
        </w:rPr>
        <w:t>ďalej len „verejné obstarávanie“).</w:t>
      </w:r>
    </w:p>
    <w:p w:rsidR="0051211D" w:rsidRPr="00AE015B" w:rsidRDefault="005F2C17" w:rsidP="005521C4">
      <w:pPr>
        <w:pStyle w:val="Cislovanie2"/>
        <w:numPr>
          <w:ilvl w:val="0"/>
          <w:numId w:val="0"/>
        </w:numPr>
        <w:tabs>
          <w:tab w:val="num" w:pos="709"/>
        </w:tabs>
        <w:spacing w:after="0"/>
        <w:rPr>
          <w:rFonts w:asciiTheme="minorHAnsi" w:hAnsiTheme="minorHAnsi" w:cstheme="minorHAnsi"/>
          <w:sz w:val="21"/>
          <w:szCs w:val="21"/>
        </w:rPr>
      </w:pPr>
      <w:r w:rsidRPr="00AE015B">
        <w:rPr>
          <w:rFonts w:asciiTheme="minorHAnsi" w:hAnsiTheme="minorHAnsi" w:cstheme="minorHAnsi"/>
          <w:sz w:val="21"/>
          <w:szCs w:val="21"/>
        </w:rPr>
        <w:tab/>
      </w:r>
      <w:r w:rsidR="0051211D" w:rsidRPr="00AE015B">
        <w:rPr>
          <w:rFonts w:asciiTheme="minorHAnsi" w:hAnsiTheme="minorHAnsi" w:cstheme="minorHAnsi"/>
          <w:sz w:val="21"/>
          <w:szCs w:val="21"/>
        </w:rPr>
        <w:t>Evidenčné číslo verejného obstarávania kupujúceho:  UNLP-2023</w:t>
      </w:r>
      <w:r w:rsidR="00126AF5" w:rsidRPr="00AE015B">
        <w:rPr>
          <w:rFonts w:asciiTheme="minorHAnsi" w:hAnsiTheme="minorHAnsi" w:cstheme="minorHAnsi"/>
          <w:sz w:val="21"/>
          <w:szCs w:val="21"/>
        </w:rPr>
        <w:t>-115-NZ</w:t>
      </w:r>
      <w:r w:rsidR="00AE015B">
        <w:rPr>
          <w:rFonts w:asciiTheme="minorHAnsi" w:hAnsiTheme="minorHAnsi" w:cstheme="minorHAnsi"/>
          <w:sz w:val="21"/>
          <w:szCs w:val="21"/>
        </w:rPr>
        <w:t>-VS</w:t>
      </w:r>
    </w:p>
    <w:p w:rsidR="00B025E8" w:rsidRPr="005D188B" w:rsidRDefault="00B025E8" w:rsidP="00AB70AD">
      <w:pPr>
        <w:pStyle w:val="Cislovanie2"/>
        <w:contextualSpacing/>
        <w:rPr>
          <w:rFonts w:asciiTheme="minorHAnsi" w:hAnsiTheme="minorHAnsi" w:cstheme="minorHAnsi"/>
          <w:sz w:val="21"/>
          <w:szCs w:val="21"/>
        </w:rPr>
      </w:pPr>
      <w:r w:rsidRPr="005D188B">
        <w:rPr>
          <w:rFonts w:asciiTheme="minorHAnsi" w:hAnsiTheme="minorHAnsi" w:cstheme="minorHAnsi"/>
          <w:sz w:val="21"/>
          <w:szCs w:val="21"/>
        </w:rPr>
        <w:t>Kupujúci je poskytovateľom zdravotnej starostlivosti podľa zák. č. 578/2004 Z.</w:t>
      </w:r>
      <w:r w:rsidR="00801614" w:rsidRPr="005D188B">
        <w:rPr>
          <w:rFonts w:asciiTheme="minorHAnsi" w:hAnsiTheme="minorHAnsi" w:cstheme="minorHAnsi"/>
          <w:sz w:val="21"/>
          <w:szCs w:val="21"/>
        </w:rPr>
        <w:t xml:space="preserve"> </w:t>
      </w:r>
      <w:r w:rsidRPr="005D188B">
        <w:rPr>
          <w:rFonts w:asciiTheme="minorHAnsi" w:hAnsiTheme="minorHAnsi" w:cstheme="minorHAnsi"/>
          <w:sz w:val="21"/>
          <w:szCs w:val="21"/>
        </w:rPr>
        <w:t>z.</w:t>
      </w:r>
      <w:r w:rsidR="00AB70AD" w:rsidRPr="005D188B">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Default="00B025E8" w:rsidP="003D1E89">
      <w:pPr>
        <w:pStyle w:val="Cislovanie2"/>
        <w:spacing w:after="0"/>
        <w:contextualSpacing/>
        <w:rPr>
          <w:rFonts w:asciiTheme="minorHAnsi" w:hAnsiTheme="minorHAnsi" w:cstheme="minorHAnsi"/>
          <w:sz w:val="21"/>
          <w:szCs w:val="21"/>
        </w:rPr>
      </w:pPr>
      <w:r w:rsidRPr="005D188B">
        <w:rPr>
          <w:rFonts w:asciiTheme="minorHAnsi" w:hAnsiTheme="minorHAnsi" w:cstheme="minorHAnsi"/>
          <w:sz w:val="21"/>
          <w:szCs w:val="21"/>
        </w:rPr>
        <w:t xml:space="preserve">Predávajúci </w:t>
      </w:r>
      <w:r w:rsidR="00EC3A56" w:rsidRPr="005D188B">
        <w:rPr>
          <w:rFonts w:asciiTheme="minorHAnsi" w:hAnsiTheme="minorHAnsi" w:cstheme="minorHAnsi"/>
          <w:sz w:val="21"/>
          <w:szCs w:val="21"/>
        </w:rPr>
        <w:t>prehlasuje, že je</w:t>
      </w:r>
      <w:r w:rsidRPr="005D188B">
        <w:rPr>
          <w:rFonts w:asciiTheme="minorHAnsi" w:hAnsiTheme="minorHAnsi" w:cstheme="minorHAnsi"/>
          <w:sz w:val="21"/>
          <w:szCs w:val="21"/>
        </w:rPr>
        <w:t xml:space="preserve"> </w:t>
      </w:r>
      <w:r w:rsidR="00EC3A56" w:rsidRPr="005D188B">
        <w:rPr>
          <w:rFonts w:asciiTheme="minorHAnsi" w:hAnsiTheme="minorHAnsi" w:cstheme="minorHAnsi"/>
          <w:sz w:val="21"/>
          <w:szCs w:val="21"/>
        </w:rPr>
        <w:t>oprávnený disponovať s tovarom v zmysle tejto zmluvy.</w:t>
      </w:r>
    </w:p>
    <w:p w:rsidR="008F15E3" w:rsidRPr="005D188B" w:rsidRDefault="008F15E3" w:rsidP="003D1E89">
      <w:pPr>
        <w:pStyle w:val="Cislovanie2"/>
        <w:spacing w:after="0"/>
        <w:contextualSpacing/>
        <w:rPr>
          <w:rFonts w:asciiTheme="minorHAnsi" w:hAnsiTheme="minorHAnsi" w:cstheme="minorHAnsi"/>
          <w:sz w:val="21"/>
          <w:szCs w:val="21"/>
        </w:rPr>
      </w:pPr>
      <w:r w:rsidRPr="00F95FEE">
        <w:rPr>
          <w:rFonts w:asciiTheme="minorHAnsi" w:hAnsiTheme="minorHAnsi" w:cstheme="minorHAnsi"/>
          <w:sz w:val="21"/>
          <w:szCs w:val="21"/>
        </w:rPr>
        <w:t>Na financovanie plnenia tejto zmluvy – úhradu kúpnej ceny boli kupujúcemu pridelené kapitálové výdavky štátneho rozpočtu z rozpočtovej kapitoly Ministerstva zdravotníctva Slovenskej republiky (MZ SR – list č. S13067-2022-OVV-35, zo dňa 29. 06. 2022). Zákazka, ktorá je predmetom plnenia tejto zmluvy bude hradená z pridelených kapitálových výdavkov zo štátneho rozpočtu</w:t>
      </w:r>
      <w:r>
        <w:rPr>
          <w:rFonts w:asciiTheme="minorHAnsi" w:hAnsiTheme="minorHAnsi" w:cstheme="minorHAnsi"/>
          <w:sz w:val="21"/>
          <w:szCs w:val="21"/>
        </w:rPr>
        <w:t>.</w:t>
      </w: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lastRenderedPageBreak/>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CE45A0">
        <w:rPr>
          <w:rFonts w:asciiTheme="minorHAnsi" w:hAnsiTheme="minorHAnsi" w:cstheme="minorHAnsi"/>
          <w:sz w:val="21"/>
          <w:szCs w:val="21"/>
          <w:u w:val="single"/>
          <w:lang w:val="sk-SK"/>
        </w:rPr>
        <w:t>Predmet</w:t>
      </w:r>
      <w:r w:rsidR="00D4415F" w:rsidRPr="005D188B">
        <w:rPr>
          <w:rFonts w:asciiTheme="minorHAnsi" w:hAnsiTheme="minorHAnsi" w:cstheme="minorHAnsi"/>
          <w:sz w:val="21"/>
          <w:szCs w:val="21"/>
          <w:u w:val="single"/>
        </w:rPr>
        <w:t xml:space="preserve"> </w:t>
      </w:r>
      <w:r w:rsidR="00D4415F" w:rsidRPr="00CE45A0">
        <w:rPr>
          <w:rFonts w:asciiTheme="minorHAnsi" w:hAnsiTheme="minorHAnsi" w:cstheme="minorHAnsi"/>
          <w:sz w:val="21"/>
          <w:szCs w:val="21"/>
          <w:u w:val="single"/>
          <w:lang w:val="sk-SK"/>
        </w:rPr>
        <w:t>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Tovarom pre účely tejto </w:t>
      </w:r>
      <w:r w:rsidRPr="001A7B32">
        <w:rPr>
          <w:rFonts w:asciiTheme="minorHAnsi" w:hAnsiTheme="minorHAnsi" w:cstheme="minorHAnsi"/>
          <w:sz w:val="21"/>
          <w:szCs w:val="21"/>
        </w:rPr>
        <w:t xml:space="preserve">zmluvy </w:t>
      </w:r>
      <w:r w:rsidR="00B06765" w:rsidRPr="001A7B32">
        <w:rPr>
          <w:rFonts w:asciiTheme="minorHAnsi" w:hAnsiTheme="minorHAnsi" w:cstheme="minorHAnsi"/>
          <w:sz w:val="21"/>
          <w:szCs w:val="21"/>
        </w:rPr>
        <w:t>je</w:t>
      </w:r>
      <w:r w:rsidR="00C46976" w:rsidRPr="001A7B32">
        <w:rPr>
          <w:rFonts w:asciiTheme="minorHAnsi" w:hAnsiTheme="minorHAnsi" w:cstheme="minorHAnsi"/>
          <w:sz w:val="21"/>
          <w:szCs w:val="21"/>
        </w:rPr>
        <w:t xml:space="preserve"> </w:t>
      </w:r>
      <w:r w:rsidR="00C46976" w:rsidRPr="001A7B32">
        <w:rPr>
          <w:rFonts w:asciiTheme="minorHAnsi" w:hAnsiTheme="minorHAnsi" w:cstheme="minorHAnsi"/>
          <w:b/>
          <w:sz w:val="21"/>
          <w:szCs w:val="21"/>
        </w:rPr>
        <w:t>Pasívn</w:t>
      </w:r>
      <w:r w:rsidR="008574D5">
        <w:rPr>
          <w:rFonts w:asciiTheme="minorHAnsi" w:hAnsiTheme="minorHAnsi" w:cstheme="minorHAnsi"/>
          <w:b/>
          <w:sz w:val="21"/>
          <w:szCs w:val="21"/>
        </w:rPr>
        <w:t>y</w:t>
      </w:r>
      <w:r w:rsidR="00C46976" w:rsidRPr="001A7B32">
        <w:rPr>
          <w:rFonts w:asciiTheme="minorHAnsi" w:hAnsiTheme="minorHAnsi" w:cstheme="minorHAnsi"/>
          <w:b/>
          <w:sz w:val="21"/>
          <w:szCs w:val="21"/>
        </w:rPr>
        <w:t xml:space="preserve"> antidekubitn</w:t>
      </w:r>
      <w:r w:rsidR="00B06765" w:rsidRPr="001A7B32">
        <w:rPr>
          <w:rFonts w:asciiTheme="minorHAnsi" w:hAnsiTheme="minorHAnsi" w:cstheme="minorHAnsi"/>
          <w:b/>
          <w:sz w:val="21"/>
          <w:szCs w:val="21"/>
        </w:rPr>
        <w:t>ý</w:t>
      </w:r>
      <w:r w:rsidR="00C46976" w:rsidRPr="001A7B32">
        <w:rPr>
          <w:rFonts w:asciiTheme="minorHAnsi" w:hAnsiTheme="minorHAnsi" w:cstheme="minorHAnsi"/>
          <w:b/>
          <w:sz w:val="21"/>
          <w:szCs w:val="21"/>
        </w:rPr>
        <w:t xml:space="preserve"> matrac v počte 12 ks. </w:t>
      </w:r>
      <w:r w:rsidR="0008584F" w:rsidRPr="001A7B32">
        <w:rPr>
          <w:rFonts w:asciiTheme="minorHAnsi" w:hAnsiTheme="minorHAnsi" w:cstheme="minorHAnsi"/>
          <w:sz w:val="21"/>
          <w:szCs w:val="21"/>
        </w:rPr>
        <w:t>ktor</w:t>
      </w:r>
      <w:r w:rsidR="00B06765" w:rsidRPr="001A7B32">
        <w:rPr>
          <w:rFonts w:asciiTheme="minorHAnsi" w:hAnsiTheme="minorHAnsi" w:cstheme="minorHAnsi"/>
          <w:sz w:val="21"/>
          <w:szCs w:val="21"/>
        </w:rPr>
        <w:t>ého</w:t>
      </w:r>
      <w:r w:rsidR="0008584F" w:rsidRPr="001A7B32">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2E3EBD"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w:t>
      </w:r>
      <w:r w:rsidRPr="008C1003">
        <w:rPr>
          <w:rFonts w:asciiTheme="minorHAnsi" w:hAnsiTheme="minorHAnsi" w:cstheme="minorHAnsi"/>
          <w:sz w:val="21"/>
          <w:szCs w:val="21"/>
        </w:rPr>
        <w:t xml:space="preserve">zmluvy kupujúcemu do </w:t>
      </w:r>
      <w:r w:rsidR="00DD0337" w:rsidRPr="008C1003">
        <w:rPr>
          <w:rFonts w:asciiTheme="minorHAnsi" w:hAnsiTheme="minorHAnsi" w:cstheme="minorHAnsi"/>
          <w:sz w:val="21"/>
          <w:szCs w:val="21"/>
        </w:rPr>
        <w:t xml:space="preserve">30 </w:t>
      </w:r>
      <w:r w:rsidR="00332660" w:rsidRPr="008C1003">
        <w:rPr>
          <w:rFonts w:asciiTheme="minorHAnsi" w:hAnsiTheme="minorHAnsi" w:cstheme="minorHAnsi"/>
          <w:sz w:val="21"/>
          <w:szCs w:val="21"/>
        </w:rPr>
        <w:t>kalendárnych dní odo dňa účinnosti</w:t>
      </w:r>
      <w:r w:rsidRPr="008C1003">
        <w:rPr>
          <w:rFonts w:asciiTheme="minorHAnsi" w:hAnsiTheme="minorHAnsi" w:cstheme="minorHAnsi"/>
          <w:sz w:val="21"/>
          <w:szCs w:val="21"/>
        </w:rPr>
        <w:t xml:space="preserve"> tejto zmluvy.</w:t>
      </w:r>
      <w:r w:rsidR="00310C4F" w:rsidRPr="008C1003">
        <w:rPr>
          <w:rFonts w:asciiTheme="minorHAnsi" w:hAnsiTheme="minorHAnsi" w:cstheme="minorHAnsi"/>
          <w:sz w:val="21"/>
          <w:szCs w:val="21"/>
        </w:rPr>
        <w:t xml:space="preserve"> Konkrétny termín dodania tovaru oznámi predávaj</w:t>
      </w:r>
      <w:r w:rsidR="00D25577" w:rsidRPr="008C1003">
        <w:rPr>
          <w:rFonts w:asciiTheme="minorHAnsi" w:hAnsiTheme="minorHAnsi" w:cstheme="minorHAnsi"/>
          <w:sz w:val="21"/>
          <w:szCs w:val="21"/>
        </w:rPr>
        <w:t>ú</w:t>
      </w:r>
      <w:r w:rsidR="00310C4F" w:rsidRPr="008C1003">
        <w:rPr>
          <w:rFonts w:asciiTheme="minorHAnsi" w:hAnsiTheme="minorHAnsi" w:cstheme="minorHAnsi"/>
          <w:sz w:val="21"/>
          <w:szCs w:val="21"/>
        </w:rPr>
        <w:t xml:space="preserve">ci kupujúcemu najmenej </w:t>
      </w:r>
      <w:r w:rsidR="00AF2705" w:rsidRPr="008C1003">
        <w:rPr>
          <w:rFonts w:asciiTheme="minorHAnsi" w:hAnsiTheme="minorHAnsi" w:cstheme="minorHAnsi"/>
          <w:sz w:val="21"/>
          <w:szCs w:val="21"/>
        </w:rPr>
        <w:t>dva</w:t>
      </w:r>
      <w:r w:rsidR="00310C4F" w:rsidRPr="008C1003">
        <w:rPr>
          <w:rFonts w:asciiTheme="minorHAnsi" w:hAnsiTheme="minorHAnsi" w:cstheme="minorHAnsi"/>
          <w:sz w:val="21"/>
          <w:szCs w:val="21"/>
        </w:rPr>
        <w:t xml:space="preserve"> pracovné dni vopred</w:t>
      </w:r>
      <w:r w:rsidR="00A56B34" w:rsidRPr="008C1003">
        <w:rPr>
          <w:rFonts w:asciiTheme="minorHAnsi" w:hAnsiTheme="minorHAnsi" w:cstheme="minorHAnsi"/>
          <w:sz w:val="21"/>
          <w:szCs w:val="21"/>
        </w:rPr>
        <w:t>,</w:t>
      </w:r>
      <w:r w:rsidR="00310C4F" w:rsidRPr="008C1003">
        <w:rPr>
          <w:rFonts w:asciiTheme="minorHAnsi" w:hAnsiTheme="minorHAnsi" w:cstheme="minorHAnsi"/>
          <w:sz w:val="21"/>
          <w:szCs w:val="21"/>
        </w:rPr>
        <w:t xml:space="preserve"> a</w:t>
      </w:r>
      <w:r w:rsidR="00F450F9" w:rsidRPr="008C1003">
        <w:rPr>
          <w:rFonts w:asciiTheme="minorHAnsi" w:hAnsiTheme="minorHAnsi" w:cstheme="minorHAnsi"/>
          <w:sz w:val="21"/>
          <w:szCs w:val="21"/>
        </w:rPr>
        <w:t> </w:t>
      </w:r>
      <w:r w:rsidR="00310C4F" w:rsidRPr="008C1003">
        <w:rPr>
          <w:rFonts w:asciiTheme="minorHAnsi" w:hAnsiTheme="minorHAnsi" w:cstheme="minorHAnsi"/>
          <w:sz w:val="21"/>
          <w:szCs w:val="21"/>
        </w:rPr>
        <w:t>to</w:t>
      </w:r>
      <w:r w:rsidR="00F450F9" w:rsidRPr="008C1003">
        <w:rPr>
          <w:rFonts w:asciiTheme="minorHAnsi" w:hAnsiTheme="minorHAnsi" w:cstheme="minorHAnsi"/>
          <w:sz w:val="21"/>
          <w:szCs w:val="21"/>
        </w:rPr>
        <w:t xml:space="preserve"> písomne </w:t>
      </w:r>
      <w:r w:rsidR="004909CE" w:rsidRPr="008C1003">
        <w:rPr>
          <w:rFonts w:asciiTheme="minorHAnsi" w:hAnsiTheme="minorHAnsi" w:cstheme="minorHAnsi"/>
          <w:sz w:val="21"/>
          <w:szCs w:val="21"/>
        </w:rPr>
        <w:t xml:space="preserve"> na e-mail</w:t>
      </w:r>
      <w:r w:rsidR="003A2E4F" w:rsidRPr="008C1003">
        <w:rPr>
          <w:rFonts w:asciiTheme="minorHAnsi" w:hAnsiTheme="minorHAnsi" w:cstheme="minorHAnsi"/>
          <w:sz w:val="21"/>
          <w:szCs w:val="21"/>
        </w:rPr>
        <w:t>ovú</w:t>
      </w:r>
      <w:r w:rsidR="004909CE" w:rsidRPr="008C1003">
        <w:rPr>
          <w:rFonts w:asciiTheme="minorHAnsi" w:hAnsiTheme="minorHAnsi" w:cstheme="minorHAnsi"/>
          <w:sz w:val="21"/>
          <w:szCs w:val="21"/>
        </w:rPr>
        <w:t xml:space="preserve"> adresu: </w:t>
      </w:r>
      <w:r w:rsidR="006A0C02" w:rsidRPr="008C1003">
        <w:rPr>
          <w:rFonts w:asciiTheme="minorHAnsi" w:hAnsiTheme="minorHAnsi" w:cstheme="minorHAnsi"/>
          <w:sz w:val="21"/>
          <w:szCs w:val="21"/>
        </w:rPr>
        <w:t>technicky.sklad@unlp.sk</w:t>
      </w:r>
      <w:r w:rsidR="00D84B2A" w:rsidRPr="008C1003">
        <w:rPr>
          <w:rFonts w:asciiTheme="minorHAnsi" w:hAnsiTheme="minorHAnsi" w:cstheme="minorHAnsi"/>
          <w:sz w:val="21"/>
          <w:szCs w:val="21"/>
        </w:rPr>
        <w:t xml:space="preserve"> </w:t>
      </w:r>
      <w:r w:rsidR="00EA1CD7" w:rsidRPr="008C1003">
        <w:rPr>
          <w:rFonts w:asciiTheme="minorHAnsi" w:hAnsiTheme="minorHAnsi" w:cstheme="minorHAnsi"/>
          <w:sz w:val="21"/>
          <w:szCs w:val="21"/>
        </w:rPr>
        <w:t xml:space="preserve"> a telefonicky na tel. č. +421 </w:t>
      </w:r>
      <w:r w:rsidR="00EA1CD7" w:rsidRPr="008C1003">
        <w:rPr>
          <w:rFonts w:asciiTheme="minorHAnsi" w:hAnsiTheme="minorHAnsi" w:cstheme="minorHAnsi"/>
          <w:sz w:val="21"/>
          <w:szCs w:val="21"/>
          <w:shd w:val="clear" w:color="auto" w:fill="FFFFFF"/>
        </w:rPr>
        <w:t>55</w:t>
      </w:r>
      <w:r w:rsidR="00332660" w:rsidRPr="008C1003">
        <w:rPr>
          <w:rFonts w:asciiTheme="minorHAnsi" w:hAnsiTheme="minorHAnsi" w:cstheme="minorHAnsi"/>
          <w:sz w:val="21"/>
          <w:szCs w:val="21"/>
          <w:shd w:val="clear" w:color="auto" w:fill="FFFFFF"/>
        </w:rPr>
        <w:t xml:space="preserve"> </w:t>
      </w:r>
      <w:r w:rsidR="00EA1CD7" w:rsidRPr="008C1003">
        <w:rPr>
          <w:rFonts w:asciiTheme="minorHAnsi" w:hAnsiTheme="minorHAnsi" w:cstheme="minorHAnsi"/>
          <w:sz w:val="21"/>
          <w:szCs w:val="21"/>
          <w:shd w:val="clear" w:color="auto" w:fill="FFFFFF"/>
        </w:rPr>
        <w:t xml:space="preserve">615 </w:t>
      </w:r>
      <w:r w:rsidR="0074007A" w:rsidRPr="008C1003">
        <w:rPr>
          <w:rFonts w:asciiTheme="minorHAnsi" w:hAnsiTheme="minorHAnsi" w:cstheme="minorHAnsi"/>
          <w:sz w:val="21"/>
          <w:szCs w:val="21"/>
          <w:shd w:val="clear" w:color="auto" w:fill="FFFFFF"/>
        </w:rPr>
        <w:t>31 01</w:t>
      </w:r>
      <w:r w:rsidR="00EA1CD7" w:rsidRPr="008C1003">
        <w:rPr>
          <w:rFonts w:asciiTheme="minorHAnsi" w:hAnsiTheme="minorHAnsi" w:cstheme="minorHAnsi"/>
          <w:sz w:val="21"/>
          <w:szCs w:val="21"/>
          <w:shd w:val="clear" w:color="auto" w:fill="FFFFFF"/>
        </w:rPr>
        <w:t>.</w:t>
      </w:r>
    </w:p>
    <w:p w:rsidR="000E4A90" w:rsidRDefault="00905147"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Miesto</w:t>
      </w:r>
      <w:r w:rsidR="008216C9" w:rsidRPr="002E3EBD">
        <w:rPr>
          <w:rFonts w:asciiTheme="minorHAnsi" w:hAnsiTheme="minorHAnsi" w:cstheme="minorHAnsi"/>
          <w:sz w:val="21"/>
          <w:szCs w:val="21"/>
        </w:rPr>
        <w:t xml:space="preserve"> dodania</w:t>
      </w:r>
      <w:r w:rsidR="00251D03" w:rsidRPr="002E3EBD">
        <w:rPr>
          <w:rFonts w:asciiTheme="minorHAnsi" w:hAnsiTheme="minorHAnsi" w:cstheme="minorHAnsi"/>
          <w:sz w:val="21"/>
          <w:szCs w:val="21"/>
        </w:rPr>
        <w:t xml:space="preserve"> </w:t>
      </w:r>
      <w:r w:rsidR="001E5BB5" w:rsidRPr="002E3EBD">
        <w:rPr>
          <w:rFonts w:asciiTheme="minorHAnsi" w:hAnsiTheme="minorHAnsi" w:cstheme="minorHAnsi"/>
          <w:sz w:val="21"/>
          <w:szCs w:val="21"/>
        </w:rPr>
        <w:t xml:space="preserve">tovaru </w:t>
      </w:r>
      <w:r w:rsidR="002A5984" w:rsidRPr="002E3EBD">
        <w:rPr>
          <w:rFonts w:asciiTheme="minorHAnsi" w:hAnsiTheme="minorHAnsi" w:cstheme="minorHAnsi"/>
          <w:sz w:val="21"/>
          <w:szCs w:val="21"/>
        </w:rPr>
        <w:t xml:space="preserve">je </w:t>
      </w:r>
      <w:r w:rsidR="00EA1CD7" w:rsidRPr="002E3EBD">
        <w:rPr>
          <w:rFonts w:asciiTheme="minorHAnsi" w:hAnsiTheme="minorHAnsi" w:cstheme="minorHAnsi"/>
          <w:sz w:val="21"/>
          <w:szCs w:val="21"/>
        </w:rPr>
        <w:t>pracovisko kupujúceho</w:t>
      </w:r>
      <w:r w:rsidR="00F06712" w:rsidRPr="002E3EBD">
        <w:rPr>
          <w:rFonts w:asciiTheme="minorHAnsi" w:hAnsiTheme="minorHAnsi" w:cstheme="minorHAnsi"/>
          <w:sz w:val="21"/>
          <w:szCs w:val="21"/>
        </w:rPr>
        <w:t xml:space="preserve">: </w:t>
      </w:r>
      <w:r w:rsidR="00DD0337" w:rsidRPr="002E3EBD">
        <w:rPr>
          <w:rFonts w:asciiTheme="minorHAnsi" w:hAnsiTheme="minorHAnsi" w:cstheme="minorHAnsi"/>
          <w:sz w:val="21"/>
          <w:szCs w:val="21"/>
        </w:rPr>
        <w:t xml:space="preserve">Klinika úrazovej chirurgie </w:t>
      </w:r>
      <w:r w:rsidR="003E0551" w:rsidRPr="002E3EBD">
        <w:rPr>
          <w:rFonts w:asciiTheme="minorHAnsi" w:hAnsiTheme="minorHAnsi" w:cstheme="minorHAnsi"/>
          <w:sz w:val="21"/>
          <w:szCs w:val="21"/>
        </w:rPr>
        <w:t>nachádzajúc</w:t>
      </w:r>
      <w:r w:rsidR="007A57BB" w:rsidRPr="002E3EBD">
        <w:rPr>
          <w:rFonts w:asciiTheme="minorHAnsi" w:hAnsiTheme="minorHAnsi" w:cstheme="minorHAnsi"/>
          <w:sz w:val="21"/>
          <w:szCs w:val="21"/>
        </w:rPr>
        <w:t>e</w:t>
      </w:r>
      <w:r w:rsidR="003E0551" w:rsidRPr="002E3EBD">
        <w:rPr>
          <w:rFonts w:asciiTheme="minorHAnsi" w:hAnsiTheme="minorHAnsi" w:cstheme="minorHAnsi"/>
          <w:sz w:val="21"/>
          <w:szCs w:val="21"/>
        </w:rPr>
        <w:t xml:space="preserve"> sa </w:t>
      </w:r>
      <w:r w:rsidRPr="002E3EBD">
        <w:rPr>
          <w:rFonts w:asciiTheme="minorHAnsi" w:hAnsiTheme="minorHAnsi" w:cstheme="minorHAnsi"/>
          <w:sz w:val="21"/>
          <w:szCs w:val="21"/>
        </w:rPr>
        <w:t>v</w:t>
      </w:r>
      <w:r w:rsidR="00203D7E" w:rsidRPr="002E3EBD">
        <w:rPr>
          <w:rFonts w:asciiTheme="minorHAnsi" w:hAnsiTheme="minorHAnsi" w:cstheme="minorHAnsi"/>
          <w:sz w:val="21"/>
          <w:szCs w:val="21"/>
        </w:rPr>
        <w:t> </w:t>
      </w:r>
      <w:r w:rsidRPr="002E3EBD">
        <w:rPr>
          <w:rFonts w:asciiTheme="minorHAnsi" w:hAnsiTheme="minorHAnsi" w:cstheme="minorHAnsi"/>
          <w:sz w:val="21"/>
          <w:szCs w:val="21"/>
        </w:rPr>
        <w:t>areáli</w:t>
      </w:r>
      <w:r w:rsidR="00EA1CD7" w:rsidRPr="002E3EBD">
        <w:rPr>
          <w:rFonts w:asciiTheme="minorHAnsi" w:hAnsiTheme="minorHAnsi" w:cstheme="minorHAnsi"/>
          <w:sz w:val="21"/>
          <w:szCs w:val="21"/>
        </w:rPr>
        <w:t xml:space="preserve"> pracov</w:t>
      </w:r>
      <w:r w:rsidR="00624BAF" w:rsidRPr="002E3EBD">
        <w:rPr>
          <w:rFonts w:asciiTheme="minorHAnsi" w:hAnsiTheme="minorHAnsi" w:cstheme="minorHAnsi"/>
          <w:sz w:val="21"/>
          <w:szCs w:val="21"/>
        </w:rPr>
        <w:t xml:space="preserve">ísk </w:t>
      </w:r>
      <w:r w:rsidRPr="002E3EBD">
        <w:rPr>
          <w:rFonts w:asciiTheme="minorHAnsi" w:hAnsiTheme="minorHAnsi" w:cstheme="minorHAnsi"/>
          <w:sz w:val="21"/>
          <w:szCs w:val="21"/>
        </w:rPr>
        <w:t xml:space="preserve"> </w:t>
      </w:r>
      <w:r w:rsidR="00203D7E" w:rsidRPr="002E3EBD">
        <w:rPr>
          <w:rFonts w:asciiTheme="minorHAnsi" w:hAnsiTheme="minorHAnsi" w:cstheme="minorHAnsi"/>
          <w:sz w:val="21"/>
          <w:szCs w:val="21"/>
        </w:rPr>
        <w:t>kupujúceho na</w:t>
      </w:r>
      <w:r w:rsidR="00135B80" w:rsidRPr="002E3EBD">
        <w:rPr>
          <w:rFonts w:asciiTheme="minorHAnsi" w:hAnsiTheme="minorHAnsi" w:cstheme="minorHAnsi"/>
          <w:sz w:val="21"/>
          <w:szCs w:val="21"/>
        </w:rPr>
        <w:t>:</w:t>
      </w:r>
      <w:r w:rsidR="00203D7E" w:rsidRPr="002E3EBD">
        <w:rPr>
          <w:rFonts w:asciiTheme="minorHAnsi" w:hAnsiTheme="minorHAnsi" w:cstheme="minorHAnsi"/>
          <w:sz w:val="21"/>
          <w:szCs w:val="21"/>
        </w:rPr>
        <w:t xml:space="preserve"> </w:t>
      </w:r>
      <w:r w:rsidR="00686BDF" w:rsidRPr="002E3EBD">
        <w:rPr>
          <w:rFonts w:asciiTheme="minorHAnsi" w:hAnsiTheme="minorHAnsi" w:cstheme="minorHAnsi"/>
          <w:sz w:val="21"/>
          <w:szCs w:val="21"/>
        </w:rPr>
        <w:t>Rastislavova č.43</w:t>
      </w:r>
      <w:r w:rsidR="00332660" w:rsidRPr="002E3EBD">
        <w:rPr>
          <w:rFonts w:asciiTheme="minorHAnsi" w:hAnsiTheme="minorHAnsi" w:cstheme="minorHAnsi"/>
          <w:sz w:val="21"/>
          <w:szCs w:val="21"/>
        </w:rPr>
        <w:t xml:space="preserve">, </w:t>
      </w:r>
      <w:r w:rsidR="00DD0337" w:rsidRPr="002E3EBD">
        <w:rPr>
          <w:rFonts w:asciiTheme="minorHAnsi" w:hAnsiTheme="minorHAnsi" w:cstheme="minorHAnsi"/>
          <w:sz w:val="21"/>
          <w:szCs w:val="21"/>
        </w:rPr>
        <w:t xml:space="preserve">041 90 </w:t>
      </w:r>
      <w:r w:rsidR="00F06712" w:rsidRPr="002E3EBD">
        <w:rPr>
          <w:rFonts w:asciiTheme="minorHAnsi" w:hAnsiTheme="minorHAnsi" w:cstheme="minorHAnsi"/>
          <w:sz w:val="21"/>
          <w:szCs w:val="21"/>
        </w:rPr>
        <w:t>Košice</w:t>
      </w:r>
      <w:r w:rsidR="00203D7E" w:rsidRPr="002E3EBD">
        <w:rPr>
          <w:rFonts w:asciiTheme="minorHAnsi" w:hAnsiTheme="minorHAnsi" w:cstheme="minorHAnsi"/>
          <w:sz w:val="21"/>
          <w:szCs w:val="21"/>
        </w:rPr>
        <w:t>.</w:t>
      </w:r>
      <w:r w:rsidRPr="002E3EBD">
        <w:rPr>
          <w:rFonts w:asciiTheme="minorHAnsi" w:hAnsiTheme="minorHAnsi" w:cstheme="minorHAnsi"/>
          <w:sz w:val="21"/>
          <w:szCs w:val="21"/>
        </w:rPr>
        <w:t xml:space="preserve"> </w:t>
      </w:r>
    </w:p>
    <w:p w:rsidR="00F23943" w:rsidRDefault="00F23943"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Predávajúci je povinný dodať tovar podľa špecifikácie uvedenej v prílohe č. 1 tejto zmluvy nový, nepoužívaný,</w:t>
      </w:r>
      <w:r w:rsidR="001E15F4" w:rsidRPr="002E3EBD">
        <w:rPr>
          <w:rFonts w:asciiTheme="minorHAnsi" w:hAnsiTheme="minorHAnsi" w:cstheme="minorHAnsi"/>
          <w:sz w:val="21"/>
          <w:szCs w:val="21"/>
        </w:rPr>
        <w:t xml:space="preserve"> nerepasovaný, </w:t>
      </w:r>
      <w:r w:rsidRPr="002E3EBD">
        <w:rPr>
          <w:rFonts w:asciiTheme="minorHAnsi" w:hAnsiTheme="minorHAnsi" w:cstheme="minorHAnsi"/>
          <w:sz w:val="21"/>
          <w:szCs w:val="21"/>
        </w:rPr>
        <w:t>v originálnom balení a</w:t>
      </w:r>
      <w:r w:rsidR="006E7F0B" w:rsidRPr="002E3EBD">
        <w:rPr>
          <w:rFonts w:asciiTheme="minorHAnsi" w:hAnsiTheme="minorHAnsi" w:cstheme="minorHAnsi"/>
          <w:sz w:val="21"/>
          <w:szCs w:val="21"/>
        </w:rPr>
        <w:t> </w:t>
      </w:r>
      <w:r w:rsidRPr="002E3EBD">
        <w:rPr>
          <w:rFonts w:asciiTheme="minorHAnsi" w:hAnsiTheme="minorHAnsi" w:cstheme="minorHAnsi"/>
          <w:sz w:val="21"/>
          <w:szCs w:val="21"/>
        </w:rPr>
        <w:t>kompletný</w:t>
      </w:r>
      <w:r w:rsidR="006E7F0B" w:rsidRPr="002E3EBD">
        <w:rPr>
          <w:rFonts w:asciiTheme="minorHAnsi" w:hAnsiTheme="minorHAnsi" w:cstheme="minorHAnsi"/>
          <w:sz w:val="21"/>
          <w:szCs w:val="21"/>
        </w:rPr>
        <w:t xml:space="preserve"> v rozsahu podľa čl. III. bod 2 tejto zmluvy</w:t>
      </w:r>
      <w:r w:rsidRPr="002E3EBD">
        <w:rPr>
          <w:rFonts w:asciiTheme="minorHAnsi" w:hAnsiTheme="minorHAnsi" w:cstheme="minorHAnsi"/>
          <w:sz w:val="21"/>
          <w:szCs w:val="21"/>
        </w:rPr>
        <w:t xml:space="preserve"> (nie po častiach).</w:t>
      </w:r>
    </w:p>
    <w:p w:rsidR="000029AD" w:rsidRDefault="008216C9"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 xml:space="preserve">Dodanie </w:t>
      </w:r>
      <w:r w:rsidR="00AA66B0" w:rsidRPr="002E3EBD">
        <w:rPr>
          <w:rFonts w:asciiTheme="minorHAnsi" w:hAnsiTheme="minorHAnsi" w:cstheme="minorHAnsi"/>
          <w:sz w:val="21"/>
          <w:szCs w:val="21"/>
        </w:rPr>
        <w:t xml:space="preserve">tovaru </w:t>
      </w:r>
      <w:r w:rsidRPr="002E3EBD">
        <w:rPr>
          <w:rFonts w:asciiTheme="minorHAnsi" w:hAnsiTheme="minorHAnsi" w:cstheme="minorHAnsi"/>
          <w:sz w:val="21"/>
          <w:szCs w:val="21"/>
        </w:rPr>
        <w:t>do miesta doda</w:t>
      </w:r>
      <w:r w:rsidR="00AA66B0" w:rsidRPr="002E3EBD">
        <w:rPr>
          <w:rFonts w:asciiTheme="minorHAnsi" w:hAnsiTheme="minorHAnsi" w:cstheme="minorHAnsi"/>
          <w:sz w:val="21"/>
          <w:szCs w:val="21"/>
        </w:rPr>
        <w:t xml:space="preserve">nia potvrdzuje kupujúci písomne, </w:t>
      </w:r>
      <w:r w:rsidR="00F95E0A" w:rsidRPr="002E3EBD">
        <w:rPr>
          <w:rFonts w:asciiTheme="minorHAnsi" w:hAnsiTheme="minorHAnsi" w:cstheme="minorHAnsi"/>
          <w:sz w:val="21"/>
          <w:szCs w:val="21"/>
        </w:rPr>
        <w:t>a to podpísaním preberacieho protokolu</w:t>
      </w:r>
      <w:r w:rsidR="00F4273F" w:rsidRPr="002E3EBD">
        <w:rPr>
          <w:rFonts w:asciiTheme="minorHAnsi" w:hAnsiTheme="minorHAnsi" w:cstheme="minorHAnsi"/>
          <w:sz w:val="21"/>
          <w:szCs w:val="21"/>
        </w:rPr>
        <w:t>/dodacieho listu</w:t>
      </w:r>
      <w:r w:rsidRPr="002E3EBD">
        <w:rPr>
          <w:rFonts w:asciiTheme="minorHAnsi" w:hAnsiTheme="minorHAnsi" w:cstheme="minorHAnsi"/>
          <w:sz w:val="21"/>
          <w:szCs w:val="21"/>
        </w:rPr>
        <w:t xml:space="preserve">. </w:t>
      </w:r>
      <w:r w:rsidR="009F5D15" w:rsidRPr="002E3EBD">
        <w:rPr>
          <w:rFonts w:asciiTheme="minorHAnsi" w:hAnsiTheme="minorHAnsi" w:cstheme="minorHAnsi"/>
          <w:sz w:val="21"/>
          <w:szCs w:val="21"/>
        </w:rPr>
        <w:t xml:space="preserve">V </w:t>
      </w:r>
      <w:r w:rsidR="00F95E0A" w:rsidRPr="002E3EBD">
        <w:rPr>
          <w:rFonts w:asciiTheme="minorHAnsi" w:hAnsiTheme="minorHAnsi" w:cstheme="minorHAnsi"/>
          <w:b/>
          <w:sz w:val="21"/>
          <w:szCs w:val="21"/>
          <w:u w:val="single"/>
        </w:rPr>
        <w:t>Preberac</w:t>
      </w:r>
      <w:r w:rsidR="009F5D15" w:rsidRPr="002E3EBD">
        <w:rPr>
          <w:rFonts w:asciiTheme="minorHAnsi" w:hAnsiTheme="minorHAnsi" w:cstheme="minorHAnsi"/>
          <w:b/>
          <w:sz w:val="21"/>
          <w:szCs w:val="21"/>
          <w:u w:val="single"/>
        </w:rPr>
        <w:t>om</w:t>
      </w:r>
      <w:r w:rsidR="00F95E0A" w:rsidRPr="002E3EBD">
        <w:rPr>
          <w:rFonts w:asciiTheme="minorHAnsi" w:hAnsiTheme="minorHAnsi" w:cstheme="minorHAnsi"/>
          <w:b/>
          <w:sz w:val="21"/>
          <w:szCs w:val="21"/>
          <w:u w:val="single"/>
        </w:rPr>
        <w:t xml:space="preserve"> protokol</w:t>
      </w:r>
      <w:r w:rsidR="009F5D15" w:rsidRPr="002E3EBD">
        <w:rPr>
          <w:rFonts w:asciiTheme="minorHAnsi" w:hAnsiTheme="minorHAnsi" w:cstheme="minorHAnsi"/>
          <w:b/>
          <w:sz w:val="21"/>
          <w:szCs w:val="21"/>
          <w:u w:val="single"/>
        </w:rPr>
        <w:t>e</w:t>
      </w:r>
      <w:r w:rsidR="00F4273F" w:rsidRPr="002E3EBD">
        <w:rPr>
          <w:rFonts w:asciiTheme="minorHAnsi" w:hAnsiTheme="minorHAnsi" w:cstheme="minorHAnsi"/>
          <w:b/>
          <w:sz w:val="21"/>
          <w:szCs w:val="21"/>
          <w:u w:val="single"/>
        </w:rPr>
        <w:t>/dodacom liste</w:t>
      </w:r>
      <w:r w:rsidR="00F4273F" w:rsidRPr="002E3EBD">
        <w:rPr>
          <w:rFonts w:asciiTheme="minorHAnsi" w:hAnsiTheme="minorHAnsi" w:cstheme="minorHAnsi"/>
          <w:b/>
          <w:sz w:val="21"/>
          <w:szCs w:val="21"/>
        </w:rPr>
        <w:t xml:space="preserve"> </w:t>
      </w:r>
      <w:r w:rsidR="009F5D15" w:rsidRPr="002E3EBD">
        <w:rPr>
          <w:rFonts w:asciiTheme="minorHAnsi" w:hAnsiTheme="minorHAnsi" w:cstheme="minorHAnsi"/>
          <w:sz w:val="21"/>
          <w:szCs w:val="21"/>
        </w:rPr>
        <w:t>sa</w:t>
      </w:r>
      <w:r w:rsidR="009F5D15" w:rsidRPr="002E3EBD">
        <w:rPr>
          <w:rFonts w:asciiTheme="minorHAnsi" w:hAnsiTheme="minorHAnsi" w:cstheme="minorHAnsi"/>
          <w:b/>
          <w:sz w:val="21"/>
          <w:szCs w:val="21"/>
        </w:rPr>
        <w:t xml:space="preserve"> </w:t>
      </w:r>
      <w:r w:rsidR="00F95E0A" w:rsidRPr="002E3EBD">
        <w:rPr>
          <w:rFonts w:asciiTheme="minorHAnsi" w:hAnsiTheme="minorHAnsi" w:cstheme="minorHAnsi"/>
          <w:sz w:val="21"/>
          <w:szCs w:val="21"/>
        </w:rPr>
        <w:t xml:space="preserve">potvrdzuje </w:t>
      </w:r>
      <w:r w:rsidRPr="002E3EBD">
        <w:rPr>
          <w:rFonts w:asciiTheme="minorHAnsi" w:hAnsiTheme="minorHAnsi" w:cstheme="minorHAnsi"/>
          <w:sz w:val="21"/>
          <w:szCs w:val="21"/>
        </w:rPr>
        <w:t>druh, množstvo, vyhotovenie a</w:t>
      </w:r>
      <w:r w:rsidR="006D2254" w:rsidRPr="002E3EBD">
        <w:rPr>
          <w:rFonts w:asciiTheme="minorHAnsi" w:hAnsiTheme="minorHAnsi" w:cstheme="minorHAnsi"/>
          <w:sz w:val="21"/>
          <w:szCs w:val="21"/>
        </w:rPr>
        <w:t> </w:t>
      </w:r>
      <w:r w:rsidRPr="002E3EBD">
        <w:rPr>
          <w:rFonts w:asciiTheme="minorHAnsi" w:hAnsiTheme="minorHAnsi" w:cstheme="minorHAnsi"/>
          <w:sz w:val="21"/>
          <w:szCs w:val="21"/>
        </w:rPr>
        <w:t>kompletnosť</w:t>
      </w:r>
      <w:r w:rsidR="006D2254" w:rsidRPr="002E3EBD">
        <w:rPr>
          <w:rFonts w:asciiTheme="minorHAnsi" w:hAnsiTheme="minorHAnsi" w:cstheme="minorHAnsi"/>
          <w:sz w:val="21"/>
          <w:szCs w:val="21"/>
        </w:rPr>
        <w:t xml:space="preserve"> dodaného tovaru podľa špecifikácie uvedenej </w:t>
      </w:r>
      <w:r w:rsidR="006D2254" w:rsidRPr="002E3EBD">
        <w:rPr>
          <w:rFonts w:asciiTheme="minorHAnsi" w:hAnsiTheme="minorHAnsi" w:cstheme="minorHAnsi"/>
          <w:b/>
          <w:sz w:val="21"/>
          <w:szCs w:val="21"/>
          <w:u w:val="single"/>
        </w:rPr>
        <w:t xml:space="preserve">v prílohe č. </w:t>
      </w:r>
      <w:r w:rsidR="002A5984" w:rsidRPr="002E3EBD">
        <w:rPr>
          <w:rFonts w:asciiTheme="minorHAnsi" w:hAnsiTheme="minorHAnsi" w:cstheme="minorHAnsi"/>
          <w:b/>
          <w:sz w:val="21"/>
          <w:szCs w:val="21"/>
          <w:u w:val="single"/>
        </w:rPr>
        <w:t>1</w:t>
      </w:r>
      <w:r w:rsidR="006D2254" w:rsidRPr="002E3EBD">
        <w:rPr>
          <w:rFonts w:asciiTheme="minorHAnsi" w:hAnsiTheme="minorHAnsi" w:cstheme="minorHAnsi"/>
          <w:b/>
          <w:sz w:val="21"/>
          <w:szCs w:val="21"/>
          <w:u w:val="single"/>
        </w:rPr>
        <w:t xml:space="preserve"> tejto zmluvy.</w:t>
      </w:r>
      <w:r w:rsidR="006D2254" w:rsidRPr="002E3EBD">
        <w:rPr>
          <w:rFonts w:asciiTheme="minorHAnsi" w:hAnsiTheme="minorHAnsi" w:cstheme="minorHAnsi"/>
          <w:sz w:val="21"/>
          <w:szCs w:val="21"/>
        </w:rPr>
        <w:t xml:space="preserve"> </w:t>
      </w:r>
      <w:r w:rsidR="000029AD" w:rsidRPr="002E3EBD">
        <w:rPr>
          <w:rFonts w:asciiTheme="minorHAnsi" w:hAnsiTheme="minorHAnsi" w:cstheme="minorHAnsi"/>
          <w:sz w:val="21"/>
          <w:szCs w:val="21"/>
        </w:rPr>
        <w:t>V prípade zistenia</w:t>
      </w:r>
      <w:r w:rsidR="00AA66B0" w:rsidRPr="002E3EBD">
        <w:rPr>
          <w:rFonts w:asciiTheme="minorHAnsi" w:hAnsiTheme="minorHAnsi" w:cstheme="minorHAnsi"/>
          <w:sz w:val="21"/>
          <w:szCs w:val="21"/>
        </w:rPr>
        <w:t xml:space="preserve"> vád tovaru pri jeho prevzatí </w:t>
      </w:r>
      <w:r w:rsidR="000029AD" w:rsidRPr="002E3EBD">
        <w:rPr>
          <w:rFonts w:asciiTheme="minorHAnsi" w:hAnsiTheme="minorHAnsi" w:cstheme="minorHAnsi"/>
          <w:sz w:val="21"/>
          <w:szCs w:val="21"/>
        </w:rPr>
        <w:t>je kupu</w:t>
      </w:r>
      <w:r w:rsidR="00AA66B0" w:rsidRPr="002E3EBD">
        <w:rPr>
          <w:rFonts w:asciiTheme="minorHAnsi" w:hAnsiTheme="minorHAnsi" w:cstheme="minorHAnsi"/>
          <w:sz w:val="21"/>
          <w:szCs w:val="21"/>
        </w:rPr>
        <w:t>júci oprávnený tovar neprevziať</w:t>
      </w:r>
      <w:r w:rsidR="000029AD" w:rsidRPr="002E3EBD">
        <w:rPr>
          <w:rFonts w:asciiTheme="minorHAnsi" w:hAnsiTheme="minorHAnsi" w:cstheme="minorHAnsi"/>
          <w:sz w:val="21"/>
          <w:szCs w:val="21"/>
        </w:rPr>
        <w:t>.</w:t>
      </w:r>
    </w:p>
    <w:p w:rsidR="00EF7EBD" w:rsidRDefault="006D2254"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Osobou oprávnenou na prevzatie tovaru za kupujúceho</w:t>
      </w:r>
      <w:r w:rsidR="00462677" w:rsidRPr="002E3EBD">
        <w:rPr>
          <w:rFonts w:asciiTheme="minorHAnsi" w:hAnsiTheme="minorHAnsi" w:cstheme="minorHAnsi"/>
          <w:sz w:val="21"/>
          <w:szCs w:val="21"/>
        </w:rPr>
        <w:t xml:space="preserve"> (oprávnený na podpísanie </w:t>
      </w:r>
      <w:r w:rsidR="000029AD" w:rsidRPr="002E3EBD">
        <w:rPr>
          <w:rFonts w:asciiTheme="minorHAnsi" w:hAnsiTheme="minorHAnsi" w:cstheme="minorHAnsi"/>
          <w:sz w:val="21"/>
          <w:szCs w:val="21"/>
        </w:rPr>
        <w:t>P</w:t>
      </w:r>
      <w:r w:rsidR="00462677" w:rsidRPr="002E3EBD">
        <w:rPr>
          <w:rFonts w:asciiTheme="minorHAnsi" w:hAnsiTheme="minorHAnsi" w:cstheme="minorHAnsi"/>
          <w:sz w:val="21"/>
          <w:szCs w:val="21"/>
        </w:rPr>
        <w:t>reberacieho protokolu</w:t>
      </w:r>
      <w:r w:rsidR="00F4273F" w:rsidRPr="002E3EBD">
        <w:rPr>
          <w:rFonts w:asciiTheme="minorHAnsi" w:hAnsiTheme="minorHAnsi" w:cstheme="minorHAnsi"/>
          <w:sz w:val="21"/>
          <w:szCs w:val="21"/>
        </w:rPr>
        <w:t>/dodacieho listu</w:t>
      </w:r>
      <w:r w:rsidR="00462677" w:rsidRPr="002E3EBD">
        <w:rPr>
          <w:rFonts w:asciiTheme="minorHAnsi" w:hAnsiTheme="minorHAnsi" w:cstheme="minorHAnsi"/>
          <w:sz w:val="21"/>
          <w:szCs w:val="21"/>
        </w:rPr>
        <w:t xml:space="preserve">) </w:t>
      </w:r>
      <w:r w:rsidR="00EA1CD7" w:rsidRPr="002E3EBD">
        <w:rPr>
          <w:rFonts w:asciiTheme="minorHAnsi" w:hAnsiTheme="minorHAnsi" w:cstheme="minorHAnsi"/>
          <w:sz w:val="21"/>
          <w:szCs w:val="21"/>
        </w:rPr>
        <w:t>je</w:t>
      </w:r>
      <w:r w:rsidR="00EF7EBD" w:rsidRPr="002E3EBD">
        <w:rPr>
          <w:rFonts w:asciiTheme="minorHAnsi" w:hAnsiTheme="minorHAnsi" w:cstheme="minorHAnsi"/>
          <w:sz w:val="21"/>
          <w:szCs w:val="21"/>
        </w:rPr>
        <w:t xml:space="preserve"> určený zamestnanec </w:t>
      </w:r>
      <w:r w:rsidR="00427E46" w:rsidRPr="002E3EBD">
        <w:rPr>
          <w:rFonts w:asciiTheme="minorHAnsi" w:hAnsiTheme="minorHAnsi" w:cstheme="minorHAnsi"/>
          <w:sz w:val="21"/>
          <w:szCs w:val="21"/>
        </w:rPr>
        <w:t>technického skladu</w:t>
      </w:r>
      <w:r w:rsidR="00EF7EBD" w:rsidRPr="002E3EBD">
        <w:rPr>
          <w:rFonts w:asciiTheme="minorHAnsi" w:hAnsiTheme="minorHAnsi" w:cstheme="minorHAnsi"/>
          <w:sz w:val="21"/>
          <w:szCs w:val="21"/>
        </w:rPr>
        <w:t xml:space="preserve">, e-mail adresa: </w:t>
      </w:r>
      <w:r w:rsidR="00427E46" w:rsidRPr="002E3EBD">
        <w:rPr>
          <w:rFonts w:asciiTheme="minorHAnsi" w:hAnsiTheme="minorHAnsi" w:cstheme="minorHAnsi"/>
          <w:sz w:val="21"/>
          <w:szCs w:val="21"/>
        </w:rPr>
        <w:t>technicky.sklad@unlp.sk</w:t>
      </w:r>
      <w:r w:rsidR="00EF7EBD" w:rsidRPr="002E3EBD">
        <w:rPr>
          <w:rFonts w:asciiTheme="minorHAnsi" w:hAnsiTheme="minorHAnsi" w:cstheme="minorHAnsi"/>
          <w:sz w:val="21"/>
          <w:szCs w:val="21"/>
        </w:rPr>
        <w:t xml:space="preserve">,  tel. č. + 421 55 615 </w:t>
      </w:r>
      <w:r w:rsidR="00427E46" w:rsidRPr="002E3EBD">
        <w:rPr>
          <w:rFonts w:asciiTheme="minorHAnsi" w:hAnsiTheme="minorHAnsi" w:cstheme="minorHAnsi"/>
          <w:sz w:val="21"/>
          <w:szCs w:val="21"/>
        </w:rPr>
        <w:t>3101</w:t>
      </w:r>
      <w:r w:rsidR="00EF7EBD" w:rsidRPr="002E3EBD">
        <w:rPr>
          <w:rFonts w:asciiTheme="minorHAnsi" w:hAnsiTheme="minorHAnsi" w:cstheme="minorHAnsi"/>
          <w:sz w:val="21"/>
          <w:szCs w:val="21"/>
        </w:rPr>
        <w:t>.</w:t>
      </w:r>
    </w:p>
    <w:p w:rsidR="002E3EBD" w:rsidRDefault="00462677"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 xml:space="preserve">Kupujúci je povinný </w:t>
      </w:r>
      <w:r w:rsidR="000029AD" w:rsidRPr="002E3EBD">
        <w:rPr>
          <w:rFonts w:asciiTheme="minorHAnsi" w:hAnsiTheme="minorHAnsi" w:cstheme="minorHAnsi"/>
          <w:sz w:val="21"/>
          <w:szCs w:val="21"/>
        </w:rPr>
        <w:t>podať správu predávajúcemu o vadách tovaru bez zbytočného odkladu po tom, čo sa vady mohli zistiť</w:t>
      </w:r>
      <w:r w:rsidR="007B4B4B" w:rsidRPr="002E3EBD">
        <w:rPr>
          <w:rFonts w:asciiTheme="minorHAnsi" w:hAnsiTheme="minorHAnsi" w:cstheme="minorHAnsi"/>
          <w:sz w:val="21"/>
          <w:szCs w:val="21"/>
        </w:rPr>
        <w:t>.</w:t>
      </w:r>
    </w:p>
    <w:p w:rsidR="009F5D15" w:rsidRDefault="00861BFD"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K</w:t>
      </w:r>
      <w:r w:rsidR="0084580B" w:rsidRPr="002E3EBD">
        <w:rPr>
          <w:rFonts w:asciiTheme="minorHAnsi" w:hAnsiTheme="minorHAnsi" w:cstheme="minorHAnsi"/>
          <w:sz w:val="21"/>
          <w:szCs w:val="21"/>
        </w:rPr>
        <w:t>upujúci je opráv</w:t>
      </w:r>
      <w:r w:rsidR="00D758AB" w:rsidRPr="002E3EBD">
        <w:rPr>
          <w:rFonts w:asciiTheme="minorHAnsi" w:hAnsiTheme="minorHAnsi" w:cstheme="minorHAnsi"/>
          <w:sz w:val="21"/>
          <w:szCs w:val="21"/>
        </w:rPr>
        <w:t>nený odmietnuť prevzatie tovaru</w:t>
      </w:r>
      <w:r w:rsidR="0084580B" w:rsidRPr="002E3EBD">
        <w:rPr>
          <w:rFonts w:asciiTheme="minorHAnsi" w:hAnsiTheme="minorHAnsi" w:cstheme="minorHAnsi"/>
          <w:sz w:val="21"/>
          <w:szCs w:val="21"/>
        </w:rPr>
        <w:t>, ak technické a </w:t>
      </w:r>
      <w:r w:rsidR="00C3443E" w:rsidRPr="002E3EBD">
        <w:rPr>
          <w:rFonts w:asciiTheme="minorHAnsi" w:hAnsiTheme="minorHAnsi" w:cstheme="minorHAnsi"/>
          <w:sz w:val="21"/>
          <w:szCs w:val="21"/>
        </w:rPr>
        <w:t>funkčné</w:t>
      </w:r>
      <w:r w:rsidR="0084580B" w:rsidRPr="002E3EBD">
        <w:rPr>
          <w:rFonts w:asciiTheme="minorHAnsi" w:hAnsiTheme="minorHAnsi" w:cstheme="minorHAnsi"/>
          <w:sz w:val="21"/>
          <w:szCs w:val="21"/>
        </w:rPr>
        <w:t xml:space="preserve"> parametre dodaného tovaru nezodpovedajú </w:t>
      </w:r>
      <w:r w:rsidR="00A26DAE" w:rsidRPr="002E3EBD">
        <w:rPr>
          <w:rFonts w:asciiTheme="minorHAnsi" w:hAnsiTheme="minorHAnsi" w:cstheme="minorHAnsi"/>
          <w:sz w:val="21"/>
          <w:szCs w:val="21"/>
        </w:rPr>
        <w:t xml:space="preserve">špecifikácií tovaru uvedenej v prílohe č. </w:t>
      </w:r>
      <w:r w:rsidR="009331FC" w:rsidRPr="002E3EBD">
        <w:rPr>
          <w:rFonts w:asciiTheme="minorHAnsi" w:hAnsiTheme="minorHAnsi" w:cstheme="minorHAnsi"/>
          <w:sz w:val="21"/>
          <w:szCs w:val="21"/>
        </w:rPr>
        <w:t>1</w:t>
      </w:r>
      <w:r w:rsidR="00A26DAE" w:rsidRPr="002E3EBD">
        <w:rPr>
          <w:rFonts w:asciiTheme="minorHAnsi" w:hAnsiTheme="minorHAnsi" w:cstheme="minorHAnsi"/>
          <w:sz w:val="21"/>
          <w:szCs w:val="21"/>
        </w:rPr>
        <w:t xml:space="preserve"> tejto zmluvy. </w:t>
      </w:r>
      <w:r w:rsidR="002808E5" w:rsidRPr="002E3EBD">
        <w:rPr>
          <w:rFonts w:asciiTheme="minorHAnsi" w:hAnsiTheme="minorHAnsi" w:cstheme="minorHAnsi"/>
          <w:sz w:val="21"/>
          <w:szCs w:val="21"/>
        </w:rPr>
        <w:t>Dodaný tovar musí byť zhodný s jeho š</w:t>
      </w:r>
      <w:r w:rsidR="00A26DAE" w:rsidRPr="002E3EBD">
        <w:rPr>
          <w:rFonts w:asciiTheme="minorHAnsi" w:hAnsiTheme="minorHAnsi" w:cstheme="minorHAnsi"/>
          <w:sz w:val="21"/>
          <w:szCs w:val="21"/>
        </w:rPr>
        <w:t>pecifikáci</w:t>
      </w:r>
      <w:r w:rsidR="002808E5" w:rsidRPr="002E3EBD">
        <w:rPr>
          <w:rFonts w:asciiTheme="minorHAnsi" w:hAnsiTheme="minorHAnsi" w:cstheme="minorHAnsi"/>
          <w:sz w:val="21"/>
          <w:szCs w:val="21"/>
        </w:rPr>
        <w:t>ou</w:t>
      </w:r>
      <w:r w:rsidR="00A26DAE" w:rsidRPr="002E3EBD">
        <w:rPr>
          <w:rFonts w:asciiTheme="minorHAnsi" w:hAnsiTheme="minorHAnsi" w:cstheme="minorHAnsi"/>
          <w:sz w:val="21"/>
          <w:szCs w:val="21"/>
        </w:rPr>
        <w:t xml:space="preserve"> v prílohe č. </w:t>
      </w:r>
      <w:r w:rsidR="009331FC" w:rsidRPr="002E3EBD">
        <w:rPr>
          <w:rFonts w:asciiTheme="minorHAnsi" w:hAnsiTheme="minorHAnsi" w:cstheme="minorHAnsi"/>
          <w:sz w:val="21"/>
          <w:szCs w:val="21"/>
        </w:rPr>
        <w:t>1</w:t>
      </w:r>
      <w:r w:rsidR="00A26DAE" w:rsidRPr="002E3EBD">
        <w:rPr>
          <w:rFonts w:asciiTheme="minorHAnsi" w:hAnsiTheme="minorHAnsi" w:cstheme="minorHAnsi"/>
          <w:sz w:val="21"/>
          <w:szCs w:val="21"/>
        </w:rPr>
        <w:t xml:space="preserve"> tejto zmluvy</w:t>
      </w:r>
      <w:r w:rsidR="002808E5" w:rsidRPr="002E3EBD">
        <w:rPr>
          <w:rFonts w:asciiTheme="minorHAnsi" w:hAnsiTheme="minorHAnsi" w:cstheme="minorHAnsi"/>
          <w:sz w:val="21"/>
          <w:szCs w:val="21"/>
        </w:rPr>
        <w:t xml:space="preserve">, ktorá je obsahom </w:t>
      </w:r>
      <w:r w:rsidR="00C9301E" w:rsidRPr="002E3EBD">
        <w:rPr>
          <w:rFonts w:asciiTheme="minorHAnsi" w:hAnsiTheme="minorHAnsi" w:cstheme="minorHAnsi"/>
          <w:sz w:val="21"/>
          <w:szCs w:val="21"/>
        </w:rPr>
        <w:t>zhodná s</w:t>
      </w:r>
      <w:r w:rsidR="00577059" w:rsidRPr="002E3EBD">
        <w:rPr>
          <w:rFonts w:asciiTheme="minorHAnsi" w:hAnsiTheme="minorHAnsi" w:cstheme="minorHAnsi"/>
          <w:sz w:val="21"/>
          <w:szCs w:val="21"/>
        </w:rPr>
        <w:t xml:space="preserve">o špecifikáciou tovaru </w:t>
      </w:r>
      <w:r w:rsidR="0084580B" w:rsidRPr="002E3EBD">
        <w:rPr>
          <w:rFonts w:asciiTheme="minorHAnsi" w:hAnsiTheme="minorHAnsi" w:cstheme="minorHAnsi"/>
          <w:sz w:val="21"/>
          <w:szCs w:val="21"/>
        </w:rPr>
        <w:t>uveden</w:t>
      </w:r>
      <w:r w:rsidR="00577059" w:rsidRPr="002E3EBD">
        <w:rPr>
          <w:rFonts w:asciiTheme="minorHAnsi" w:hAnsiTheme="minorHAnsi" w:cstheme="minorHAnsi"/>
          <w:sz w:val="21"/>
          <w:szCs w:val="21"/>
        </w:rPr>
        <w:t>ou</w:t>
      </w:r>
      <w:r w:rsidR="0084580B" w:rsidRPr="002E3EBD">
        <w:rPr>
          <w:rFonts w:asciiTheme="minorHAnsi" w:hAnsiTheme="minorHAnsi" w:cstheme="minorHAnsi"/>
          <w:sz w:val="21"/>
          <w:szCs w:val="21"/>
        </w:rPr>
        <w:t xml:space="preserve"> v</w:t>
      </w:r>
      <w:r w:rsidR="006E7F0B" w:rsidRPr="002E3EBD">
        <w:rPr>
          <w:rFonts w:asciiTheme="minorHAnsi" w:hAnsiTheme="minorHAnsi" w:cstheme="minorHAnsi"/>
          <w:sz w:val="21"/>
          <w:szCs w:val="21"/>
        </w:rPr>
        <w:t xml:space="preserve">  </w:t>
      </w:r>
      <w:r w:rsidR="0084580B" w:rsidRPr="002E3EBD">
        <w:rPr>
          <w:rFonts w:asciiTheme="minorHAnsi" w:hAnsiTheme="minorHAnsi" w:cstheme="minorHAnsi"/>
          <w:sz w:val="21"/>
          <w:szCs w:val="21"/>
        </w:rPr>
        <w:t xml:space="preserve">ponuke predloženej </w:t>
      </w:r>
      <w:r w:rsidR="0073399C" w:rsidRPr="002E3EBD">
        <w:rPr>
          <w:rFonts w:asciiTheme="minorHAnsi" w:hAnsiTheme="minorHAnsi" w:cstheme="minorHAnsi"/>
          <w:sz w:val="21"/>
          <w:szCs w:val="21"/>
        </w:rPr>
        <w:t xml:space="preserve">predávajúcim </w:t>
      </w:r>
      <w:r w:rsidR="0084580B" w:rsidRPr="002E3EBD">
        <w:rPr>
          <w:rFonts w:asciiTheme="minorHAnsi" w:hAnsiTheme="minorHAnsi" w:cstheme="minorHAnsi"/>
          <w:sz w:val="21"/>
          <w:szCs w:val="21"/>
        </w:rPr>
        <w:t>vo verejnom obstarávaní</w:t>
      </w:r>
      <w:r w:rsidR="0073399C" w:rsidRPr="002E3EBD">
        <w:rPr>
          <w:rFonts w:asciiTheme="minorHAnsi" w:hAnsiTheme="minorHAnsi" w:cstheme="minorHAnsi"/>
          <w:sz w:val="21"/>
          <w:szCs w:val="21"/>
        </w:rPr>
        <w:t>.</w:t>
      </w:r>
    </w:p>
    <w:p w:rsidR="00861BFD" w:rsidRPr="002E3EBD" w:rsidRDefault="009E44E7"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 xml:space="preserve">Predávajúci je povinný dodať tovar na </w:t>
      </w:r>
      <w:r w:rsidR="00577059" w:rsidRPr="002E3EBD">
        <w:rPr>
          <w:rFonts w:asciiTheme="minorHAnsi" w:hAnsiTheme="minorHAnsi" w:cstheme="minorHAnsi"/>
          <w:sz w:val="21"/>
          <w:szCs w:val="21"/>
        </w:rPr>
        <w:t>miesto dodania tovaru na vlastné náklady.</w:t>
      </w:r>
      <w:r w:rsidR="00F06712" w:rsidRPr="002E3EBD">
        <w:rPr>
          <w:rFonts w:asciiTheme="minorHAnsi" w:hAnsiTheme="minorHAnsi" w:cstheme="minorHAnsi"/>
          <w:sz w:val="21"/>
          <w:szCs w:val="21"/>
        </w:rPr>
        <w:t xml:space="preserve"> Kupujúci je povinný poskytnúť predávajúcemu potrebnú súčinnosť a umožniť uvedenie tovaru do prevádzky v termíne podľa tohto bodu, ak sa zmluvné strany nedohodnú inak.</w:t>
      </w:r>
    </w:p>
    <w:p w:rsidR="00577059" w:rsidRPr="002E3EBD" w:rsidRDefault="001C47D5"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Predávajúci je povinný spolu s tovarom dodať kupujúcemu aj p</w:t>
      </w:r>
      <w:r w:rsidR="00ED18BF" w:rsidRPr="002E3EBD">
        <w:rPr>
          <w:rFonts w:asciiTheme="minorHAnsi" w:hAnsiTheme="minorHAnsi" w:cstheme="minorHAnsi"/>
          <w:sz w:val="21"/>
          <w:szCs w:val="21"/>
        </w:rPr>
        <w:t>r</w:t>
      </w:r>
      <w:r w:rsidRPr="002E3EBD">
        <w:rPr>
          <w:rFonts w:asciiTheme="minorHAnsi" w:hAnsiTheme="minorHAnsi" w:cstheme="minorHAnsi"/>
          <w:sz w:val="21"/>
          <w:szCs w:val="21"/>
        </w:rPr>
        <w:t>íslušnú dokumentáciu k</w:t>
      </w:r>
      <w:r w:rsidR="000E4A90" w:rsidRPr="002E3EBD">
        <w:rPr>
          <w:rFonts w:asciiTheme="minorHAnsi" w:hAnsiTheme="minorHAnsi" w:cstheme="minorHAnsi"/>
          <w:sz w:val="21"/>
          <w:szCs w:val="21"/>
        </w:rPr>
        <w:t> </w:t>
      </w:r>
      <w:r w:rsidRPr="002E3EBD">
        <w:rPr>
          <w:rFonts w:asciiTheme="minorHAnsi" w:hAnsiTheme="minorHAnsi" w:cstheme="minorHAnsi"/>
          <w:sz w:val="21"/>
          <w:szCs w:val="21"/>
        </w:rPr>
        <w:t>tovaru</w:t>
      </w:r>
      <w:r w:rsidR="000E4A90" w:rsidRPr="002E3EBD">
        <w:rPr>
          <w:rFonts w:asciiTheme="minorHAnsi" w:hAnsiTheme="minorHAnsi" w:cstheme="minorHAnsi"/>
          <w:sz w:val="21"/>
          <w:szCs w:val="21"/>
        </w:rPr>
        <w:t>.</w:t>
      </w:r>
      <w:r w:rsidRPr="002E3EBD">
        <w:rPr>
          <w:rFonts w:asciiTheme="minorHAnsi" w:hAnsiTheme="minorHAnsi" w:cstheme="minorHAnsi"/>
          <w:sz w:val="21"/>
          <w:szCs w:val="21"/>
        </w:rPr>
        <w:t xml:space="preserve"> </w:t>
      </w:r>
    </w:p>
    <w:p w:rsidR="002E3EBD" w:rsidRPr="002E3EBD" w:rsidRDefault="004909CE"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 xml:space="preserve">Splnením dodávky </w:t>
      </w:r>
      <w:r w:rsidR="00ED18BF" w:rsidRPr="002E3EBD">
        <w:rPr>
          <w:rFonts w:asciiTheme="minorHAnsi" w:hAnsiTheme="minorHAnsi" w:cstheme="minorHAnsi"/>
          <w:sz w:val="21"/>
          <w:szCs w:val="21"/>
        </w:rPr>
        <w:t xml:space="preserve">predávajúcim sa </w:t>
      </w:r>
      <w:r w:rsidRPr="002E3EBD">
        <w:rPr>
          <w:rFonts w:asciiTheme="minorHAnsi" w:hAnsiTheme="minorHAnsi" w:cstheme="minorHAnsi"/>
          <w:sz w:val="21"/>
          <w:szCs w:val="21"/>
        </w:rPr>
        <w:t xml:space="preserve">rozumie </w:t>
      </w:r>
      <w:r w:rsidR="00ED18BF" w:rsidRPr="002E3EBD">
        <w:rPr>
          <w:rFonts w:asciiTheme="minorHAnsi" w:hAnsiTheme="minorHAnsi" w:cstheme="minorHAnsi"/>
          <w:sz w:val="21"/>
          <w:szCs w:val="21"/>
        </w:rPr>
        <w:t>dodanie tovaru predávajúcim v súlade s touto zmluvou</w:t>
      </w:r>
      <w:r w:rsidR="00A847C2" w:rsidRPr="002E3EBD">
        <w:rPr>
          <w:rFonts w:asciiTheme="minorHAnsi" w:hAnsiTheme="minorHAnsi" w:cstheme="minorHAnsi"/>
          <w:sz w:val="21"/>
          <w:szCs w:val="21"/>
        </w:rPr>
        <w:t xml:space="preserve"> a </w:t>
      </w:r>
      <w:r w:rsidR="00ED18BF" w:rsidRPr="002E3EBD">
        <w:rPr>
          <w:rFonts w:asciiTheme="minorHAnsi" w:hAnsiTheme="minorHAnsi" w:cstheme="minorHAnsi"/>
          <w:sz w:val="21"/>
          <w:szCs w:val="21"/>
        </w:rPr>
        <w:t xml:space="preserve">špecifikáciou tovaru </w:t>
      </w:r>
      <w:r w:rsidR="002061E5" w:rsidRPr="002E3EBD">
        <w:rPr>
          <w:rFonts w:asciiTheme="minorHAnsi" w:hAnsiTheme="minorHAnsi" w:cstheme="minorHAnsi"/>
          <w:sz w:val="21"/>
          <w:szCs w:val="21"/>
        </w:rPr>
        <w:t xml:space="preserve">podľa </w:t>
      </w:r>
      <w:r w:rsidR="00ED18BF" w:rsidRPr="002E3EBD">
        <w:rPr>
          <w:rFonts w:asciiTheme="minorHAnsi" w:hAnsiTheme="minorHAnsi" w:cstheme="minorHAnsi"/>
          <w:sz w:val="21"/>
          <w:szCs w:val="21"/>
        </w:rPr>
        <w:t>príloh</w:t>
      </w:r>
      <w:r w:rsidR="002061E5" w:rsidRPr="002E3EBD">
        <w:rPr>
          <w:rFonts w:asciiTheme="minorHAnsi" w:hAnsiTheme="minorHAnsi" w:cstheme="minorHAnsi"/>
          <w:sz w:val="21"/>
          <w:szCs w:val="21"/>
        </w:rPr>
        <w:t>y</w:t>
      </w:r>
      <w:r w:rsidR="00ED18BF" w:rsidRPr="002E3EBD">
        <w:rPr>
          <w:rFonts w:asciiTheme="minorHAnsi" w:hAnsiTheme="minorHAnsi" w:cstheme="minorHAnsi"/>
          <w:sz w:val="21"/>
          <w:szCs w:val="21"/>
        </w:rPr>
        <w:t xml:space="preserve"> č. 1</w:t>
      </w:r>
      <w:r w:rsidR="002061E5" w:rsidRPr="002E3EBD">
        <w:rPr>
          <w:rFonts w:asciiTheme="minorHAnsi" w:hAnsiTheme="minorHAnsi" w:cstheme="minorHAnsi"/>
          <w:sz w:val="21"/>
          <w:szCs w:val="21"/>
        </w:rPr>
        <w:t>. tejto zmluvy</w:t>
      </w:r>
      <w:r w:rsidR="00ED18BF" w:rsidRPr="002E3EBD">
        <w:rPr>
          <w:rFonts w:asciiTheme="minorHAnsi" w:hAnsiTheme="minorHAnsi" w:cstheme="minorHAnsi"/>
          <w:sz w:val="21"/>
          <w:szCs w:val="21"/>
        </w:rPr>
        <w:t xml:space="preserve">, </w:t>
      </w:r>
      <w:r w:rsidR="00A847C2" w:rsidRPr="002E3EBD">
        <w:rPr>
          <w:rFonts w:asciiTheme="minorHAnsi" w:hAnsiTheme="minorHAnsi" w:cstheme="minorHAnsi"/>
          <w:sz w:val="21"/>
          <w:szCs w:val="21"/>
        </w:rPr>
        <w:t xml:space="preserve">predloženie príslušnej dokumentácie, </w:t>
      </w:r>
      <w:r w:rsidR="00A847C2" w:rsidRPr="002E3EBD">
        <w:rPr>
          <w:rFonts w:asciiTheme="minorHAnsi" w:hAnsiTheme="minorHAnsi" w:cstheme="minorHAnsi"/>
          <w:sz w:val="21"/>
          <w:szCs w:val="21"/>
        </w:rPr>
        <w:tab/>
      </w:r>
      <w:r w:rsidR="002061E5" w:rsidRPr="002E3EBD">
        <w:rPr>
          <w:rFonts w:asciiTheme="minorHAnsi" w:hAnsiTheme="minorHAnsi" w:cstheme="minorHAnsi"/>
          <w:sz w:val="21"/>
          <w:szCs w:val="21"/>
        </w:rPr>
        <w:t>podpísanie</w:t>
      </w:r>
      <w:r w:rsidR="00A847C2" w:rsidRPr="002E3EBD">
        <w:rPr>
          <w:rFonts w:asciiTheme="minorHAnsi" w:hAnsiTheme="minorHAnsi" w:cstheme="minorHAnsi"/>
          <w:sz w:val="21"/>
          <w:szCs w:val="21"/>
        </w:rPr>
        <w:t xml:space="preserve"> Preberacieho protokolu</w:t>
      </w:r>
      <w:r w:rsidR="000C31B3" w:rsidRPr="002E3EBD">
        <w:rPr>
          <w:rFonts w:asciiTheme="minorHAnsi" w:hAnsiTheme="minorHAnsi" w:cstheme="minorHAnsi"/>
          <w:sz w:val="21"/>
          <w:szCs w:val="21"/>
        </w:rPr>
        <w:t>/dodacieho listu</w:t>
      </w:r>
      <w:r w:rsidR="00A847C2" w:rsidRPr="002E3EBD">
        <w:rPr>
          <w:rFonts w:asciiTheme="minorHAnsi" w:hAnsiTheme="minorHAnsi" w:cstheme="minorHAnsi"/>
          <w:sz w:val="21"/>
          <w:szCs w:val="21"/>
        </w:rPr>
        <w:t>.</w:t>
      </w:r>
    </w:p>
    <w:p w:rsidR="00203D7E" w:rsidRPr="002E3EBD" w:rsidRDefault="00203D7E" w:rsidP="002E3EBD">
      <w:pPr>
        <w:pStyle w:val="Cislovanie2"/>
        <w:numPr>
          <w:ilvl w:val="0"/>
          <w:numId w:val="13"/>
        </w:numPr>
        <w:spacing w:after="0"/>
        <w:ind w:hanging="720"/>
        <w:rPr>
          <w:rFonts w:asciiTheme="minorHAnsi" w:hAnsiTheme="minorHAnsi" w:cstheme="minorHAnsi"/>
          <w:sz w:val="21"/>
          <w:szCs w:val="21"/>
        </w:rPr>
      </w:pPr>
      <w:r w:rsidRPr="002E3EBD">
        <w:rPr>
          <w:rFonts w:asciiTheme="minorHAnsi" w:hAnsiTheme="minorHAnsi" w:cstheme="minorHAnsi"/>
          <w:sz w:val="21"/>
          <w:szCs w:val="21"/>
        </w:rPr>
        <w:t xml:space="preserve">Kupujúci je povinný, najneskôr ku dňu dodania tovaru do miesta dodania, pripraviť miesto dodania </w:t>
      </w:r>
      <w:r w:rsidR="00B203E6" w:rsidRPr="002E3EBD">
        <w:rPr>
          <w:rFonts w:asciiTheme="minorHAnsi" w:hAnsiTheme="minorHAnsi" w:cstheme="minorHAnsi"/>
          <w:sz w:val="21"/>
          <w:szCs w:val="21"/>
        </w:rPr>
        <w:t>tak</w:t>
      </w:r>
      <w:r w:rsidRPr="002E3EBD">
        <w:rPr>
          <w:rFonts w:asciiTheme="minorHAnsi" w:hAnsiTheme="minorHAnsi" w:cstheme="minorHAnsi"/>
          <w:sz w:val="21"/>
          <w:szCs w:val="21"/>
        </w:rPr>
        <w:t>, aby predávajúci mohol riadne a</w:t>
      </w:r>
      <w:r w:rsidR="00581467" w:rsidRPr="002E3EBD">
        <w:rPr>
          <w:rFonts w:asciiTheme="minorHAnsi" w:hAnsiTheme="minorHAnsi" w:cstheme="minorHAnsi"/>
          <w:sz w:val="21"/>
          <w:szCs w:val="21"/>
        </w:rPr>
        <w:t> </w:t>
      </w:r>
      <w:r w:rsidRPr="002E3EBD">
        <w:rPr>
          <w:rFonts w:asciiTheme="minorHAnsi" w:hAnsiTheme="minorHAnsi" w:cstheme="minorHAnsi"/>
          <w:sz w:val="21"/>
          <w:szCs w:val="21"/>
        </w:rPr>
        <w:t>včas</w:t>
      </w:r>
      <w:r w:rsidR="00581467" w:rsidRPr="002E3EBD">
        <w:rPr>
          <w:rFonts w:asciiTheme="minorHAnsi" w:hAnsiTheme="minorHAnsi" w:cstheme="minorHAnsi"/>
          <w:sz w:val="21"/>
          <w:szCs w:val="21"/>
        </w:rPr>
        <w:t xml:space="preserve"> dodať</w:t>
      </w:r>
      <w:r w:rsidRPr="002E3EBD">
        <w:rPr>
          <w:rFonts w:asciiTheme="minorHAnsi" w:hAnsiTheme="minorHAnsi" w:cstheme="minorHAnsi"/>
          <w:sz w:val="21"/>
          <w:szCs w:val="21"/>
        </w:rPr>
        <w:t xml:space="preserve"> </w:t>
      </w:r>
      <w:r w:rsidR="00B203E6" w:rsidRPr="002E3EBD">
        <w:rPr>
          <w:rFonts w:asciiTheme="minorHAnsi" w:hAnsiTheme="minorHAnsi" w:cstheme="minorHAnsi"/>
          <w:sz w:val="21"/>
          <w:szCs w:val="21"/>
        </w:rPr>
        <w:t xml:space="preserve">tovar do </w:t>
      </w:r>
      <w:r w:rsidR="00B203E6" w:rsidRPr="002E3EBD">
        <w:rPr>
          <w:rFonts w:asciiTheme="minorHAnsi" w:hAnsiTheme="minorHAnsi" w:cstheme="minorHAnsi"/>
          <w:sz w:val="21"/>
          <w:szCs w:val="21"/>
        </w:rPr>
        <w:tab/>
        <w:t xml:space="preserve">prevádzky. Predávajúci je povinný do </w:t>
      </w:r>
      <w:r w:rsidR="00D53EBD" w:rsidRPr="002E3EBD">
        <w:rPr>
          <w:rFonts w:asciiTheme="minorHAnsi" w:hAnsiTheme="minorHAnsi" w:cstheme="minorHAnsi"/>
          <w:sz w:val="21"/>
          <w:szCs w:val="21"/>
        </w:rPr>
        <w:t xml:space="preserve">3 (tri) </w:t>
      </w:r>
      <w:r w:rsidR="00B203E6" w:rsidRPr="002E3EBD">
        <w:rPr>
          <w:rFonts w:asciiTheme="minorHAnsi" w:hAnsiTheme="minorHAnsi" w:cstheme="minorHAnsi"/>
          <w:sz w:val="21"/>
          <w:szCs w:val="21"/>
        </w:rPr>
        <w:t xml:space="preserve">kalendárnych dní odo dňa účinnosti tejto zmluvy predložiť kupujúcemu </w:t>
      </w:r>
      <w:r w:rsidR="00E22269" w:rsidRPr="002E3EBD">
        <w:rPr>
          <w:rFonts w:asciiTheme="minorHAnsi" w:hAnsiTheme="minorHAnsi" w:cstheme="minorHAnsi"/>
          <w:sz w:val="21"/>
          <w:szCs w:val="21"/>
        </w:rPr>
        <w:t xml:space="preserve">technickú špecifikáciu tovaru a </w:t>
      </w:r>
      <w:r w:rsidR="00B203E6" w:rsidRPr="002E3EBD">
        <w:rPr>
          <w:rFonts w:asciiTheme="minorHAnsi" w:hAnsiTheme="minorHAnsi" w:cstheme="minorHAnsi"/>
          <w:sz w:val="21"/>
          <w:szCs w:val="21"/>
        </w:rPr>
        <w:t>písomnú špecifikáciu ním požadovanej technickej pripravenosti miesta dodania</w:t>
      </w:r>
      <w:r w:rsidR="00332660" w:rsidRPr="002E3EBD">
        <w:rPr>
          <w:rFonts w:asciiTheme="minorHAnsi" w:hAnsiTheme="minorHAnsi" w:cstheme="minorHAnsi"/>
          <w:sz w:val="21"/>
          <w:szCs w:val="21"/>
        </w:rPr>
        <w:t xml:space="preserve">, </w:t>
      </w:r>
      <w:r w:rsidR="00332660" w:rsidRPr="002E3EBD">
        <w:rPr>
          <w:rFonts w:asciiTheme="minorHAnsi" w:hAnsiTheme="minorHAnsi" w:cstheme="minorHAnsi"/>
          <w:sz w:val="21"/>
          <w:szCs w:val="21"/>
          <w:u w:val="single"/>
        </w:rPr>
        <w:t xml:space="preserve">ak je potrebné pre riadne dodanie </w:t>
      </w:r>
      <w:r w:rsidR="0061022C" w:rsidRPr="002E3EBD">
        <w:rPr>
          <w:rFonts w:asciiTheme="minorHAnsi" w:hAnsiTheme="minorHAnsi" w:cstheme="minorHAnsi"/>
          <w:sz w:val="21"/>
          <w:szCs w:val="21"/>
          <w:u w:val="single"/>
        </w:rPr>
        <w:t xml:space="preserve">a inštaláciu </w:t>
      </w:r>
      <w:r w:rsidR="00332660" w:rsidRPr="002E3EBD">
        <w:rPr>
          <w:rFonts w:asciiTheme="minorHAnsi" w:hAnsiTheme="minorHAnsi" w:cstheme="minorHAnsi"/>
          <w:sz w:val="21"/>
          <w:szCs w:val="21"/>
          <w:u w:val="single"/>
        </w:rPr>
        <w:t xml:space="preserve">tovaru </w:t>
      </w:r>
      <w:r w:rsidR="0061022C" w:rsidRPr="002E3EBD">
        <w:rPr>
          <w:rFonts w:asciiTheme="minorHAnsi" w:hAnsiTheme="minorHAnsi" w:cstheme="minorHAnsi"/>
          <w:sz w:val="21"/>
          <w:szCs w:val="21"/>
          <w:u w:val="single"/>
        </w:rPr>
        <w:t>pripraviť miesto dodania.</w:t>
      </w:r>
      <w:r w:rsidR="00332660" w:rsidRPr="002E3EBD">
        <w:rPr>
          <w:rFonts w:asciiTheme="minorHAnsi" w:hAnsiTheme="minorHAnsi" w:cstheme="minorHAnsi"/>
          <w:sz w:val="21"/>
          <w:szCs w:val="21"/>
        </w:rPr>
        <w:t xml:space="preserve"> </w:t>
      </w:r>
      <w:r w:rsidR="0008584F" w:rsidRPr="002E3EBD">
        <w:rPr>
          <w:rFonts w:asciiTheme="minorHAnsi" w:hAnsiTheme="minorHAnsi" w:cstheme="minorHAnsi"/>
          <w:sz w:val="21"/>
          <w:szCs w:val="21"/>
        </w:rPr>
        <w:t xml:space="preserve"> V prípade realizácie </w:t>
      </w:r>
      <w:r w:rsidR="0061022C" w:rsidRPr="002E3EBD">
        <w:rPr>
          <w:rFonts w:asciiTheme="minorHAnsi" w:hAnsiTheme="minorHAnsi" w:cstheme="minorHAnsi"/>
          <w:sz w:val="21"/>
          <w:szCs w:val="21"/>
        </w:rPr>
        <w:t>technickej</w:t>
      </w:r>
      <w:r w:rsidR="0049448B" w:rsidRPr="002E3EBD">
        <w:rPr>
          <w:rFonts w:asciiTheme="minorHAnsi" w:hAnsiTheme="minorHAnsi" w:cstheme="minorHAnsi"/>
          <w:sz w:val="21"/>
          <w:szCs w:val="21"/>
        </w:rPr>
        <w:t xml:space="preserve"> </w:t>
      </w:r>
      <w:r w:rsidR="0008584F" w:rsidRPr="002E3EBD">
        <w:rPr>
          <w:rFonts w:asciiTheme="minorHAnsi" w:hAnsiTheme="minorHAnsi" w:cstheme="minorHAnsi"/>
          <w:sz w:val="21"/>
          <w:szCs w:val="21"/>
        </w:rPr>
        <w:t>pripravenosti podľa požiadavky predávajúceho, je p</w:t>
      </w:r>
      <w:r w:rsidR="00B203E6" w:rsidRPr="002E3EBD">
        <w:rPr>
          <w:rFonts w:asciiTheme="minorHAnsi" w:hAnsiTheme="minorHAnsi" w:cstheme="minorHAnsi"/>
          <w:sz w:val="21"/>
          <w:szCs w:val="21"/>
        </w:rPr>
        <w:t>redávajúci</w:t>
      </w:r>
      <w:r w:rsidR="0049448B" w:rsidRPr="002E3EBD">
        <w:rPr>
          <w:rFonts w:asciiTheme="minorHAnsi" w:hAnsiTheme="minorHAnsi" w:cstheme="minorHAnsi"/>
          <w:sz w:val="21"/>
          <w:szCs w:val="21"/>
        </w:rPr>
        <w:t xml:space="preserve"> </w:t>
      </w:r>
      <w:r w:rsidR="00B203E6" w:rsidRPr="002E3EBD">
        <w:rPr>
          <w:rFonts w:asciiTheme="minorHAnsi" w:hAnsiTheme="minorHAnsi" w:cstheme="minorHAnsi"/>
          <w:sz w:val="21"/>
          <w:szCs w:val="21"/>
        </w:rPr>
        <w:t>povinný</w:t>
      </w:r>
      <w:r w:rsidR="0049448B" w:rsidRPr="002E3EBD">
        <w:rPr>
          <w:rFonts w:asciiTheme="minorHAnsi" w:hAnsiTheme="minorHAnsi" w:cstheme="minorHAnsi"/>
          <w:sz w:val="21"/>
          <w:szCs w:val="21"/>
        </w:rPr>
        <w:t xml:space="preserve"> </w:t>
      </w:r>
      <w:r w:rsidR="00B203E6" w:rsidRPr="002E3EBD">
        <w:rPr>
          <w:rFonts w:asciiTheme="minorHAnsi" w:hAnsiTheme="minorHAnsi" w:cstheme="minorHAnsi"/>
          <w:sz w:val="21"/>
          <w:szCs w:val="21"/>
        </w:rPr>
        <w:t>v</w:t>
      </w:r>
      <w:r w:rsidR="0049448B" w:rsidRPr="002E3EBD">
        <w:rPr>
          <w:rFonts w:asciiTheme="minorHAnsi" w:hAnsiTheme="minorHAnsi" w:cstheme="minorHAnsi"/>
          <w:sz w:val="21"/>
          <w:szCs w:val="21"/>
        </w:rPr>
        <w:t> </w:t>
      </w:r>
      <w:r w:rsidR="00B203E6" w:rsidRPr="002E3EBD">
        <w:rPr>
          <w:rFonts w:asciiTheme="minorHAnsi" w:hAnsiTheme="minorHAnsi" w:cstheme="minorHAnsi"/>
          <w:sz w:val="21"/>
          <w:szCs w:val="21"/>
        </w:rPr>
        <w:t>Inštalačnom</w:t>
      </w:r>
      <w:r w:rsidR="0049448B" w:rsidRPr="002E3EBD">
        <w:rPr>
          <w:rFonts w:asciiTheme="minorHAnsi" w:hAnsiTheme="minorHAnsi" w:cstheme="minorHAnsi"/>
          <w:sz w:val="21"/>
          <w:szCs w:val="21"/>
        </w:rPr>
        <w:t xml:space="preserve"> </w:t>
      </w:r>
      <w:r w:rsidR="00B203E6" w:rsidRPr="002E3EBD">
        <w:rPr>
          <w:rFonts w:asciiTheme="minorHAnsi" w:hAnsiTheme="minorHAnsi" w:cstheme="minorHAnsi"/>
          <w:sz w:val="21"/>
          <w:szCs w:val="21"/>
        </w:rPr>
        <w:t>protokole písomne potvrdiť, že technická pripravenosť miesta</w:t>
      </w:r>
      <w:r w:rsidR="0049448B" w:rsidRPr="002E3EBD">
        <w:rPr>
          <w:rFonts w:asciiTheme="minorHAnsi" w:hAnsiTheme="minorHAnsi" w:cstheme="minorHAnsi"/>
          <w:sz w:val="21"/>
          <w:szCs w:val="21"/>
        </w:rPr>
        <w:t xml:space="preserve"> </w:t>
      </w:r>
      <w:r w:rsidR="00B203E6" w:rsidRPr="002E3EBD">
        <w:rPr>
          <w:rFonts w:asciiTheme="minorHAnsi" w:hAnsiTheme="minorHAnsi" w:cstheme="minorHAnsi"/>
          <w:sz w:val="21"/>
          <w:szCs w:val="21"/>
        </w:rPr>
        <w:t>inštalácie</w:t>
      </w:r>
      <w:r w:rsidR="0049448B" w:rsidRPr="002E3EBD">
        <w:rPr>
          <w:rFonts w:asciiTheme="minorHAnsi" w:hAnsiTheme="minorHAnsi" w:cstheme="minorHAnsi"/>
          <w:sz w:val="21"/>
          <w:szCs w:val="21"/>
        </w:rPr>
        <w:t xml:space="preserve"> </w:t>
      </w:r>
      <w:r w:rsidR="00B203E6" w:rsidRPr="002E3EBD">
        <w:rPr>
          <w:rFonts w:asciiTheme="minorHAnsi" w:hAnsiTheme="minorHAnsi" w:cstheme="minorHAnsi"/>
          <w:sz w:val="21"/>
          <w:szCs w:val="21"/>
        </w:rPr>
        <w:t>zodpovedá</w:t>
      </w:r>
      <w:r w:rsidR="0049448B" w:rsidRPr="002E3EBD">
        <w:rPr>
          <w:rFonts w:asciiTheme="minorHAnsi" w:hAnsiTheme="minorHAnsi" w:cstheme="minorHAnsi"/>
          <w:sz w:val="21"/>
          <w:szCs w:val="21"/>
        </w:rPr>
        <w:t xml:space="preserve"> </w:t>
      </w:r>
      <w:r w:rsidR="00B203E6" w:rsidRPr="002E3EBD">
        <w:rPr>
          <w:rFonts w:asciiTheme="minorHAnsi" w:hAnsiTheme="minorHAnsi" w:cstheme="minorHAnsi"/>
          <w:sz w:val="21"/>
          <w:szCs w:val="21"/>
        </w:rPr>
        <w:t>jeho požiadavk</w:t>
      </w:r>
      <w:r w:rsidR="007F1049" w:rsidRPr="002E3EBD">
        <w:rPr>
          <w:rFonts w:asciiTheme="minorHAnsi" w:hAnsiTheme="minorHAnsi" w:cstheme="minorHAnsi"/>
          <w:sz w:val="21"/>
          <w:szCs w:val="21"/>
        </w:rPr>
        <w:t>á</w:t>
      </w:r>
      <w:r w:rsidR="0008584F" w:rsidRPr="002E3EBD">
        <w:rPr>
          <w:rFonts w:asciiTheme="minorHAnsi" w:hAnsiTheme="minorHAnsi" w:cstheme="minorHAnsi"/>
          <w:sz w:val="21"/>
          <w:szCs w:val="21"/>
        </w:rPr>
        <w:t>m a je vhodná pre inštaláciu tovaru.</w:t>
      </w:r>
    </w:p>
    <w:p w:rsidR="00B7674B" w:rsidRPr="002E3EBD" w:rsidRDefault="00B7674B" w:rsidP="00AE015B">
      <w:pPr>
        <w:pStyle w:val="Cislovanie2"/>
        <w:numPr>
          <w:ilvl w:val="0"/>
          <w:numId w:val="13"/>
        </w:numPr>
        <w:spacing w:after="0"/>
        <w:ind w:left="709" w:hanging="709"/>
        <w:rPr>
          <w:rFonts w:asciiTheme="minorHAnsi" w:hAnsiTheme="minorHAnsi" w:cstheme="minorHAnsi"/>
          <w:sz w:val="21"/>
          <w:szCs w:val="21"/>
        </w:rPr>
      </w:pPr>
      <w:r w:rsidRPr="002E3EBD">
        <w:rPr>
          <w:rFonts w:ascii="Calibri" w:hAnsi="Calibri"/>
          <w:sz w:val="21"/>
          <w:szCs w:val="21"/>
        </w:rPr>
        <w:lastRenderedPageBreak/>
        <w:t>Porušenie povinnost</w:t>
      </w:r>
      <w:r w:rsidR="0049448B" w:rsidRPr="002E3EBD">
        <w:rPr>
          <w:rFonts w:ascii="Calibri" w:hAnsi="Calibri"/>
          <w:sz w:val="21"/>
          <w:szCs w:val="21"/>
        </w:rPr>
        <w:t>í</w:t>
      </w:r>
      <w:r w:rsidRPr="002E3EBD">
        <w:rPr>
          <w:rFonts w:ascii="Calibri" w:hAnsi="Calibri"/>
          <w:sz w:val="21"/>
          <w:szCs w:val="21"/>
        </w:rPr>
        <w:t xml:space="preserve"> uvedených v tomto článku je považované za porušenie zmluvy </w:t>
      </w:r>
      <w:r w:rsidRPr="002E3EBD">
        <w:rPr>
          <w:rFonts w:ascii="Calibri" w:hAnsi="Calibri"/>
          <w:sz w:val="21"/>
          <w:szCs w:val="21"/>
        </w:rPr>
        <w:tab/>
        <w:t xml:space="preserve">podstatným spôsobom. </w:t>
      </w:r>
    </w:p>
    <w:p w:rsidR="0051451F" w:rsidRPr="002E3EBD" w:rsidRDefault="003653C4" w:rsidP="002104FC">
      <w:pPr>
        <w:pStyle w:val="Nadpis2"/>
        <w:spacing w:after="0"/>
        <w:rPr>
          <w:rFonts w:asciiTheme="minorHAnsi" w:hAnsiTheme="minorHAnsi" w:cstheme="minorHAnsi"/>
          <w:sz w:val="21"/>
          <w:szCs w:val="21"/>
          <w:u w:val="single"/>
          <w:lang w:val="sk-SK"/>
        </w:rPr>
      </w:pPr>
      <w:r w:rsidRPr="002E3EBD">
        <w:rPr>
          <w:rFonts w:asciiTheme="minorHAnsi" w:hAnsiTheme="minorHAnsi" w:cstheme="minorHAnsi"/>
          <w:sz w:val="21"/>
          <w:szCs w:val="21"/>
          <w:u w:val="single"/>
          <w:lang w:val="sk-SK"/>
        </w:rPr>
        <w:t>Čl</w:t>
      </w:r>
      <w:r w:rsidR="00773C5F" w:rsidRPr="002E3EBD">
        <w:rPr>
          <w:rFonts w:asciiTheme="minorHAnsi" w:hAnsiTheme="minorHAnsi" w:cstheme="minorHAnsi"/>
          <w:sz w:val="21"/>
          <w:szCs w:val="21"/>
          <w:u w:val="single"/>
          <w:lang w:val="sk-SK"/>
        </w:rPr>
        <w:t>.</w:t>
      </w:r>
      <w:r w:rsidRPr="002E3EBD">
        <w:rPr>
          <w:rFonts w:asciiTheme="minorHAnsi" w:hAnsiTheme="minorHAnsi" w:cstheme="minorHAnsi"/>
          <w:sz w:val="21"/>
          <w:szCs w:val="21"/>
          <w:u w:val="single"/>
          <w:lang w:val="sk-SK"/>
        </w:rPr>
        <w:t xml:space="preserve"> V.</w:t>
      </w:r>
      <w:r w:rsidR="00773C5F" w:rsidRPr="002E3EBD">
        <w:rPr>
          <w:rFonts w:asciiTheme="minorHAnsi" w:hAnsiTheme="minorHAnsi" w:cstheme="minorHAnsi"/>
          <w:sz w:val="21"/>
          <w:szCs w:val="21"/>
          <w:u w:val="single"/>
          <w:lang w:val="sk-SK"/>
        </w:rPr>
        <w:t xml:space="preserve"> </w:t>
      </w:r>
      <w:r w:rsidR="000B0E3A" w:rsidRPr="002E3EBD">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2E3EBD">
        <w:rPr>
          <w:rFonts w:asciiTheme="minorHAnsi" w:hAnsiTheme="minorHAnsi" w:cstheme="minorHAnsi"/>
          <w:sz w:val="21"/>
          <w:szCs w:val="21"/>
        </w:rPr>
        <w:t>Zmluva sa uzatvára na dobu určitú</w:t>
      </w:r>
      <w:r w:rsidR="00914E78" w:rsidRPr="002E3EBD">
        <w:rPr>
          <w:rFonts w:asciiTheme="minorHAnsi" w:hAnsiTheme="minorHAnsi" w:cstheme="minorHAnsi"/>
          <w:sz w:val="21"/>
          <w:szCs w:val="21"/>
        </w:rPr>
        <w:t xml:space="preserve"> t.j. na jeden obchodný prípad, odo dňa </w:t>
      </w:r>
      <w:r w:rsidR="000B155D" w:rsidRPr="002E3EBD">
        <w:rPr>
          <w:rFonts w:asciiTheme="minorHAnsi" w:hAnsiTheme="minorHAnsi" w:cstheme="minorHAnsi"/>
          <w:sz w:val="21"/>
          <w:szCs w:val="21"/>
        </w:rPr>
        <w:t>účinnosti</w:t>
      </w:r>
      <w:r w:rsidR="00914E78" w:rsidRPr="002E3EBD">
        <w:rPr>
          <w:rFonts w:asciiTheme="minorHAnsi" w:hAnsiTheme="minorHAnsi" w:cstheme="minorHAnsi"/>
          <w:sz w:val="21"/>
          <w:szCs w:val="21"/>
        </w:rPr>
        <w:t xml:space="preserve"> </w:t>
      </w:r>
      <w:r w:rsidR="000F301D" w:rsidRPr="002E3EBD">
        <w:rPr>
          <w:rFonts w:asciiTheme="minorHAnsi" w:hAnsiTheme="minorHAnsi" w:cstheme="minorHAnsi"/>
          <w:sz w:val="21"/>
          <w:szCs w:val="21"/>
        </w:rPr>
        <w:t xml:space="preserve">tejto </w:t>
      </w:r>
      <w:r w:rsidR="00914E78" w:rsidRPr="002E3EBD">
        <w:rPr>
          <w:rFonts w:asciiTheme="minorHAnsi" w:hAnsiTheme="minorHAnsi" w:cstheme="minorHAnsi"/>
          <w:sz w:val="21"/>
          <w:szCs w:val="21"/>
        </w:rPr>
        <w:t xml:space="preserve">zmluvy do doby </w:t>
      </w:r>
      <w:r w:rsidR="00A609B1" w:rsidRPr="002E3EBD">
        <w:rPr>
          <w:rFonts w:asciiTheme="minorHAnsi" w:hAnsiTheme="minorHAnsi" w:cstheme="minorHAnsi"/>
          <w:sz w:val="21"/>
          <w:szCs w:val="21"/>
        </w:rPr>
        <w:t>splnenia dodávky podľa čl. IV. bod 1</w:t>
      </w:r>
      <w:r w:rsidR="002E3EBD" w:rsidRPr="002E3EBD">
        <w:rPr>
          <w:rFonts w:asciiTheme="minorHAnsi" w:hAnsiTheme="minorHAnsi" w:cstheme="minorHAnsi"/>
          <w:sz w:val="21"/>
          <w:szCs w:val="21"/>
        </w:rPr>
        <w:t>0</w:t>
      </w:r>
      <w:r w:rsidR="00A609B1" w:rsidRPr="002E3EBD">
        <w:rPr>
          <w:rFonts w:asciiTheme="minorHAnsi" w:hAnsiTheme="minorHAnsi" w:cstheme="minorHAnsi"/>
          <w:sz w:val="21"/>
          <w:szCs w:val="21"/>
        </w:rPr>
        <w:t xml:space="preserve">. tejto zmluvy, </w:t>
      </w:r>
      <w:r w:rsidR="00914E78" w:rsidRPr="002E3EBD">
        <w:rPr>
          <w:rFonts w:asciiTheme="minorHAnsi" w:hAnsiTheme="minorHAnsi" w:cstheme="minorHAnsi"/>
          <w:sz w:val="21"/>
          <w:szCs w:val="21"/>
        </w:rPr>
        <w:t>okrem ustanovení</w:t>
      </w:r>
      <w:r w:rsidR="002061E5" w:rsidRPr="002E3EBD">
        <w:rPr>
          <w:rFonts w:asciiTheme="minorHAnsi" w:hAnsiTheme="minorHAnsi" w:cstheme="minorHAnsi"/>
          <w:sz w:val="21"/>
          <w:szCs w:val="21"/>
        </w:rPr>
        <w:t xml:space="preserve"> tejto zmluvy, ktoré upravujú </w:t>
      </w:r>
      <w:r w:rsidR="0036375D" w:rsidRPr="002E3EBD">
        <w:rPr>
          <w:rFonts w:asciiTheme="minorHAnsi" w:hAnsiTheme="minorHAnsi" w:cstheme="minorHAnsi"/>
          <w:sz w:val="21"/>
          <w:szCs w:val="21"/>
        </w:rPr>
        <w:t xml:space="preserve">právne vzťahy zmluvných strán aj </w:t>
      </w:r>
      <w:r w:rsidR="00624BAF" w:rsidRPr="002E3EBD">
        <w:rPr>
          <w:rFonts w:asciiTheme="minorHAnsi" w:hAnsiTheme="minorHAnsi" w:cstheme="minorHAnsi"/>
          <w:sz w:val="21"/>
          <w:szCs w:val="21"/>
        </w:rPr>
        <w:t xml:space="preserve">po </w:t>
      </w:r>
      <w:r w:rsidR="0036375D" w:rsidRPr="002E3EBD">
        <w:rPr>
          <w:rFonts w:asciiTheme="minorHAnsi" w:hAnsiTheme="minorHAnsi" w:cstheme="minorHAnsi"/>
          <w:sz w:val="21"/>
          <w:szCs w:val="21"/>
        </w:rPr>
        <w:t>splnení dodávky podľa čl. IV. bod 1</w:t>
      </w:r>
      <w:r w:rsidR="002E3EBD" w:rsidRPr="002E3EBD">
        <w:rPr>
          <w:rFonts w:asciiTheme="minorHAnsi" w:hAnsiTheme="minorHAnsi" w:cstheme="minorHAnsi"/>
          <w:sz w:val="21"/>
          <w:szCs w:val="21"/>
        </w:rPr>
        <w:t>0</w:t>
      </w:r>
      <w:r w:rsidR="0036375D" w:rsidRPr="002E3EBD">
        <w:rPr>
          <w:rFonts w:asciiTheme="minorHAnsi" w:hAnsiTheme="minorHAnsi" w:cstheme="minorHAnsi"/>
          <w:sz w:val="21"/>
          <w:szCs w:val="21"/>
        </w:rPr>
        <w:t>. tejto zmluvy</w:t>
      </w:r>
      <w:r w:rsidR="0036375D"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Pr="002E3EBD" w:rsidRDefault="002F232A" w:rsidP="0F59F539">
      <w:pPr>
        <w:pStyle w:val="Odrazkovy3"/>
        <w:numPr>
          <w:ilvl w:val="1"/>
          <w:numId w:val="6"/>
        </w:numPr>
        <w:rPr>
          <w:rFonts w:asciiTheme="minorHAnsi" w:hAnsiTheme="minorHAnsi" w:cstheme="minorHAnsi"/>
          <w:sz w:val="21"/>
          <w:szCs w:val="21"/>
          <w:lang w:val="sk-SK"/>
        </w:rPr>
      </w:pPr>
      <w:r w:rsidRPr="002E3EBD">
        <w:rPr>
          <w:rFonts w:asciiTheme="minorHAnsi" w:hAnsiTheme="minorHAnsi" w:cstheme="minorHAnsi"/>
          <w:sz w:val="21"/>
          <w:szCs w:val="21"/>
          <w:lang w:val="sk-SK"/>
        </w:rPr>
        <w:t>Kupujúci je op</w:t>
      </w:r>
      <w:r w:rsidR="00A96665" w:rsidRPr="002E3EBD">
        <w:rPr>
          <w:rFonts w:asciiTheme="minorHAnsi" w:hAnsiTheme="minorHAnsi" w:cstheme="minorHAnsi"/>
          <w:sz w:val="21"/>
          <w:szCs w:val="21"/>
          <w:lang w:val="sk-SK"/>
        </w:rPr>
        <w:t xml:space="preserve">rávnený od zmluvy odstúpiť  </w:t>
      </w:r>
      <w:r w:rsidR="00874BD4" w:rsidRPr="002E3EBD">
        <w:rPr>
          <w:rFonts w:asciiTheme="minorHAnsi" w:hAnsiTheme="minorHAnsi" w:cstheme="minorHAnsi"/>
          <w:sz w:val="21"/>
          <w:szCs w:val="21"/>
          <w:lang w:val="sk-SK"/>
        </w:rPr>
        <w:t>z nasledovných dôvodov:</w:t>
      </w:r>
    </w:p>
    <w:p w:rsidR="002F232A" w:rsidRPr="002E3EBD" w:rsidRDefault="002F232A" w:rsidP="0F59F539">
      <w:pPr>
        <w:pStyle w:val="Odrazkovy3"/>
        <w:numPr>
          <w:ilvl w:val="2"/>
          <w:numId w:val="0"/>
        </w:numPr>
        <w:ind w:left="708"/>
        <w:rPr>
          <w:rFonts w:asciiTheme="minorHAnsi" w:hAnsiTheme="minorHAnsi" w:cstheme="minorHAnsi"/>
          <w:sz w:val="21"/>
          <w:szCs w:val="21"/>
          <w:lang w:val="sk-SK"/>
        </w:rPr>
      </w:pPr>
      <w:r w:rsidRPr="002E3EBD">
        <w:rPr>
          <w:rFonts w:asciiTheme="minorHAnsi" w:hAnsiTheme="minorHAnsi" w:cstheme="minorHAnsi"/>
          <w:sz w:val="21"/>
          <w:szCs w:val="21"/>
          <w:lang w:val="sk-SK"/>
        </w:rPr>
        <w:t>a/</w:t>
      </w:r>
      <w:r w:rsidR="0049448B" w:rsidRPr="002E3EBD">
        <w:rPr>
          <w:rFonts w:asciiTheme="minorHAnsi" w:hAnsiTheme="minorHAnsi" w:cstheme="minorHAnsi"/>
          <w:sz w:val="21"/>
          <w:szCs w:val="21"/>
          <w:lang w:val="sk-SK"/>
        </w:rPr>
        <w:t xml:space="preserve"> </w:t>
      </w:r>
      <w:r w:rsidR="00874BD4" w:rsidRPr="002E3EBD">
        <w:rPr>
          <w:rFonts w:asciiTheme="minorHAnsi" w:hAnsiTheme="minorHAnsi" w:cstheme="minorHAnsi"/>
          <w:sz w:val="21"/>
          <w:szCs w:val="21"/>
          <w:lang w:val="sk-SK"/>
        </w:rPr>
        <w:t xml:space="preserve">ak predávajúci </w:t>
      </w:r>
      <w:r w:rsidRPr="002E3EBD">
        <w:rPr>
          <w:rFonts w:asciiTheme="minorHAnsi" w:hAnsiTheme="minorHAnsi" w:cstheme="minorHAnsi"/>
          <w:sz w:val="21"/>
          <w:szCs w:val="21"/>
          <w:lang w:val="sk-SK"/>
        </w:rPr>
        <w:t>nedodá tovar v súlade s touto zmluvou</w:t>
      </w:r>
      <w:r w:rsidR="008E4E79" w:rsidRPr="002E3EBD">
        <w:rPr>
          <w:rFonts w:asciiTheme="minorHAnsi" w:hAnsiTheme="minorHAnsi" w:cstheme="minorHAnsi"/>
          <w:sz w:val="21"/>
          <w:szCs w:val="21"/>
          <w:lang w:val="sk-SK"/>
        </w:rPr>
        <w:t xml:space="preserve"> (čl. IV. bod 1</w:t>
      </w:r>
      <w:r w:rsidR="002E3EBD" w:rsidRPr="002E3EBD">
        <w:rPr>
          <w:rFonts w:asciiTheme="minorHAnsi" w:hAnsiTheme="minorHAnsi" w:cstheme="minorHAnsi"/>
          <w:sz w:val="21"/>
          <w:szCs w:val="21"/>
          <w:lang w:val="sk-SK"/>
        </w:rPr>
        <w:t>0</w:t>
      </w:r>
      <w:r w:rsidR="008E4E79" w:rsidRPr="002E3EBD">
        <w:rPr>
          <w:rFonts w:asciiTheme="minorHAnsi" w:hAnsiTheme="minorHAnsi" w:cstheme="minorHAnsi"/>
          <w:sz w:val="21"/>
          <w:szCs w:val="21"/>
          <w:lang w:val="sk-SK"/>
        </w:rPr>
        <w:t>. tejto zmluvy)</w:t>
      </w:r>
      <w:r w:rsidRPr="002E3EBD">
        <w:rPr>
          <w:rFonts w:asciiTheme="minorHAnsi" w:hAnsiTheme="minorHAnsi" w:cstheme="minorHAnsi"/>
          <w:sz w:val="21"/>
          <w:szCs w:val="21"/>
          <w:lang w:val="sk-SK"/>
        </w:rPr>
        <w:t>,</w:t>
      </w:r>
    </w:p>
    <w:p w:rsidR="002F232A" w:rsidRPr="005D188B" w:rsidRDefault="008E4E79" w:rsidP="0F59F539">
      <w:pPr>
        <w:pStyle w:val="Odrazkovy3"/>
        <w:numPr>
          <w:ilvl w:val="2"/>
          <w:numId w:val="0"/>
        </w:numPr>
        <w:ind w:left="708"/>
        <w:rPr>
          <w:rFonts w:asciiTheme="minorHAnsi" w:hAnsiTheme="minorHAnsi" w:cstheme="minorHAnsi"/>
          <w:sz w:val="21"/>
          <w:szCs w:val="21"/>
          <w:lang w:val="sk-SK"/>
        </w:rPr>
      </w:pPr>
      <w:r w:rsidRPr="002E3EBD">
        <w:rPr>
          <w:rFonts w:asciiTheme="minorHAnsi" w:hAnsiTheme="minorHAnsi" w:cstheme="minorHAnsi"/>
          <w:sz w:val="21"/>
          <w:szCs w:val="21"/>
          <w:lang w:val="sk-SK"/>
        </w:rPr>
        <w:t>b/</w:t>
      </w:r>
      <w:r w:rsidR="0049448B" w:rsidRPr="002E3EBD">
        <w:rPr>
          <w:rFonts w:asciiTheme="minorHAnsi" w:hAnsiTheme="minorHAnsi" w:cstheme="minorHAnsi"/>
          <w:sz w:val="21"/>
          <w:szCs w:val="21"/>
          <w:lang w:val="sk-SK"/>
        </w:rPr>
        <w:t xml:space="preserve"> </w:t>
      </w:r>
      <w:r w:rsidR="00874BD4" w:rsidRPr="002E3EBD">
        <w:rPr>
          <w:rFonts w:asciiTheme="minorHAnsi" w:hAnsiTheme="minorHAnsi" w:cstheme="minorHAnsi"/>
          <w:sz w:val="21"/>
          <w:szCs w:val="21"/>
          <w:lang w:val="sk-SK"/>
        </w:rPr>
        <w:t>ak kupujúci p</w:t>
      </w:r>
      <w:r w:rsidR="00722E37" w:rsidRPr="002E3EBD">
        <w:rPr>
          <w:rFonts w:asciiTheme="minorHAnsi" w:hAnsiTheme="minorHAnsi" w:cstheme="minorHAnsi"/>
          <w:sz w:val="21"/>
          <w:szCs w:val="21"/>
          <w:lang w:val="sk-SK"/>
        </w:rPr>
        <w:t>o</w:t>
      </w:r>
      <w:r w:rsidR="00874BD4" w:rsidRPr="002E3EBD">
        <w:rPr>
          <w:rFonts w:asciiTheme="minorHAnsi" w:hAnsiTheme="minorHAnsi" w:cstheme="minorHAnsi"/>
          <w:sz w:val="21"/>
          <w:szCs w:val="21"/>
          <w:lang w:val="sk-SK"/>
        </w:rPr>
        <w:t xml:space="preserve"> dodaní </w:t>
      </w:r>
      <w:r w:rsidRPr="002E3EBD">
        <w:rPr>
          <w:rFonts w:asciiTheme="minorHAnsi" w:hAnsiTheme="minorHAnsi" w:cstheme="minorHAnsi"/>
          <w:sz w:val="21"/>
          <w:szCs w:val="21"/>
          <w:lang w:val="sk-SK"/>
        </w:rPr>
        <w:t>tovar</w:t>
      </w:r>
      <w:r w:rsidR="00874BD4" w:rsidRPr="002E3EBD">
        <w:rPr>
          <w:rFonts w:asciiTheme="minorHAnsi" w:hAnsiTheme="minorHAnsi" w:cstheme="minorHAnsi"/>
          <w:sz w:val="21"/>
          <w:szCs w:val="21"/>
          <w:lang w:val="sk-SK"/>
        </w:rPr>
        <w:t>u</w:t>
      </w:r>
      <w:r w:rsidRPr="002E3EBD">
        <w:rPr>
          <w:rFonts w:asciiTheme="minorHAnsi" w:hAnsiTheme="minorHAnsi" w:cstheme="minorHAnsi"/>
          <w:sz w:val="21"/>
          <w:szCs w:val="21"/>
          <w:lang w:val="sk-SK"/>
        </w:rPr>
        <w:t xml:space="preserve"> alebo </w:t>
      </w:r>
      <w:r w:rsidR="00722E37" w:rsidRPr="002E3EBD">
        <w:rPr>
          <w:rFonts w:asciiTheme="minorHAnsi" w:hAnsiTheme="minorHAnsi" w:cstheme="minorHAnsi"/>
          <w:sz w:val="21"/>
          <w:szCs w:val="21"/>
          <w:lang w:val="sk-SK"/>
        </w:rPr>
        <w:t xml:space="preserve">po predložení </w:t>
      </w:r>
      <w:r w:rsidRPr="002E3EBD">
        <w:rPr>
          <w:rFonts w:asciiTheme="minorHAnsi" w:hAnsiTheme="minorHAnsi" w:cstheme="minorHAnsi"/>
          <w:sz w:val="21"/>
          <w:szCs w:val="21"/>
          <w:lang w:val="sk-SK"/>
        </w:rPr>
        <w:t>príslušn</w:t>
      </w:r>
      <w:r w:rsidR="009A1FDD" w:rsidRPr="002E3EBD">
        <w:rPr>
          <w:rFonts w:asciiTheme="minorHAnsi" w:hAnsiTheme="minorHAnsi" w:cstheme="minorHAnsi"/>
          <w:sz w:val="21"/>
          <w:szCs w:val="21"/>
          <w:lang w:val="sk-SK"/>
        </w:rPr>
        <w:t>ej</w:t>
      </w:r>
      <w:r w:rsidR="00E61304" w:rsidRPr="002E3EBD">
        <w:rPr>
          <w:rFonts w:asciiTheme="minorHAnsi" w:hAnsiTheme="minorHAnsi" w:cstheme="minorHAnsi"/>
          <w:sz w:val="21"/>
          <w:szCs w:val="21"/>
          <w:lang w:val="sk-SK"/>
        </w:rPr>
        <w:t xml:space="preserve"> dokumentácie</w:t>
      </w:r>
      <w:r w:rsidRPr="002E3EBD">
        <w:rPr>
          <w:rFonts w:asciiTheme="minorHAnsi" w:hAnsiTheme="minorHAnsi" w:cstheme="minorHAnsi"/>
          <w:sz w:val="21"/>
          <w:szCs w:val="21"/>
          <w:lang w:val="sk-SK"/>
        </w:rPr>
        <w:t xml:space="preserve"> </w:t>
      </w:r>
      <w:r w:rsidR="00874BD4" w:rsidRPr="002E3EBD">
        <w:rPr>
          <w:rFonts w:asciiTheme="minorHAnsi" w:hAnsiTheme="minorHAnsi" w:cstheme="minorHAnsi"/>
          <w:sz w:val="21"/>
          <w:szCs w:val="21"/>
          <w:lang w:val="sk-SK"/>
        </w:rPr>
        <w:t xml:space="preserve">k tovaru </w:t>
      </w:r>
      <w:r w:rsidR="00722E37" w:rsidRPr="002E3EBD">
        <w:rPr>
          <w:rFonts w:asciiTheme="minorHAnsi" w:hAnsiTheme="minorHAnsi" w:cstheme="minorHAnsi"/>
          <w:sz w:val="21"/>
          <w:szCs w:val="21"/>
          <w:lang w:val="sk-SK"/>
        </w:rPr>
        <w:t>nadobudne dôvodnú pochybnosť o tom, že tovar zodpovedá špecifikácií uvedenej v prílohe č. 1 tejto zmluvy</w:t>
      </w:r>
      <w:r w:rsidR="009A1FDD" w:rsidRPr="002E3EBD">
        <w:rPr>
          <w:rFonts w:asciiTheme="minorHAnsi" w:hAnsiTheme="minorHAnsi" w:cstheme="minorHAnsi"/>
          <w:sz w:val="21"/>
          <w:szCs w:val="21"/>
          <w:lang w:val="sk-SK"/>
        </w:rPr>
        <w:t xml:space="preserve"> alebo dôvodnú pochybnosť o dôveryhodnosti, správnosti</w:t>
      </w:r>
      <w:r w:rsidR="009A1FDD" w:rsidRPr="005D188B">
        <w:rPr>
          <w:rFonts w:asciiTheme="minorHAnsi" w:hAnsiTheme="minorHAnsi" w:cstheme="minorHAnsi"/>
          <w:sz w:val="21"/>
          <w:szCs w:val="21"/>
          <w:lang w:val="sk-SK"/>
        </w:rPr>
        <w:t xml:space="preserve"> alebo pravdivosti predloženej príslušnej dokumentácií k tovaru.</w:t>
      </w:r>
    </w:p>
    <w:p w:rsidR="00E35DFA" w:rsidRPr="005D188B" w:rsidRDefault="00EF194C" w:rsidP="0F59F539">
      <w:pPr>
        <w:pStyle w:val="Odrazkovy3"/>
        <w:numPr>
          <w:ilvl w:val="2"/>
          <w:numId w:val="0"/>
        </w:numPr>
        <w:ind w:left="708"/>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c/ </w:t>
      </w:r>
      <w:r w:rsidR="005538EB" w:rsidRPr="005D188B">
        <w:rPr>
          <w:rFonts w:asciiTheme="minorHAnsi" w:hAnsiTheme="minorHAnsi" w:cstheme="minorHAnsi"/>
          <w:sz w:val="21"/>
          <w:szCs w:val="21"/>
          <w:lang w:val="sk-SK"/>
        </w:rPr>
        <w:t xml:space="preserve">ak </w:t>
      </w:r>
      <w:r w:rsidR="00EE2291" w:rsidRPr="005D188B">
        <w:rPr>
          <w:rFonts w:asciiTheme="minorHAnsi" w:hAnsiTheme="minorHAnsi" w:cstheme="minorHAnsi"/>
          <w:sz w:val="21"/>
          <w:szCs w:val="21"/>
          <w:lang w:val="sk-SK"/>
        </w:rPr>
        <w:t>p</w:t>
      </w:r>
      <w:r w:rsidR="005538EB" w:rsidRPr="005D188B">
        <w:rPr>
          <w:rFonts w:asciiTheme="minorHAnsi" w:hAnsiTheme="minorHAnsi" w:cstheme="minorHAnsi"/>
          <w:sz w:val="21"/>
          <w:szCs w:val="21"/>
          <w:lang w:val="sk-SK"/>
        </w:rPr>
        <w:t xml:space="preserve">redávajúci poruší zmluvu podstatným </w:t>
      </w:r>
      <w:r w:rsidR="008E076E" w:rsidRPr="005D188B">
        <w:rPr>
          <w:rFonts w:asciiTheme="minorHAnsi" w:hAnsiTheme="minorHAnsi" w:cstheme="minorHAnsi"/>
          <w:sz w:val="21"/>
          <w:szCs w:val="21"/>
          <w:lang w:val="sk-SK"/>
        </w:rPr>
        <w:t xml:space="preserve">spôsobom </w:t>
      </w:r>
      <w:r w:rsidR="00CA29FB" w:rsidRPr="005D188B">
        <w:rPr>
          <w:rFonts w:asciiTheme="minorHAnsi" w:hAnsiTheme="minorHAnsi" w:cstheme="minorHAnsi"/>
          <w:sz w:val="21"/>
          <w:szCs w:val="21"/>
          <w:lang w:val="sk-SK"/>
        </w:rPr>
        <w:t xml:space="preserve"> podľa </w:t>
      </w:r>
      <w:r w:rsidR="005A659F">
        <w:rPr>
          <w:rFonts w:asciiTheme="minorHAnsi" w:hAnsiTheme="minorHAnsi" w:cstheme="minorHAnsi"/>
          <w:sz w:val="21"/>
          <w:szCs w:val="21"/>
          <w:lang w:val="sk-SK"/>
        </w:rPr>
        <w:t>ustanovení</w:t>
      </w:r>
      <w:r w:rsidR="008E076E" w:rsidRPr="005D188B">
        <w:rPr>
          <w:rFonts w:asciiTheme="minorHAnsi" w:hAnsiTheme="minorHAnsi" w:cstheme="minorHAnsi"/>
          <w:sz w:val="21"/>
          <w:szCs w:val="21"/>
          <w:lang w:val="sk-SK"/>
        </w:rPr>
        <w:t xml:space="preserve"> tejto </w:t>
      </w:r>
      <w:r w:rsidR="00CA29FB" w:rsidRPr="005D188B">
        <w:rPr>
          <w:rFonts w:asciiTheme="minorHAnsi" w:hAnsiTheme="minorHAnsi" w:cstheme="minorHAnsi"/>
          <w:sz w:val="21"/>
          <w:szCs w:val="21"/>
          <w:lang w:val="sk-SK"/>
        </w:rPr>
        <w:t>zmluvy</w:t>
      </w:r>
      <w:r w:rsidR="00B7674B" w:rsidRPr="005D188B">
        <w:rPr>
          <w:rFonts w:asciiTheme="minorHAnsi" w:hAnsiTheme="minorHAnsi" w:cstheme="minorHAnsi"/>
          <w:sz w:val="21"/>
          <w:szCs w:val="21"/>
          <w:lang w:val="sk-SK"/>
        </w:rPr>
        <w:t>,</w:t>
      </w:r>
      <w:r w:rsidR="00E35DFA" w:rsidRPr="005D188B">
        <w:rPr>
          <w:rFonts w:asciiTheme="minorHAnsi" w:hAnsiTheme="minorHAnsi" w:cstheme="minorHAnsi"/>
          <w:sz w:val="21"/>
          <w:szCs w:val="21"/>
          <w:lang w:val="sk-SK"/>
        </w:rPr>
        <w:tab/>
      </w:r>
    </w:p>
    <w:p w:rsidR="003D1E89" w:rsidRDefault="00B7674B" w:rsidP="0049448B">
      <w:pPr>
        <w:pStyle w:val="Odrazkovy3"/>
        <w:numPr>
          <w:ilvl w:val="2"/>
          <w:numId w:val="0"/>
        </w:numPr>
        <w:ind w:left="708"/>
        <w:rPr>
          <w:rFonts w:asciiTheme="minorHAnsi" w:hAnsiTheme="minorHAnsi" w:cstheme="minorHAnsi"/>
          <w:sz w:val="21"/>
          <w:szCs w:val="21"/>
          <w:lang w:val="sk-SK"/>
        </w:rPr>
      </w:pPr>
      <w:r w:rsidRPr="005D188B">
        <w:rPr>
          <w:rFonts w:asciiTheme="minorHAnsi" w:hAnsiTheme="minorHAnsi" w:cstheme="minorHAnsi"/>
          <w:sz w:val="21"/>
          <w:szCs w:val="21"/>
          <w:lang w:val="sk-SK"/>
        </w:rPr>
        <w:t>d/ ak predávajúci písomne oznámi, že nie je schopný dodať tovar za podmienok uvedených v tejto zmluve alebo že z akéhokoľvek dôvodu  tovar podľa tejto zmluvy</w:t>
      </w:r>
      <w:r w:rsidR="001F197A" w:rsidRPr="005D188B">
        <w:rPr>
          <w:rFonts w:asciiTheme="minorHAnsi" w:hAnsiTheme="minorHAnsi" w:cstheme="minorHAnsi"/>
          <w:sz w:val="21"/>
          <w:szCs w:val="21"/>
          <w:lang w:val="sk-SK"/>
        </w:rPr>
        <w:t xml:space="preserve"> nedodá.</w:t>
      </w:r>
    </w:p>
    <w:p w:rsidR="00455E46" w:rsidRPr="00F95FEE" w:rsidRDefault="00455E46" w:rsidP="00455E46">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 xml:space="preserve">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 </w:t>
      </w:r>
    </w:p>
    <w:p w:rsidR="009610F1" w:rsidRPr="005D188B" w:rsidRDefault="009610F1"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príslušná dokumentácia, opravy, servis  a údržba tovaru, vrátane náhradných dielov a ďalších nákladov s tým spojených počas celej  záručnej doby a všetky ostatné finančné náklady spojené s dodaním tovaru kupujúcemu.</w:t>
      </w:r>
    </w:p>
    <w:p w:rsidR="006704BD" w:rsidRPr="002E3EBD"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2E3EBD">
        <w:rPr>
          <w:rFonts w:asciiTheme="minorHAnsi" w:hAnsiTheme="minorHAnsi" w:cstheme="minorHAnsi"/>
          <w:sz w:val="21"/>
          <w:szCs w:val="21"/>
        </w:rPr>
        <w:t>uvedeným v</w:t>
      </w:r>
      <w:r w:rsidR="00D920DD" w:rsidRPr="002E3EBD">
        <w:rPr>
          <w:rFonts w:asciiTheme="minorHAnsi" w:hAnsiTheme="minorHAnsi" w:cstheme="minorHAnsi"/>
          <w:sz w:val="21"/>
          <w:szCs w:val="21"/>
        </w:rPr>
        <w:t> čl. IV. bod 1</w:t>
      </w:r>
      <w:r w:rsidR="002E3EBD" w:rsidRPr="002E3EBD">
        <w:rPr>
          <w:rFonts w:asciiTheme="minorHAnsi" w:hAnsiTheme="minorHAnsi" w:cstheme="minorHAnsi"/>
          <w:sz w:val="21"/>
          <w:szCs w:val="21"/>
        </w:rPr>
        <w:t>0</w:t>
      </w:r>
      <w:r w:rsidR="00D920DD" w:rsidRPr="002E3EBD">
        <w:rPr>
          <w:rFonts w:asciiTheme="minorHAnsi" w:hAnsiTheme="minorHAnsi" w:cstheme="minorHAnsi"/>
          <w:sz w:val="21"/>
          <w:szCs w:val="21"/>
        </w:rPr>
        <w:t xml:space="preserve">. </w:t>
      </w:r>
      <w:r w:rsidR="00483A89" w:rsidRPr="002E3EBD">
        <w:rPr>
          <w:rFonts w:asciiTheme="minorHAnsi" w:hAnsiTheme="minorHAnsi" w:cstheme="minorHAnsi"/>
          <w:sz w:val="21"/>
          <w:szCs w:val="21"/>
        </w:rPr>
        <w:t>tejto zmluvy.</w:t>
      </w:r>
      <w:r w:rsidR="00CC5019" w:rsidRPr="002E3EBD">
        <w:rPr>
          <w:rFonts w:asciiTheme="minorHAnsi" w:hAnsiTheme="minorHAnsi" w:cstheme="minorHAnsi"/>
          <w:sz w:val="21"/>
          <w:szCs w:val="21"/>
        </w:rPr>
        <w:t xml:space="preserve"> Kupujúci </w:t>
      </w:r>
      <w:r w:rsidR="00227CE1" w:rsidRPr="002E3EBD">
        <w:rPr>
          <w:rFonts w:asciiTheme="minorHAnsi" w:hAnsiTheme="minorHAnsi" w:cstheme="minorHAnsi"/>
          <w:sz w:val="21"/>
          <w:szCs w:val="21"/>
        </w:rPr>
        <w:t xml:space="preserve">neposkytne predávajúcemu na </w:t>
      </w:r>
      <w:r w:rsidR="00CC5019" w:rsidRPr="002E3EBD">
        <w:rPr>
          <w:rFonts w:asciiTheme="minorHAnsi" w:hAnsiTheme="minorHAnsi" w:cstheme="minorHAnsi"/>
          <w:sz w:val="21"/>
          <w:szCs w:val="21"/>
        </w:rPr>
        <w:t>plnenie tejto zmluvy žiadny preddavok</w:t>
      </w:r>
      <w:r w:rsidR="0061022C" w:rsidRPr="002E3EBD">
        <w:rPr>
          <w:rFonts w:asciiTheme="minorHAnsi" w:hAnsiTheme="minorHAnsi" w:cstheme="minorHAnsi"/>
          <w:sz w:val="21"/>
          <w:szCs w:val="21"/>
        </w:rPr>
        <w:t>,</w:t>
      </w:r>
      <w:r w:rsidR="00CC5019" w:rsidRPr="002E3EBD">
        <w:rPr>
          <w:rFonts w:asciiTheme="minorHAnsi" w:hAnsiTheme="minorHAnsi" w:cstheme="minorHAnsi"/>
          <w:sz w:val="21"/>
          <w:szCs w:val="21"/>
        </w:rPr>
        <w:t xml:space="preserve"> ani zálohu.</w:t>
      </w:r>
    </w:p>
    <w:p w:rsidR="00034E31" w:rsidRPr="002E3EBD" w:rsidRDefault="00601720" w:rsidP="00B7674B">
      <w:pPr>
        <w:pStyle w:val="Cislovanie2"/>
        <w:numPr>
          <w:ilvl w:val="1"/>
          <w:numId w:val="7"/>
        </w:numPr>
        <w:spacing w:after="0"/>
        <w:rPr>
          <w:rFonts w:asciiTheme="minorHAnsi" w:hAnsiTheme="minorHAnsi" w:cstheme="minorHAnsi"/>
          <w:sz w:val="21"/>
          <w:szCs w:val="21"/>
        </w:rPr>
      </w:pPr>
      <w:r w:rsidRPr="002E3EBD">
        <w:rPr>
          <w:rFonts w:asciiTheme="minorHAnsi" w:hAnsiTheme="minorHAnsi" w:cstheme="minorHAnsi"/>
          <w:sz w:val="21"/>
          <w:szCs w:val="21"/>
        </w:rPr>
        <w:lastRenderedPageBreak/>
        <w:t xml:space="preserve">Kupujúci je povinný uhradiť kúpnu cenu za tovar podľa  tohto článku na základe faktúry vystavenej predávajúcim </w:t>
      </w:r>
      <w:r w:rsidR="000F2E3D" w:rsidRPr="002E3EBD">
        <w:rPr>
          <w:rFonts w:asciiTheme="minorHAnsi" w:hAnsiTheme="minorHAnsi" w:cstheme="minorHAnsi"/>
          <w:sz w:val="21"/>
          <w:szCs w:val="21"/>
        </w:rPr>
        <w:t xml:space="preserve">bezhotovostným bankovým prevodom na účet predávajúceho podľa čl. I. bod </w:t>
      </w:r>
      <w:r w:rsidR="00987626" w:rsidRPr="002E3EBD">
        <w:rPr>
          <w:rFonts w:asciiTheme="minorHAnsi" w:hAnsiTheme="minorHAnsi" w:cstheme="minorHAnsi"/>
          <w:sz w:val="21"/>
          <w:szCs w:val="21"/>
        </w:rPr>
        <w:t>2</w:t>
      </w:r>
      <w:r w:rsidR="000F2E3D" w:rsidRPr="002E3EBD">
        <w:rPr>
          <w:rFonts w:asciiTheme="minorHAnsi" w:hAnsiTheme="minorHAnsi" w:cstheme="minorHAnsi"/>
          <w:sz w:val="21"/>
          <w:szCs w:val="21"/>
        </w:rPr>
        <w:t>.</w:t>
      </w:r>
      <w:r w:rsidR="001C3D72" w:rsidRPr="002E3EBD">
        <w:rPr>
          <w:rFonts w:asciiTheme="minorHAnsi" w:hAnsiTheme="minorHAnsi" w:cstheme="minorHAnsi"/>
          <w:sz w:val="21"/>
          <w:szCs w:val="21"/>
        </w:rPr>
        <w:t xml:space="preserve"> </w:t>
      </w:r>
      <w:r w:rsidR="000F2E3D" w:rsidRPr="002E3EBD">
        <w:rPr>
          <w:rFonts w:asciiTheme="minorHAnsi" w:hAnsiTheme="minorHAnsi" w:cstheme="minorHAnsi"/>
          <w:sz w:val="21"/>
          <w:szCs w:val="21"/>
        </w:rPr>
        <w:t>tejto zmluvy</w:t>
      </w:r>
      <w:r w:rsidR="00C058E1" w:rsidRPr="002E3EBD">
        <w:rPr>
          <w:rFonts w:asciiTheme="minorHAnsi" w:hAnsiTheme="minorHAnsi" w:cstheme="minorHAnsi"/>
          <w:sz w:val="21"/>
          <w:szCs w:val="21"/>
        </w:rPr>
        <w:t>.</w:t>
      </w:r>
      <w:r w:rsidR="00B7674B" w:rsidRPr="002E3EBD">
        <w:rPr>
          <w:rFonts w:asciiTheme="minorHAnsi" w:hAnsiTheme="minorHAnsi" w:cstheme="minorHAnsi"/>
          <w:sz w:val="21"/>
          <w:szCs w:val="21"/>
        </w:rPr>
        <w:t xml:space="preserve"> </w:t>
      </w:r>
      <w:r w:rsidR="00C058E1" w:rsidRPr="002E3EBD">
        <w:rPr>
          <w:rFonts w:asciiTheme="minorHAnsi" w:hAnsiTheme="minorHAnsi" w:cstheme="minorHAnsi"/>
          <w:sz w:val="21"/>
          <w:szCs w:val="21"/>
        </w:rPr>
        <w:t xml:space="preserve">Lehota splatnosti faktúry je </w:t>
      </w:r>
      <w:r w:rsidR="00AF2705" w:rsidRPr="002E3EBD">
        <w:rPr>
          <w:rFonts w:asciiTheme="minorHAnsi" w:hAnsiTheme="minorHAnsi" w:cstheme="minorHAnsi"/>
          <w:sz w:val="21"/>
          <w:szCs w:val="21"/>
        </w:rPr>
        <w:t>60</w:t>
      </w:r>
      <w:r w:rsidR="000F59F2" w:rsidRPr="002E3EBD">
        <w:rPr>
          <w:rFonts w:asciiTheme="minorHAnsi" w:hAnsiTheme="minorHAnsi" w:cstheme="minorHAnsi"/>
          <w:sz w:val="21"/>
          <w:szCs w:val="21"/>
        </w:rPr>
        <w:t xml:space="preserve"> ka</w:t>
      </w:r>
      <w:r w:rsidR="00C058E1" w:rsidRPr="002E3EBD">
        <w:rPr>
          <w:rFonts w:asciiTheme="minorHAnsi" w:hAnsiTheme="minorHAnsi" w:cstheme="minorHAnsi"/>
          <w:sz w:val="21"/>
          <w:szCs w:val="21"/>
        </w:rPr>
        <w:t>lendárnych dní od</w:t>
      </w:r>
      <w:r w:rsidR="001E1C00" w:rsidRPr="002E3EBD">
        <w:rPr>
          <w:rFonts w:asciiTheme="minorHAnsi" w:hAnsiTheme="minorHAnsi" w:cstheme="minorHAnsi"/>
          <w:sz w:val="21"/>
          <w:szCs w:val="21"/>
        </w:rPr>
        <w:t>o</w:t>
      </w:r>
      <w:r w:rsidR="00C058E1" w:rsidRPr="002E3EBD">
        <w:rPr>
          <w:rFonts w:asciiTheme="minorHAnsi" w:hAnsiTheme="minorHAnsi" w:cstheme="minorHAnsi"/>
          <w:sz w:val="21"/>
          <w:szCs w:val="21"/>
        </w:rPr>
        <w:t xml:space="preserve"> dňa doručenia faktúry kupujúcemu.</w:t>
      </w:r>
    </w:p>
    <w:p w:rsidR="000F2E3D" w:rsidRPr="002E3EBD" w:rsidRDefault="00034E31" w:rsidP="005B6373">
      <w:pPr>
        <w:pStyle w:val="Cislovanie2"/>
        <w:numPr>
          <w:ilvl w:val="1"/>
          <w:numId w:val="0"/>
        </w:numPr>
        <w:spacing w:after="0"/>
        <w:ind w:left="680" w:hanging="680"/>
        <w:rPr>
          <w:rFonts w:asciiTheme="minorHAnsi" w:hAnsiTheme="minorHAnsi" w:cstheme="minorHAnsi"/>
          <w:sz w:val="21"/>
          <w:szCs w:val="21"/>
        </w:rPr>
      </w:pPr>
      <w:r w:rsidRPr="002E3EBD">
        <w:rPr>
          <w:rFonts w:asciiTheme="minorHAnsi" w:hAnsiTheme="minorHAnsi" w:cstheme="minorHAnsi"/>
          <w:sz w:val="21"/>
          <w:szCs w:val="21"/>
        </w:rPr>
        <w:t>5.</w:t>
      </w:r>
      <w:r w:rsidRPr="002E3EBD">
        <w:rPr>
          <w:rFonts w:asciiTheme="minorHAnsi" w:hAnsiTheme="minorHAnsi" w:cstheme="minorHAnsi"/>
          <w:sz w:val="21"/>
          <w:szCs w:val="21"/>
        </w:rPr>
        <w:tab/>
      </w:r>
      <w:r w:rsidR="00601720" w:rsidRPr="002E3EBD">
        <w:rPr>
          <w:rFonts w:asciiTheme="minorHAnsi" w:hAnsiTheme="minorHAnsi" w:cstheme="minorHAnsi"/>
          <w:sz w:val="21"/>
          <w:szCs w:val="21"/>
        </w:rPr>
        <w:t xml:space="preserve">Predávajúci je povinný vystaviť faktúru kupujúcemu </w:t>
      </w:r>
      <w:r w:rsidR="00EC3A56" w:rsidRPr="002E3EBD">
        <w:rPr>
          <w:rFonts w:asciiTheme="minorHAnsi" w:hAnsiTheme="minorHAnsi" w:cstheme="minorHAnsi"/>
          <w:sz w:val="21"/>
          <w:szCs w:val="21"/>
        </w:rPr>
        <w:t>do 15 dní od dňa</w:t>
      </w:r>
      <w:r w:rsidR="003D1B39" w:rsidRPr="002E3EBD">
        <w:rPr>
          <w:rFonts w:asciiTheme="minorHAnsi" w:hAnsiTheme="minorHAnsi" w:cstheme="minorHAnsi"/>
          <w:sz w:val="21"/>
          <w:szCs w:val="21"/>
        </w:rPr>
        <w:t xml:space="preserve"> riadneho </w:t>
      </w:r>
      <w:r w:rsidR="00EC3A56" w:rsidRPr="002E3EBD">
        <w:rPr>
          <w:rFonts w:asciiTheme="minorHAnsi" w:hAnsiTheme="minorHAnsi" w:cstheme="minorHAnsi"/>
          <w:sz w:val="21"/>
          <w:szCs w:val="21"/>
        </w:rPr>
        <w:t xml:space="preserve">dodania tovaru  podľa </w:t>
      </w:r>
      <w:r w:rsidR="00E76BC4" w:rsidRPr="002E3EBD">
        <w:rPr>
          <w:rFonts w:asciiTheme="minorHAnsi" w:hAnsiTheme="minorHAnsi" w:cstheme="minorHAnsi"/>
          <w:sz w:val="21"/>
          <w:szCs w:val="21"/>
        </w:rPr>
        <w:t>čl. IV. bod 1</w:t>
      </w:r>
      <w:r w:rsidR="002E3EBD" w:rsidRPr="002E3EBD">
        <w:rPr>
          <w:rFonts w:asciiTheme="minorHAnsi" w:hAnsiTheme="minorHAnsi" w:cstheme="minorHAnsi"/>
          <w:sz w:val="21"/>
          <w:szCs w:val="21"/>
        </w:rPr>
        <w:t>0</w:t>
      </w:r>
      <w:r w:rsidR="00E76BC4" w:rsidRPr="002E3EBD">
        <w:rPr>
          <w:rFonts w:asciiTheme="minorHAnsi" w:hAnsiTheme="minorHAnsi" w:cstheme="minorHAnsi"/>
          <w:sz w:val="21"/>
          <w:szCs w:val="21"/>
        </w:rPr>
        <w:t>. tejto zmluvy</w:t>
      </w:r>
      <w:r w:rsidR="001C1FC0" w:rsidRPr="002E3EBD">
        <w:rPr>
          <w:rFonts w:asciiTheme="minorHAnsi" w:hAnsiTheme="minorHAnsi" w:cstheme="minorHAnsi"/>
          <w:sz w:val="21"/>
          <w:szCs w:val="21"/>
        </w:rPr>
        <w:t xml:space="preserve">, najneskôr </w:t>
      </w:r>
      <w:r w:rsidR="00EC3A56" w:rsidRPr="002E3EBD">
        <w:rPr>
          <w:rFonts w:asciiTheme="minorHAnsi" w:hAnsiTheme="minorHAnsi" w:cstheme="minorHAnsi"/>
          <w:sz w:val="21"/>
          <w:szCs w:val="21"/>
        </w:rPr>
        <w:t xml:space="preserve">však </w:t>
      </w:r>
      <w:r w:rsidR="001C1FC0" w:rsidRPr="002E3EBD">
        <w:rPr>
          <w:rFonts w:asciiTheme="minorHAnsi" w:hAnsiTheme="minorHAnsi" w:cstheme="minorHAnsi"/>
          <w:sz w:val="21"/>
          <w:szCs w:val="21"/>
        </w:rPr>
        <w:t>do piateho pracovného dňa v mesiaci nasledujúc</w:t>
      </w:r>
      <w:r w:rsidR="00EC3A56" w:rsidRPr="002E3EBD">
        <w:rPr>
          <w:rFonts w:asciiTheme="minorHAnsi" w:hAnsiTheme="minorHAnsi" w:cstheme="minorHAnsi"/>
          <w:sz w:val="21"/>
          <w:szCs w:val="21"/>
        </w:rPr>
        <w:t xml:space="preserve">eho </w:t>
      </w:r>
      <w:r w:rsidR="001C1FC0" w:rsidRPr="002E3EBD">
        <w:rPr>
          <w:rFonts w:asciiTheme="minorHAnsi" w:hAnsiTheme="minorHAnsi" w:cstheme="minorHAnsi"/>
          <w:sz w:val="21"/>
          <w:szCs w:val="21"/>
        </w:rPr>
        <w:t xml:space="preserve">po </w:t>
      </w:r>
      <w:r w:rsidR="00EC3A56" w:rsidRPr="002E3EBD">
        <w:rPr>
          <w:rFonts w:asciiTheme="minorHAnsi" w:hAnsiTheme="minorHAnsi" w:cstheme="minorHAnsi"/>
          <w:sz w:val="21"/>
          <w:szCs w:val="21"/>
        </w:rPr>
        <w:t>mesiaci, v ktorom bol tovar dodaný</w:t>
      </w:r>
      <w:r w:rsidR="001C1FC0" w:rsidRPr="002E3EBD">
        <w:rPr>
          <w:rFonts w:asciiTheme="minorHAnsi" w:hAnsiTheme="minorHAnsi" w:cstheme="minorHAnsi"/>
          <w:sz w:val="21"/>
          <w:szCs w:val="21"/>
        </w:rPr>
        <w:t>.</w:t>
      </w:r>
      <w:r w:rsidR="000F2E3D" w:rsidRPr="002E3EBD">
        <w:rPr>
          <w:rFonts w:asciiTheme="minorHAnsi" w:hAnsiTheme="minorHAnsi" w:cstheme="minorHAnsi"/>
          <w:sz w:val="21"/>
          <w:szCs w:val="21"/>
        </w:rPr>
        <w:t xml:space="preserve"> Faktúra musí obsahovať náležitosti podľa platných právnych predpisov </w:t>
      </w:r>
      <w:r w:rsidR="00EC3A56" w:rsidRPr="002E3EBD">
        <w:rPr>
          <w:rFonts w:asciiTheme="minorHAnsi" w:hAnsiTheme="minorHAnsi" w:cstheme="minorHAnsi"/>
          <w:sz w:val="21"/>
          <w:szCs w:val="21"/>
        </w:rPr>
        <w:t xml:space="preserve">SR </w:t>
      </w:r>
      <w:r w:rsidR="000F2E3D" w:rsidRPr="002E3EBD">
        <w:rPr>
          <w:rFonts w:asciiTheme="minorHAnsi" w:hAnsiTheme="minorHAnsi" w:cstheme="minorHAnsi"/>
          <w:sz w:val="21"/>
          <w:szCs w:val="21"/>
        </w:rPr>
        <w:t>v čase fakturácie. V prípade, že doručená faktúra nebude vystavená správne, je kupujúci oprávnený predmetnú faktúru vrátiť</w:t>
      </w:r>
      <w:r w:rsidR="00E76BC4" w:rsidRPr="002E3EBD">
        <w:rPr>
          <w:rFonts w:asciiTheme="minorHAnsi" w:hAnsiTheme="minorHAnsi" w:cstheme="minorHAnsi"/>
          <w:sz w:val="21"/>
          <w:szCs w:val="21"/>
        </w:rPr>
        <w:t xml:space="preserve"> predávajúcemu</w:t>
      </w:r>
      <w:r w:rsidR="000F2E3D" w:rsidRPr="002E3EBD">
        <w:rPr>
          <w:rFonts w:asciiTheme="minorHAnsi" w:hAnsiTheme="minorHAnsi" w:cstheme="minorHAnsi"/>
          <w:sz w:val="21"/>
          <w:szCs w:val="21"/>
        </w:rPr>
        <w:t xml:space="preserve">. Predávajúci je povinný vystaviť novú faktúru a doručiť ju kupujúcemu. </w:t>
      </w:r>
    </w:p>
    <w:p w:rsidR="00601720" w:rsidRPr="002E3EBD"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2E3EBD">
        <w:rPr>
          <w:rFonts w:asciiTheme="minorHAnsi" w:hAnsiTheme="minorHAnsi" w:cstheme="minorHAnsi"/>
          <w:sz w:val="21"/>
          <w:szCs w:val="21"/>
        </w:rPr>
        <w:t>6.</w:t>
      </w:r>
      <w:r w:rsidRPr="002E3EBD">
        <w:rPr>
          <w:rFonts w:asciiTheme="minorHAnsi" w:hAnsiTheme="minorHAnsi" w:cstheme="minorHAnsi"/>
          <w:sz w:val="21"/>
          <w:szCs w:val="21"/>
        </w:rPr>
        <w:tab/>
      </w:r>
      <w:r w:rsidR="00601720" w:rsidRPr="002E3EBD">
        <w:rPr>
          <w:rFonts w:asciiTheme="minorHAnsi" w:hAnsiTheme="minorHAnsi" w:cstheme="minorHAnsi"/>
          <w:sz w:val="21"/>
          <w:szCs w:val="21"/>
        </w:rPr>
        <w:t xml:space="preserve">Vlastnícke právo k tovaru  nadobudne kupujúci až úplným zaplatením </w:t>
      </w:r>
      <w:r w:rsidR="00E76BC4" w:rsidRPr="002E3EBD">
        <w:rPr>
          <w:rFonts w:asciiTheme="minorHAnsi" w:hAnsiTheme="minorHAnsi" w:cstheme="minorHAnsi"/>
          <w:sz w:val="21"/>
          <w:szCs w:val="21"/>
        </w:rPr>
        <w:t xml:space="preserve">celkovej </w:t>
      </w:r>
      <w:r w:rsidR="00601720" w:rsidRPr="002E3EBD">
        <w:rPr>
          <w:rFonts w:asciiTheme="minorHAnsi" w:hAnsiTheme="minorHAnsi" w:cstheme="minorHAnsi"/>
          <w:sz w:val="21"/>
          <w:szCs w:val="21"/>
        </w:rPr>
        <w:t xml:space="preserve"> kúpnej ceny podľa  tohto článku. </w:t>
      </w:r>
    </w:p>
    <w:p w:rsidR="00601720" w:rsidRDefault="003E638E" w:rsidP="005B6373">
      <w:pPr>
        <w:pStyle w:val="Cislovanie2"/>
        <w:numPr>
          <w:ilvl w:val="1"/>
          <w:numId w:val="15"/>
        </w:numPr>
        <w:spacing w:after="0"/>
        <w:rPr>
          <w:rFonts w:asciiTheme="minorHAnsi" w:hAnsiTheme="minorHAnsi" w:cstheme="minorHAnsi"/>
          <w:sz w:val="21"/>
          <w:szCs w:val="21"/>
        </w:rPr>
      </w:pPr>
      <w:r w:rsidRPr="002E3EBD">
        <w:rPr>
          <w:rFonts w:asciiTheme="minorHAnsi" w:hAnsiTheme="minorHAnsi" w:cstheme="minorHAnsi"/>
          <w:sz w:val="21"/>
          <w:szCs w:val="21"/>
        </w:rPr>
        <w:t>Z</w:t>
      </w:r>
      <w:r w:rsidR="00601720" w:rsidRPr="002E3EBD">
        <w:rPr>
          <w:rFonts w:asciiTheme="minorHAnsi" w:hAnsiTheme="minorHAnsi" w:cstheme="minorHAnsi"/>
          <w:sz w:val="21"/>
          <w:szCs w:val="21"/>
        </w:rPr>
        <w:t xml:space="preserve">a deň úhrady </w:t>
      </w:r>
      <w:r w:rsidR="00E76BC4" w:rsidRPr="002E3EBD">
        <w:rPr>
          <w:rFonts w:asciiTheme="minorHAnsi" w:hAnsiTheme="minorHAnsi" w:cstheme="minorHAnsi"/>
          <w:sz w:val="21"/>
          <w:szCs w:val="21"/>
        </w:rPr>
        <w:t xml:space="preserve">celkovej </w:t>
      </w:r>
      <w:r w:rsidR="00601720" w:rsidRPr="002E3EBD">
        <w:rPr>
          <w:rFonts w:asciiTheme="minorHAnsi" w:hAnsiTheme="minorHAnsi" w:cstheme="minorHAnsi"/>
          <w:sz w:val="21"/>
          <w:szCs w:val="21"/>
        </w:rPr>
        <w:t xml:space="preserve">kúpnej ceny  sa považuje deň </w:t>
      </w:r>
      <w:r w:rsidR="00E76BC4" w:rsidRPr="002E3EBD">
        <w:rPr>
          <w:rFonts w:asciiTheme="minorHAnsi" w:hAnsiTheme="minorHAnsi" w:cstheme="minorHAnsi"/>
          <w:sz w:val="21"/>
          <w:szCs w:val="21"/>
        </w:rPr>
        <w:t xml:space="preserve">jej </w:t>
      </w:r>
      <w:r w:rsidR="00601720" w:rsidRPr="002E3EBD">
        <w:rPr>
          <w:rFonts w:asciiTheme="minorHAnsi" w:hAnsiTheme="minorHAnsi" w:cstheme="minorHAnsi"/>
          <w:sz w:val="21"/>
          <w:szCs w:val="21"/>
        </w:rPr>
        <w:t xml:space="preserve">pripísania </w:t>
      </w:r>
      <w:r w:rsidR="00E76BC4" w:rsidRPr="002E3EBD">
        <w:rPr>
          <w:rFonts w:asciiTheme="minorHAnsi" w:hAnsiTheme="minorHAnsi" w:cstheme="minorHAnsi"/>
          <w:sz w:val="21"/>
          <w:szCs w:val="21"/>
        </w:rPr>
        <w:t>na účet predávajúceho.</w:t>
      </w:r>
    </w:p>
    <w:p w:rsidR="00455E46" w:rsidRPr="002E3EBD" w:rsidRDefault="00455E46" w:rsidP="00455E46">
      <w:pPr>
        <w:pStyle w:val="Cislovanie2"/>
        <w:numPr>
          <w:ilvl w:val="0"/>
          <w:numId w:val="0"/>
        </w:numPr>
        <w:spacing w:after="0"/>
        <w:ind w:left="680"/>
        <w:rPr>
          <w:rFonts w:asciiTheme="minorHAnsi" w:hAnsiTheme="minorHAnsi" w:cstheme="minorHAnsi"/>
          <w:sz w:val="21"/>
          <w:szCs w:val="21"/>
        </w:rPr>
      </w:pPr>
    </w:p>
    <w:p w:rsidR="0051451F" w:rsidRPr="002E3EBD" w:rsidRDefault="001B14BD" w:rsidP="002104FC">
      <w:pPr>
        <w:pStyle w:val="Nadpis2"/>
        <w:spacing w:after="0"/>
        <w:rPr>
          <w:rFonts w:asciiTheme="minorHAnsi" w:hAnsiTheme="minorHAnsi" w:cstheme="minorHAnsi"/>
          <w:sz w:val="21"/>
          <w:szCs w:val="21"/>
          <w:u w:val="single"/>
        </w:rPr>
      </w:pPr>
      <w:r w:rsidRPr="002E3EBD">
        <w:rPr>
          <w:rFonts w:asciiTheme="minorHAnsi" w:hAnsiTheme="minorHAnsi" w:cstheme="minorHAnsi"/>
          <w:sz w:val="21"/>
          <w:szCs w:val="21"/>
          <w:u w:val="single"/>
        </w:rPr>
        <w:t>Čl</w:t>
      </w:r>
      <w:r w:rsidR="00451FE7" w:rsidRPr="002E3EBD">
        <w:rPr>
          <w:rFonts w:asciiTheme="minorHAnsi" w:hAnsiTheme="minorHAnsi" w:cstheme="minorHAnsi"/>
          <w:sz w:val="21"/>
          <w:szCs w:val="21"/>
          <w:u w:val="single"/>
        </w:rPr>
        <w:t>.</w:t>
      </w:r>
      <w:r w:rsidRPr="002E3EBD">
        <w:rPr>
          <w:rFonts w:asciiTheme="minorHAnsi" w:hAnsiTheme="minorHAnsi" w:cstheme="minorHAnsi"/>
          <w:sz w:val="21"/>
          <w:szCs w:val="21"/>
          <w:u w:val="single"/>
        </w:rPr>
        <w:t xml:space="preserve"> VII</w:t>
      </w:r>
      <w:r w:rsidR="00CA56F5" w:rsidRPr="002E3EBD">
        <w:rPr>
          <w:rFonts w:asciiTheme="minorHAnsi" w:hAnsiTheme="minorHAnsi" w:cstheme="minorHAnsi"/>
          <w:sz w:val="21"/>
          <w:szCs w:val="21"/>
          <w:u w:val="single"/>
        </w:rPr>
        <w:t>.</w:t>
      </w:r>
      <w:r w:rsidR="00451FE7" w:rsidRPr="002E3EBD">
        <w:rPr>
          <w:rFonts w:asciiTheme="minorHAnsi" w:hAnsiTheme="minorHAnsi" w:cstheme="minorHAnsi"/>
          <w:sz w:val="21"/>
          <w:szCs w:val="21"/>
          <w:u w:val="single"/>
        </w:rPr>
        <w:t xml:space="preserve"> </w:t>
      </w:r>
      <w:r w:rsidR="006704BD" w:rsidRPr="002E3EBD">
        <w:rPr>
          <w:rFonts w:asciiTheme="minorHAnsi" w:hAnsiTheme="minorHAnsi" w:cstheme="minorHAnsi"/>
          <w:sz w:val="21"/>
          <w:szCs w:val="21"/>
          <w:u w:val="single"/>
        </w:rPr>
        <w:t>Reklamácia tovaru, vady tovaru</w:t>
      </w:r>
    </w:p>
    <w:p w:rsidR="00AD2F89" w:rsidRPr="002E3EBD"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2E3EBD">
        <w:rPr>
          <w:rFonts w:asciiTheme="minorHAnsi" w:hAnsiTheme="minorHAnsi" w:cstheme="minorHAnsi"/>
          <w:sz w:val="21"/>
          <w:szCs w:val="21"/>
        </w:rPr>
        <w:t xml:space="preserve">Predávajúci ručí za vlastnosti </w:t>
      </w:r>
      <w:r w:rsidR="0051087C" w:rsidRPr="002E3EBD">
        <w:rPr>
          <w:rFonts w:asciiTheme="minorHAnsi" w:hAnsiTheme="minorHAnsi" w:cstheme="minorHAnsi"/>
          <w:sz w:val="21"/>
          <w:szCs w:val="21"/>
        </w:rPr>
        <w:t>tovaru</w:t>
      </w:r>
      <w:r w:rsidRPr="002E3EBD">
        <w:rPr>
          <w:rFonts w:asciiTheme="minorHAnsi" w:hAnsiTheme="minorHAnsi" w:cstheme="minorHAnsi"/>
          <w:sz w:val="21"/>
          <w:szCs w:val="21"/>
        </w:rPr>
        <w:t xml:space="preserve"> počas záručnej doby, ktorá bola </w:t>
      </w:r>
      <w:r w:rsidR="0051087C" w:rsidRPr="002E3EBD">
        <w:rPr>
          <w:rFonts w:asciiTheme="minorHAnsi" w:hAnsiTheme="minorHAnsi" w:cstheme="minorHAnsi"/>
          <w:sz w:val="21"/>
          <w:szCs w:val="21"/>
        </w:rPr>
        <w:t xml:space="preserve">predávajúcim </w:t>
      </w:r>
      <w:r w:rsidRPr="002E3EBD">
        <w:rPr>
          <w:rFonts w:asciiTheme="minorHAnsi" w:hAnsiTheme="minorHAnsi" w:cstheme="minorHAnsi"/>
          <w:sz w:val="21"/>
          <w:szCs w:val="21"/>
        </w:rPr>
        <w:t xml:space="preserve">stanovená </w:t>
      </w:r>
      <w:r w:rsidR="00EF7EBD" w:rsidRPr="002E3EBD">
        <w:rPr>
          <w:rFonts w:asciiTheme="minorHAnsi" w:hAnsiTheme="minorHAnsi" w:cstheme="minorHAnsi"/>
          <w:sz w:val="21"/>
          <w:szCs w:val="21"/>
        </w:rPr>
        <w:t xml:space="preserve">na </w:t>
      </w:r>
      <w:r w:rsidRPr="002E3EBD">
        <w:rPr>
          <w:rFonts w:asciiTheme="minorHAnsi" w:hAnsiTheme="minorHAnsi" w:cstheme="minorHAnsi"/>
          <w:sz w:val="21"/>
          <w:szCs w:val="21"/>
        </w:rPr>
        <w:t xml:space="preserve"> </w:t>
      </w:r>
      <w:bookmarkStart w:id="1" w:name="_GoBack"/>
      <w:r w:rsidR="0008584F" w:rsidRPr="002E3EBD">
        <w:rPr>
          <w:rFonts w:asciiTheme="minorHAnsi" w:hAnsiTheme="minorHAnsi" w:cstheme="minorHAnsi"/>
          <w:sz w:val="21"/>
          <w:szCs w:val="21"/>
        </w:rPr>
        <w:t>4</w:t>
      </w:r>
      <w:r w:rsidR="005D5E0D">
        <w:rPr>
          <w:rFonts w:asciiTheme="minorHAnsi" w:hAnsiTheme="minorHAnsi" w:cstheme="minorHAnsi"/>
          <w:sz w:val="21"/>
          <w:szCs w:val="21"/>
        </w:rPr>
        <w:t>8</w:t>
      </w:r>
      <w:bookmarkEnd w:id="1"/>
      <w:r w:rsidRPr="002E3EBD">
        <w:rPr>
          <w:rFonts w:asciiTheme="minorHAnsi" w:hAnsiTheme="minorHAnsi" w:cstheme="minorHAnsi"/>
          <w:sz w:val="21"/>
          <w:szCs w:val="21"/>
        </w:rPr>
        <w:t xml:space="preserve"> mesiacov;</w:t>
      </w:r>
      <w:r w:rsidR="001C3D72" w:rsidRPr="002E3EBD">
        <w:rPr>
          <w:rFonts w:asciiTheme="minorHAnsi" w:hAnsiTheme="minorHAnsi" w:cstheme="minorHAnsi"/>
          <w:sz w:val="21"/>
          <w:szCs w:val="21"/>
        </w:rPr>
        <w:t xml:space="preserve"> </w:t>
      </w:r>
      <w:r w:rsidRPr="002E3EBD">
        <w:rPr>
          <w:rFonts w:asciiTheme="minorHAnsi" w:hAnsiTheme="minorHAnsi" w:cstheme="minorHAnsi"/>
          <w:sz w:val="21"/>
          <w:szCs w:val="21"/>
        </w:rPr>
        <w:t xml:space="preserve">táto </w:t>
      </w:r>
      <w:r w:rsidR="0051087C" w:rsidRPr="002E3EBD">
        <w:rPr>
          <w:rFonts w:asciiTheme="minorHAnsi" w:hAnsiTheme="minorHAnsi" w:cstheme="minorHAnsi"/>
          <w:sz w:val="21"/>
          <w:szCs w:val="21"/>
        </w:rPr>
        <w:t xml:space="preserve">záručná </w:t>
      </w:r>
      <w:r w:rsidRPr="002E3EBD">
        <w:rPr>
          <w:rFonts w:asciiTheme="minorHAnsi" w:hAnsiTheme="minorHAnsi" w:cstheme="minorHAnsi"/>
          <w:sz w:val="21"/>
          <w:szCs w:val="21"/>
        </w:rPr>
        <w:t xml:space="preserve">doba </w:t>
      </w:r>
      <w:r w:rsidR="00DB4970" w:rsidRPr="002E3EBD">
        <w:rPr>
          <w:rFonts w:asciiTheme="minorHAnsi" w:hAnsiTheme="minorHAnsi" w:cstheme="minorHAnsi"/>
          <w:sz w:val="21"/>
          <w:szCs w:val="21"/>
        </w:rPr>
        <w:t>začína plynúť</w:t>
      </w:r>
      <w:r w:rsidRPr="002E3EBD">
        <w:rPr>
          <w:rFonts w:asciiTheme="minorHAnsi" w:hAnsiTheme="minorHAnsi" w:cstheme="minorHAnsi"/>
          <w:sz w:val="21"/>
          <w:szCs w:val="21"/>
        </w:rPr>
        <w:t xml:space="preserve"> odo dňa </w:t>
      </w:r>
      <w:r w:rsidR="006D7258" w:rsidRPr="002E3EBD">
        <w:rPr>
          <w:rFonts w:asciiTheme="minorHAnsi" w:hAnsiTheme="minorHAnsi" w:cstheme="minorHAnsi"/>
          <w:sz w:val="21"/>
          <w:szCs w:val="21"/>
        </w:rPr>
        <w:t>riadneho splnenia dodávky podľa čl. IV. bod 1</w:t>
      </w:r>
      <w:r w:rsidR="002E3EBD" w:rsidRPr="002E3EBD">
        <w:rPr>
          <w:rFonts w:asciiTheme="minorHAnsi" w:hAnsiTheme="minorHAnsi" w:cstheme="minorHAnsi"/>
          <w:sz w:val="21"/>
          <w:szCs w:val="21"/>
        </w:rPr>
        <w:t>0</w:t>
      </w:r>
      <w:r w:rsidR="006D7258" w:rsidRPr="002E3EBD">
        <w:rPr>
          <w:rFonts w:asciiTheme="minorHAnsi" w:hAnsiTheme="minorHAnsi" w:cstheme="minorHAnsi"/>
          <w:sz w:val="21"/>
          <w:szCs w:val="21"/>
        </w:rPr>
        <w:t>.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CE33E0" w:rsidRPr="008C1003" w:rsidRDefault="00DB4970" w:rsidP="008C1003">
      <w:pPr>
        <w:ind w:firstLine="708"/>
        <w:jc w:val="both"/>
        <w:rPr>
          <w:rFonts w:asciiTheme="minorHAnsi" w:hAnsiTheme="minorHAnsi" w:cstheme="minorHAnsi"/>
          <w:strike/>
          <w:color w:val="00B050"/>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vady 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8C1003"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w:t>
      </w:r>
      <w:r w:rsidR="004006AE" w:rsidRPr="008C1003">
        <w:rPr>
          <w:rFonts w:asciiTheme="minorHAnsi" w:hAnsiTheme="minorHAnsi" w:cstheme="minorHAnsi"/>
          <w:sz w:val="21"/>
          <w:szCs w:val="21"/>
        </w:rPr>
        <w:t>oprávnená  osoba kupujúceho</w:t>
      </w:r>
      <w:r w:rsidR="00D53EBD" w:rsidRPr="008C1003">
        <w:rPr>
          <w:rFonts w:asciiTheme="minorHAnsi" w:hAnsiTheme="minorHAnsi" w:cstheme="minorHAnsi"/>
          <w:sz w:val="21"/>
          <w:szCs w:val="21"/>
        </w:rPr>
        <w:t xml:space="preserve">. </w:t>
      </w:r>
      <w:r w:rsidR="0082046F" w:rsidRPr="008C1003">
        <w:rPr>
          <w:rFonts w:asciiTheme="minorHAnsi" w:hAnsiTheme="minorHAnsi" w:cstheme="minorHAnsi"/>
          <w:sz w:val="21"/>
          <w:szCs w:val="21"/>
        </w:rPr>
        <w:t>O</w:t>
      </w:r>
      <w:r w:rsidRPr="008C1003">
        <w:rPr>
          <w:rFonts w:asciiTheme="minorHAnsi" w:hAnsiTheme="minorHAnsi" w:cstheme="minorHAnsi"/>
          <w:sz w:val="21"/>
          <w:szCs w:val="21"/>
        </w:rPr>
        <w:t xml:space="preserve">sobou </w:t>
      </w:r>
      <w:r w:rsidR="0082046F" w:rsidRPr="008C1003">
        <w:rPr>
          <w:rFonts w:asciiTheme="minorHAnsi" w:hAnsiTheme="minorHAnsi" w:cstheme="minorHAnsi"/>
          <w:sz w:val="21"/>
          <w:szCs w:val="21"/>
        </w:rPr>
        <w:t xml:space="preserve">oprávnenou za </w:t>
      </w:r>
      <w:r w:rsidRPr="008C1003">
        <w:rPr>
          <w:rFonts w:asciiTheme="minorHAnsi" w:hAnsiTheme="minorHAnsi" w:cstheme="minorHAnsi"/>
          <w:sz w:val="21"/>
          <w:szCs w:val="21"/>
        </w:rPr>
        <w:t>kupujúceho</w:t>
      </w:r>
      <w:r w:rsidR="0082046F" w:rsidRPr="008C1003">
        <w:rPr>
          <w:rFonts w:asciiTheme="minorHAnsi" w:hAnsiTheme="minorHAnsi" w:cstheme="minorHAnsi"/>
          <w:sz w:val="21"/>
          <w:szCs w:val="21"/>
        </w:rPr>
        <w:t xml:space="preserve"> reklamovať tovar a žiadať odstránenie vady </w:t>
      </w:r>
      <w:r w:rsidRPr="008C1003">
        <w:rPr>
          <w:rFonts w:asciiTheme="minorHAnsi" w:hAnsiTheme="minorHAnsi" w:cstheme="minorHAnsi"/>
          <w:sz w:val="21"/>
          <w:szCs w:val="21"/>
        </w:rPr>
        <w:t xml:space="preserve">počas záručnej doby </w:t>
      </w:r>
      <w:r w:rsidR="004006AE" w:rsidRPr="008C1003">
        <w:rPr>
          <w:rFonts w:asciiTheme="minorHAnsi" w:hAnsiTheme="minorHAnsi" w:cstheme="minorHAnsi"/>
          <w:sz w:val="21"/>
          <w:szCs w:val="21"/>
        </w:rPr>
        <w:t xml:space="preserve">je </w:t>
      </w:r>
      <w:r w:rsidR="00EF7EBD" w:rsidRPr="008C1003">
        <w:rPr>
          <w:rFonts w:asciiTheme="minorHAnsi" w:hAnsiTheme="minorHAnsi" w:cstheme="minorHAnsi"/>
          <w:sz w:val="21"/>
          <w:szCs w:val="21"/>
        </w:rPr>
        <w:t xml:space="preserve">určený zamestnanec </w:t>
      </w:r>
      <w:r w:rsidR="00D97C79" w:rsidRPr="008C1003">
        <w:rPr>
          <w:rFonts w:asciiTheme="minorHAnsi" w:hAnsiTheme="minorHAnsi" w:cstheme="minorHAnsi"/>
          <w:sz w:val="21"/>
          <w:szCs w:val="21"/>
        </w:rPr>
        <w:t>technického skladu</w:t>
      </w:r>
      <w:r w:rsidR="00EF7EBD" w:rsidRPr="008C1003">
        <w:rPr>
          <w:rFonts w:asciiTheme="minorHAnsi" w:hAnsiTheme="minorHAnsi" w:cstheme="minorHAnsi"/>
          <w:sz w:val="21"/>
          <w:szCs w:val="21"/>
        </w:rPr>
        <w:t xml:space="preserve">, </w:t>
      </w:r>
      <w:r w:rsidR="00D53EBD" w:rsidRPr="008C1003">
        <w:rPr>
          <w:rFonts w:asciiTheme="minorHAnsi" w:hAnsiTheme="minorHAnsi" w:cstheme="minorHAnsi"/>
          <w:sz w:val="21"/>
          <w:szCs w:val="21"/>
        </w:rPr>
        <w:t>e-mail adresa:</w:t>
      </w:r>
      <w:r w:rsidR="00F05A19" w:rsidRPr="008C1003">
        <w:rPr>
          <w:rFonts w:asciiTheme="minorHAnsi" w:hAnsiTheme="minorHAnsi" w:cstheme="minorHAnsi"/>
          <w:sz w:val="21"/>
          <w:szCs w:val="21"/>
        </w:rPr>
        <w:t xml:space="preserve"> </w:t>
      </w:r>
      <w:r w:rsidR="00D97C79" w:rsidRPr="008C1003">
        <w:rPr>
          <w:rFonts w:asciiTheme="minorHAnsi" w:hAnsiTheme="minorHAnsi" w:cstheme="minorHAnsi"/>
          <w:sz w:val="21"/>
          <w:szCs w:val="21"/>
        </w:rPr>
        <w:t>technicky.sklad@unlp.sk</w:t>
      </w:r>
      <w:r w:rsidR="00D53EBD" w:rsidRPr="008C1003">
        <w:rPr>
          <w:rFonts w:asciiTheme="minorHAnsi" w:hAnsiTheme="minorHAnsi" w:cstheme="minorHAnsi"/>
          <w:sz w:val="21"/>
          <w:szCs w:val="21"/>
        </w:rPr>
        <w:t xml:space="preserve">, tel. č. </w:t>
      </w:r>
      <w:r w:rsidR="00F05A19" w:rsidRPr="008C1003">
        <w:rPr>
          <w:rFonts w:asciiTheme="minorHAnsi" w:hAnsiTheme="minorHAnsi" w:cstheme="minorHAnsi"/>
          <w:sz w:val="21"/>
          <w:szCs w:val="21"/>
        </w:rPr>
        <w:t>+421 55/615</w:t>
      </w:r>
      <w:r w:rsidR="00D97C79" w:rsidRPr="008C1003">
        <w:rPr>
          <w:rFonts w:asciiTheme="minorHAnsi" w:hAnsiTheme="minorHAnsi" w:cstheme="minorHAnsi"/>
          <w:sz w:val="21"/>
          <w:szCs w:val="21"/>
        </w:rPr>
        <w:t xml:space="preserve"> 3101</w:t>
      </w:r>
      <w:r w:rsidR="004E3815" w:rsidRPr="008C1003">
        <w:rPr>
          <w:rFonts w:asciiTheme="minorHAnsi" w:hAnsiTheme="minorHAnsi" w:cstheme="minorHAnsi"/>
          <w:sz w:val="21"/>
          <w:szCs w:val="21"/>
        </w:rPr>
        <w:t>.</w:t>
      </w:r>
    </w:p>
    <w:p w:rsidR="00C60CB5" w:rsidRPr="008C1003"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8C1003">
        <w:rPr>
          <w:rFonts w:asciiTheme="minorHAnsi" w:hAnsiTheme="minorHAnsi" w:cstheme="minorHAnsi"/>
          <w:sz w:val="21"/>
          <w:szCs w:val="21"/>
        </w:rPr>
        <w:t xml:space="preserve">Kupujúci je povinný vady tovaru nahlásiť predávajúcemu písomne na e-mail adresu: </w:t>
      </w:r>
      <w:r w:rsidR="002243E3" w:rsidRPr="008C1003">
        <w:rPr>
          <w:rFonts w:asciiTheme="minorHAnsi" w:hAnsiTheme="minorHAnsi" w:cstheme="minorHAnsi"/>
          <w:sz w:val="21"/>
          <w:szCs w:val="21"/>
        </w:rPr>
        <w:t>......................................................</w:t>
      </w:r>
      <w:r w:rsidR="00C60CB5" w:rsidRPr="008C1003">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CE45A0">
        <w:rPr>
          <w:rFonts w:asciiTheme="minorHAnsi" w:hAnsiTheme="minorHAnsi" w:cstheme="minorHAnsi"/>
          <w:sz w:val="21"/>
          <w:szCs w:val="21"/>
        </w:rPr>
        <w:t xml:space="preserve">Počas záručnej doby </w:t>
      </w:r>
      <w:r w:rsidR="001E17DC" w:rsidRPr="00CE45A0">
        <w:rPr>
          <w:rFonts w:asciiTheme="minorHAnsi" w:hAnsiTheme="minorHAnsi" w:cstheme="minorHAnsi"/>
          <w:sz w:val="21"/>
          <w:szCs w:val="21"/>
        </w:rPr>
        <w:t>je predávajúci povinný zabezpečiť, že</w:t>
      </w:r>
      <w:r w:rsidR="00695845" w:rsidRPr="00CE45A0">
        <w:rPr>
          <w:rFonts w:asciiTheme="minorHAnsi" w:hAnsiTheme="minorHAnsi" w:cstheme="minorHAnsi"/>
          <w:sz w:val="21"/>
          <w:szCs w:val="21"/>
        </w:rPr>
        <w:t xml:space="preserve"> sa servisný technik</w:t>
      </w:r>
      <w:r w:rsidR="00683C26" w:rsidRPr="00CE45A0">
        <w:rPr>
          <w:rFonts w:asciiTheme="minorHAnsi" w:hAnsiTheme="minorHAnsi" w:cstheme="minorHAnsi"/>
          <w:sz w:val="21"/>
          <w:szCs w:val="21"/>
        </w:rPr>
        <w:t xml:space="preserve"> predávajúceho</w:t>
      </w:r>
      <w:r w:rsidR="00695845" w:rsidRPr="00CE45A0">
        <w:rPr>
          <w:rFonts w:asciiTheme="minorHAnsi" w:hAnsiTheme="minorHAnsi" w:cstheme="minorHAnsi"/>
          <w:sz w:val="21"/>
          <w:szCs w:val="21"/>
        </w:rPr>
        <w:t xml:space="preserve"> dostaví na opravu </w:t>
      </w:r>
      <w:r w:rsidR="00683C26" w:rsidRPr="00CE45A0">
        <w:rPr>
          <w:rFonts w:asciiTheme="minorHAnsi" w:hAnsiTheme="minorHAnsi" w:cstheme="minorHAnsi"/>
          <w:sz w:val="21"/>
          <w:szCs w:val="21"/>
        </w:rPr>
        <w:t>tovaru</w:t>
      </w:r>
      <w:r w:rsidR="00695845" w:rsidRPr="00CE45A0">
        <w:rPr>
          <w:rFonts w:asciiTheme="minorHAnsi" w:hAnsiTheme="minorHAnsi" w:cstheme="minorHAnsi"/>
          <w:sz w:val="21"/>
          <w:szCs w:val="21"/>
        </w:rPr>
        <w:t xml:space="preserve"> do</w:t>
      </w:r>
      <w:r w:rsidR="0098657C" w:rsidRPr="00CE45A0">
        <w:rPr>
          <w:rFonts w:asciiTheme="minorHAnsi" w:hAnsiTheme="minorHAnsi" w:cstheme="minorHAnsi"/>
          <w:sz w:val="21"/>
          <w:szCs w:val="21"/>
        </w:rPr>
        <w:t xml:space="preserve"> 24 </w:t>
      </w:r>
      <w:r w:rsidR="00695845" w:rsidRPr="00CE45A0">
        <w:rPr>
          <w:rFonts w:asciiTheme="minorHAnsi" w:hAnsiTheme="minorHAnsi" w:cstheme="minorHAnsi"/>
          <w:sz w:val="21"/>
          <w:szCs w:val="21"/>
        </w:rPr>
        <w:t xml:space="preserve">hodín od nahlásenia </w:t>
      </w:r>
      <w:r w:rsidR="00683C26" w:rsidRPr="00CE45A0">
        <w:rPr>
          <w:rFonts w:asciiTheme="minorHAnsi" w:hAnsiTheme="minorHAnsi" w:cstheme="minorHAnsi"/>
          <w:sz w:val="21"/>
          <w:szCs w:val="21"/>
        </w:rPr>
        <w:t>vady tovaru</w:t>
      </w:r>
      <w:r w:rsidR="0008584F" w:rsidRPr="00CE45A0">
        <w:rPr>
          <w:rFonts w:asciiTheme="minorHAnsi" w:hAnsiTheme="minorHAnsi" w:cstheme="minorHAnsi"/>
          <w:sz w:val="21"/>
          <w:szCs w:val="21"/>
        </w:rPr>
        <w:t xml:space="preserve"> (p</w:t>
      </w:r>
      <w:r w:rsidR="00695845" w:rsidRPr="00CE45A0">
        <w:rPr>
          <w:rFonts w:asciiTheme="minorHAnsi" w:hAnsiTheme="minorHAnsi" w:cstheme="minorHAnsi"/>
          <w:sz w:val="21"/>
          <w:szCs w:val="21"/>
        </w:rPr>
        <w:t>oruchy</w:t>
      </w:r>
      <w:r w:rsidR="0008584F" w:rsidRPr="00CE45A0">
        <w:rPr>
          <w:rFonts w:asciiTheme="minorHAnsi" w:hAnsiTheme="minorHAnsi" w:cstheme="minorHAnsi"/>
          <w:sz w:val="21"/>
          <w:szCs w:val="21"/>
        </w:rPr>
        <w:t>)</w:t>
      </w:r>
      <w:r w:rsidR="00695845" w:rsidRPr="00CE45A0">
        <w:rPr>
          <w:rFonts w:asciiTheme="minorHAnsi" w:hAnsiTheme="minorHAnsi" w:cstheme="minorHAnsi"/>
          <w:sz w:val="21"/>
          <w:szCs w:val="21"/>
        </w:rPr>
        <w:t xml:space="preserve">. </w:t>
      </w:r>
      <w:r w:rsidR="00356AE8" w:rsidRPr="00CE45A0">
        <w:rPr>
          <w:rFonts w:asciiTheme="minorHAnsi" w:hAnsiTheme="minorHAnsi" w:cstheme="minorHAnsi"/>
          <w:sz w:val="21"/>
          <w:szCs w:val="21"/>
        </w:rPr>
        <w:t>N</w:t>
      </w:r>
      <w:r w:rsidR="00695845" w:rsidRPr="00CE45A0">
        <w:rPr>
          <w:rFonts w:asciiTheme="minorHAnsi" w:hAnsiTheme="minorHAnsi" w:cstheme="minorHAnsi"/>
          <w:sz w:val="21"/>
          <w:szCs w:val="21"/>
        </w:rPr>
        <w:t xml:space="preserve">ástupom technika na opravu sa rozumie osobná návšteva technika na </w:t>
      </w:r>
      <w:r w:rsidR="00683C26" w:rsidRPr="00CE45A0">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neuhradenie faktúry v lehote splatnosti </w:t>
      </w:r>
      <w:r w:rsidRPr="005D188B">
        <w:rPr>
          <w:rFonts w:asciiTheme="minorHAnsi" w:hAnsiTheme="minorHAnsi" w:cstheme="minorHAnsi"/>
          <w:sz w:val="21"/>
          <w:szCs w:val="21"/>
        </w:rPr>
        <w:t xml:space="preserve">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vo výške</w:t>
      </w:r>
      <w:r w:rsidR="001A7B32">
        <w:rPr>
          <w:rFonts w:asciiTheme="minorHAnsi" w:hAnsiTheme="minorHAnsi" w:cstheme="minorHAnsi"/>
          <w:sz w:val="21"/>
          <w:szCs w:val="21"/>
        </w:rPr>
        <w:t xml:space="preserve"> 100,-</w:t>
      </w:r>
      <w:r w:rsidR="004E3815" w:rsidRPr="005D188B">
        <w:rPr>
          <w:rFonts w:asciiTheme="minorHAnsi" w:hAnsiTheme="minorHAnsi" w:cstheme="minorHAnsi"/>
          <w:sz w:val="21"/>
          <w:szCs w:val="21"/>
        </w:rPr>
        <w:t xml:space="preserve"> </w:t>
      </w:r>
      <w:r w:rsidRPr="005D188B">
        <w:rPr>
          <w:rFonts w:asciiTheme="minorHAnsi" w:hAnsiTheme="minorHAnsi" w:cstheme="minorHAnsi"/>
          <w:sz w:val="21"/>
          <w:szCs w:val="21"/>
        </w:rPr>
        <w:t>€, slovom</w:t>
      </w:r>
      <w:r w:rsidRPr="001A7B32">
        <w:rPr>
          <w:rFonts w:asciiTheme="minorHAnsi" w:hAnsiTheme="minorHAnsi" w:cstheme="minorHAnsi"/>
          <w:sz w:val="21"/>
          <w:szCs w:val="21"/>
        </w:rPr>
        <w:t>:</w:t>
      </w:r>
      <w:r w:rsidR="00C4797D" w:rsidRPr="001A7B32">
        <w:rPr>
          <w:rFonts w:asciiTheme="minorHAnsi" w:hAnsiTheme="minorHAnsi" w:cstheme="minorHAnsi"/>
          <w:sz w:val="21"/>
          <w:szCs w:val="21"/>
        </w:rPr>
        <w:t xml:space="preserve"> </w:t>
      </w:r>
      <w:r w:rsidR="001A7B32" w:rsidRPr="001A7B32">
        <w:rPr>
          <w:rFonts w:asciiTheme="minorHAnsi" w:hAnsiTheme="minorHAnsi" w:cstheme="minorHAnsi"/>
          <w:sz w:val="21"/>
          <w:szCs w:val="21"/>
        </w:rPr>
        <w:t>sto eur</w:t>
      </w:r>
      <w:r w:rsidR="004E3815" w:rsidRPr="001A7B32">
        <w:rPr>
          <w:rFonts w:asciiTheme="minorHAnsi" w:hAnsiTheme="minorHAnsi" w:cstheme="minorHAnsi"/>
          <w:sz w:val="21"/>
          <w:szCs w:val="21"/>
        </w:rPr>
        <w:t>,</w:t>
      </w:r>
      <w:r w:rsidR="003D2AA0" w:rsidRPr="001A7B32">
        <w:rPr>
          <w:rFonts w:ascii="Calibri" w:hAnsi="Calibri"/>
          <w:sz w:val="21"/>
          <w:szCs w:val="21"/>
        </w:rPr>
        <w:t xml:space="preserve"> za</w:t>
      </w:r>
      <w:r w:rsidR="003D2AA0" w:rsidRPr="005D188B">
        <w:rPr>
          <w:rFonts w:ascii="Calibri" w:hAnsi="Calibri"/>
          <w:sz w:val="21"/>
          <w:szCs w:val="21"/>
        </w:rPr>
        <w:t xml:space="preserve">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vo výške</w:t>
      </w:r>
      <w:r w:rsidR="001A7B32">
        <w:rPr>
          <w:rFonts w:ascii="Calibri" w:hAnsi="Calibri"/>
          <w:sz w:val="21"/>
          <w:szCs w:val="21"/>
        </w:rPr>
        <w:t xml:space="preserve"> 100,- </w:t>
      </w:r>
      <w:r w:rsidRPr="005D188B">
        <w:rPr>
          <w:rFonts w:ascii="Calibri" w:hAnsi="Calibri"/>
          <w:sz w:val="21"/>
          <w:szCs w:val="21"/>
        </w:rPr>
        <w:t>€, slovom</w:t>
      </w:r>
      <w:r w:rsidR="00C4797D" w:rsidRPr="005D188B">
        <w:rPr>
          <w:rFonts w:ascii="Calibri" w:hAnsi="Calibri"/>
          <w:sz w:val="21"/>
          <w:szCs w:val="21"/>
        </w:rPr>
        <w:t>:</w:t>
      </w:r>
      <w:r w:rsidR="001A7B32">
        <w:rPr>
          <w:rFonts w:ascii="Calibri" w:hAnsi="Calibri"/>
          <w:sz w:val="21"/>
          <w:szCs w:val="21"/>
        </w:rPr>
        <w:t xml:space="preserve"> sto </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 xml:space="preserve">bude zachovávať mlčanlivosť o všetkých informáciách získaných v súvislosti s touto zmluvou </w:t>
      </w:r>
      <w:r w:rsidRPr="005D188B">
        <w:rPr>
          <w:rFonts w:asciiTheme="minorHAnsi" w:hAnsiTheme="minorHAnsi" w:cstheme="minorHAnsi"/>
          <w:sz w:val="21"/>
          <w:szCs w:val="21"/>
        </w:rPr>
        <w:lastRenderedPageBreak/>
        <w:t>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8C1003"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w:t>
      </w:r>
      <w:r w:rsidRPr="008C1003">
        <w:rPr>
          <w:rFonts w:ascii="Calibri" w:hAnsi="Calibri"/>
          <w:sz w:val="21"/>
          <w:szCs w:val="21"/>
        </w:rPr>
        <w:t xml:space="preserve">tejto zmluvy je </w:t>
      </w:r>
      <w:r w:rsidR="00EF7EBD" w:rsidRPr="008C1003">
        <w:rPr>
          <w:rFonts w:asciiTheme="minorHAnsi" w:hAnsiTheme="minorHAnsi" w:cstheme="minorHAnsi"/>
          <w:sz w:val="21"/>
          <w:szCs w:val="21"/>
        </w:rPr>
        <w:t xml:space="preserve">určený zamestnanec </w:t>
      </w:r>
      <w:r w:rsidR="00E516C0" w:rsidRPr="008C1003">
        <w:rPr>
          <w:rFonts w:asciiTheme="minorHAnsi" w:hAnsiTheme="minorHAnsi" w:cstheme="minorHAnsi"/>
          <w:sz w:val="21"/>
          <w:szCs w:val="21"/>
        </w:rPr>
        <w:t>technického skladu</w:t>
      </w:r>
      <w:r w:rsidR="00EF7EBD" w:rsidRPr="008C1003">
        <w:rPr>
          <w:rFonts w:asciiTheme="minorHAnsi" w:hAnsiTheme="minorHAnsi" w:cstheme="minorHAnsi"/>
          <w:sz w:val="21"/>
          <w:szCs w:val="21"/>
        </w:rPr>
        <w:t>, e-mail adresa</w:t>
      </w:r>
      <w:r w:rsidR="008C1003" w:rsidRPr="008C1003">
        <w:rPr>
          <w:rFonts w:asciiTheme="minorHAnsi" w:hAnsiTheme="minorHAnsi" w:cstheme="minorHAnsi"/>
          <w:sz w:val="21"/>
          <w:szCs w:val="21"/>
        </w:rPr>
        <w:t xml:space="preserve">: </w:t>
      </w:r>
      <w:r w:rsidR="00E516C0" w:rsidRPr="008C1003">
        <w:rPr>
          <w:rFonts w:asciiTheme="minorHAnsi" w:hAnsiTheme="minorHAnsi" w:cstheme="minorHAnsi"/>
          <w:sz w:val="21"/>
          <w:szCs w:val="21"/>
        </w:rPr>
        <w:t>technicky.sklad@unlp.sk</w:t>
      </w:r>
      <w:r w:rsidR="00EF7EBD" w:rsidRPr="008C1003">
        <w:rPr>
          <w:rFonts w:asciiTheme="minorHAnsi" w:hAnsiTheme="minorHAnsi" w:cstheme="minorHAnsi"/>
          <w:sz w:val="21"/>
          <w:szCs w:val="21"/>
        </w:rPr>
        <w:t>,  tel. č.</w:t>
      </w:r>
      <w:r w:rsidR="000C0C54" w:rsidRPr="008C1003">
        <w:rPr>
          <w:rFonts w:asciiTheme="minorHAnsi" w:hAnsiTheme="minorHAnsi" w:cstheme="minorHAnsi"/>
          <w:sz w:val="21"/>
          <w:szCs w:val="21"/>
        </w:rPr>
        <w:t>:</w:t>
      </w:r>
      <w:r w:rsidR="00EF7EBD" w:rsidRPr="008C1003">
        <w:rPr>
          <w:rFonts w:asciiTheme="minorHAnsi" w:hAnsiTheme="minorHAnsi" w:cstheme="minorHAnsi"/>
          <w:sz w:val="21"/>
          <w:szCs w:val="21"/>
        </w:rPr>
        <w:t xml:space="preserve"> + 421 55</w:t>
      </w:r>
      <w:r w:rsidR="008C1003" w:rsidRPr="008C1003">
        <w:rPr>
          <w:rFonts w:asciiTheme="minorHAnsi" w:hAnsiTheme="minorHAnsi" w:cstheme="minorHAnsi"/>
          <w:sz w:val="21"/>
          <w:szCs w:val="21"/>
        </w:rPr>
        <w:t> </w:t>
      </w:r>
      <w:r w:rsidR="00EF7EBD" w:rsidRPr="008C1003">
        <w:rPr>
          <w:rFonts w:asciiTheme="minorHAnsi" w:hAnsiTheme="minorHAnsi" w:cstheme="minorHAnsi"/>
          <w:sz w:val="21"/>
          <w:szCs w:val="21"/>
        </w:rPr>
        <w:t>615</w:t>
      </w:r>
      <w:r w:rsidR="008C1003" w:rsidRPr="008C1003">
        <w:rPr>
          <w:rFonts w:asciiTheme="minorHAnsi" w:hAnsiTheme="minorHAnsi" w:cstheme="minorHAnsi"/>
          <w:sz w:val="21"/>
          <w:szCs w:val="21"/>
        </w:rPr>
        <w:t xml:space="preserve"> </w:t>
      </w:r>
      <w:r w:rsidR="00E516C0" w:rsidRPr="008C1003">
        <w:rPr>
          <w:rFonts w:asciiTheme="minorHAnsi" w:hAnsiTheme="minorHAnsi" w:cstheme="minorHAnsi"/>
          <w:sz w:val="21"/>
          <w:szCs w:val="21"/>
        </w:rPr>
        <w:t>3101</w:t>
      </w:r>
      <w:r w:rsidR="00EF7EBD" w:rsidRPr="008C1003">
        <w:rPr>
          <w:rFonts w:asciiTheme="minorHAnsi" w:hAnsiTheme="minorHAnsi" w:cstheme="minorHAnsi"/>
          <w:sz w:val="21"/>
          <w:szCs w:val="21"/>
        </w:rPr>
        <w:t>.</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8C1003">
        <w:rPr>
          <w:rFonts w:ascii="Calibri" w:hAnsi="Calibri"/>
          <w:sz w:val="21"/>
          <w:szCs w:val="21"/>
          <w:lang w:eastAsia="cs-CZ"/>
        </w:rPr>
        <w:t>10.</w:t>
      </w:r>
      <w:r w:rsidRPr="008C1003">
        <w:rPr>
          <w:rFonts w:ascii="Calibri" w:hAnsi="Calibri"/>
          <w:sz w:val="21"/>
          <w:szCs w:val="21"/>
          <w:lang w:eastAsia="cs-CZ"/>
        </w:rPr>
        <w:tab/>
        <w:t>Predávajúci berie na vedomie, že kupujúci zverejní túto zmluvu (ako aj jej dodatky)  ako povinne zverejňovanú zmluvu v Centrálnom registri zmlúv vedenom Úradom</w:t>
      </w:r>
      <w:r w:rsidRPr="005D188B">
        <w:rPr>
          <w:rFonts w:ascii="Calibri" w:hAnsi="Calibri"/>
          <w:sz w:val="21"/>
          <w:szCs w:val="21"/>
          <w:lang w:eastAsia="cs-CZ"/>
        </w:rPr>
        <w:t xml:space="preserve">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123BCD">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E7369F" w:rsidRPr="005D188B" w:rsidRDefault="002243E3" w:rsidP="002243E3">
      <w:pPr>
        <w:suppressAutoHyphens/>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Predávajúci</w:t>
      </w:r>
      <w:r w:rsidR="00E7369F" w:rsidRPr="005D188B">
        <w:rPr>
          <w:rFonts w:asciiTheme="minorHAnsi" w:hAnsiTheme="minorHAnsi" w:cstheme="minorHAnsi"/>
          <w:color w:val="000000"/>
          <w:sz w:val="21"/>
          <w:szCs w:val="21"/>
        </w:rPr>
        <w:t xml:space="preserve"> zodpovedá za </w:t>
      </w:r>
      <w:r w:rsidRPr="005D188B">
        <w:rPr>
          <w:rFonts w:asciiTheme="minorHAnsi" w:hAnsiTheme="minorHAnsi" w:cstheme="minorHAnsi"/>
          <w:color w:val="000000"/>
          <w:sz w:val="21"/>
          <w:szCs w:val="21"/>
        </w:rPr>
        <w:t xml:space="preserve">plnenie tejto zmluvy </w:t>
      </w:r>
      <w:r w:rsidR="00E7369F" w:rsidRPr="005D188B">
        <w:rPr>
          <w:rFonts w:asciiTheme="minorHAnsi" w:hAnsiTheme="minorHAnsi" w:cstheme="minorHAnsi"/>
          <w:color w:val="000000"/>
          <w:sz w:val="21"/>
          <w:szCs w:val="21"/>
        </w:rPr>
        <w:t>alebo je</w:t>
      </w:r>
      <w:r w:rsidRPr="005D188B">
        <w:rPr>
          <w:rFonts w:asciiTheme="minorHAnsi" w:hAnsiTheme="minorHAnsi" w:cstheme="minorHAnsi"/>
          <w:color w:val="000000"/>
          <w:sz w:val="21"/>
          <w:szCs w:val="21"/>
        </w:rPr>
        <w:t xml:space="preserve">j časti subdodávateľom tak, </w:t>
      </w:r>
      <w:r w:rsidR="00E7369F" w:rsidRPr="005D188B">
        <w:rPr>
          <w:rFonts w:asciiTheme="minorHAnsi" w:hAnsiTheme="minorHAnsi" w:cstheme="minorHAnsi"/>
          <w:color w:val="000000"/>
          <w:sz w:val="21"/>
          <w:szCs w:val="21"/>
        </w:rPr>
        <w:t xml:space="preserve">akoby </w:t>
      </w:r>
      <w:r w:rsidRPr="005D188B">
        <w:rPr>
          <w:rFonts w:asciiTheme="minorHAnsi" w:hAnsiTheme="minorHAnsi" w:cstheme="minorHAnsi"/>
          <w:color w:val="000000"/>
          <w:sz w:val="21"/>
          <w:szCs w:val="21"/>
        </w:rPr>
        <w:t>plnenie zmluvy realizoval  sám (osobne).</w:t>
      </w: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lastRenderedPageBreak/>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 xml:space="preserve">špecifikácia tovaru, </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r w:rsidR="00E7369F" w:rsidRPr="005D188B">
        <w:rPr>
          <w:rFonts w:asciiTheme="minorHAnsi" w:hAnsiTheme="minorHAnsi" w:cstheme="minorHAnsi"/>
          <w:sz w:val="21"/>
          <w:szCs w:val="21"/>
        </w:rPr>
        <w:t xml:space="preserve">, </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r w:rsidR="000C0C54" w:rsidRPr="005D188B">
        <w:rPr>
          <w:rFonts w:asciiTheme="minorHAnsi" w:hAnsiTheme="minorHAnsi" w:cstheme="minorHAnsi"/>
          <w:sz w:val="21"/>
          <w:szCs w:val="21"/>
        </w:rPr>
        <w:t>.</w:t>
      </w: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157CC7">
        <w:rPr>
          <w:rFonts w:asciiTheme="minorHAnsi" w:hAnsiTheme="minorHAnsi" w:cstheme="minorHAnsi"/>
          <w:sz w:val="21"/>
          <w:szCs w:val="21"/>
        </w:rPr>
        <w:t xml:space="preserve">             </w:t>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157CC7">
        <w:rPr>
          <w:rFonts w:asciiTheme="minorHAnsi" w:hAnsiTheme="minorHAnsi" w:cstheme="minorHAnsi"/>
          <w:sz w:val="21"/>
          <w:szCs w:val="21"/>
        </w:rPr>
        <w:t>.......</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00157CC7">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0C0C54" w:rsidRPr="00FF7FAF" w:rsidRDefault="00CC746D" w:rsidP="00FF7FAF">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0C0C54" w:rsidRPr="005D188B" w:rsidRDefault="000C0C54" w:rsidP="007E13E6">
      <w:pPr>
        <w:rPr>
          <w:rFonts w:ascii="Calibri" w:hAnsi="Calibri" w:cs="Calibri"/>
          <w:b/>
          <w:sz w:val="21"/>
          <w:szCs w:val="21"/>
        </w:rPr>
      </w:pPr>
    </w:p>
    <w:p w:rsidR="00CE45A0" w:rsidRPr="00CE45A0" w:rsidRDefault="00CE45A0" w:rsidP="00CE45A0"/>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7E13E6">
      <w:pPr>
        <w:pStyle w:val="Nadpis2"/>
        <w:jc w:val="left"/>
        <w:rPr>
          <w:rFonts w:ascii="Calibri" w:hAnsi="Calibri"/>
          <w:sz w:val="21"/>
          <w:szCs w:val="21"/>
          <w:u w:val="single"/>
          <w:lang w:val="sk-SK"/>
        </w:rPr>
      </w:pPr>
    </w:p>
    <w:p w:rsidR="00455E46" w:rsidRDefault="00455E46" w:rsidP="00455E46"/>
    <w:p w:rsidR="00455E46" w:rsidRPr="00455E46" w:rsidRDefault="00455E46" w:rsidP="00455E46"/>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D188B" w:rsidRDefault="007E13E6" w:rsidP="000656D4">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0656D4">
        <w:rPr>
          <w:rFonts w:asciiTheme="minorHAnsi" w:hAnsiTheme="minorHAnsi" w:cstheme="minorHAnsi"/>
          <w:b/>
          <w:sz w:val="21"/>
          <w:szCs w:val="21"/>
        </w:rPr>
        <w:t xml:space="preserve">Zdravotnícka technika a vybavenie, časť č. 4 – </w:t>
      </w:r>
      <w:r w:rsidR="008574D5" w:rsidRPr="001A7B32">
        <w:rPr>
          <w:rFonts w:asciiTheme="minorHAnsi" w:hAnsiTheme="minorHAnsi" w:cstheme="minorHAnsi"/>
          <w:b/>
          <w:sz w:val="21"/>
          <w:szCs w:val="21"/>
        </w:rPr>
        <w:t>Pasívn</w:t>
      </w:r>
      <w:r w:rsidR="008574D5">
        <w:rPr>
          <w:rFonts w:asciiTheme="minorHAnsi" w:hAnsiTheme="minorHAnsi" w:cstheme="minorHAnsi"/>
          <w:b/>
          <w:sz w:val="21"/>
          <w:szCs w:val="21"/>
        </w:rPr>
        <w:t>y</w:t>
      </w:r>
      <w:r w:rsidR="008574D5" w:rsidRPr="001A7B32">
        <w:rPr>
          <w:rFonts w:asciiTheme="minorHAnsi" w:hAnsiTheme="minorHAnsi" w:cstheme="minorHAnsi"/>
          <w:b/>
          <w:sz w:val="21"/>
          <w:szCs w:val="21"/>
        </w:rPr>
        <w:t xml:space="preserve"> antidekubitný matrac</w:t>
      </w:r>
    </w:p>
    <w:p w:rsidR="009C0E23" w:rsidRPr="00AE015B" w:rsidRDefault="007E13E6" w:rsidP="009C0E23">
      <w:pPr>
        <w:jc w:val="both"/>
        <w:rPr>
          <w:rFonts w:asciiTheme="minorHAnsi" w:hAnsiTheme="minorHAnsi" w:cstheme="minorHAnsi"/>
          <w:b/>
          <w:i/>
          <w:iCs/>
          <w:sz w:val="21"/>
          <w:szCs w:val="21"/>
        </w:rPr>
      </w:pPr>
      <w:r w:rsidRPr="00AE015B">
        <w:rPr>
          <w:rFonts w:asciiTheme="minorHAnsi" w:hAnsiTheme="minorHAnsi" w:cstheme="minorHAnsi"/>
          <w:b/>
          <w:i/>
          <w:iCs/>
          <w:sz w:val="21"/>
          <w:szCs w:val="21"/>
        </w:rPr>
        <w:t xml:space="preserve">Evidenčné číslo verejného obstarávania kupujúceho:  </w:t>
      </w:r>
      <w:r w:rsidR="009C31CF" w:rsidRPr="00AE015B">
        <w:rPr>
          <w:rFonts w:asciiTheme="minorHAnsi" w:hAnsiTheme="minorHAnsi" w:cstheme="minorHAnsi"/>
          <w:b/>
          <w:i/>
          <w:iCs/>
          <w:sz w:val="21"/>
          <w:szCs w:val="21"/>
        </w:rPr>
        <w:t>UNLP-2023-</w:t>
      </w:r>
      <w:r w:rsidR="00CE45A0" w:rsidRPr="00AE015B">
        <w:rPr>
          <w:rFonts w:asciiTheme="minorHAnsi" w:hAnsiTheme="minorHAnsi" w:cstheme="minorHAnsi"/>
          <w:b/>
          <w:i/>
          <w:iCs/>
          <w:sz w:val="21"/>
          <w:szCs w:val="21"/>
        </w:rPr>
        <w:t>115-NZ</w:t>
      </w:r>
      <w:r w:rsidR="00AE015B" w:rsidRPr="00AE015B">
        <w:rPr>
          <w:rFonts w:asciiTheme="minorHAnsi" w:hAnsiTheme="minorHAnsi" w:cstheme="minorHAnsi"/>
          <w:b/>
          <w:i/>
          <w:iCs/>
          <w:sz w:val="21"/>
          <w:szCs w:val="21"/>
        </w:rPr>
        <w:t>-VS</w:t>
      </w:r>
    </w:p>
    <w:p w:rsidR="00730481" w:rsidRDefault="009C0E23" w:rsidP="009C0E23">
      <w:pPr>
        <w:jc w:val="both"/>
        <w:rPr>
          <w:rFonts w:asciiTheme="minorHAnsi" w:hAnsiTheme="minorHAnsi" w:cstheme="minorHAnsi"/>
          <w:sz w:val="21"/>
          <w:szCs w:val="21"/>
        </w:rPr>
      </w:pPr>
      <w:r>
        <w:rPr>
          <w:rFonts w:asciiTheme="minorHAnsi" w:hAnsiTheme="minorHAnsi" w:cstheme="minorHAnsi"/>
          <w:sz w:val="21"/>
          <w:szCs w:val="21"/>
        </w:rPr>
        <w:t xml:space="preserve"> </w:t>
      </w:r>
    </w:p>
    <w:p w:rsidR="000A55CE" w:rsidRDefault="000A55CE" w:rsidP="007E13E6">
      <w:pPr>
        <w:jc w:val="both"/>
        <w:rPr>
          <w:rFonts w:asciiTheme="minorHAnsi" w:hAnsiTheme="minorHAnsi" w:cstheme="minorHAnsi"/>
          <w:sz w:val="21"/>
          <w:szCs w:val="21"/>
        </w:rPr>
      </w:pPr>
    </w:p>
    <w:tbl>
      <w:tblPr>
        <w:tblW w:w="9356" w:type="dxa"/>
        <w:tblCellMar>
          <w:left w:w="70" w:type="dxa"/>
          <w:right w:w="70" w:type="dxa"/>
        </w:tblCellMar>
        <w:tblLook w:val="04A0" w:firstRow="1" w:lastRow="0" w:firstColumn="1" w:lastColumn="0" w:noHBand="0" w:noVBand="1"/>
      </w:tblPr>
      <w:tblGrid>
        <w:gridCol w:w="375"/>
        <w:gridCol w:w="6714"/>
        <w:gridCol w:w="2267"/>
      </w:tblGrid>
      <w:tr w:rsidR="000A55CE" w:rsidTr="000A55CE">
        <w:trPr>
          <w:trHeight w:val="375"/>
        </w:trPr>
        <w:tc>
          <w:tcPr>
            <w:tcW w:w="9356" w:type="dxa"/>
            <w:gridSpan w:val="3"/>
            <w:tcBorders>
              <w:top w:val="nil"/>
              <w:left w:val="nil"/>
              <w:bottom w:val="nil"/>
              <w:right w:val="nil"/>
            </w:tcBorders>
            <w:shd w:val="clear" w:color="auto" w:fill="auto"/>
            <w:noWrap/>
            <w:vAlign w:val="center"/>
            <w:hideMark/>
          </w:tcPr>
          <w:p w:rsidR="000A55CE" w:rsidRDefault="00157CC7">
            <w:pPr>
              <w:jc w:val="center"/>
              <w:rPr>
                <w:rFonts w:ascii="Arial Narrow" w:hAnsi="Arial Narrow" w:cs="Calibri"/>
                <w:b/>
                <w:bCs/>
                <w:color w:val="000000"/>
                <w:sz w:val="22"/>
                <w:szCs w:val="22"/>
                <w:lang w:eastAsia="sk-SK"/>
              </w:rPr>
            </w:pPr>
            <w:r>
              <w:rPr>
                <w:rFonts w:ascii="Arial Narrow" w:hAnsi="Arial Narrow" w:cs="Calibri"/>
                <w:b/>
                <w:bCs/>
                <w:color w:val="000000"/>
                <w:sz w:val="22"/>
                <w:szCs w:val="22"/>
              </w:rPr>
              <w:t xml:space="preserve">TECHNICKÁ </w:t>
            </w:r>
            <w:r w:rsidR="000A55CE">
              <w:rPr>
                <w:rFonts w:ascii="Arial Narrow" w:hAnsi="Arial Narrow" w:cs="Calibri"/>
                <w:b/>
                <w:bCs/>
                <w:color w:val="000000"/>
                <w:sz w:val="22"/>
                <w:szCs w:val="22"/>
              </w:rPr>
              <w:t>ŠPECIFIKÁCIA TOVARU</w:t>
            </w:r>
          </w:p>
        </w:tc>
      </w:tr>
      <w:tr w:rsidR="000A55CE" w:rsidTr="000A55CE">
        <w:trPr>
          <w:trHeight w:val="513"/>
        </w:trPr>
        <w:tc>
          <w:tcPr>
            <w:tcW w:w="9356"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0A55CE" w:rsidRPr="006F1412" w:rsidRDefault="000A55CE">
            <w:pPr>
              <w:jc w:val="center"/>
              <w:rPr>
                <w:rFonts w:asciiTheme="minorHAnsi" w:hAnsiTheme="minorHAnsi" w:cstheme="minorHAnsi"/>
                <w:b/>
                <w:bCs/>
                <w:color w:val="000000"/>
                <w:sz w:val="21"/>
                <w:szCs w:val="21"/>
              </w:rPr>
            </w:pPr>
            <w:r w:rsidRPr="006F1412">
              <w:rPr>
                <w:rFonts w:asciiTheme="minorHAnsi" w:hAnsiTheme="minorHAnsi" w:cstheme="minorHAnsi"/>
                <w:b/>
                <w:bCs/>
                <w:color w:val="000000"/>
                <w:sz w:val="21"/>
                <w:szCs w:val="21"/>
              </w:rPr>
              <w:t xml:space="preserve">Technické vlastnosti, parametre a hodnoty </w:t>
            </w:r>
            <w:r w:rsidR="000656D4">
              <w:rPr>
                <w:rFonts w:asciiTheme="minorHAnsi" w:hAnsiTheme="minorHAnsi" w:cstheme="minorHAnsi"/>
                <w:b/>
                <w:bCs/>
                <w:color w:val="000000"/>
                <w:sz w:val="21"/>
                <w:szCs w:val="21"/>
              </w:rPr>
              <w:t>tovaru</w:t>
            </w:r>
          </w:p>
        </w:tc>
      </w:tr>
      <w:tr w:rsidR="000A55CE" w:rsidTr="000A55CE">
        <w:trPr>
          <w:trHeight w:val="549"/>
        </w:trPr>
        <w:tc>
          <w:tcPr>
            <w:tcW w:w="7089"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157CC7" w:rsidRDefault="000A55CE" w:rsidP="00157CC7">
            <w:pPr>
              <w:spacing w:before="60"/>
              <w:rPr>
                <w:rFonts w:asciiTheme="minorHAnsi" w:hAnsiTheme="minorHAnsi" w:cstheme="minorHAnsi"/>
                <w:b/>
                <w:bCs/>
                <w:color w:val="000000"/>
                <w:sz w:val="21"/>
                <w:szCs w:val="21"/>
              </w:rPr>
            </w:pPr>
            <w:r w:rsidRPr="006F1412">
              <w:rPr>
                <w:rFonts w:asciiTheme="minorHAnsi" w:hAnsiTheme="minorHAnsi" w:cstheme="minorHAnsi"/>
                <w:b/>
                <w:bCs/>
                <w:color w:val="000000"/>
                <w:sz w:val="21"/>
                <w:szCs w:val="21"/>
              </w:rPr>
              <w:t xml:space="preserve">Pasívne antidekubitné matrace (12 ks) </w:t>
            </w:r>
          </w:p>
          <w:p w:rsidR="000A55CE" w:rsidRPr="006F1412" w:rsidRDefault="00455E46" w:rsidP="00157CC7">
            <w:pPr>
              <w:spacing w:before="60" w:after="60"/>
              <w:rPr>
                <w:rFonts w:asciiTheme="minorHAnsi" w:hAnsiTheme="minorHAnsi" w:cstheme="minorHAnsi"/>
                <w:b/>
                <w:bCs/>
                <w:color w:val="000000"/>
                <w:sz w:val="21"/>
                <w:szCs w:val="21"/>
              </w:rPr>
            </w:pPr>
            <w:r w:rsidRPr="00095997">
              <w:rPr>
                <w:rFonts w:asciiTheme="minorHAnsi" w:hAnsiTheme="minorHAnsi" w:cstheme="minorHAnsi"/>
                <w:b/>
                <w:bCs/>
                <w:color w:val="000000"/>
                <w:sz w:val="21"/>
                <w:szCs w:val="21"/>
                <w:lang w:eastAsia="sk-SK"/>
              </w:rPr>
              <w:t>Značka: ............................... typ/model : ........................ , rok výroby : ......... , výrobné číslo : .......................</w:t>
            </w:r>
          </w:p>
        </w:tc>
        <w:tc>
          <w:tcPr>
            <w:tcW w:w="2267" w:type="dxa"/>
            <w:tcBorders>
              <w:top w:val="nil"/>
              <w:left w:val="nil"/>
              <w:bottom w:val="single" w:sz="4" w:space="0" w:color="auto"/>
              <w:right w:val="single" w:sz="4" w:space="0" w:color="auto"/>
            </w:tcBorders>
            <w:shd w:val="clear" w:color="000000" w:fill="D9E1F2"/>
            <w:vAlign w:val="center"/>
            <w:hideMark/>
          </w:tcPr>
          <w:p w:rsidR="000A55CE" w:rsidRPr="006F1412" w:rsidRDefault="000656D4">
            <w:pPr>
              <w:jc w:val="center"/>
              <w:rPr>
                <w:rFonts w:asciiTheme="minorHAnsi" w:hAnsiTheme="minorHAnsi" w:cstheme="minorHAnsi"/>
                <w:b/>
                <w:bCs/>
                <w:color w:val="000000"/>
                <w:sz w:val="21"/>
                <w:szCs w:val="21"/>
              </w:rPr>
            </w:pPr>
            <w:r>
              <w:rPr>
                <w:rFonts w:asciiTheme="minorHAnsi" w:hAnsiTheme="minorHAnsi" w:cstheme="minorHAnsi"/>
                <w:b/>
                <w:bCs/>
                <w:color w:val="000000"/>
                <w:sz w:val="21"/>
                <w:szCs w:val="21"/>
              </w:rPr>
              <w:t>H</w:t>
            </w:r>
            <w:r w:rsidR="000A55CE" w:rsidRPr="006F1412">
              <w:rPr>
                <w:rFonts w:asciiTheme="minorHAnsi" w:hAnsiTheme="minorHAnsi" w:cstheme="minorHAnsi"/>
                <w:b/>
                <w:bCs/>
                <w:color w:val="000000"/>
                <w:sz w:val="21"/>
                <w:szCs w:val="21"/>
              </w:rPr>
              <w:t xml:space="preserve">odnota/parameter tovaru </w:t>
            </w:r>
          </w:p>
        </w:tc>
      </w:tr>
      <w:tr w:rsidR="000A55CE" w:rsidTr="00157CC7">
        <w:trPr>
          <w:trHeight w:val="385"/>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1.</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Pasívny antidekubitárny matrac k lôžkam Proma-Reha typ PLL-N85-0</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157CC7">
        <w:trPr>
          <w:trHeight w:val="574"/>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2.</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xml:space="preserve">Vrchná vrstva z viskoelastickej peny </w:t>
            </w:r>
            <w:r w:rsidRPr="00AE015B">
              <w:rPr>
                <w:rFonts w:asciiTheme="minorHAnsi" w:hAnsiTheme="minorHAnsi" w:cstheme="minorHAnsi"/>
                <w:color w:val="000000"/>
                <w:sz w:val="21"/>
                <w:szCs w:val="21"/>
                <w:highlight w:val="yellow"/>
              </w:rPr>
              <w:t>s minimálnou hustotou 50 kg/mᶾ,  výška min. 5 cm</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p>
        </w:tc>
      </w:tr>
      <w:tr w:rsidR="000A55CE" w:rsidTr="000A55CE">
        <w:trPr>
          <w:trHeight w:val="523"/>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rsidP="000A55CE">
            <w:pPr>
              <w:rPr>
                <w:rFonts w:ascii="Arial Narrow" w:hAnsi="Arial Narrow" w:cs="Calibri"/>
                <w:color w:val="000000"/>
                <w:sz w:val="20"/>
                <w:szCs w:val="20"/>
              </w:rPr>
            </w:pPr>
            <w:r>
              <w:rPr>
                <w:rFonts w:ascii="Arial Narrow" w:hAnsi="Arial Narrow" w:cs="Calibri"/>
                <w:color w:val="000000"/>
                <w:sz w:val="20"/>
                <w:szCs w:val="20"/>
              </w:rPr>
              <w:t>3.</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xml:space="preserve">Spodná nosná vrstva z polyéterovej peny </w:t>
            </w:r>
            <w:r w:rsidRPr="00AE015B">
              <w:rPr>
                <w:rFonts w:asciiTheme="minorHAnsi" w:hAnsiTheme="minorHAnsi" w:cstheme="minorHAnsi"/>
                <w:color w:val="000000"/>
                <w:sz w:val="21"/>
                <w:szCs w:val="21"/>
                <w:highlight w:val="yellow"/>
              </w:rPr>
              <w:t>s minimálnou hustotou 41 kg/mᶾ,  výška min. 9 cm</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0A55CE">
        <w:trPr>
          <w:trHeight w:val="644"/>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4.</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Okraje matraca z tvrdšej polyéterovej peny</w:t>
            </w:r>
            <w:r w:rsidRPr="00AE015B">
              <w:rPr>
                <w:rFonts w:asciiTheme="minorHAnsi" w:hAnsiTheme="minorHAnsi" w:cstheme="minorHAnsi"/>
                <w:color w:val="000000"/>
                <w:sz w:val="21"/>
                <w:szCs w:val="21"/>
                <w:highlight w:val="yellow"/>
              </w:rPr>
              <w:t>. Šírka okraja min. 8 cm</w:t>
            </w:r>
            <w:r w:rsidRPr="006F1412">
              <w:rPr>
                <w:rFonts w:asciiTheme="minorHAnsi" w:hAnsiTheme="minorHAnsi" w:cstheme="minorHAnsi"/>
                <w:color w:val="000000"/>
                <w:sz w:val="21"/>
                <w:szCs w:val="21"/>
              </w:rPr>
              <w:t>. Spojenie vrstiev bez použitia lepidla pre zaistenie lepšej priedušnosti matraca</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0A55CE">
        <w:trPr>
          <w:trHeight w:val="322"/>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5.</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xml:space="preserve">Znížená horľavosť jadra matraca aj poťahu </w:t>
            </w:r>
            <w:r w:rsidRPr="00AE015B">
              <w:rPr>
                <w:rFonts w:asciiTheme="minorHAnsi" w:hAnsiTheme="minorHAnsi" w:cstheme="minorHAnsi"/>
                <w:color w:val="000000"/>
                <w:sz w:val="21"/>
                <w:szCs w:val="21"/>
                <w:highlight w:val="yellow"/>
              </w:rPr>
              <w:t>min. CRIB 5</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0A55CE">
        <w:trPr>
          <w:trHeight w:val="389"/>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6.</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xml:space="preserve">Rozmery 200x85 cm, </w:t>
            </w:r>
            <w:r w:rsidRPr="00AE015B">
              <w:rPr>
                <w:rFonts w:asciiTheme="minorHAnsi" w:hAnsiTheme="minorHAnsi" w:cstheme="minorHAnsi"/>
                <w:color w:val="000000"/>
                <w:sz w:val="21"/>
                <w:szCs w:val="21"/>
                <w:highlight w:val="yellow"/>
              </w:rPr>
              <w:t>tolerancia ±1,5 cm</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0A55CE">
        <w:trPr>
          <w:trHeight w:val="348"/>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7.</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xml:space="preserve">Výška matraca </w:t>
            </w:r>
            <w:r w:rsidRPr="00AE015B">
              <w:rPr>
                <w:rFonts w:asciiTheme="minorHAnsi" w:hAnsiTheme="minorHAnsi" w:cstheme="minorHAnsi"/>
                <w:color w:val="000000"/>
                <w:sz w:val="21"/>
                <w:szCs w:val="21"/>
                <w:highlight w:val="yellow"/>
              </w:rPr>
              <w:t>min. 14 cm, max. 16 cm</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157CC7">
        <w:trPr>
          <w:trHeight w:val="856"/>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rsidP="00126AF5">
            <w:pPr>
              <w:spacing w:after="240"/>
              <w:rPr>
                <w:rFonts w:ascii="Arial Narrow" w:hAnsi="Arial Narrow" w:cs="Calibri"/>
                <w:color w:val="000000"/>
                <w:sz w:val="20"/>
                <w:szCs w:val="20"/>
              </w:rPr>
            </w:pPr>
            <w:r>
              <w:rPr>
                <w:rFonts w:ascii="Arial Narrow" w:hAnsi="Arial Narrow" w:cs="Calibri"/>
                <w:color w:val="000000"/>
                <w:sz w:val="20"/>
                <w:szCs w:val="20"/>
              </w:rPr>
              <w:t>8.</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Poťah elastický, vodovzdorný (</w:t>
            </w:r>
            <w:r w:rsidRPr="00AE015B">
              <w:rPr>
                <w:rFonts w:asciiTheme="minorHAnsi" w:hAnsiTheme="minorHAnsi" w:cstheme="minorHAnsi"/>
                <w:color w:val="000000"/>
                <w:sz w:val="21"/>
                <w:szCs w:val="21"/>
                <w:highlight w:val="yellow"/>
              </w:rPr>
              <w:t>min. 200 cm vodného stĺpca</w:t>
            </w:r>
            <w:r w:rsidRPr="006F1412">
              <w:rPr>
                <w:rFonts w:asciiTheme="minorHAnsi" w:hAnsiTheme="minorHAnsi" w:cstheme="minorHAnsi"/>
                <w:color w:val="000000"/>
                <w:sz w:val="21"/>
                <w:szCs w:val="21"/>
              </w:rPr>
              <w:t xml:space="preserve">), paropriepustný </w:t>
            </w:r>
            <w:r w:rsidRPr="00AE015B">
              <w:rPr>
                <w:rFonts w:asciiTheme="minorHAnsi" w:hAnsiTheme="minorHAnsi" w:cstheme="minorHAnsi"/>
                <w:color w:val="000000"/>
                <w:sz w:val="21"/>
                <w:szCs w:val="21"/>
                <w:highlight w:val="yellow"/>
              </w:rPr>
              <w:t>(min. 550g/m²/24 hod.)</w:t>
            </w:r>
            <w:r w:rsidRPr="006F1412">
              <w:rPr>
                <w:rFonts w:asciiTheme="minorHAnsi" w:hAnsiTheme="minorHAnsi" w:cstheme="minorHAnsi"/>
                <w:color w:val="000000"/>
                <w:sz w:val="21"/>
                <w:szCs w:val="21"/>
              </w:rPr>
              <w:t xml:space="preserve">, antimikrobiálna vrstva, zips </w:t>
            </w:r>
            <w:r w:rsidRPr="00AE015B">
              <w:rPr>
                <w:rFonts w:asciiTheme="minorHAnsi" w:hAnsiTheme="minorHAnsi" w:cstheme="minorHAnsi"/>
                <w:color w:val="000000"/>
                <w:sz w:val="21"/>
                <w:szCs w:val="21"/>
                <w:highlight w:val="yellow"/>
              </w:rPr>
              <w:t>(min. 180°)</w:t>
            </w:r>
            <w:r w:rsidRPr="006F1412">
              <w:rPr>
                <w:rFonts w:asciiTheme="minorHAnsi" w:hAnsiTheme="minorHAnsi" w:cstheme="minorHAnsi"/>
                <w:color w:val="000000"/>
                <w:sz w:val="21"/>
                <w:szCs w:val="21"/>
              </w:rPr>
              <w:t xml:space="preserve"> prekrytý krycou chlopňou</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157CC7">
        <w:trPr>
          <w:trHeight w:val="387"/>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9.</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Poťah odolný voči kvapalinám, telesným tekutinám (krv, moč)</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157CC7">
        <w:trPr>
          <w:trHeight w:val="549"/>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10.</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Poťah s potlačou s informáciami min. o type matraca, rozmeroch, podmienkach čistenia</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0A55CE">
        <w:trPr>
          <w:trHeight w:val="577"/>
        </w:trPr>
        <w:tc>
          <w:tcPr>
            <w:tcW w:w="375" w:type="dxa"/>
            <w:tcBorders>
              <w:top w:val="nil"/>
              <w:left w:val="single" w:sz="4" w:space="0" w:color="auto"/>
              <w:bottom w:val="single" w:sz="4" w:space="0" w:color="auto"/>
              <w:right w:val="single" w:sz="4" w:space="0" w:color="auto"/>
            </w:tcBorders>
            <w:shd w:val="clear" w:color="auto" w:fill="auto"/>
            <w:noWrap/>
            <w:vAlign w:val="center"/>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11.</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Ochranný návlek medzi jadrom matraca a poťahom pre zvýšenú ochranu jadra matraca a prevenciu dekubitov (zníženie trecích a strižných síl)</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0A55CE">
        <w:trPr>
          <w:trHeight w:val="322"/>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12.</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xml:space="preserve">Nosnosť matraca </w:t>
            </w:r>
            <w:r w:rsidRPr="00AE015B">
              <w:rPr>
                <w:rFonts w:asciiTheme="minorHAnsi" w:hAnsiTheme="minorHAnsi" w:cstheme="minorHAnsi"/>
                <w:color w:val="000000"/>
                <w:sz w:val="21"/>
                <w:szCs w:val="21"/>
                <w:highlight w:val="yellow"/>
              </w:rPr>
              <w:t>min. 150 kg</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r w:rsidR="000A55CE" w:rsidTr="000A55CE">
        <w:trPr>
          <w:trHeight w:val="375"/>
        </w:trPr>
        <w:tc>
          <w:tcPr>
            <w:tcW w:w="375" w:type="dxa"/>
            <w:tcBorders>
              <w:top w:val="nil"/>
              <w:left w:val="single" w:sz="4" w:space="0" w:color="auto"/>
              <w:bottom w:val="single" w:sz="4" w:space="0" w:color="auto"/>
              <w:right w:val="single" w:sz="4" w:space="0" w:color="auto"/>
            </w:tcBorders>
            <w:shd w:val="clear" w:color="auto" w:fill="auto"/>
            <w:noWrap/>
            <w:vAlign w:val="bottom"/>
            <w:hideMark/>
          </w:tcPr>
          <w:p w:rsidR="000A55CE" w:rsidRDefault="000A55CE">
            <w:pPr>
              <w:rPr>
                <w:rFonts w:ascii="Arial Narrow" w:hAnsi="Arial Narrow" w:cs="Calibri"/>
                <w:color w:val="000000"/>
                <w:sz w:val="20"/>
                <w:szCs w:val="20"/>
              </w:rPr>
            </w:pPr>
            <w:r>
              <w:rPr>
                <w:rFonts w:ascii="Arial Narrow" w:hAnsi="Arial Narrow" w:cs="Calibri"/>
                <w:color w:val="000000"/>
                <w:sz w:val="20"/>
                <w:szCs w:val="20"/>
              </w:rPr>
              <w:t>13.</w:t>
            </w:r>
          </w:p>
        </w:tc>
        <w:tc>
          <w:tcPr>
            <w:tcW w:w="6714"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xml:space="preserve">Požadovaná záruka na poťah a penu </w:t>
            </w:r>
            <w:r w:rsidRPr="00AE015B">
              <w:rPr>
                <w:rFonts w:asciiTheme="minorHAnsi" w:hAnsiTheme="minorHAnsi" w:cstheme="minorHAnsi"/>
                <w:color w:val="000000"/>
                <w:sz w:val="21"/>
                <w:szCs w:val="21"/>
                <w:highlight w:val="yellow"/>
              </w:rPr>
              <w:t>min.  4  roky</w:t>
            </w:r>
          </w:p>
        </w:tc>
        <w:tc>
          <w:tcPr>
            <w:tcW w:w="2267" w:type="dxa"/>
            <w:tcBorders>
              <w:top w:val="nil"/>
              <w:left w:val="nil"/>
              <w:bottom w:val="single" w:sz="4" w:space="0" w:color="auto"/>
              <w:right w:val="single" w:sz="4" w:space="0" w:color="auto"/>
            </w:tcBorders>
            <w:shd w:val="clear" w:color="auto" w:fill="auto"/>
            <w:vAlign w:val="center"/>
            <w:hideMark/>
          </w:tcPr>
          <w:p w:rsidR="000A55CE" w:rsidRPr="006F1412" w:rsidRDefault="000A55CE">
            <w:pPr>
              <w:rPr>
                <w:rFonts w:asciiTheme="minorHAnsi" w:hAnsiTheme="minorHAnsi" w:cstheme="minorHAnsi"/>
                <w:color w:val="000000"/>
                <w:sz w:val="21"/>
                <w:szCs w:val="21"/>
              </w:rPr>
            </w:pPr>
            <w:r w:rsidRPr="006F1412">
              <w:rPr>
                <w:rFonts w:asciiTheme="minorHAnsi" w:hAnsiTheme="minorHAnsi" w:cstheme="minorHAnsi"/>
                <w:color w:val="000000"/>
                <w:sz w:val="21"/>
                <w:szCs w:val="21"/>
              </w:rPr>
              <w:t> </w:t>
            </w:r>
          </w:p>
        </w:tc>
      </w:tr>
    </w:tbl>
    <w:p w:rsidR="000A55CE" w:rsidRDefault="000A55CE" w:rsidP="007E13E6">
      <w:pPr>
        <w:jc w:val="both"/>
        <w:rPr>
          <w:rFonts w:asciiTheme="minorHAnsi" w:hAnsiTheme="minorHAnsi" w:cstheme="minorHAnsi"/>
          <w:sz w:val="21"/>
          <w:szCs w:val="21"/>
        </w:rPr>
      </w:pPr>
    </w:p>
    <w:p w:rsidR="000A55CE" w:rsidRDefault="000A55CE" w:rsidP="007E13E6">
      <w:pPr>
        <w:jc w:val="both"/>
        <w:rPr>
          <w:rFonts w:asciiTheme="minorHAnsi" w:hAnsiTheme="minorHAnsi" w:cstheme="minorHAnsi"/>
          <w:sz w:val="21"/>
          <w:szCs w:val="21"/>
        </w:rPr>
      </w:pPr>
    </w:p>
    <w:p w:rsidR="000A55CE" w:rsidRPr="006F1412" w:rsidRDefault="000A55CE" w:rsidP="000A55CE">
      <w:pPr>
        <w:rPr>
          <w:rFonts w:asciiTheme="minorHAnsi" w:hAnsiTheme="minorHAnsi" w:cstheme="minorHAnsi"/>
          <w:color w:val="000000"/>
          <w:sz w:val="21"/>
          <w:szCs w:val="21"/>
        </w:rPr>
      </w:pPr>
      <w:bookmarkStart w:id="2" w:name="_Hlk144791501"/>
      <w:r w:rsidRPr="006F1412">
        <w:rPr>
          <w:rFonts w:asciiTheme="minorHAnsi" w:hAnsiTheme="minorHAnsi" w:cstheme="minorHAnsi"/>
          <w:color w:val="000000"/>
          <w:sz w:val="21"/>
          <w:szCs w:val="21"/>
        </w:rPr>
        <w:t>V ..................................., dňa ................</w:t>
      </w:r>
    </w:p>
    <w:p w:rsidR="006F1412" w:rsidRPr="006F1412" w:rsidRDefault="006F1412" w:rsidP="000A55CE">
      <w:pPr>
        <w:rPr>
          <w:rFonts w:asciiTheme="minorHAnsi" w:hAnsiTheme="minorHAnsi" w:cstheme="minorHAnsi"/>
          <w:color w:val="000000"/>
          <w:sz w:val="21"/>
          <w:szCs w:val="21"/>
        </w:rPr>
      </w:pPr>
    </w:p>
    <w:p w:rsidR="006F1412" w:rsidRPr="006F1412" w:rsidRDefault="006F1412" w:rsidP="000A55CE">
      <w:pPr>
        <w:rPr>
          <w:rFonts w:asciiTheme="minorHAnsi" w:hAnsiTheme="minorHAnsi" w:cstheme="minorHAnsi"/>
          <w:color w:val="000000"/>
          <w:sz w:val="21"/>
          <w:szCs w:val="21"/>
        </w:rPr>
      </w:pPr>
    </w:p>
    <w:p w:rsidR="006F1412" w:rsidRPr="006F1412" w:rsidRDefault="006F1412" w:rsidP="000A55CE">
      <w:pPr>
        <w:rPr>
          <w:rFonts w:asciiTheme="minorHAnsi" w:hAnsiTheme="minorHAnsi" w:cstheme="minorHAnsi"/>
          <w:color w:val="000000"/>
          <w:sz w:val="21"/>
          <w:szCs w:val="21"/>
        </w:rPr>
      </w:pPr>
    </w:p>
    <w:p w:rsidR="006F1412" w:rsidRPr="005D188B" w:rsidRDefault="006F1412" w:rsidP="006F1412">
      <w:pPr>
        <w:rPr>
          <w:rFonts w:ascii="Calibri" w:hAnsi="Calibri" w:cs="Calibri"/>
          <w:b/>
          <w:sz w:val="21"/>
          <w:szCs w:val="21"/>
        </w:rPr>
      </w:pPr>
      <w:r w:rsidRPr="006F1412">
        <w:rPr>
          <w:rFonts w:asciiTheme="minorHAnsi" w:hAnsiTheme="minorHAnsi" w:cstheme="minorHAnsi"/>
          <w:color w:val="000000"/>
          <w:sz w:val="21"/>
          <w:szCs w:val="21"/>
        </w:rPr>
        <w:t xml:space="preserve">Predávajúci: </w:t>
      </w:r>
      <w:r w:rsidRPr="005D188B">
        <w:rPr>
          <w:rFonts w:ascii="Calibri" w:hAnsi="Calibri" w:cs="Calibri"/>
          <w:b/>
          <w:sz w:val="21"/>
          <w:szCs w:val="21"/>
        </w:rPr>
        <w:t xml:space="preserve">_____________________________ </w:t>
      </w:r>
    </w:p>
    <w:p w:rsidR="006F1412" w:rsidRPr="005D188B" w:rsidRDefault="006F1412" w:rsidP="006F1412">
      <w:pPr>
        <w:rPr>
          <w:rFonts w:ascii="Arial Narrow" w:hAnsi="Arial Narrow" w:cstheme="minorHAnsi"/>
          <w:b/>
          <w:sz w:val="21"/>
          <w:szCs w:val="21"/>
          <w:u w:val="single"/>
        </w:rPr>
      </w:pPr>
    </w:p>
    <w:bookmarkEnd w:id="2"/>
    <w:p w:rsidR="006F1412" w:rsidRDefault="006F1412" w:rsidP="000A55CE">
      <w:pPr>
        <w:rPr>
          <w:rFonts w:asciiTheme="minorHAnsi" w:hAnsiTheme="minorHAnsi" w:cstheme="minorHAnsi"/>
          <w:color w:val="000000"/>
          <w:sz w:val="21"/>
          <w:szCs w:val="21"/>
        </w:rPr>
      </w:pPr>
    </w:p>
    <w:p w:rsidR="00455E46" w:rsidRPr="000720A2" w:rsidRDefault="00455E46" w:rsidP="00455E46">
      <w:pPr>
        <w:jc w:val="both"/>
        <w:rPr>
          <w:rFonts w:asciiTheme="minorHAnsi" w:hAnsiTheme="minorHAnsi" w:cstheme="minorHAnsi"/>
          <w:i/>
          <w:iCs/>
          <w:sz w:val="18"/>
          <w:szCs w:val="18"/>
        </w:rPr>
      </w:pPr>
      <w:bookmarkStart w:id="3" w:name="_Hlk146116723"/>
      <w:r w:rsidRPr="000720A2">
        <w:rPr>
          <w:rFonts w:asciiTheme="minorHAnsi" w:hAnsiTheme="minorHAnsi" w:cstheme="minorHAnsi"/>
          <w:i/>
          <w:iCs/>
          <w:sz w:val="18"/>
          <w:szCs w:val="18"/>
        </w:rPr>
        <w:t>Vysvetlivky (v ponuke vymazať) :</w:t>
      </w:r>
    </w:p>
    <w:p w:rsidR="00455E46" w:rsidRPr="00DA6D5C" w:rsidRDefault="00455E46" w:rsidP="00455E46">
      <w:pPr>
        <w:jc w:val="both"/>
        <w:rPr>
          <w:rFonts w:asciiTheme="minorHAnsi" w:hAnsiTheme="minorHAnsi" w:cstheme="minorHAnsi"/>
          <w:sz w:val="18"/>
          <w:szCs w:val="18"/>
        </w:rPr>
      </w:pPr>
      <w:r>
        <w:rPr>
          <w:rFonts w:asciiTheme="minorHAnsi" w:hAnsiTheme="minorHAnsi" w:cstheme="minorHAnsi"/>
          <w:sz w:val="18"/>
          <w:szCs w:val="18"/>
        </w:rPr>
        <w:t xml:space="preserve">*odstrániť </w:t>
      </w:r>
      <w:r w:rsidRPr="00095997">
        <w:rPr>
          <w:rFonts w:asciiTheme="minorHAnsi" w:hAnsiTheme="minorHAnsi" w:cstheme="minorHAnsi"/>
          <w:sz w:val="18"/>
          <w:szCs w:val="18"/>
        </w:rPr>
        <w:t xml:space="preserve">žltou farbou vyznačené </w:t>
      </w:r>
      <w:r>
        <w:rPr>
          <w:rFonts w:asciiTheme="minorHAnsi" w:hAnsiTheme="minorHAnsi" w:cstheme="minorHAnsi"/>
          <w:sz w:val="18"/>
          <w:szCs w:val="18"/>
        </w:rPr>
        <w:t>parametre v stĺpci „Technické vlastnosti, hodnoty a parametre tovaru“ a do stĺpca „Hodnota / parameter tovaru“ uviesť parametre ponúknutého tovaru. Tam,</w:t>
      </w:r>
      <w:r w:rsidRPr="006C5732">
        <w:rPr>
          <w:rFonts w:asciiTheme="minorHAnsi" w:hAnsiTheme="minorHAnsi" w:cstheme="minorHAnsi"/>
          <w:sz w:val="18"/>
          <w:szCs w:val="18"/>
          <w:lang w:val="cs-CZ"/>
        </w:rPr>
        <w:t xml:space="preserve"> </w:t>
      </w:r>
      <w:r w:rsidRPr="00DA6D5C">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w:t>
      </w:r>
      <w:r>
        <w:rPr>
          <w:rFonts w:asciiTheme="minorHAnsi" w:hAnsiTheme="minorHAnsi" w:cstheme="minorHAnsi"/>
          <w:sz w:val="18"/>
          <w:szCs w:val="18"/>
        </w:rPr>
        <w:t>. Pri parametroch bez číselných hodnôt v stĺpci „Hodnota/parameter tovaru“ nechávate prázdne.</w:t>
      </w:r>
    </w:p>
    <w:p w:rsidR="00455E46" w:rsidRPr="00DA6D5C" w:rsidRDefault="00455E46" w:rsidP="00455E46">
      <w:pPr>
        <w:spacing w:before="60"/>
        <w:jc w:val="both"/>
        <w:rPr>
          <w:rFonts w:asciiTheme="minorHAnsi" w:hAnsiTheme="minorHAnsi" w:cstheme="minorHAnsi"/>
          <w:sz w:val="18"/>
          <w:szCs w:val="18"/>
        </w:rPr>
      </w:pPr>
      <w:r w:rsidRPr="00CF39E2">
        <w:rPr>
          <w:rFonts w:asciiTheme="minorHAnsi" w:hAnsiTheme="minorHAnsi" w:cstheme="minorHAnsi"/>
          <w:sz w:val="20"/>
          <w:szCs w:val="20"/>
        </w:rPr>
        <w:t>**</w:t>
      </w:r>
      <w:r w:rsidRPr="00DA6D5C">
        <w:rPr>
          <w:rFonts w:asciiTheme="minorHAnsi" w:hAnsiTheme="minorHAnsi" w:cstheme="minorHAnsi"/>
          <w:sz w:val="18"/>
          <w:szCs w:val="18"/>
        </w:rPr>
        <w:t>pokiaľ výrobné číslo nie je p</w:t>
      </w:r>
      <w:r>
        <w:rPr>
          <w:rFonts w:asciiTheme="minorHAnsi" w:hAnsiTheme="minorHAnsi" w:cstheme="minorHAnsi"/>
          <w:sz w:val="18"/>
          <w:szCs w:val="18"/>
        </w:rPr>
        <w:t>r</w:t>
      </w:r>
      <w:r w:rsidRPr="00DA6D5C">
        <w:rPr>
          <w:rFonts w:asciiTheme="minorHAnsi" w:hAnsiTheme="minorHAnsi" w:cstheme="minorHAnsi"/>
          <w:sz w:val="18"/>
          <w:szCs w:val="18"/>
        </w:rPr>
        <w:t xml:space="preserve">i uzatváraní zmluvy zrejmé uvedie sa pod tabuľku veta </w:t>
      </w:r>
      <w:r>
        <w:rPr>
          <w:rFonts w:asciiTheme="minorHAnsi" w:hAnsiTheme="minorHAnsi" w:cstheme="minorHAnsi"/>
          <w:sz w:val="18"/>
          <w:szCs w:val="18"/>
        </w:rPr>
        <w:t>:</w:t>
      </w:r>
      <w:r w:rsidRPr="00DA6D5C">
        <w:rPr>
          <w:rFonts w:asciiTheme="minorHAnsi" w:hAnsiTheme="minorHAnsi" w:cstheme="minorHAnsi"/>
          <w:sz w:val="18"/>
          <w:szCs w:val="18"/>
        </w:rPr>
        <w:t xml:space="preserve"> „Výrobné číslo tovaru bude uvedené v Preberacom protokole</w:t>
      </w:r>
    </w:p>
    <w:bookmarkEnd w:id="3"/>
    <w:p w:rsidR="00455E46" w:rsidRPr="006F1412" w:rsidRDefault="00455E46" w:rsidP="000A55CE">
      <w:pPr>
        <w:rPr>
          <w:rFonts w:asciiTheme="minorHAnsi" w:hAnsiTheme="minorHAnsi" w:cstheme="minorHAnsi"/>
          <w:color w:val="000000"/>
          <w:sz w:val="21"/>
          <w:szCs w:val="21"/>
        </w:rPr>
        <w:sectPr w:rsidR="00455E46" w:rsidRPr="006F1412" w:rsidSect="00455E46">
          <w:footerReference w:type="default" r:id="rId8"/>
          <w:pgSz w:w="11906" w:h="16838"/>
          <w:pgMar w:top="1418" w:right="1418" w:bottom="1418"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Príloha č. 2 - Cenová kalkulácia</w:t>
      </w:r>
      <w:r w:rsidR="00C66449">
        <w:rPr>
          <w:rFonts w:asciiTheme="minorHAnsi" w:hAnsiTheme="minorHAnsi" w:cstheme="minorHAnsi"/>
          <w:b/>
          <w:sz w:val="21"/>
          <w:szCs w:val="21"/>
          <w:u w:val="single"/>
        </w:rPr>
        <w:t>/</w:t>
      </w:r>
      <w:r w:rsidRPr="005D188B">
        <w:rPr>
          <w:rFonts w:asciiTheme="minorHAnsi" w:hAnsiTheme="minorHAnsi" w:cstheme="minorHAnsi"/>
          <w:b/>
          <w:sz w:val="21"/>
          <w:szCs w:val="21"/>
          <w:u w:val="single"/>
        </w:rPr>
        <w:t xml:space="preserve">položkovitý rozpočet tovaru </w:t>
      </w:r>
    </w:p>
    <w:p w:rsidR="004D0FB9" w:rsidRPr="005D188B" w:rsidRDefault="007E13E6" w:rsidP="00AE015B">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0656D4">
        <w:rPr>
          <w:rFonts w:asciiTheme="minorHAnsi" w:hAnsiTheme="minorHAnsi" w:cstheme="minorHAnsi"/>
          <w:b/>
          <w:sz w:val="21"/>
          <w:szCs w:val="21"/>
        </w:rPr>
        <w:t xml:space="preserve">Zdravotnícka technika a vybavenie, časť č. 4 – </w:t>
      </w:r>
      <w:r w:rsidR="008574D5" w:rsidRPr="001A7B32">
        <w:rPr>
          <w:rFonts w:asciiTheme="minorHAnsi" w:hAnsiTheme="minorHAnsi" w:cstheme="minorHAnsi"/>
          <w:b/>
          <w:sz w:val="21"/>
          <w:szCs w:val="21"/>
        </w:rPr>
        <w:t>Pasívn</w:t>
      </w:r>
      <w:r w:rsidR="008574D5">
        <w:rPr>
          <w:rFonts w:asciiTheme="minorHAnsi" w:hAnsiTheme="minorHAnsi" w:cstheme="minorHAnsi"/>
          <w:b/>
          <w:sz w:val="21"/>
          <w:szCs w:val="21"/>
        </w:rPr>
        <w:t>y</w:t>
      </w:r>
      <w:r w:rsidR="008574D5" w:rsidRPr="001A7B32">
        <w:rPr>
          <w:rFonts w:asciiTheme="minorHAnsi" w:hAnsiTheme="minorHAnsi" w:cstheme="minorHAnsi"/>
          <w:b/>
          <w:sz w:val="21"/>
          <w:szCs w:val="21"/>
        </w:rPr>
        <w:t xml:space="preserve"> antidekubitný matrac</w:t>
      </w:r>
    </w:p>
    <w:p w:rsidR="004D0FB9" w:rsidRPr="00C66449" w:rsidRDefault="004D0FB9" w:rsidP="000A55CE">
      <w:pPr>
        <w:jc w:val="both"/>
        <w:rPr>
          <w:rFonts w:asciiTheme="minorHAnsi" w:hAnsiTheme="minorHAnsi" w:cstheme="minorHAnsi"/>
          <w:b/>
          <w:i/>
          <w:iCs/>
          <w:sz w:val="21"/>
          <w:szCs w:val="21"/>
        </w:rPr>
      </w:pPr>
      <w:r w:rsidRPr="00C66449">
        <w:rPr>
          <w:rFonts w:asciiTheme="minorHAnsi" w:hAnsiTheme="minorHAnsi" w:cstheme="minorHAnsi"/>
          <w:b/>
          <w:i/>
          <w:iCs/>
          <w:sz w:val="21"/>
          <w:szCs w:val="21"/>
        </w:rPr>
        <w:t>Evidenčné číslo verejného obstarávania kupujúceho:  UNLP-2023</w:t>
      </w:r>
      <w:r w:rsidR="00A14977" w:rsidRPr="00C66449">
        <w:rPr>
          <w:rFonts w:asciiTheme="minorHAnsi" w:hAnsiTheme="minorHAnsi" w:cstheme="minorHAnsi"/>
          <w:b/>
          <w:i/>
          <w:iCs/>
          <w:sz w:val="21"/>
          <w:szCs w:val="21"/>
        </w:rPr>
        <w:t>-</w:t>
      </w:r>
      <w:r w:rsidR="000A55CE" w:rsidRPr="00C66449">
        <w:rPr>
          <w:rFonts w:asciiTheme="minorHAnsi" w:hAnsiTheme="minorHAnsi" w:cstheme="minorHAnsi"/>
          <w:b/>
          <w:i/>
          <w:iCs/>
          <w:sz w:val="21"/>
          <w:szCs w:val="21"/>
        </w:rPr>
        <w:t>115-NZ</w:t>
      </w:r>
      <w:r w:rsidR="00AE015B">
        <w:rPr>
          <w:rFonts w:asciiTheme="minorHAnsi" w:hAnsiTheme="minorHAnsi" w:cstheme="minorHAnsi"/>
          <w:b/>
          <w:i/>
          <w:iCs/>
          <w:sz w:val="21"/>
          <w:szCs w:val="21"/>
        </w:rPr>
        <w:t>-VS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Default="007E13E6" w:rsidP="007E13E6">
      <w:pPr>
        <w:rPr>
          <w:rFonts w:asciiTheme="minorHAnsi" w:hAnsiTheme="minorHAnsi" w:cstheme="minorHAnsi"/>
          <w:sz w:val="21"/>
          <w:szCs w:val="21"/>
        </w:rPr>
      </w:pPr>
    </w:p>
    <w:p w:rsidR="005F3883" w:rsidRDefault="005F3883" w:rsidP="007E13E6">
      <w:pPr>
        <w:rPr>
          <w:rFonts w:asciiTheme="minorHAnsi" w:hAnsiTheme="minorHAnsi" w:cstheme="minorHAnsi"/>
          <w:sz w:val="21"/>
          <w:szCs w:val="21"/>
        </w:rPr>
      </w:pPr>
    </w:p>
    <w:p w:rsidR="005F3883" w:rsidRPr="005D188B" w:rsidRDefault="005F3883" w:rsidP="007E13E6">
      <w:pPr>
        <w:rPr>
          <w:rFonts w:asciiTheme="minorHAnsi" w:hAnsiTheme="minorHAnsi" w:cstheme="minorHAnsi"/>
          <w:sz w:val="21"/>
          <w:szCs w:val="21"/>
        </w:rPr>
      </w:pPr>
    </w:p>
    <w:p w:rsidR="00C17808" w:rsidRPr="000A55CE" w:rsidRDefault="000A55CE" w:rsidP="007E13E6">
      <w:pPr>
        <w:jc w:val="both"/>
        <w:rPr>
          <w:rFonts w:asciiTheme="minorHAnsi" w:hAnsiTheme="minorHAnsi" w:cstheme="minorHAnsi"/>
          <w:b/>
          <w:sz w:val="21"/>
          <w:szCs w:val="21"/>
        </w:rPr>
      </w:pPr>
      <w:bookmarkStart w:id="4" w:name="_Hlk144734238"/>
      <w:bookmarkStart w:id="5" w:name="_Hlk144734819"/>
      <w:r w:rsidRPr="000A55CE">
        <w:rPr>
          <w:rFonts w:asciiTheme="minorHAnsi" w:hAnsiTheme="minorHAnsi" w:cstheme="minorHAnsi"/>
          <w:b/>
          <w:sz w:val="21"/>
          <w:szCs w:val="21"/>
        </w:rPr>
        <w:t>Cenová kalkulácia</w:t>
      </w:r>
      <w:r w:rsidR="00C66449">
        <w:rPr>
          <w:rFonts w:asciiTheme="minorHAnsi" w:hAnsiTheme="minorHAnsi" w:cstheme="minorHAnsi"/>
          <w:b/>
          <w:sz w:val="21"/>
          <w:szCs w:val="21"/>
        </w:rPr>
        <w:t>/</w:t>
      </w:r>
      <w:r w:rsidRPr="000A55CE">
        <w:rPr>
          <w:rFonts w:asciiTheme="minorHAnsi" w:hAnsiTheme="minorHAnsi" w:cstheme="minorHAnsi"/>
          <w:b/>
          <w:sz w:val="21"/>
          <w:szCs w:val="21"/>
        </w:rPr>
        <w:t xml:space="preserve"> položkovitý rozpočet tovaru</w:t>
      </w:r>
    </w:p>
    <w:p w:rsidR="000A55CE" w:rsidRPr="005D188B" w:rsidRDefault="000A55CE" w:rsidP="007E13E6">
      <w:pPr>
        <w:jc w:val="both"/>
        <w:rPr>
          <w:rFonts w:asciiTheme="minorHAnsi" w:hAnsiTheme="minorHAnsi" w:cstheme="minorHAnsi"/>
          <w:sz w:val="21"/>
          <w:szCs w:val="21"/>
        </w:rPr>
      </w:pPr>
    </w:p>
    <w:tbl>
      <w:tblPr>
        <w:tblW w:w="14601" w:type="dxa"/>
        <w:tblInd w:w="-5" w:type="dxa"/>
        <w:tblCellMar>
          <w:left w:w="70" w:type="dxa"/>
          <w:right w:w="70" w:type="dxa"/>
        </w:tblCellMar>
        <w:tblLook w:val="04A0" w:firstRow="1" w:lastRow="0" w:firstColumn="1" w:lastColumn="0" w:noHBand="0" w:noVBand="1"/>
      </w:tblPr>
      <w:tblGrid>
        <w:gridCol w:w="433"/>
        <w:gridCol w:w="2087"/>
        <w:gridCol w:w="747"/>
        <w:gridCol w:w="702"/>
        <w:gridCol w:w="1418"/>
        <w:gridCol w:w="1417"/>
        <w:gridCol w:w="1276"/>
        <w:gridCol w:w="851"/>
        <w:gridCol w:w="1134"/>
        <w:gridCol w:w="1275"/>
        <w:gridCol w:w="1560"/>
        <w:gridCol w:w="1701"/>
      </w:tblGrid>
      <w:tr w:rsidR="009C0E23" w:rsidTr="009C0E23">
        <w:trPr>
          <w:trHeight w:val="1029"/>
        </w:trPr>
        <w:tc>
          <w:tcPr>
            <w:tcW w:w="433" w:type="dxa"/>
            <w:tcBorders>
              <w:top w:val="single" w:sz="4" w:space="0" w:color="auto"/>
              <w:left w:val="single" w:sz="4" w:space="0" w:color="auto"/>
              <w:bottom w:val="single" w:sz="4" w:space="0" w:color="auto"/>
              <w:right w:val="single" w:sz="4" w:space="0" w:color="auto"/>
            </w:tcBorders>
            <w:shd w:val="clear" w:color="000000" w:fill="D9E1F2"/>
            <w:hideMark/>
          </w:tcPr>
          <w:p w:rsidR="009C0E23" w:rsidRDefault="009C0E23">
            <w:pPr>
              <w:rPr>
                <w:rFonts w:ascii="Arial Narrow" w:hAnsi="Arial Narrow" w:cs="Calibri"/>
                <w:b/>
                <w:bCs/>
                <w:color w:val="000000"/>
                <w:sz w:val="18"/>
                <w:szCs w:val="18"/>
                <w:lang w:eastAsia="sk-SK"/>
              </w:rPr>
            </w:pPr>
            <w:r>
              <w:rPr>
                <w:rFonts w:ascii="Arial Narrow" w:hAnsi="Arial Narrow" w:cs="Calibri"/>
                <w:b/>
                <w:bCs/>
                <w:color w:val="000000"/>
                <w:sz w:val="18"/>
                <w:szCs w:val="18"/>
              </w:rPr>
              <w:t>Por. č.</w:t>
            </w:r>
          </w:p>
        </w:tc>
        <w:tc>
          <w:tcPr>
            <w:tcW w:w="2119" w:type="dxa"/>
            <w:tcBorders>
              <w:top w:val="single" w:sz="4" w:space="0" w:color="auto"/>
              <w:left w:val="nil"/>
              <w:bottom w:val="single" w:sz="4" w:space="0" w:color="auto"/>
              <w:right w:val="single" w:sz="4" w:space="0" w:color="auto"/>
            </w:tcBorders>
            <w:shd w:val="clear" w:color="000000" w:fill="D9E1F2"/>
            <w:hideMark/>
          </w:tcPr>
          <w:p w:rsidR="009C0E23" w:rsidRDefault="009C0E23">
            <w:pPr>
              <w:rPr>
                <w:rFonts w:ascii="Arial Narrow" w:hAnsi="Arial Narrow" w:cs="Calibri"/>
                <w:b/>
                <w:bCs/>
                <w:color w:val="000000"/>
                <w:sz w:val="18"/>
                <w:szCs w:val="18"/>
              </w:rPr>
            </w:pPr>
            <w:r>
              <w:rPr>
                <w:rFonts w:ascii="Arial Narrow" w:hAnsi="Arial Narrow" w:cs="Calibri"/>
                <w:b/>
                <w:bCs/>
                <w:color w:val="000000"/>
                <w:sz w:val="18"/>
                <w:szCs w:val="18"/>
              </w:rPr>
              <w:t>Názov tovaru</w:t>
            </w:r>
          </w:p>
        </w:tc>
        <w:tc>
          <w:tcPr>
            <w:tcW w:w="709" w:type="dxa"/>
            <w:tcBorders>
              <w:top w:val="single" w:sz="4" w:space="0" w:color="auto"/>
              <w:left w:val="nil"/>
              <w:bottom w:val="single" w:sz="4" w:space="0" w:color="auto"/>
              <w:right w:val="single" w:sz="4" w:space="0" w:color="auto"/>
            </w:tcBorders>
            <w:shd w:val="clear" w:color="000000" w:fill="D9E1F2"/>
            <w:hideMark/>
          </w:tcPr>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Merná jednotka</w:t>
            </w:r>
            <w:r>
              <w:rPr>
                <w:rFonts w:ascii="Arial Narrow" w:hAnsi="Arial Narrow" w:cs="Calibri"/>
                <w:b/>
                <w:bCs/>
                <w:color w:val="000000"/>
                <w:sz w:val="18"/>
                <w:szCs w:val="18"/>
              </w:rPr>
              <w:br/>
              <w:t>(MJ)</w:t>
            </w:r>
          </w:p>
        </w:tc>
        <w:tc>
          <w:tcPr>
            <w:tcW w:w="708" w:type="dxa"/>
            <w:tcBorders>
              <w:top w:val="single" w:sz="4" w:space="0" w:color="auto"/>
              <w:left w:val="nil"/>
              <w:bottom w:val="single" w:sz="4" w:space="0" w:color="auto"/>
              <w:right w:val="single" w:sz="4" w:space="0" w:color="auto"/>
            </w:tcBorders>
            <w:shd w:val="clear" w:color="000000" w:fill="D9E1F2"/>
            <w:hideMark/>
          </w:tcPr>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Počet MJ </w:t>
            </w:r>
          </w:p>
        </w:tc>
        <w:tc>
          <w:tcPr>
            <w:tcW w:w="1418" w:type="dxa"/>
            <w:tcBorders>
              <w:top w:val="single" w:sz="4" w:space="0" w:color="auto"/>
              <w:left w:val="nil"/>
              <w:bottom w:val="single" w:sz="4" w:space="0" w:color="auto"/>
              <w:right w:val="single" w:sz="4" w:space="0" w:color="auto"/>
            </w:tcBorders>
            <w:shd w:val="clear" w:color="000000" w:fill="D9E1F2"/>
            <w:hideMark/>
          </w:tcPr>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Obchodný názov tovaru</w:t>
            </w:r>
          </w:p>
        </w:tc>
        <w:tc>
          <w:tcPr>
            <w:tcW w:w="1417" w:type="dxa"/>
            <w:tcBorders>
              <w:top w:val="single" w:sz="4" w:space="0" w:color="auto"/>
              <w:left w:val="nil"/>
              <w:bottom w:val="single" w:sz="4" w:space="0" w:color="auto"/>
              <w:right w:val="single" w:sz="4" w:space="0" w:color="auto"/>
            </w:tcBorders>
            <w:shd w:val="clear" w:color="000000" w:fill="D9E1F2"/>
            <w:hideMark/>
          </w:tcPr>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Výrobcu tovaru</w:t>
            </w:r>
          </w:p>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(obchodné meno)</w:t>
            </w:r>
          </w:p>
        </w:tc>
        <w:tc>
          <w:tcPr>
            <w:tcW w:w="1276" w:type="dxa"/>
            <w:tcBorders>
              <w:top w:val="single" w:sz="4" w:space="0" w:color="auto"/>
              <w:left w:val="nil"/>
              <w:bottom w:val="single" w:sz="4" w:space="0" w:color="auto"/>
              <w:right w:val="single" w:sz="4" w:space="0" w:color="auto"/>
            </w:tcBorders>
            <w:shd w:val="clear" w:color="000000" w:fill="D9E1F2"/>
            <w:hideMark/>
          </w:tcPr>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Jednotková cena</w:t>
            </w:r>
            <w:r>
              <w:rPr>
                <w:rFonts w:ascii="Arial Narrow" w:hAnsi="Arial Narrow" w:cs="Calibri"/>
                <w:b/>
                <w:bCs/>
                <w:color w:val="000000"/>
                <w:sz w:val="18"/>
                <w:szCs w:val="18"/>
              </w:rPr>
              <w:br/>
              <w:t>v EUR</w:t>
            </w:r>
            <w:r>
              <w:rPr>
                <w:rFonts w:ascii="Arial Narrow" w:hAnsi="Arial Narrow" w:cs="Calibri"/>
                <w:b/>
                <w:bCs/>
                <w:color w:val="000000"/>
                <w:sz w:val="18"/>
                <w:szCs w:val="18"/>
              </w:rPr>
              <w:br/>
              <w:t>bez DPH</w:t>
            </w:r>
          </w:p>
        </w:tc>
        <w:tc>
          <w:tcPr>
            <w:tcW w:w="851" w:type="dxa"/>
            <w:tcBorders>
              <w:top w:val="single" w:sz="4" w:space="0" w:color="auto"/>
              <w:left w:val="nil"/>
              <w:bottom w:val="single" w:sz="4" w:space="0" w:color="auto"/>
              <w:right w:val="single" w:sz="4" w:space="0" w:color="auto"/>
            </w:tcBorders>
            <w:shd w:val="clear" w:color="000000" w:fill="D9E1F2"/>
            <w:hideMark/>
          </w:tcPr>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Sadzba DPH</w:t>
            </w:r>
            <w:r>
              <w:rPr>
                <w:rFonts w:ascii="Arial Narrow" w:hAnsi="Arial Narrow" w:cs="Calibri"/>
                <w:b/>
                <w:bCs/>
                <w:color w:val="000000"/>
                <w:sz w:val="18"/>
                <w:szCs w:val="18"/>
              </w:rPr>
              <w:br/>
              <w:t>v %</w:t>
            </w:r>
          </w:p>
        </w:tc>
        <w:tc>
          <w:tcPr>
            <w:tcW w:w="1134" w:type="dxa"/>
            <w:tcBorders>
              <w:top w:val="single" w:sz="4" w:space="0" w:color="auto"/>
              <w:left w:val="nil"/>
              <w:bottom w:val="single" w:sz="4" w:space="0" w:color="auto"/>
              <w:right w:val="single" w:sz="4" w:space="0" w:color="auto"/>
            </w:tcBorders>
            <w:shd w:val="clear" w:color="000000" w:fill="D9E1F2"/>
            <w:hideMark/>
          </w:tcPr>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Výška  DPH </w:t>
            </w:r>
            <w:r>
              <w:rPr>
                <w:rFonts w:ascii="Arial Narrow" w:hAnsi="Arial Narrow" w:cs="Calibri"/>
                <w:b/>
                <w:bCs/>
                <w:color w:val="000000"/>
                <w:sz w:val="18"/>
                <w:szCs w:val="18"/>
              </w:rPr>
              <w:br/>
              <w:t>v EUR</w:t>
            </w:r>
          </w:p>
        </w:tc>
        <w:tc>
          <w:tcPr>
            <w:tcW w:w="1275" w:type="dxa"/>
            <w:tcBorders>
              <w:top w:val="single" w:sz="4" w:space="0" w:color="auto"/>
              <w:left w:val="nil"/>
              <w:bottom w:val="single" w:sz="4" w:space="0" w:color="auto"/>
              <w:right w:val="single" w:sz="4" w:space="0" w:color="auto"/>
            </w:tcBorders>
            <w:shd w:val="clear" w:color="000000" w:fill="D9E1F2"/>
            <w:hideMark/>
          </w:tcPr>
          <w:p w:rsidR="009C0E23" w:rsidRDefault="009C0E23">
            <w:pPr>
              <w:jc w:val="center"/>
              <w:rPr>
                <w:rFonts w:ascii="Arial Narrow" w:hAnsi="Arial Narrow" w:cs="Calibri"/>
                <w:b/>
                <w:bCs/>
                <w:color w:val="000000"/>
                <w:sz w:val="18"/>
                <w:szCs w:val="18"/>
              </w:rPr>
            </w:pPr>
            <w:r>
              <w:rPr>
                <w:rFonts w:ascii="Arial Narrow" w:hAnsi="Arial Narrow" w:cs="Calibri"/>
                <w:b/>
                <w:bCs/>
                <w:color w:val="000000"/>
                <w:sz w:val="18"/>
                <w:szCs w:val="18"/>
              </w:rPr>
              <w:t xml:space="preserve">Jednotková cena </w:t>
            </w:r>
            <w:r>
              <w:rPr>
                <w:rFonts w:ascii="Arial Narrow" w:hAnsi="Arial Narrow" w:cs="Calibri"/>
                <w:b/>
                <w:bCs/>
                <w:color w:val="000000"/>
                <w:sz w:val="18"/>
                <w:szCs w:val="18"/>
              </w:rPr>
              <w:br/>
              <w:t>v EUR s DPH</w:t>
            </w:r>
          </w:p>
        </w:tc>
        <w:tc>
          <w:tcPr>
            <w:tcW w:w="1560" w:type="dxa"/>
            <w:tcBorders>
              <w:top w:val="single" w:sz="4" w:space="0" w:color="auto"/>
              <w:left w:val="nil"/>
              <w:bottom w:val="single" w:sz="4" w:space="0" w:color="auto"/>
              <w:right w:val="single" w:sz="4" w:space="0" w:color="auto"/>
            </w:tcBorders>
            <w:shd w:val="clear" w:color="000000" w:fill="D9E1F2"/>
            <w:hideMark/>
          </w:tcPr>
          <w:p w:rsidR="009C0E23" w:rsidRDefault="00F160BF">
            <w:pPr>
              <w:jc w:val="center"/>
              <w:rPr>
                <w:rFonts w:ascii="Arial Narrow" w:hAnsi="Arial Narrow" w:cs="Calibri"/>
                <w:b/>
                <w:bCs/>
                <w:color w:val="000000"/>
                <w:sz w:val="18"/>
                <w:szCs w:val="18"/>
              </w:rPr>
            </w:pPr>
            <w:r>
              <w:rPr>
                <w:rFonts w:ascii="Arial Narrow" w:hAnsi="Arial Narrow" w:cs="Calibri"/>
                <w:b/>
                <w:bCs/>
                <w:color w:val="000000"/>
                <w:sz w:val="18"/>
                <w:szCs w:val="18"/>
              </w:rPr>
              <w:t>Cena celkom</w:t>
            </w:r>
            <w:r w:rsidR="009C0E23">
              <w:rPr>
                <w:rFonts w:ascii="Arial Narrow" w:hAnsi="Arial Narrow" w:cs="Calibri"/>
                <w:b/>
                <w:bCs/>
                <w:color w:val="000000"/>
                <w:sz w:val="18"/>
                <w:szCs w:val="18"/>
              </w:rPr>
              <w:br/>
              <w:t>v EUR bez DPH</w:t>
            </w:r>
          </w:p>
        </w:tc>
        <w:tc>
          <w:tcPr>
            <w:tcW w:w="1701" w:type="dxa"/>
            <w:tcBorders>
              <w:top w:val="single" w:sz="4" w:space="0" w:color="auto"/>
              <w:left w:val="nil"/>
              <w:bottom w:val="single" w:sz="4" w:space="0" w:color="auto"/>
              <w:right w:val="single" w:sz="4" w:space="0" w:color="auto"/>
            </w:tcBorders>
            <w:shd w:val="clear" w:color="000000" w:fill="D9E1F2"/>
            <w:hideMark/>
          </w:tcPr>
          <w:p w:rsidR="009C0E23" w:rsidRDefault="00F160BF">
            <w:pPr>
              <w:jc w:val="center"/>
              <w:rPr>
                <w:rFonts w:ascii="Arial Narrow" w:hAnsi="Arial Narrow" w:cs="Calibri"/>
                <w:b/>
                <w:bCs/>
                <w:color w:val="000000"/>
                <w:sz w:val="18"/>
                <w:szCs w:val="18"/>
              </w:rPr>
            </w:pPr>
            <w:r>
              <w:rPr>
                <w:rFonts w:ascii="Arial Narrow" w:hAnsi="Arial Narrow" w:cs="Calibri"/>
                <w:b/>
                <w:bCs/>
                <w:color w:val="000000"/>
                <w:sz w:val="18"/>
                <w:szCs w:val="18"/>
              </w:rPr>
              <w:t>C</w:t>
            </w:r>
            <w:r w:rsidR="009C0E23">
              <w:rPr>
                <w:rFonts w:ascii="Arial Narrow" w:hAnsi="Arial Narrow" w:cs="Calibri"/>
                <w:b/>
                <w:bCs/>
                <w:color w:val="000000"/>
                <w:sz w:val="18"/>
                <w:szCs w:val="18"/>
              </w:rPr>
              <w:t xml:space="preserve">ena </w:t>
            </w:r>
            <w:r>
              <w:rPr>
                <w:rFonts w:ascii="Arial Narrow" w:hAnsi="Arial Narrow" w:cs="Calibri"/>
                <w:b/>
                <w:bCs/>
                <w:color w:val="000000"/>
                <w:sz w:val="18"/>
                <w:szCs w:val="18"/>
              </w:rPr>
              <w:t>celkom</w:t>
            </w:r>
            <w:r w:rsidR="009C0E23">
              <w:rPr>
                <w:rFonts w:ascii="Arial Narrow" w:hAnsi="Arial Narrow" w:cs="Calibri"/>
                <w:b/>
                <w:bCs/>
                <w:color w:val="000000"/>
                <w:sz w:val="18"/>
                <w:szCs w:val="18"/>
              </w:rPr>
              <w:br/>
              <w:t>v EUR s DPH</w:t>
            </w:r>
          </w:p>
        </w:tc>
      </w:tr>
      <w:tr w:rsidR="009C0E23" w:rsidTr="009C0E23">
        <w:trPr>
          <w:trHeight w:val="853"/>
        </w:trPr>
        <w:tc>
          <w:tcPr>
            <w:tcW w:w="433" w:type="dxa"/>
            <w:tcBorders>
              <w:top w:val="nil"/>
              <w:left w:val="single" w:sz="4" w:space="0" w:color="auto"/>
              <w:bottom w:val="single" w:sz="4" w:space="0" w:color="auto"/>
              <w:right w:val="single" w:sz="4" w:space="0" w:color="auto"/>
            </w:tcBorders>
            <w:shd w:val="clear" w:color="auto" w:fill="auto"/>
            <w:vAlign w:val="center"/>
            <w:hideMark/>
          </w:tcPr>
          <w:p w:rsidR="009C0E23" w:rsidRDefault="009C0E23">
            <w:pPr>
              <w:jc w:val="center"/>
              <w:rPr>
                <w:rFonts w:ascii="Arial Narrow" w:hAnsi="Arial Narrow" w:cs="Calibri"/>
                <w:color w:val="000000"/>
                <w:sz w:val="20"/>
                <w:szCs w:val="20"/>
              </w:rPr>
            </w:pPr>
            <w:r>
              <w:rPr>
                <w:rFonts w:ascii="Arial Narrow" w:hAnsi="Arial Narrow" w:cs="Calibri"/>
                <w:color w:val="000000"/>
                <w:sz w:val="20"/>
                <w:szCs w:val="20"/>
              </w:rPr>
              <w:t>1.</w:t>
            </w:r>
          </w:p>
        </w:tc>
        <w:tc>
          <w:tcPr>
            <w:tcW w:w="2119" w:type="dxa"/>
            <w:tcBorders>
              <w:top w:val="nil"/>
              <w:left w:val="nil"/>
              <w:bottom w:val="single" w:sz="4" w:space="0" w:color="auto"/>
              <w:right w:val="single" w:sz="4" w:space="0" w:color="auto"/>
            </w:tcBorders>
            <w:shd w:val="clear" w:color="auto" w:fill="auto"/>
            <w:vAlign w:val="center"/>
            <w:hideMark/>
          </w:tcPr>
          <w:p w:rsidR="009C0E23" w:rsidRDefault="009C0E23">
            <w:pPr>
              <w:rPr>
                <w:rFonts w:ascii="Arial Narrow" w:hAnsi="Arial Narrow" w:cs="Calibri"/>
                <w:sz w:val="20"/>
                <w:szCs w:val="20"/>
              </w:rPr>
            </w:pPr>
            <w:r>
              <w:rPr>
                <w:rFonts w:ascii="Arial Narrow" w:hAnsi="Arial Narrow" w:cs="Calibri"/>
                <w:sz w:val="20"/>
                <w:szCs w:val="20"/>
              </w:rPr>
              <w:t>Pasívny antidekubitárny matrac</w:t>
            </w:r>
          </w:p>
        </w:tc>
        <w:tc>
          <w:tcPr>
            <w:tcW w:w="709" w:type="dxa"/>
            <w:tcBorders>
              <w:top w:val="nil"/>
              <w:left w:val="nil"/>
              <w:bottom w:val="single" w:sz="4" w:space="0" w:color="auto"/>
              <w:right w:val="single" w:sz="4" w:space="0" w:color="auto"/>
            </w:tcBorders>
            <w:shd w:val="clear" w:color="auto" w:fill="auto"/>
            <w:vAlign w:val="center"/>
            <w:hideMark/>
          </w:tcPr>
          <w:p w:rsidR="009C0E23" w:rsidRDefault="009C0E23">
            <w:pPr>
              <w:jc w:val="center"/>
              <w:rPr>
                <w:rFonts w:ascii="Arial Narrow" w:hAnsi="Arial Narrow" w:cs="Calibri"/>
                <w:color w:val="000000"/>
                <w:sz w:val="20"/>
                <w:szCs w:val="20"/>
              </w:rPr>
            </w:pPr>
            <w:r>
              <w:rPr>
                <w:rFonts w:ascii="Arial Narrow" w:hAnsi="Arial Narrow" w:cs="Calibri"/>
                <w:color w:val="000000"/>
                <w:sz w:val="20"/>
                <w:szCs w:val="20"/>
              </w:rPr>
              <w:t>ks</w:t>
            </w:r>
          </w:p>
        </w:tc>
        <w:tc>
          <w:tcPr>
            <w:tcW w:w="708" w:type="dxa"/>
            <w:tcBorders>
              <w:top w:val="nil"/>
              <w:left w:val="nil"/>
              <w:bottom w:val="single" w:sz="4" w:space="0" w:color="auto"/>
              <w:right w:val="single" w:sz="4" w:space="0" w:color="auto"/>
            </w:tcBorders>
            <w:shd w:val="clear" w:color="auto" w:fill="auto"/>
            <w:vAlign w:val="center"/>
            <w:hideMark/>
          </w:tcPr>
          <w:p w:rsidR="009C0E23" w:rsidRDefault="009C0E23">
            <w:pPr>
              <w:jc w:val="center"/>
              <w:rPr>
                <w:rFonts w:ascii="Arial Narrow" w:hAnsi="Arial Narrow" w:cs="Calibri"/>
                <w:sz w:val="20"/>
                <w:szCs w:val="20"/>
              </w:rPr>
            </w:pPr>
            <w:r>
              <w:rPr>
                <w:rFonts w:ascii="Arial Narrow" w:hAnsi="Arial Narrow" w:cs="Calibri"/>
                <w:sz w:val="20"/>
                <w:szCs w:val="20"/>
              </w:rPr>
              <w:t>12</w:t>
            </w:r>
          </w:p>
        </w:tc>
        <w:tc>
          <w:tcPr>
            <w:tcW w:w="1418" w:type="dxa"/>
            <w:tcBorders>
              <w:top w:val="nil"/>
              <w:left w:val="nil"/>
              <w:bottom w:val="single" w:sz="4" w:space="0" w:color="auto"/>
              <w:right w:val="single" w:sz="4" w:space="0" w:color="auto"/>
            </w:tcBorders>
            <w:shd w:val="clear" w:color="000000" w:fill="FFFFFF"/>
            <w:noWrap/>
            <w:vAlign w:val="bottom"/>
            <w:hideMark/>
          </w:tcPr>
          <w:p w:rsidR="009C0E23" w:rsidRDefault="009C0E23">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9C0E23" w:rsidRDefault="009C0E23">
            <w:pPr>
              <w:jc w:val="center"/>
              <w:rPr>
                <w:rFonts w:ascii="Arial Narrow" w:hAnsi="Arial Narrow" w:cs="Calibri"/>
                <w:color w:val="000000"/>
                <w:sz w:val="20"/>
                <w:szCs w:val="20"/>
              </w:rPr>
            </w:pPr>
            <w:r>
              <w:rPr>
                <w:rFonts w:ascii="Arial Narrow" w:hAnsi="Arial Narrow" w:cs="Calibri"/>
                <w:color w:val="000000"/>
                <w:sz w:val="20"/>
                <w:szCs w:val="20"/>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9C0E23" w:rsidRDefault="009C0E23">
            <w:pPr>
              <w:jc w:val="right"/>
              <w:rPr>
                <w:rFonts w:ascii="Arial Narrow" w:hAnsi="Arial Narrow" w:cs="Calibri"/>
                <w:color w:val="000000"/>
                <w:sz w:val="20"/>
                <w:szCs w:val="20"/>
              </w:rPr>
            </w:pPr>
            <w:r>
              <w:rPr>
                <w:rFonts w:ascii="Arial Narrow" w:hAnsi="Arial Narrow" w:cs="Calibri"/>
                <w:color w:val="000000"/>
                <w:sz w:val="20"/>
                <w:szCs w:val="20"/>
              </w:rPr>
              <w:t>0,00 EUR</w:t>
            </w:r>
          </w:p>
        </w:tc>
        <w:tc>
          <w:tcPr>
            <w:tcW w:w="851" w:type="dxa"/>
            <w:tcBorders>
              <w:top w:val="nil"/>
              <w:left w:val="nil"/>
              <w:bottom w:val="single" w:sz="4" w:space="0" w:color="auto"/>
              <w:right w:val="single" w:sz="4" w:space="0" w:color="auto"/>
            </w:tcBorders>
            <w:shd w:val="clear" w:color="000000" w:fill="FFFFFF"/>
            <w:noWrap/>
            <w:vAlign w:val="center"/>
            <w:hideMark/>
          </w:tcPr>
          <w:p w:rsidR="009C0E23" w:rsidRDefault="009C0E23">
            <w:pPr>
              <w:jc w:val="right"/>
              <w:rPr>
                <w:rFonts w:ascii="Arial Narrow" w:hAnsi="Arial Narrow" w:cs="Calibri"/>
                <w:color w:val="000000"/>
                <w:sz w:val="20"/>
                <w:szCs w:val="20"/>
              </w:rPr>
            </w:pPr>
            <w:r>
              <w:rPr>
                <w:rFonts w:ascii="Arial Narrow" w:hAnsi="Arial Narrow" w:cs="Calibri"/>
                <w:color w:val="000000"/>
                <w:sz w:val="20"/>
                <w:szCs w:val="20"/>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9C0E23" w:rsidRDefault="009C0E23">
            <w:pPr>
              <w:jc w:val="right"/>
              <w:rPr>
                <w:rFonts w:ascii="Arial Narrow" w:hAnsi="Arial Narrow" w:cs="Calibri"/>
                <w:color w:val="000000"/>
                <w:sz w:val="20"/>
                <w:szCs w:val="20"/>
              </w:rPr>
            </w:pPr>
            <w:r>
              <w:rPr>
                <w:rFonts w:ascii="Arial Narrow" w:hAnsi="Arial Narrow" w:cs="Calibri"/>
                <w:color w:val="000000"/>
                <w:sz w:val="20"/>
                <w:szCs w:val="20"/>
              </w:rPr>
              <w:t>0,00 EUR</w:t>
            </w:r>
          </w:p>
        </w:tc>
        <w:tc>
          <w:tcPr>
            <w:tcW w:w="1275" w:type="dxa"/>
            <w:tcBorders>
              <w:top w:val="nil"/>
              <w:left w:val="nil"/>
              <w:bottom w:val="single" w:sz="4" w:space="0" w:color="auto"/>
              <w:right w:val="single" w:sz="4" w:space="0" w:color="auto"/>
            </w:tcBorders>
            <w:shd w:val="clear" w:color="000000" w:fill="FFFFFF"/>
            <w:noWrap/>
            <w:vAlign w:val="center"/>
            <w:hideMark/>
          </w:tcPr>
          <w:p w:rsidR="009C0E23" w:rsidRDefault="009C0E23">
            <w:pPr>
              <w:jc w:val="right"/>
              <w:rPr>
                <w:rFonts w:ascii="Arial Narrow" w:hAnsi="Arial Narrow" w:cs="Calibri"/>
                <w:color w:val="000000"/>
                <w:sz w:val="20"/>
                <w:szCs w:val="20"/>
              </w:rPr>
            </w:pPr>
            <w:r>
              <w:rPr>
                <w:rFonts w:ascii="Arial Narrow" w:hAnsi="Arial Narrow" w:cs="Calibri"/>
                <w:color w:val="000000"/>
                <w:sz w:val="20"/>
                <w:szCs w:val="20"/>
              </w:rPr>
              <w:t>0,00 EUR</w:t>
            </w:r>
          </w:p>
        </w:tc>
        <w:tc>
          <w:tcPr>
            <w:tcW w:w="1560" w:type="dxa"/>
            <w:tcBorders>
              <w:top w:val="nil"/>
              <w:left w:val="nil"/>
              <w:bottom w:val="single" w:sz="4" w:space="0" w:color="auto"/>
              <w:right w:val="single" w:sz="4" w:space="0" w:color="auto"/>
            </w:tcBorders>
            <w:shd w:val="clear" w:color="000000" w:fill="FFFFFF"/>
            <w:noWrap/>
            <w:vAlign w:val="center"/>
            <w:hideMark/>
          </w:tcPr>
          <w:p w:rsidR="009C0E23" w:rsidRDefault="009C0E23">
            <w:pPr>
              <w:jc w:val="right"/>
              <w:rPr>
                <w:rFonts w:ascii="Arial Narrow" w:hAnsi="Arial Narrow" w:cs="Calibri"/>
                <w:color w:val="000000"/>
                <w:sz w:val="20"/>
                <w:szCs w:val="20"/>
              </w:rPr>
            </w:pPr>
            <w:r>
              <w:rPr>
                <w:rFonts w:ascii="Arial Narrow" w:hAnsi="Arial Narrow" w:cs="Calibri"/>
                <w:color w:val="000000"/>
                <w:sz w:val="20"/>
                <w:szCs w:val="20"/>
              </w:rPr>
              <w:t>0,00 EUR</w:t>
            </w:r>
          </w:p>
        </w:tc>
        <w:tc>
          <w:tcPr>
            <w:tcW w:w="1701" w:type="dxa"/>
            <w:tcBorders>
              <w:top w:val="nil"/>
              <w:left w:val="nil"/>
              <w:bottom w:val="single" w:sz="4" w:space="0" w:color="auto"/>
              <w:right w:val="single" w:sz="4" w:space="0" w:color="auto"/>
            </w:tcBorders>
            <w:shd w:val="clear" w:color="000000" w:fill="FFFFFF"/>
            <w:noWrap/>
            <w:vAlign w:val="center"/>
            <w:hideMark/>
          </w:tcPr>
          <w:p w:rsidR="009C0E23" w:rsidRDefault="009C0E23">
            <w:pPr>
              <w:jc w:val="right"/>
              <w:rPr>
                <w:rFonts w:ascii="Arial Narrow" w:hAnsi="Arial Narrow" w:cs="Calibri"/>
                <w:color w:val="000000"/>
                <w:sz w:val="20"/>
                <w:szCs w:val="20"/>
              </w:rPr>
            </w:pPr>
            <w:r>
              <w:rPr>
                <w:rFonts w:ascii="Arial Narrow" w:hAnsi="Arial Narrow" w:cs="Calibri"/>
                <w:color w:val="000000"/>
                <w:sz w:val="20"/>
                <w:szCs w:val="20"/>
              </w:rPr>
              <w:t>0,00 EUR</w:t>
            </w:r>
          </w:p>
        </w:tc>
      </w:tr>
      <w:tr w:rsidR="009C0E23" w:rsidTr="009C0E23">
        <w:trPr>
          <w:trHeight w:val="579"/>
        </w:trPr>
        <w:tc>
          <w:tcPr>
            <w:tcW w:w="433" w:type="dxa"/>
            <w:tcBorders>
              <w:top w:val="nil"/>
              <w:left w:val="nil"/>
              <w:bottom w:val="nil"/>
              <w:right w:val="nil"/>
            </w:tcBorders>
            <w:shd w:val="clear" w:color="auto" w:fill="auto"/>
            <w:vAlign w:val="center"/>
            <w:hideMark/>
          </w:tcPr>
          <w:p w:rsidR="009C0E23" w:rsidRDefault="009C0E23">
            <w:pPr>
              <w:jc w:val="right"/>
              <w:rPr>
                <w:rFonts w:ascii="Arial Narrow" w:hAnsi="Arial Narrow" w:cs="Calibri"/>
                <w:color w:val="000000"/>
                <w:sz w:val="20"/>
                <w:szCs w:val="20"/>
              </w:rPr>
            </w:pPr>
          </w:p>
        </w:tc>
        <w:tc>
          <w:tcPr>
            <w:tcW w:w="2119" w:type="dxa"/>
            <w:tcBorders>
              <w:top w:val="nil"/>
              <w:left w:val="nil"/>
              <w:bottom w:val="nil"/>
              <w:right w:val="nil"/>
            </w:tcBorders>
            <w:shd w:val="clear" w:color="auto" w:fill="auto"/>
            <w:vAlign w:val="center"/>
            <w:hideMark/>
          </w:tcPr>
          <w:p w:rsidR="009C0E23" w:rsidRDefault="009C0E23">
            <w:pPr>
              <w:jc w:val="center"/>
              <w:rPr>
                <w:sz w:val="20"/>
                <w:szCs w:val="20"/>
              </w:rPr>
            </w:pPr>
          </w:p>
        </w:tc>
        <w:tc>
          <w:tcPr>
            <w:tcW w:w="709" w:type="dxa"/>
            <w:tcBorders>
              <w:top w:val="nil"/>
              <w:left w:val="nil"/>
              <w:bottom w:val="nil"/>
              <w:right w:val="nil"/>
            </w:tcBorders>
            <w:shd w:val="clear" w:color="auto" w:fill="auto"/>
            <w:vAlign w:val="center"/>
            <w:hideMark/>
          </w:tcPr>
          <w:p w:rsidR="009C0E23" w:rsidRDefault="009C0E23">
            <w:pPr>
              <w:rPr>
                <w:sz w:val="20"/>
                <w:szCs w:val="20"/>
              </w:rPr>
            </w:pPr>
          </w:p>
        </w:tc>
        <w:tc>
          <w:tcPr>
            <w:tcW w:w="708" w:type="dxa"/>
            <w:tcBorders>
              <w:top w:val="nil"/>
              <w:left w:val="nil"/>
              <w:bottom w:val="nil"/>
              <w:right w:val="nil"/>
            </w:tcBorders>
            <w:shd w:val="clear" w:color="auto" w:fill="auto"/>
            <w:vAlign w:val="center"/>
            <w:hideMark/>
          </w:tcPr>
          <w:p w:rsidR="009C0E23" w:rsidRDefault="009C0E23">
            <w:pPr>
              <w:rPr>
                <w:sz w:val="20"/>
                <w:szCs w:val="20"/>
              </w:rPr>
            </w:pPr>
          </w:p>
        </w:tc>
        <w:tc>
          <w:tcPr>
            <w:tcW w:w="1418" w:type="dxa"/>
            <w:tcBorders>
              <w:top w:val="nil"/>
              <w:left w:val="nil"/>
              <w:bottom w:val="nil"/>
              <w:right w:val="nil"/>
            </w:tcBorders>
            <w:shd w:val="clear" w:color="auto" w:fill="auto"/>
            <w:vAlign w:val="center"/>
            <w:hideMark/>
          </w:tcPr>
          <w:p w:rsidR="009C0E23" w:rsidRDefault="009C0E23">
            <w:pPr>
              <w:jc w:val="center"/>
              <w:rPr>
                <w:sz w:val="20"/>
                <w:szCs w:val="20"/>
              </w:rPr>
            </w:pPr>
          </w:p>
        </w:tc>
        <w:tc>
          <w:tcPr>
            <w:tcW w:w="1417" w:type="dxa"/>
            <w:tcBorders>
              <w:top w:val="nil"/>
              <w:left w:val="nil"/>
              <w:bottom w:val="nil"/>
              <w:right w:val="nil"/>
            </w:tcBorders>
            <w:shd w:val="clear" w:color="auto" w:fill="auto"/>
            <w:vAlign w:val="center"/>
            <w:hideMark/>
          </w:tcPr>
          <w:p w:rsidR="009C0E23" w:rsidRDefault="009C0E23">
            <w:pPr>
              <w:jc w:val="center"/>
              <w:rPr>
                <w:sz w:val="20"/>
                <w:szCs w:val="20"/>
              </w:rPr>
            </w:pPr>
          </w:p>
        </w:tc>
        <w:tc>
          <w:tcPr>
            <w:tcW w:w="1276" w:type="dxa"/>
            <w:tcBorders>
              <w:top w:val="nil"/>
              <w:left w:val="nil"/>
              <w:bottom w:val="nil"/>
              <w:right w:val="nil"/>
            </w:tcBorders>
            <w:shd w:val="clear" w:color="auto" w:fill="auto"/>
            <w:vAlign w:val="center"/>
            <w:hideMark/>
          </w:tcPr>
          <w:p w:rsidR="009C0E23" w:rsidRDefault="009C0E23">
            <w:pPr>
              <w:jc w:val="center"/>
              <w:rPr>
                <w:sz w:val="20"/>
                <w:szCs w:val="20"/>
              </w:rPr>
            </w:pPr>
          </w:p>
        </w:tc>
        <w:tc>
          <w:tcPr>
            <w:tcW w:w="851" w:type="dxa"/>
            <w:tcBorders>
              <w:top w:val="nil"/>
              <w:left w:val="nil"/>
              <w:bottom w:val="nil"/>
              <w:right w:val="nil"/>
            </w:tcBorders>
            <w:shd w:val="clear" w:color="auto" w:fill="auto"/>
            <w:vAlign w:val="center"/>
            <w:hideMark/>
          </w:tcPr>
          <w:p w:rsidR="009C0E23" w:rsidRDefault="009C0E23">
            <w:pPr>
              <w:jc w:val="center"/>
              <w:rPr>
                <w:sz w:val="20"/>
                <w:szCs w:val="20"/>
              </w:rPr>
            </w:pPr>
          </w:p>
        </w:tc>
        <w:tc>
          <w:tcPr>
            <w:tcW w:w="1134" w:type="dxa"/>
            <w:tcBorders>
              <w:top w:val="nil"/>
              <w:left w:val="nil"/>
              <w:bottom w:val="nil"/>
              <w:right w:val="nil"/>
            </w:tcBorders>
            <w:shd w:val="clear" w:color="auto" w:fill="auto"/>
            <w:vAlign w:val="center"/>
            <w:hideMark/>
          </w:tcPr>
          <w:p w:rsidR="009C0E23" w:rsidRDefault="009C0E23">
            <w:pPr>
              <w:jc w:val="center"/>
              <w:rPr>
                <w:sz w:val="20"/>
                <w:szCs w:val="20"/>
              </w:rPr>
            </w:pPr>
          </w:p>
        </w:tc>
        <w:tc>
          <w:tcPr>
            <w:tcW w:w="1275" w:type="dxa"/>
            <w:tcBorders>
              <w:top w:val="nil"/>
              <w:left w:val="nil"/>
              <w:bottom w:val="nil"/>
              <w:right w:val="nil"/>
            </w:tcBorders>
            <w:shd w:val="clear" w:color="auto" w:fill="auto"/>
            <w:vAlign w:val="center"/>
            <w:hideMark/>
          </w:tcPr>
          <w:p w:rsidR="009C0E23" w:rsidRDefault="009C0E23">
            <w:pPr>
              <w:jc w:val="center"/>
              <w:rPr>
                <w:sz w:val="20"/>
                <w:szCs w:val="20"/>
              </w:rPr>
            </w:pPr>
          </w:p>
        </w:tc>
        <w:tc>
          <w:tcPr>
            <w:tcW w:w="1560" w:type="dxa"/>
            <w:tcBorders>
              <w:top w:val="nil"/>
              <w:left w:val="single" w:sz="4" w:space="0" w:color="auto"/>
              <w:bottom w:val="single" w:sz="4" w:space="0" w:color="auto"/>
              <w:right w:val="single" w:sz="4" w:space="0" w:color="auto"/>
            </w:tcBorders>
            <w:shd w:val="clear" w:color="000000" w:fill="D9E1F2"/>
            <w:noWrap/>
            <w:vAlign w:val="center"/>
            <w:hideMark/>
          </w:tcPr>
          <w:p w:rsidR="009C0E23" w:rsidRDefault="009C0E23">
            <w:pPr>
              <w:jc w:val="right"/>
              <w:rPr>
                <w:rFonts w:ascii="Arial Narrow" w:hAnsi="Arial Narrow" w:cs="Calibri"/>
                <w:b/>
                <w:bCs/>
                <w:color w:val="000000"/>
                <w:sz w:val="20"/>
                <w:szCs w:val="20"/>
              </w:rPr>
            </w:pPr>
            <w:r>
              <w:rPr>
                <w:rFonts w:ascii="Arial Narrow" w:hAnsi="Arial Narrow" w:cs="Calibri"/>
                <w:b/>
                <w:bCs/>
                <w:color w:val="000000"/>
                <w:sz w:val="20"/>
                <w:szCs w:val="20"/>
              </w:rPr>
              <w:t>0,00 EUR</w:t>
            </w:r>
          </w:p>
        </w:tc>
        <w:tc>
          <w:tcPr>
            <w:tcW w:w="1701" w:type="dxa"/>
            <w:tcBorders>
              <w:top w:val="nil"/>
              <w:left w:val="nil"/>
              <w:bottom w:val="single" w:sz="4" w:space="0" w:color="auto"/>
              <w:right w:val="single" w:sz="4" w:space="0" w:color="auto"/>
            </w:tcBorders>
            <w:shd w:val="clear" w:color="000000" w:fill="D9E1F2"/>
            <w:noWrap/>
            <w:vAlign w:val="center"/>
            <w:hideMark/>
          </w:tcPr>
          <w:p w:rsidR="009C0E23" w:rsidRDefault="009C0E23">
            <w:pPr>
              <w:jc w:val="right"/>
              <w:rPr>
                <w:rFonts w:ascii="Arial Narrow" w:hAnsi="Arial Narrow" w:cs="Calibri"/>
                <w:b/>
                <w:bCs/>
                <w:color w:val="000000"/>
                <w:sz w:val="20"/>
                <w:szCs w:val="20"/>
              </w:rPr>
            </w:pPr>
            <w:r>
              <w:rPr>
                <w:rFonts w:ascii="Arial Narrow" w:hAnsi="Arial Narrow" w:cs="Calibri"/>
                <w:b/>
                <w:bCs/>
                <w:color w:val="000000"/>
                <w:sz w:val="20"/>
                <w:szCs w:val="20"/>
              </w:rPr>
              <w:t>0,00 EUR</w:t>
            </w:r>
          </w:p>
        </w:tc>
      </w:tr>
    </w:tbl>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bookmarkEnd w:id="4"/>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Default="006F1412" w:rsidP="00C17808">
      <w:pPr>
        <w:tabs>
          <w:tab w:val="left" w:pos="990"/>
        </w:tabs>
        <w:rPr>
          <w:rFonts w:asciiTheme="minorHAnsi" w:hAnsiTheme="minorHAnsi" w:cstheme="minorHAnsi"/>
          <w:sz w:val="21"/>
          <w:szCs w:val="21"/>
        </w:rPr>
      </w:pPr>
      <w:bookmarkStart w:id="6" w:name="_Hlk144734268"/>
      <w:r>
        <w:rPr>
          <w:rFonts w:asciiTheme="minorHAnsi" w:hAnsiTheme="minorHAnsi" w:cstheme="minorHAnsi"/>
          <w:sz w:val="21"/>
          <w:szCs w:val="21"/>
        </w:rPr>
        <w:t>V ................................, dňa ........................</w:t>
      </w:r>
    </w:p>
    <w:p w:rsidR="006F1412" w:rsidRDefault="006F1412" w:rsidP="00C17808">
      <w:pPr>
        <w:tabs>
          <w:tab w:val="left" w:pos="990"/>
        </w:tabs>
        <w:rPr>
          <w:rFonts w:asciiTheme="minorHAnsi" w:hAnsiTheme="minorHAnsi" w:cstheme="minorHAnsi"/>
          <w:sz w:val="21"/>
          <w:szCs w:val="21"/>
        </w:rPr>
      </w:pPr>
    </w:p>
    <w:p w:rsidR="006F1412" w:rsidRDefault="006F1412" w:rsidP="00C17808">
      <w:pPr>
        <w:tabs>
          <w:tab w:val="left" w:pos="990"/>
        </w:tabs>
        <w:rPr>
          <w:rFonts w:asciiTheme="minorHAnsi" w:hAnsiTheme="minorHAnsi" w:cstheme="minorHAnsi"/>
          <w:sz w:val="21"/>
          <w:szCs w:val="21"/>
        </w:rPr>
      </w:pPr>
    </w:p>
    <w:p w:rsidR="006F1412" w:rsidRDefault="006F1412" w:rsidP="00C17808">
      <w:pPr>
        <w:tabs>
          <w:tab w:val="left" w:pos="990"/>
        </w:tabs>
        <w:rPr>
          <w:rFonts w:asciiTheme="minorHAnsi" w:hAnsiTheme="minorHAnsi" w:cstheme="minorHAnsi"/>
          <w:sz w:val="21"/>
          <w:szCs w:val="21"/>
        </w:rPr>
      </w:pPr>
    </w:p>
    <w:p w:rsidR="006F1412" w:rsidRDefault="006F1412" w:rsidP="00C17808">
      <w:pPr>
        <w:tabs>
          <w:tab w:val="left" w:pos="990"/>
        </w:tabs>
        <w:rPr>
          <w:rFonts w:asciiTheme="minorHAnsi" w:hAnsiTheme="minorHAnsi" w:cstheme="minorHAnsi"/>
          <w:sz w:val="21"/>
          <w:szCs w:val="21"/>
        </w:rPr>
      </w:pPr>
    </w:p>
    <w:p w:rsidR="006F1412" w:rsidRPr="005D188B" w:rsidRDefault="006F1412" w:rsidP="006F1412">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bookmarkEnd w:id="5"/>
    <w:bookmarkEnd w:id="6"/>
    <w:p w:rsidR="006F1412" w:rsidRPr="005D188B" w:rsidRDefault="006F1412" w:rsidP="006F1412">
      <w:pPr>
        <w:rPr>
          <w:rFonts w:ascii="Arial Narrow" w:hAnsi="Arial Narrow" w:cstheme="minorHAnsi"/>
          <w:b/>
          <w:sz w:val="21"/>
          <w:szCs w:val="21"/>
          <w:u w:val="single"/>
        </w:rPr>
      </w:pPr>
    </w:p>
    <w:p w:rsidR="00C17808" w:rsidRPr="005D188B" w:rsidRDefault="00C17808" w:rsidP="006F1412">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C17808"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r w:rsidRPr="005D188B">
        <w:rPr>
          <w:rFonts w:asciiTheme="minorHAnsi" w:hAnsiTheme="minorHAnsi" w:cstheme="minorHAnsi"/>
          <w:sz w:val="21"/>
          <w:szCs w:val="21"/>
        </w:rPr>
        <w:tab/>
      </w:r>
    </w:p>
    <w:p w:rsidR="00C17808" w:rsidRPr="006F1412" w:rsidRDefault="00C17808" w:rsidP="00C17808">
      <w:pPr>
        <w:pStyle w:val="Nadpis2"/>
        <w:jc w:val="left"/>
        <w:rPr>
          <w:rFonts w:ascii="Calibri" w:hAnsi="Calibri" w:cs="Calibri"/>
          <w:sz w:val="21"/>
          <w:szCs w:val="21"/>
          <w:u w:val="single"/>
          <w:lang w:val="sk-SK"/>
        </w:rPr>
      </w:pPr>
      <w:r w:rsidRPr="006F1412">
        <w:rPr>
          <w:rFonts w:ascii="Calibri" w:hAnsi="Calibri"/>
          <w:sz w:val="21"/>
          <w:szCs w:val="21"/>
          <w:u w:val="single"/>
          <w:lang w:val="sk-SK"/>
        </w:rPr>
        <w:lastRenderedPageBreak/>
        <w:t xml:space="preserve">Príloha č. 3 - </w:t>
      </w:r>
      <w:r w:rsidRPr="006F1412">
        <w:rPr>
          <w:rFonts w:ascii="Calibri" w:hAnsi="Calibri" w:cs="Calibri"/>
          <w:sz w:val="21"/>
          <w:szCs w:val="21"/>
          <w:u w:val="single"/>
          <w:lang w:val="sk-SK"/>
        </w:rPr>
        <w:t>Zoznam subdodávateľov</w:t>
      </w:r>
    </w:p>
    <w:p w:rsidR="008574D5"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0656D4">
        <w:rPr>
          <w:rFonts w:asciiTheme="minorHAnsi" w:hAnsiTheme="minorHAnsi" w:cstheme="minorHAnsi"/>
          <w:b/>
          <w:sz w:val="21"/>
          <w:szCs w:val="21"/>
        </w:rPr>
        <w:t xml:space="preserve">Zdravotnícka technika a vybavenie, časť č. 4 – </w:t>
      </w:r>
      <w:r w:rsidR="008574D5" w:rsidRPr="001A7B32">
        <w:rPr>
          <w:rFonts w:asciiTheme="minorHAnsi" w:hAnsiTheme="minorHAnsi" w:cstheme="minorHAnsi"/>
          <w:b/>
          <w:sz w:val="21"/>
          <w:szCs w:val="21"/>
        </w:rPr>
        <w:t>Pasívn</w:t>
      </w:r>
      <w:r w:rsidR="008574D5">
        <w:rPr>
          <w:rFonts w:asciiTheme="minorHAnsi" w:hAnsiTheme="minorHAnsi" w:cstheme="minorHAnsi"/>
          <w:b/>
          <w:sz w:val="21"/>
          <w:szCs w:val="21"/>
        </w:rPr>
        <w:t>y</w:t>
      </w:r>
      <w:r w:rsidR="008574D5" w:rsidRPr="001A7B32">
        <w:rPr>
          <w:rFonts w:asciiTheme="minorHAnsi" w:hAnsiTheme="minorHAnsi" w:cstheme="minorHAnsi"/>
          <w:b/>
          <w:sz w:val="21"/>
          <w:szCs w:val="21"/>
        </w:rPr>
        <w:t xml:space="preserve"> antidekubitný matrac </w:t>
      </w:r>
    </w:p>
    <w:p w:rsidR="004D0FB9" w:rsidRPr="00C66449" w:rsidRDefault="004D0FB9" w:rsidP="004D0FB9">
      <w:pPr>
        <w:jc w:val="both"/>
        <w:rPr>
          <w:rFonts w:asciiTheme="minorHAnsi" w:hAnsiTheme="minorHAnsi" w:cstheme="minorHAnsi"/>
          <w:b/>
          <w:i/>
          <w:iCs/>
          <w:sz w:val="21"/>
          <w:szCs w:val="21"/>
        </w:rPr>
      </w:pPr>
      <w:r w:rsidRPr="00C66449">
        <w:rPr>
          <w:rFonts w:asciiTheme="minorHAnsi" w:hAnsiTheme="minorHAnsi" w:cstheme="minorHAnsi"/>
          <w:b/>
          <w:i/>
          <w:iCs/>
          <w:sz w:val="21"/>
          <w:szCs w:val="21"/>
        </w:rPr>
        <w:t>Evidenčné číslo verejného obstarávania kupujúceho:  UNLP-2023-</w:t>
      </w:r>
      <w:r w:rsidR="006F1412" w:rsidRPr="00C66449">
        <w:rPr>
          <w:rFonts w:asciiTheme="minorHAnsi" w:hAnsiTheme="minorHAnsi" w:cstheme="minorHAnsi"/>
          <w:b/>
          <w:i/>
          <w:iCs/>
          <w:sz w:val="21"/>
          <w:szCs w:val="21"/>
        </w:rPr>
        <w:t>115-NZ</w:t>
      </w:r>
      <w:r w:rsidR="00AE015B">
        <w:rPr>
          <w:rFonts w:asciiTheme="minorHAnsi" w:hAnsiTheme="minorHAnsi" w:cstheme="minorHAnsi"/>
          <w:b/>
          <w:i/>
          <w:iCs/>
          <w:sz w:val="21"/>
          <w:szCs w:val="21"/>
        </w:rPr>
        <w:t>-VS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47393D" w:rsidRDefault="00665D07" w:rsidP="000656D4">
      <w:pPr>
        <w:spacing w:before="120"/>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0656D4">
        <w:rPr>
          <w:rFonts w:asciiTheme="minorHAnsi" w:hAnsiTheme="minorHAnsi" w:cstheme="minorHAnsi"/>
          <w:b/>
          <w:sz w:val="21"/>
          <w:szCs w:val="21"/>
        </w:rPr>
        <w:t xml:space="preserve">Zdravotnícka technika a vybavenie, časť č. 4 – </w:t>
      </w:r>
      <w:r w:rsidR="00651A97">
        <w:rPr>
          <w:rFonts w:asciiTheme="minorHAnsi" w:hAnsiTheme="minorHAnsi" w:cstheme="minorHAnsi"/>
          <w:b/>
          <w:sz w:val="21"/>
          <w:szCs w:val="21"/>
        </w:rPr>
        <w:t>Pasívny antidekubitný matrac</w:t>
      </w:r>
      <w:r w:rsidR="004D0FB9" w:rsidRPr="0047393D">
        <w:rPr>
          <w:rFonts w:ascii="Calibri" w:hAnsi="Calibri" w:cs="Calibri"/>
          <w:b/>
          <w:i/>
          <w:sz w:val="21"/>
          <w:szCs w:val="21"/>
        </w:rPr>
        <w:t xml:space="preserve"> </w:t>
      </w:r>
    </w:p>
    <w:p w:rsidR="004D0FB9" w:rsidRPr="0047393D" w:rsidRDefault="004D0FB9" w:rsidP="004D0FB9">
      <w:pPr>
        <w:jc w:val="both"/>
        <w:rPr>
          <w:rFonts w:ascii="Calibri" w:hAnsi="Calibri" w:cs="Calibri"/>
          <w:b/>
          <w:i/>
          <w:sz w:val="21"/>
          <w:szCs w:val="21"/>
        </w:rPr>
      </w:pPr>
      <w:r w:rsidRPr="0047393D">
        <w:rPr>
          <w:rFonts w:ascii="Calibri" w:hAnsi="Calibri" w:cs="Calibri"/>
          <w:b/>
          <w:i/>
          <w:sz w:val="21"/>
          <w:szCs w:val="21"/>
        </w:rPr>
        <w:t>Evidenčné číslo verejného obstarávania kupujúceho</w:t>
      </w:r>
      <w:r w:rsidRPr="006F1412">
        <w:rPr>
          <w:rFonts w:ascii="Calibri" w:hAnsi="Calibri" w:cs="Calibri"/>
          <w:b/>
          <w:i/>
          <w:sz w:val="21"/>
          <w:szCs w:val="21"/>
        </w:rPr>
        <w:t>:  UNLP-2023-</w:t>
      </w:r>
      <w:r w:rsidR="006F1412" w:rsidRPr="006F1412">
        <w:rPr>
          <w:rFonts w:ascii="Calibri" w:hAnsi="Calibri" w:cs="Calibri"/>
          <w:b/>
          <w:i/>
          <w:sz w:val="21"/>
          <w:szCs w:val="21"/>
        </w:rPr>
        <w:t>115-NZ</w:t>
      </w:r>
      <w:r w:rsidR="00AE015B">
        <w:rPr>
          <w:rFonts w:ascii="Calibri" w:hAnsi="Calibri" w:cs="Calibri"/>
          <w:b/>
          <w:i/>
          <w:sz w:val="21"/>
          <w:szCs w:val="21"/>
        </w:rPr>
        <w:t>-VS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BD27D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BD27DD">
        <w:rPr>
          <w:rFonts w:asciiTheme="minorHAnsi" w:hAnsiTheme="minorHAnsi" w:cstheme="minorHAnsi"/>
          <w:spacing w:val="-1"/>
          <w:sz w:val="21"/>
          <w:szCs w:val="21"/>
          <w:lang w:val="sk-SK"/>
        </w:rPr>
        <w:t>Klauzula</w:t>
      </w:r>
      <w:r w:rsidRPr="00BD27DD">
        <w:rPr>
          <w:rFonts w:asciiTheme="minorHAnsi" w:hAnsiTheme="minorHAnsi" w:cstheme="minorHAnsi"/>
          <w:spacing w:val="-2"/>
          <w:sz w:val="21"/>
          <w:szCs w:val="21"/>
          <w:lang w:val="sk-SK"/>
        </w:rPr>
        <w:t xml:space="preserve"> </w:t>
      </w:r>
      <w:r w:rsidRPr="00BD27D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7365E3">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6F1412" w:rsidP="0047393D">
      <w:pPr>
        <w:pStyle w:val="Zkladntext"/>
        <w:widowControl w:val="0"/>
        <w:tabs>
          <w:tab w:val="left" w:pos="398"/>
          <w:tab w:val="center" w:pos="1985"/>
          <w:tab w:val="center" w:pos="7371"/>
        </w:tabs>
        <w:ind w:right="120"/>
        <w:rPr>
          <w:rFonts w:asciiTheme="minorHAnsi" w:hAnsiTheme="minorHAnsi" w:cstheme="minorHAnsi"/>
          <w:sz w:val="21"/>
          <w:szCs w:val="21"/>
        </w:rPr>
      </w:pPr>
      <w:bookmarkStart w:id="7" w:name="_Hlk144734377"/>
      <w:r>
        <w:rPr>
          <w:rFonts w:asciiTheme="minorHAnsi" w:hAnsiTheme="minorHAnsi" w:cstheme="minorHAnsi"/>
          <w:sz w:val="21"/>
          <w:szCs w:val="21"/>
        </w:rPr>
        <w:t>V ......................................, dňa ........................</w:t>
      </w:r>
    </w:p>
    <w:p w:rsidR="006F1412" w:rsidRDefault="006F1412"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6F1412" w:rsidRDefault="006F1412"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6F1412" w:rsidRDefault="006F1412"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6F1412" w:rsidRPr="005D188B" w:rsidRDefault="006F1412" w:rsidP="006F1412">
      <w:pPr>
        <w:rPr>
          <w:rFonts w:ascii="Calibri" w:hAnsi="Calibri" w:cs="Calibri"/>
          <w:b/>
          <w:sz w:val="21"/>
          <w:szCs w:val="21"/>
        </w:rPr>
      </w:pPr>
      <w:r>
        <w:rPr>
          <w:rFonts w:asciiTheme="minorHAnsi" w:hAnsiTheme="minorHAnsi" w:cstheme="minorHAnsi"/>
          <w:sz w:val="21"/>
          <w:szCs w:val="21"/>
        </w:rPr>
        <w:t xml:space="preserve">Predávajúci: </w:t>
      </w:r>
      <w:r w:rsidRPr="005D188B">
        <w:rPr>
          <w:rFonts w:ascii="Calibri" w:hAnsi="Calibri" w:cs="Calibri"/>
          <w:b/>
          <w:sz w:val="21"/>
          <w:szCs w:val="21"/>
        </w:rPr>
        <w:t xml:space="preserve">_____________________________ </w:t>
      </w:r>
    </w:p>
    <w:p w:rsidR="006F1412" w:rsidRPr="005D188B" w:rsidRDefault="006F1412" w:rsidP="006F1412">
      <w:pPr>
        <w:rPr>
          <w:rFonts w:ascii="Arial Narrow" w:hAnsi="Arial Narrow" w:cstheme="minorHAnsi"/>
          <w:b/>
          <w:sz w:val="21"/>
          <w:szCs w:val="21"/>
          <w:u w:val="single"/>
        </w:rPr>
      </w:pPr>
    </w:p>
    <w:p w:rsidR="006F1412" w:rsidRDefault="006F1412" w:rsidP="0047393D">
      <w:pPr>
        <w:pStyle w:val="Zkladntext"/>
        <w:widowControl w:val="0"/>
        <w:tabs>
          <w:tab w:val="left" w:pos="398"/>
          <w:tab w:val="center" w:pos="1985"/>
          <w:tab w:val="center" w:pos="7371"/>
        </w:tabs>
        <w:ind w:right="120"/>
        <w:rPr>
          <w:rFonts w:asciiTheme="minorHAnsi" w:hAnsiTheme="minorHAnsi" w:cstheme="minorHAnsi"/>
          <w:sz w:val="21"/>
          <w:szCs w:val="21"/>
        </w:rPr>
      </w:pPr>
    </w:p>
    <w:bookmarkEnd w:id="7"/>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9"/>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0CB" w:rsidRPr="005D188B" w:rsidRDefault="00D930CB">
      <w:pPr>
        <w:rPr>
          <w:sz w:val="23"/>
          <w:szCs w:val="23"/>
        </w:rPr>
      </w:pPr>
      <w:r w:rsidRPr="005D188B">
        <w:rPr>
          <w:sz w:val="23"/>
          <w:szCs w:val="23"/>
        </w:rPr>
        <w:separator/>
      </w:r>
    </w:p>
    <w:p w:rsidR="00D930CB" w:rsidRPr="005D188B" w:rsidRDefault="00D930CB">
      <w:pPr>
        <w:rPr>
          <w:sz w:val="23"/>
          <w:szCs w:val="23"/>
        </w:rPr>
      </w:pPr>
    </w:p>
    <w:p w:rsidR="00D930CB" w:rsidRPr="005D188B" w:rsidRDefault="00D930CB">
      <w:pPr>
        <w:rPr>
          <w:sz w:val="19"/>
          <w:szCs w:val="19"/>
        </w:rPr>
      </w:pPr>
    </w:p>
  </w:endnote>
  <w:endnote w:type="continuationSeparator" w:id="0">
    <w:p w:rsidR="00D930CB" w:rsidRPr="005D188B" w:rsidRDefault="00D930CB">
      <w:pPr>
        <w:rPr>
          <w:sz w:val="23"/>
          <w:szCs w:val="23"/>
        </w:rPr>
      </w:pPr>
      <w:r w:rsidRPr="005D188B">
        <w:rPr>
          <w:sz w:val="23"/>
          <w:szCs w:val="23"/>
        </w:rPr>
        <w:continuationSeparator/>
      </w:r>
    </w:p>
    <w:p w:rsidR="00D930CB" w:rsidRPr="005D188B" w:rsidRDefault="00D930CB">
      <w:pPr>
        <w:rPr>
          <w:sz w:val="23"/>
          <w:szCs w:val="23"/>
        </w:rPr>
      </w:pPr>
    </w:p>
    <w:p w:rsidR="00D930CB" w:rsidRPr="005D188B" w:rsidRDefault="00D930CB">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034738" w:rsidRDefault="00034738">
            <w:pPr>
              <w:pStyle w:val="Pta"/>
              <w:jc w:val="right"/>
            </w:pPr>
            <w:r>
              <w:t xml:space="preserve">Strana </w:t>
            </w:r>
            <w:r w:rsidR="0036121F">
              <w:rPr>
                <w:b/>
                <w:bCs/>
                <w:sz w:val="24"/>
              </w:rPr>
              <w:fldChar w:fldCharType="begin"/>
            </w:r>
            <w:r>
              <w:rPr>
                <w:b/>
                <w:bCs/>
              </w:rPr>
              <w:instrText>PAGE</w:instrText>
            </w:r>
            <w:r w:rsidR="0036121F">
              <w:rPr>
                <w:b/>
                <w:bCs/>
                <w:sz w:val="24"/>
              </w:rPr>
              <w:fldChar w:fldCharType="separate"/>
            </w:r>
            <w:r w:rsidR="003A1FC0">
              <w:rPr>
                <w:b/>
                <w:bCs/>
                <w:noProof/>
              </w:rPr>
              <w:t>1</w:t>
            </w:r>
            <w:r w:rsidR="0036121F">
              <w:rPr>
                <w:b/>
                <w:bCs/>
                <w:sz w:val="24"/>
              </w:rPr>
              <w:fldChar w:fldCharType="end"/>
            </w:r>
            <w:r>
              <w:t xml:space="preserve"> z </w:t>
            </w:r>
            <w:r w:rsidR="0036121F">
              <w:rPr>
                <w:b/>
                <w:bCs/>
                <w:sz w:val="24"/>
              </w:rPr>
              <w:fldChar w:fldCharType="begin"/>
            </w:r>
            <w:r>
              <w:rPr>
                <w:b/>
                <w:bCs/>
              </w:rPr>
              <w:instrText>NUMPAGES</w:instrText>
            </w:r>
            <w:r w:rsidR="0036121F">
              <w:rPr>
                <w:b/>
                <w:bCs/>
                <w:sz w:val="24"/>
              </w:rPr>
              <w:fldChar w:fldCharType="separate"/>
            </w:r>
            <w:r w:rsidR="003A1FC0">
              <w:rPr>
                <w:b/>
                <w:bCs/>
                <w:noProof/>
              </w:rPr>
              <w:t>11</w:t>
            </w:r>
            <w:r w:rsidR="0036121F">
              <w:rPr>
                <w:b/>
                <w:bCs/>
                <w:sz w:val="24"/>
              </w:rPr>
              <w:fldChar w:fldCharType="end"/>
            </w:r>
          </w:p>
        </w:sdtContent>
      </w:sdt>
    </w:sdtContent>
  </w:sdt>
  <w:p w:rsidR="00034738" w:rsidRDefault="000347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8B" w:rsidRPr="005D188B" w:rsidRDefault="0036121F" w:rsidP="008A74BC">
    <w:pPr>
      <w:pStyle w:val="Pta"/>
      <w:jc w:val="center"/>
      <w:rPr>
        <w:sz w:val="19"/>
        <w:szCs w:val="19"/>
      </w:rPr>
    </w:pPr>
    <w:r w:rsidRPr="005D188B">
      <w:rPr>
        <w:rStyle w:val="slostrany"/>
        <w:sz w:val="19"/>
        <w:szCs w:val="19"/>
      </w:rPr>
      <w:fldChar w:fldCharType="begin"/>
    </w:r>
    <w:r w:rsidR="0049448B" w:rsidRPr="005D188B">
      <w:rPr>
        <w:rStyle w:val="slostrany"/>
        <w:sz w:val="19"/>
        <w:szCs w:val="19"/>
      </w:rPr>
      <w:instrText xml:space="preserve"> PAGE </w:instrText>
    </w:r>
    <w:r w:rsidRPr="005D188B">
      <w:rPr>
        <w:rStyle w:val="slostrany"/>
        <w:sz w:val="19"/>
        <w:szCs w:val="19"/>
      </w:rPr>
      <w:fldChar w:fldCharType="separate"/>
    </w:r>
    <w:r w:rsidR="003A1FC0">
      <w:rPr>
        <w:rStyle w:val="slostrany"/>
        <w:noProof/>
        <w:sz w:val="19"/>
        <w:szCs w:val="19"/>
      </w:rPr>
      <w:t>9</w:t>
    </w:r>
    <w:r w:rsidRPr="005D188B">
      <w:rPr>
        <w:rStyle w:val="slostrany"/>
        <w:sz w:val="19"/>
        <w:szCs w:val="19"/>
      </w:rPr>
      <w:fldChar w:fldCharType="end"/>
    </w:r>
    <w:r w:rsidR="0049448B" w:rsidRPr="005D188B">
      <w:rPr>
        <w:rStyle w:val="slostrany"/>
        <w:sz w:val="19"/>
        <w:szCs w:val="19"/>
      </w:rPr>
      <w:t>/</w:t>
    </w:r>
    <w:r w:rsidRPr="005D188B">
      <w:rPr>
        <w:rStyle w:val="slostrany"/>
        <w:sz w:val="19"/>
        <w:szCs w:val="19"/>
      </w:rPr>
      <w:fldChar w:fldCharType="begin"/>
    </w:r>
    <w:r w:rsidR="0049448B" w:rsidRPr="005D188B">
      <w:rPr>
        <w:rStyle w:val="slostrany"/>
        <w:sz w:val="19"/>
        <w:szCs w:val="19"/>
      </w:rPr>
      <w:instrText xml:space="preserve"> NUMPAGES </w:instrText>
    </w:r>
    <w:r w:rsidRPr="005D188B">
      <w:rPr>
        <w:rStyle w:val="slostrany"/>
        <w:sz w:val="19"/>
        <w:szCs w:val="19"/>
      </w:rPr>
      <w:fldChar w:fldCharType="separate"/>
    </w:r>
    <w:r w:rsidR="003A1FC0">
      <w:rPr>
        <w:rStyle w:val="slostrany"/>
        <w:noProof/>
        <w:sz w:val="19"/>
        <w:szCs w:val="19"/>
      </w:rPr>
      <w:t>11</w:t>
    </w:r>
    <w:r w:rsidRPr="005D188B">
      <w:rPr>
        <w:rStyle w:val="slostrany"/>
        <w:sz w:val="19"/>
        <w:szCs w:val="19"/>
      </w:rPr>
      <w:fldChar w:fldCharType="end"/>
    </w:r>
  </w:p>
  <w:p w:rsidR="0096424B" w:rsidRPr="005D188B" w:rsidRDefault="0096424B">
    <w:pPr>
      <w:rPr>
        <w:sz w:val="23"/>
        <w:szCs w:val="23"/>
      </w:rPr>
    </w:pPr>
  </w:p>
  <w:p w:rsidR="0096424B" w:rsidRPr="005D188B" w:rsidRDefault="0096424B">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0CB" w:rsidRPr="005D188B" w:rsidRDefault="00D930CB">
      <w:pPr>
        <w:rPr>
          <w:sz w:val="23"/>
          <w:szCs w:val="23"/>
        </w:rPr>
      </w:pPr>
      <w:r w:rsidRPr="005D188B">
        <w:rPr>
          <w:sz w:val="23"/>
          <w:szCs w:val="23"/>
        </w:rPr>
        <w:separator/>
      </w:r>
    </w:p>
    <w:p w:rsidR="00D930CB" w:rsidRPr="005D188B" w:rsidRDefault="00D930CB">
      <w:pPr>
        <w:rPr>
          <w:sz w:val="23"/>
          <w:szCs w:val="23"/>
        </w:rPr>
      </w:pPr>
    </w:p>
    <w:p w:rsidR="00D930CB" w:rsidRPr="005D188B" w:rsidRDefault="00D930CB">
      <w:pPr>
        <w:rPr>
          <w:sz w:val="19"/>
          <w:szCs w:val="19"/>
        </w:rPr>
      </w:pPr>
    </w:p>
  </w:footnote>
  <w:footnote w:type="continuationSeparator" w:id="0">
    <w:p w:rsidR="00D930CB" w:rsidRPr="005D188B" w:rsidRDefault="00D930CB">
      <w:pPr>
        <w:rPr>
          <w:sz w:val="23"/>
          <w:szCs w:val="23"/>
        </w:rPr>
      </w:pPr>
      <w:r w:rsidRPr="005D188B">
        <w:rPr>
          <w:sz w:val="23"/>
          <w:szCs w:val="23"/>
        </w:rPr>
        <w:continuationSeparator/>
      </w:r>
    </w:p>
    <w:p w:rsidR="00D930CB" w:rsidRPr="005D188B" w:rsidRDefault="00D930CB">
      <w:pPr>
        <w:rPr>
          <w:sz w:val="23"/>
          <w:szCs w:val="23"/>
        </w:rPr>
      </w:pPr>
    </w:p>
    <w:p w:rsidR="00D930CB" w:rsidRPr="005D188B" w:rsidRDefault="00D930CB">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5"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9"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0"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5CAE481B"/>
    <w:multiLevelType w:val="hybridMultilevel"/>
    <w:tmpl w:val="78B2A06A"/>
    <w:lvl w:ilvl="0" w:tplc="9556A9FE">
      <w:start w:val="1"/>
      <w:numFmt w:val="decimal"/>
      <w:lvlText w:val="%1."/>
      <w:lvlJc w:val="left"/>
      <w:pPr>
        <w:ind w:left="248" w:hanging="248"/>
      </w:pPr>
      <w:rPr>
        <w:rFonts w:asciiTheme="minorHAnsi" w:eastAsia="Arial" w:hAnsiTheme="minorHAnsi" w:cstheme="minorHAnsi" w:hint="default"/>
        <w:b/>
        <w:bCs/>
        <w:sz w:val="21"/>
        <w:szCs w:val="21"/>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2"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5"/>
  </w:num>
  <w:num w:numId="2">
    <w:abstractNumId w:val="8"/>
  </w:num>
  <w:num w:numId="3">
    <w:abstractNumId w:val="7"/>
  </w:num>
  <w:num w:numId="4">
    <w:abstractNumId w:val="22"/>
  </w:num>
  <w:num w:numId="5">
    <w:abstractNumId w:val="4"/>
  </w:num>
  <w:num w:numId="6">
    <w:abstractNumId w:val="22"/>
    <w:lvlOverride w:ilvl="0">
      <w:startOverride w:val="1"/>
    </w:lvlOverride>
    <w:lvlOverride w:ilvl="1">
      <w:startOverride w:val="1"/>
    </w:lvlOverride>
  </w:num>
  <w:num w:numId="7">
    <w:abstractNumId w:val="22"/>
    <w:lvlOverride w:ilvl="0">
      <w:startOverride w:val="1"/>
    </w:lvlOverride>
    <w:lvlOverride w:ilvl="1">
      <w:startOverride w:val="1"/>
    </w:lvlOverride>
  </w:num>
  <w:num w:numId="8">
    <w:abstractNumId w:val="22"/>
    <w:lvlOverride w:ilvl="0">
      <w:startOverride w:val="1"/>
    </w:lvlOverride>
    <w:lvlOverride w:ilvl="1">
      <w:startOverride w:val="1"/>
    </w:lvlOverride>
  </w:num>
  <w:num w:numId="9">
    <w:abstractNumId w:val="22"/>
    <w:lvlOverride w:ilvl="0">
      <w:startOverride w:val="1"/>
    </w:lvlOverride>
    <w:lvlOverride w:ilvl="1">
      <w:startOverride w:val="1"/>
    </w:lvlOverride>
  </w:num>
  <w:num w:numId="10">
    <w:abstractNumId w:val="22"/>
    <w:lvlOverride w:ilvl="0">
      <w:startOverride w:val="1"/>
    </w:lvlOverride>
    <w:lvlOverride w:ilvl="1">
      <w:startOverride w:val="1"/>
    </w:lvlOverride>
  </w:num>
  <w:num w:numId="11">
    <w:abstractNumId w:val="22"/>
    <w:lvlOverride w:ilvl="0">
      <w:startOverride w:val="1"/>
    </w:lvlOverride>
    <w:lvlOverride w:ilvl="1">
      <w:startOverride w:val="1"/>
    </w:lvlOverride>
  </w:num>
  <w:num w:numId="12">
    <w:abstractNumId w:val="6"/>
  </w:num>
  <w:num w:numId="13">
    <w:abstractNumId w:val="9"/>
  </w:num>
  <w:num w:numId="14">
    <w:abstractNumId w:val="12"/>
  </w:num>
  <w:num w:numId="15">
    <w:abstractNumId w:val="22"/>
    <w:lvlOverride w:ilvl="0">
      <w:startOverride w:val="1"/>
    </w:lvlOverride>
    <w:lvlOverride w:ilvl="1">
      <w:startOverride w:val="7"/>
    </w:lvlOverride>
  </w:num>
  <w:num w:numId="16">
    <w:abstractNumId w:val="5"/>
  </w:num>
  <w:num w:numId="17">
    <w:abstractNumId w:val="13"/>
  </w:num>
  <w:num w:numId="18">
    <w:abstractNumId w:val="11"/>
  </w:num>
  <w:num w:numId="19">
    <w:abstractNumId w:val="3"/>
  </w:num>
  <w:num w:numId="20">
    <w:abstractNumId w:val="1"/>
  </w:num>
  <w:num w:numId="21">
    <w:abstractNumId w:val="0"/>
  </w:num>
  <w:num w:numId="22">
    <w:abstractNumId w:val="2"/>
  </w:num>
  <w:num w:numId="23">
    <w:abstractNumId w:val="15"/>
  </w:num>
  <w:num w:numId="24">
    <w:abstractNumId w:val="22"/>
    <w:lvlOverride w:ilvl="0">
      <w:startOverride w:val="1"/>
    </w:lvlOverride>
    <w:lvlOverride w:ilvl="1">
      <w:startOverride w:val="8"/>
    </w:lvlOverride>
  </w:num>
  <w:num w:numId="25">
    <w:abstractNumId w:val="19"/>
  </w:num>
  <w:num w:numId="26">
    <w:abstractNumId w:val="16"/>
  </w:num>
  <w:num w:numId="27">
    <w:abstractNumId w:val="17"/>
  </w:num>
  <w:num w:numId="28">
    <w:abstractNumId w:val="23"/>
  </w:num>
  <w:num w:numId="29">
    <w:abstractNumId w:val="22"/>
  </w:num>
  <w:num w:numId="30">
    <w:abstractNumId w:val="24"/>
  </w:num>
  <w:num w:numId="31">
    <w:abstractNumId w:val="18"/>
  </w:num>
  <w:num w:numId="32">
    <w:abstractNumId w:val="14"/>
  </w:num>
  <w:num w:numId="33">
    <w:abstractNumId w:val="21"/>
  </w:num>
  <w:num w:numId="34">
    <w:abstractNumId w:val="1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47178"/>
    <w:rsid w:val="00055F7D"/>
    <w:rsid w:val="000577FE"/>
    <w:rsid w:val="00060346"/>
    <w:rsid w:val="00060668"/>
    <w:rsid w:val="00061047"/>
    <w:rsid w:val="0006214F"/>
    <w:rsid w:val="00063938"/>
    <w:rsid w:val="000647E6"/>
    <w:rsid w:val="000656D4"/>
    <w:rsid w:val="000665EB"/>
    <w:rsid w:val="00066953"/>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55CE"/>
    <w:rsid w:val="000A57C8"/>
    <w:rsid w:val="000A6448"/>
    <w:rsid w:val="000A7282"/>
    <w:rsid w:val="000B0E34"/>
    <w:rsid w:val="000B0E3A"/>
    <w:rsid w:val="000B155D"/>
    <w:rsid w:val="000B2777"/>
    <w:rsid w:val="000B464A"/>
    <w:rsid w:val="000B6C3F"/>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35D2"/>
    <w:rsid w:val="00104356"/>
    <w:rsid w:val="001117BC"/>
    <w:rsid w:val="0011412A"/>
    <w:rsid w:val="00115B96"/>
    <w:rsid w:val="001171A0"/>
    <w:rsid w:val="00117331"/>
    <w:rsid w:val="00120C04"/>
    <w:rsid w:val="001214C6"/>
    <w:rsid w:val="001228C6"/>
    <w:rsid w:val="001229A2"/>
    <w:rsid w:val="00123BCD"/>
    <w:rsid w:val="00125A17"/>
    <w:rsid w:val="00125AD7"/>
    <w:rsid w:val="00126194"/>
    <w:rsid w:val="00126AF5"/>
    <w:rsid w:val="00126F17"/>
    <w:rsid w:val="00133109"/>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57CC7"/>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FED"/>
    <w:rsid w:val="001A52AB"/>
    <w:rsid w:val="001A53C0"/>
    <w:rsid w:val="001A57C7"/>
    <w:rsid w:val="001A6EFD"/>
    <w:rsid w:val="001A7B32"/>
    <w:rsid w:val="001B14BD"/>
    <w:rsid w:val="001B262E"/>
    <w:rsid w:val="001B44C2"/>
    <w:rsid w:val="001B63A6"/>
    <w:rsid w:val="001B67BC"/>
    <w:rsid w:val="001B78DB"/>
    <w:rsid w:val="001C1FC0"/>
    <w:rsid w:val="001C25A9"/>
    <w:rsid w:val="001C3D72"/>
    <w:rsid w:val="001C40E0"/>
    <w:rsid w:val="001C47D5"/>
    <w:rsid w:val="001C49B6"/>
    <w:rsid w:val="001D2D1B"/>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3938"/>
    <w:rsid w:val="0021608D"/>
    <w:rsid w:val="002161A5"/>
    <w:rsid w:val="00216FC5"/>
    <w:rsid w:val="00222706"/>
    <w:rsid w:val="00222E8E"/>
    <w:rsid w:val="002243E3"/>
    <w:rsid w:val="00224A27"/>
    <w:rsid w:val="00227448"/>
    <w:rsid w:val="00227CE1"/>
    <w:rsid w:val="002304B4"/>
    <w:rsid w:val="00231E31"/>
    <w:rsid w:val="0023570C"/>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542FC"/>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22C3"/>
    <w:rsid w:val="002E337F"/>
    <w:rsid w:val="002E3EBD"/>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7AFA"/>
    <w:rsid w:val="00353EF9"/>
    <w:rsid w:val="00354371"/>
    <w:rsid w:val="00356AE8"/>
    <w:rsid w:val="0035712F"/>
    <w:rsid w:val="0036121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97605"/>
    <w:rsid w:val="003A0A65"/>
    <w:rsid w:val="003A152B"/>
    <w:rsid w:val="003A1FC0"/>
    <w:rsid w:val="003A2E4F"/>
    <w:rsid w:val="003A5F0C"/>
    <w:rsid w:val="003A6AC4"/>
    <w:rsid w:val="003A74C2"/>
    <w:rsid w:val="003A7527"/>
    <w:rsid w:val="003B0A0E"/>
    <w:rsid w:val="003B1E6D"/>
    <w:rsid w:val="003C4579"/>
    <w:rsid w:val="003C46D2"/>
    <w:rsid w:val="003D1B39"/>
    <w:rsid w:val="003D1E89"/>
    <w:rsid w:val="003D2AA0"/>
    <w:rsid w:val="003D42B4"/>
    <w:rsid w:val="003E0551"/>
    <w:rsid w:val="003E0940"/>
    <w:rsid w:val="003E206C"/>
    <w:rsid w:val="003E48C9"/>
    <w:rsid w:val="003E56D3"/>
    <w:rsid w:val="003E638E"/>
    <w:rsid w:val="003E7BDB"/>
    <w:rsid w:val="003F049F"/>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27E46"/>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55E46"/>
    <w:rsid w:val="00462677"/>
    <w:rsid w:val="00464C1A"/>
    <w:rsid w:val="00466590"/>
    <w:rsid w:val="00467B3E"/>
    <w:rsid w:val="00470291"/>
    <w:rsid w:val="00473357"/>
    <w:rsid w:val="0047393D"/>
    <w:rsid w:val="00475823"/>
    <w:rsid w:val="00477122"/>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66B0"/>
    <w:rsid w:val="004C0AC6"/>
    <w:rsid w:val="004C1BD8"/>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29D"/>
    <w:rsid w:val="00501752"/>
    <w:rsid w:val="005042D5"/>
    <w:rsid w:val="00505265"/>
    <w:rsid w:val="00506068"/>
    <w:rsid w:val="00507846"/>
    <w:rsid w:val="0051087C"/>
    <w:rsid w:val="00511E74"/>
    <w:rsid w:val="0051211D"/>
    <w:rsid w:val="005128FC"/>
    <w:rsid w:val="0051451F"/>
    <w:rsid w:val="00514839"/>
    <w:rsid w:val="00514CDD"/>
    <w:rsid w:val="00516D82"/>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4C91"/>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1467"/>
    <w:rsid w:val="00585CF1"/>
    <w:rsid w:val="005865AA"/>
    <w:rsid w:val="0059317B"/>
    <w:rsid w:val="00593BA3"/>
    <w:rsid w:val="00594597"/>
    <w:rsid w:val="005A0B23"/>
    <w:rsid w:val="005A2351"/>
    <w:rsid w:val="005A383B"/>
    <w:rsid w:val="005A659F"/>
    <w:rsid w:val="005A75E4"/>
    <w:rsid w:val="005B2983"/>
    <w:rsid w:val="005B6373"/>
    <w:rsid w:val="005C2F5C"/>
    <w:rsid w:val="005C7859"/>
    <w:rsid w:val="005D051B"/>
    <w:rsid w:val="005D188B"/>
    <w:rsid w:val="005D3724"/>
    <w:rsid w:val="005D575F"/>
    <w:rsid w:val="005D5C84"/>
    <w:rsid w:val="005D5E0D"/>
    <w:rsid w:val="005D6626"/>
    <w:rsid w:val="005D69D9"/>
    <w:rsid w:val="005E008D"/>
    <w:rsid w:val="005E21D1"/>
    <w:rsid w:val="005E3A37"/>
    <w:rsid w:val="005E5946"/>
    <w:rsid w:val="005E71D1"/>
    <w:rsid w:val="005F271B"/>
    <w:rsid w:val="005F2C17"/>
    <w:rsid w:val="005F3883"/>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4773A"/>
    <w:rsid w:val="00651A97"/>
    <w:rsid w:val="00653449"/>
    <w:rsid w:val="006536BA"/>
    <w:rsid w:val="00654697"/>
    <w:rsid w:val="00654FAF"/>
    <w:rsid w:val="00656167"/>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0C02"/>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1412"/>
    <w:rsid w:val="006F207A"/>
    <w:rsid w:val="006F2DA3"/>
    <w:rsid w:val="006F41E8"/>
    <w:rsid w:val="006F475B"/>
    <w:rsid w:val="006F4D6D"/>
    <w:rsid w:val="00703387"/>
    <w:rsid w:val="007034A5"/>
    <w:rsid w:val="0070377B"/>
    <w:rsid w:val="00705C8F"/>
    <w:rsid w:val="0070615F"/>
    <w:rsid w:val="00707D39"/>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007A"/>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95B7D"/>
    <w:rsid w:val="007A0E66"/>
    <w:rsid w:val="007A4D8E"/>
    <w:rsid w:val="007A5071"/>
    <w:rsid w:val="007A57BB"/>
    <w:rsid w:val="007B0523"/>
    <w:rsid w:val="007B0D5D"/>
    <w:rsid w:val="007B3F58"/>
    <w:rsid w:val="007B4B4B"/>
    <w:rsid w:val="007C5089"/>
    <w:rsid w:val="007D3CB0"/>
    <w:rsid w:val="007D5FDE"/>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1FA7"/>
    <w:rsid w:val="00852996"/>
    <w:rsid w:val="00853A19"/>
    <w:rsid w:val="00853EAD"/>
    <w:rsid w:val="0085407F"/>
    <w:rsid w:val="008540B8"/>
    <w:rsid w:val="00856B91"/>
    <w:rsid w:val="008574D5"/>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3BFC"/>
    <w:rsid w:val="008A5EE7"/>
    <w:rsid w:val="008A68F5"/>
    <w:rsid w:val="008A694C"/>
    <w:rsid w:val="008A74BC"/>
    <w:rsid w:val="008B2041"/>
    <w:rsid w:val="008B256F"/>
    <w:rsid w:val="008B314B"/>
    <w:rsid w:val="008B3EBB"/>
    <w:rsid w:val="008B41A6"/>
    <w:rsid w:val="008B5719"/>
    <w:rsid w:val="008C1003"/>
    <w:rsid w:val="008C231E"/>
    <w:rsid w:val="008C3907"/>
    <w:rsid w:val="008C4BD4"/>
    <w:rsid w:val="008C7903"/>
    <w:rsid w:val="008D4244"/>
    <w:rsid w:val="008E076E"/>
    <w:rsid w:val="008E0A3F"/>
    <w:rsid w:val="008E0C82"/>
    <w:rsid w:val="008E2403"/>
    <w:rsid w:val="008E2C1E"/>
    <w:rsid w:val="008E2F7E"/>
    <w:rsid w:val="008E4238"/>
    <w:rsid w:val="008E4E79"/>
    <w:rsid w:val="008F15E3"/>
    <w:rsid w:val="008F2A93"/>
    <w:rsid w:val="008F46C3"/>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7B66"/>
    <w:rsid w:val="009A0544"/>
    <w:rsid w:val="009A1FDD"/>
    <w:rsid w:val="009A24CD"/>
    <w:rsid w:val="009B0671"/>
    <w:rsid w:val="009B0E7B"/>
    <w:rsid w:val="009B3381"/>
    <w:rsid w:val="009B35BA"/>
    <w:rsid w:val="009B4DE1"/>
    <w:rsid w:val="009B573C"/>
    <w:rsid w:val="009B5D92"/>
    <w:rsid w:val="009B78E7"/>
    <w:rsid w:val="009C07F5"/>
    <w:rsid w:val="009C0E23"/>
    <w:rsid w:val="009C31CF"/>
    <w:rsid w:val="009C5ECC"/>
    <w:rsid w:val="009C779F"/>
    <w:rsid w:val="009D09D5"/>
    <w:rsid w:val="009D0E9B"/>
    <w:rsid w:val="009D2B29"/>
    <w:rsid w:val="009D4E80"/>
    <w:rsid w:val="009D52A9"/>
    <w:rsid w:val="009D7F59"/>
    <w:rsid w:val="009E02B4"/>
    <w:rsid w:val="009E19D1"/>
    <w:rsid w:val="009E24ED"/>
    <w:rsid w:val="009E40AA"/>
    <w:rsid w:val="009E44E7"/>
    <w:rsid w:val="009E6059"/>
    <w:rsid w:val="009F07EB"/>
    <w:rsid w:val="009F2568"/>
    <w:rsid w:val="009F262A"/>
    <w:rsid w:val="009F3CA7"/>
    <w:rsid w:val="009F3E9F"/>
    <w:rsid w:val="009F41D5"/>
    <w:rsid w:val="009F5CEE"/>
    <w:rsid w:val="009F5D15"/>
    <w:rsid w:val="009F6509"/>
    <w:rsid w:val="009F7667"/>
    <w:rsid w:val="00A00AF5"/>
    <w:rsid w:val="00A026AE"/>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17C8"/>
    <w:rsid w:val="00A625A4"/>
    <w:rsid w:val="00A6451A"/>
    <w:rsid w:val="00A64CE4"/>
    <w:rsid w:val="00A6567B"/>
    <w:rsid w:val="00A65C3C"/>
    <w:rsid w:val="00A6649B"/>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53F6"/>
    <w:rsid w:val="00A866DA"/>
    <w:rsid w:val="00A928DE"/>
    <w:rsid w:val="00A93B1D"/>
    <w:rsid w:val="00A947F8"/>
    <w:rsid w:val="00A955E2"/>
    <w:rsid w:val="00A95988"/>
    <w:rsid w:val="00A95B06"/>
    <w:rsid w:val="00A96665"/>
    <w:rsid w:val="00AA1EFF"/>
    <w:rsid w:val="00AA3877"/>
    <w:rsid w:val="00AA59DE"/>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15B"/>
    <w:rsid w:val="00AE02DA"/>
    <w:rsid w:val="00AE09D2"/>
    <w:rsid w:val="00AE0CAF"/>
    <w:rsid w:val="00AE0D1C"/>
    <w:rsid w:val="00AE1B79"/>
    <w:rsid w:val="00AE565D"/>
    <w:rsid w:val="00AE6EEE"/>
    <w:rsid w:val="00AF0396"/>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6765"/>
    <w:rsid w:val="00B07E88"/>
    <w:rsid w:val="00B07F39"/>
    <w:rsid w:val="00B11ABC"/>
    <w:rsid w:val="00B12661"/>
    <w:rsid w:val="00B14BD0"/>
    <w:rsid w:val="00B15931"/>
    <w:rsid w:val="00B15FF9"/>
    <w:rsid w:val="00B17E72"/>
    <w:rsid w:val="00B203E6"/>
    <w:rsid w:val="00B21035"/>
    <w:rsid w:val="00B21BE2"/>
    <w:rsid w:val="00B22E7A"/>
    <w:rsid w:val="00B23071"/>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393"/>
    <w:rsid w:val="00BB4645"/>
    <w:rsid w:val="00BD01DA"/>
    <w:rsid w:val="00BD27DD"/>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6BE"/>
    <w:rsid w:val="00C648E2"/>
    <w:rsid w:val="00C656D2"/>
    <w:rsid w:val="00C65BAC"/>
    <w:rsid w:val="00C66449"/>
    <w:rsid w:val="00C668AD"/>
    <w:rsid w:val="00C671A4"/>
    <w:rsid w:val="00C673FB"/>
    <w:rsid w:val="00C67F65"/>
    <w:rsid w:val="00C7100C"/>
    <w:rsid w:val="00C71186"/>
    <w:rsid w:val="00C729B4"/>
    <w:rsid w:val="00C734DE"/>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2E46"/>
    <w:rsid w:val="00CE33E0"/>
    <w:rsid w:val="00CE45A0"/>
    <w:rsid w:val="00CE4AC7"/>
    <w:rsid w:val="00CF0790"/>
    <w:rsid w:val="00CF0D53"/>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84452"/>
    <w:rsid w:val="00D84B2A"/>
    <w:rsid w:val="00D913CE"/>
    <w:rsid w:val="00D91493"/>
    <w:rsid w:val="00D91A74"/>
    <w:rsid w:val="00D920DD"/>
    <w:rsid w:val="00D92D00"/>
    <w:rsid w:val="00D930CB"/>
    <w:rsid w:val="00D95AC0"/>
    <w:rsid w:val="00D95FE2"/>
    <w:rsid w:val="00D961FD"/>
    <w:rsid w:val="00D976C0"/>
    <w:rsid w:val="00D97C64"/>
    <w:rsid w:val="00D97C79"/>
    <w:rsid w:val="00DA28D7"/>
    <w:rsid w:val="00DA337C"/>
    <w:rsid w:val="00DA3D2C"/>
    <w:rsid w:val="00DA5CA7"/>
    <w:rsid w:val="00DA607C"/>
    <w:rsid w:val="00DA66B3"/>
    <w:rsid w:val="00DA713B"/>
    <w:rsid w:val="00DA799A"/>
    <w:rsid w:val="00DA7E21"/>
    <w:rsid w:val="00DA7FAD"/>
    <w:rsid w:val="00DB1D2F"/>
    <w:rsid w:val="00DB447E"/>
    <w:rsid w:val="00DB4970"/>
    <w:rsid w:val="00DB4D9B"/>
    <w:rsid w:val="00DC3B6E"/>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77A9"/>
    <w:rsid w:val="00E50E7B"/>
    <w:rsid w:val="00E516C0"/>
    <w:rsid w:val="00E54CE5"/>
    <w:rsid w:val="00E609C0"/>
    <w:rsid w:val="00E60C86"/>
    <w:rsid w:val="00E61304"/>
    <w:rsid w:val="00E63ABD"/>
    <w:rsid w:val="00E64913"/>
    <w:rsid w:val="00E70579"/>
    <w:rsid w:val="00E7124C"/>
    <w:rsid w:val="00E71F95"/>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2517"/>
    <w:rsid w:val="00EC3A56"/>
    <w:rsid w:val="00EC3C66"/>
    <w:rsid w:val="00EC64EA"/>
    <w:rsid w:val="00EC77DD"/>
    <w:rsid w:val="00EC7E95"/>
    <w:rsid w:val="00ED01CC"/>
    <w:rsid w:val="00ED18BF"/>
    <w:rsid w:val="00ED2F03"/>
    <w:rsid w:val="00ED7355"/>
    <w:rsid w:val="00ED7973"/>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60BF"/>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278D"/>
    <w:rsid w:val="00F84FBD"/>
    <w:rsid w:val="00F90ABB"/>
    <w:rsid w:val="00F933EA"/>
    <w:rsid w:val="00F94B56"/>
    <w:rsid w:val="00F94D34"/>
    <w:rsid w:val="00F95A81"/>
    <w:rsid w:val="00F95E0A"/>
    <w:rsid w:val="00F9676B"/>
    <w:rsid w:val="00FA1374"/>
    <w:rsid w:val="00FA388C"/>
    <w:rsid w:val="00FA7CE4"/>
    <w:rsid w:val="00FB2A3A"/>
    <w:rsid w:val="00FB2DDD"/>
    <w:rsid w:val="00FB33AB"/>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1574"/>
    <w:rsid w:val="00FE1640"/>
    <w:rsid w:val="00FE52BA"/>
    <w:rsid w:val="00FE55DA"/>
    <w:rsid w:val="00FE6EE3"/>
    <w:rsid w:val="00FF0287"/>
    <w:rsid w:val="00FF041D"/>
    <w:rsid w:val="00FF5F8C"/>
    <w:rsid w:val="00FF68C9"/>
    <w:rsid w:val="00FF6B4B"/>
    <w:rsid w:val="00FF7FAF"/>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C3AECF-9099-40DA-B8F4-35BB9C9D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674653555">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92688369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F4C01-8AF3-470D-B358-9B2537D8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4904</Words>
  <Characters>27957</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14</cp:revision>
  <cp:lastPrinted>2023-09-05T06:58:00Z</cp:lastPrinted>
  <dcterms:created xsi:type="dcterms:W3CDTF">2023-09-04T13:06:00Z</dcterms:created>
  <dcterms:modified xsi:type="dcterms:W3CDTF">2023-09-29T08:36:00Z</dcterms:modified>
</cp:coreProperties>
</file>