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FCAA" w14:textId="77777777" w:rsidR="005D4424" w:rsidRDefault="005D4424" w:rsidP="005D4424">
      <w:pPr>
        <w:rPr>
          <w:rFonts w:ascii="Garamond" w:hAnsi="Garamond"/>
          <w:b/>
        </w:rPr>
      </w:pPr>
    </w:p>
    <w:p w14:paraId="336DBEA1" w14:textId="77777777" w:rsidR="005D4424" w:rsidRDefault="005D4424" w:rsidP="005D4424">
      <w:pPr>
        <w:rPr>
          <w:rFonts w:ascii="Garamond" w:hAnsi="Garamond"/>
          <w:b/>
        </w:rPr>
      </w:pPr>
    </w:p>
    <w:p w14:paraId="1436FB29" w14:textId="77777777" w:rsidR="005D4424" w:rsidRPr="00135610" w:rsidRDefault="005D4424" w:rsidP="005D4424">
      <w:pPr>
        <w:rPr>
          <w:rFonts w:ascii="Garamond" w:hAnsi="Garamond"/>
          <w:b/>
        </w:rPr>
      </w:pPr>
      <w:r w:rsidRPr="00135610">
        <w:rPr>
          <w:rFonts w:ascii="Garamond" w:hAnsi="Garamond"/>
          <w:noProof/>
        </w:rPr>
        <w:drawing>
          <wp:inline distT="0" distB="0" distL="0" distR="0" wp14:anchorId="523B55FC" wp14:editId="495E7CF6">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1C4E111D" w14:textId="77777777" w:rsidR="005D4424" w:rsidRDefault="005D4424" w:rsidP="005D4424">
      <w:pPr>
        <w:tabs>
          <w:tab w:val="left" w:pos="708"/>
        </w:tabs>
        <w:spacing w:line="280" w:lineRule="exact"/>
        <w:jc w:val="both"/>
        <w:rPr>
          <w:rFonts w:ascii="Garamond" w:hAnsi="Garamond"/>
          <w:b/>
          <w:bCs/>
          <w:color w:val="000000"/>
          <w:sz w:val="22"/>
        </w:rPr>
      </w:pPr>
      <w:bookmarkStart w:id="0" w:name="adresa3"/>
      <w:bookmarkStart w:id="1" w:name="adresa4"/>
      <w:bookmarkStart w:id="2" w:name="adresa5"/>
      <w:bookmarkStart w:id="3" w:name="adresa6"/>
      <w:bookmarkEnd w:id="0"/>
      <w:bookmarkEnd w:id="1"/>
      <w:bookmarkEnd w:id="2"/>
      <w:bookmarkEnd w:id="3"/>
    </w:p>
    <w:p w14:paraId="79F3485E" w14:textId="39625392" w:rsidR="005D4424" w:rsidRPr="004D4741" w:rsidRDefault="00664015" w:rsidP="005D4424">
      <w:pPr>
        <w:tabs>
          <w:tab w:val="left" w:pos="708"/>
        </w:tabs>
        <w:spacing w:line="280" w:lineRule="exact"/>
        <w:jc w:val="both"/>
        <w:rPr>
          <w:rFonts w:ascii="Garamond" w:hAnsi="Garamond"/>
          <w:bCs/>
          <w:color w:val="000000"/>
          <w:sz w:val="22"/>
        </w:rPr>
      </w:pPr>
      <w:r>
        <w:rPr>
          <w:rFonts w:ascii="Garamond" w:hAnsi="Garamond"/>
          <w:b/>
          <w:bCs/>
          <w:color w:val="000000"/>
          <w:sz w:val="22"/>
        </w:rPr>
        <w:t>Záujemcovia</w:t>
      </w:r>
      <w:r w:rsidR="00187B62">
        <w:rPr>
          <w:rFonts w:ascii="Garamond" w:hAnsi="Garamond"/>
          <w:b/>
          <w:bCs/>
          <w:color w:val="000000"/>
          <w:sz w:val="22"/>
        </w:rPr>
        <w:t xml:space="preserve"> / uchádzači</w:t>
      </w:r>
    </w:p>
    <w:p w14:paraId="052C3F41" w14:textId="77777777" w:rsidR="005D4424" w:rsidRPr="00615266" w:rsidRDefault="005D4424" w:rsidP="005D4424">
      <w:pPr>
        <w:pBdr>
          <w:top w:val="single" w:sz="4" w:space="1" w:color="auto"/>
          <w:bottom w:val="single" w:sz="4" w:space="1" w:color="auto"/>
        </w:pBdr>
        <w:spacing w:before="360"/>
        <w:jc w:val="both"/>
        <w:rPr>
          <w:rFonts w:ascii="Garamond" w:hAnsi="Garamond"/>
          <w:sz w:val="20"/>
          <w:szCs w:val="20"/>
        </w:rPr>
      </w:pPr>
      <w:r w:rsidRPr="00615266">
        <w:rPr>
          <w:rFonts w:ascii="Garamond" w:hAnsi="Garamond"/>
          <w:sz w:val="20"/>
          <w:szCs w:val="20"/>
        </w:rPr>
        <w:t>Váš list značky / zo dňa</w:t>
      </w:r>
      <w:r w:rsidRPr="00615266">
        <w:rPr>
          <w:rFonts w:ascii="Garamond" w:hAnsi="Garamond"/>
          <w:sz w:val="20"/>
          <w:szCs w:val="20"/>
        </w:rPr>
        <w:tab/>
      </w:r>
      <w:r>
        <w:rPr>
          <w:rFonts w:ascii="Garamond" w:hAnsi="Garamond"/>
          <w:sz w:val="20"/>
          <w:szCs w:val="20"/>
        </w:rPr>
        <w:tab/>
      </w:r>
      <w:r>
        <w:rPr>
          <w:rFonts w:ascii="Garamond" w:hAnsi="Garamond"/>
          <w:sz w:val="20"/>
          <w:szCs w:val="20"/>
        </w:rPr>
        <w:tab/>
      </w:r>
      <w:r w:rsidRPr="00615266">
        <w:rPr>
          <w:rFonts w:ascii="Garamond" w:hAnsi="Garamond"/>
          <w:sz w:val="20"/>
          <w:szCs w:val="20"/>
        </w:rPr>
        <w:t xml:space="preserve"> Naša značka</w:t>
      </w:r>
      <w:r w:rsidRPr="00615266">
        <w:rPr>
          <w:rFonts w:ascii="Garamond" w:hAnsi="Garamond"/>
          <w:sz w:val="20"/>
          <w:szCs w:val="20"/>
        </w:rPr>
        <w:tab/>
      </w:r>
      <w:r>
        <w:rPr>
          <w:rFonts w:ascii="Garamond" w:hAnsi="Garamond"/>
          <w:sz w:val="20"/>
          <w:szCs w:val="20"/>
        </w:rPr>
        <w:tab/>
      </w:r>
      <w:r>
        <w:rPr>
          <w:rFonts w:ascii="Garamond" w:hAnsi="Garamond"/>
          <w:sz w:val="20"/>
          <w:szCs w:val="20"/>
        </w:rPr>
        <w:tab/>
      </w:r>
      <w:r w:rsidRPr="00615266">
        <w:rPr>
          <w:rFonts w:ascii="Garamond" w:hAnsi="Garamond"/>
          <w:sz w:val="20"/>
          <w:szCs w:val="20"/>
        </w:rPr>
        <w:t>Vybavuje</w:t>
      </w:r>
      <w:r w:rsidRPr="00615266">
        <w:rPr>
          <w:rFonts w:ascii="Garamond" w:hAnsi="Garamond"/>
          <w:sz w:val="20"/>
          <w:szCs w:val="20"/>
        </w:rPr>
        <w:tab/>
      </w:r>
      <w:r>
        <w:rPr>
          <w:rFonts w:ascii="Garamond" w:hAnsi="Garamond"/>
          <w:sz w:val="20"/>
          <w:szCs w:val="20"/>
        </w:rPr>
        <w:tab/>
        <w:t xml:space="preserve">      </w:t>
      </w:r>
      <w:r w:rsidRPr="00615266">
        <w:rPr>
          <w:rFonts w:ascii="Garamond" w:hAnsi="Garamond"/>
          <w:sz w:val="20"/>
          <w:szCs w:val="20"/>
        </w:rPr>
        <w:t>Bratislava</w:t>
      </w:r>
    </w:p>
    <w:p w14:paraId="0D8352E5" w14:textId="7F1B074C" w:rsidR="005D4424" w:rsidRPr="0019693A" w:rsidRDefault="005D4424" w:rsidP="005D4424">
      <w:pPr>
        <w:pBdr>
          <w:top w:val="single" w:sz="4" w:space="1" w:color="auto"/>
          <w:bottom w:val="single" w:sz="4" w:space="1" w:color="auto"/>
        </w:pBdr>
        <w:jc w:val="both"/>
        <w:rPr>
          <w:rFonts w:ascii="Garamond" w:hAnsi="Garamond"/>
          <w:sz w:val="20"/>
          <w:szCs w:val="20"/>
        </w:rPr>
      </w:pPr>
      <w:bookmarkStart w:id="4" w:name="vasList"/>
      <w:bookmarkStart w:id="5" w:name="nasList"/>
      <w:bookmarkStart w:id="6" w:name="vybavuje"/>
      <w:bookmarkStart w:id="7" w:name="datum"/>
      <w:bookmarkEnd w:id="4"/>
      <w:bookmarkEnd w:id="5"/>
      <w:bookmarkEnd w:id="6"/>
      <w:bookmarkEnd w:id="7"/>
      <w:r w:rsidRPr="00615266">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00A2339F">
        <w:rPr>
          <w:rFonts w:ascii="Garamond" w:hAnsi="Garamond"/>
          <w:sz w:val="20"/>
          <w:szCs w:val="20"/>
        </w:rPr>
        <w:t xml:space="preserve">          A. Morvayová</w:t>
      </w:r>
      <w:r>
        <w:rPr>
          <w:rFonts w:ascii="Garamond" w:hAnsi="Garamond"/>
          <w:sz w:val="20"/>
          <w:szCs w:val="20"/>
        </w:rPr>
        <w:t xml:space="preserve">                           </w:t>
      </w:r>
      <w:r w:rsidR="00A2339F">
        <w:rPr>
          <w:rFonts w:ascii="Garamond" w:hAnsi="Garamond"/>
          <w:sz w:val="20"/>
          <w:szCs w:val="20"/>
        </w:rPr>
        <w:t xml:space="preserve">   25.01.2024</w:t>
      </w:r>
    </w:p>
    <w:p w14:paraId="020FCA1A" w14:textId="77777777" w:rsidR="005D4424" w:rsidRDefault="005D4424" w:rsidP="005D4424">
      <w:pPr>
        <w:rPr>
          <w:rFonts w:ascii="Garamond" w:hAnsi="Garamond"/>
        </w:rPr>
      </w:pPr>
    </w:p>
    <w:p w14:paraId="36EE7751" w14:textId="77777777" w:rsidR="0081170C" w:rsidRDefault="0081170C" w:rsidP="005D4424">
      <w:pPr>
        <w:rPr>
          <w:rFonts w:ascii="Garamond" w:hAnsi="Garamond"/>
          <w:sz w:val="20"/>
          <w:szCs w:val="20"/>
        </w:rPr>
      </w:pPr>
    </w:p>
    <w:p w14:paraId="32C8EFAF" w14:textId="62DC4275" w:rsidR="005D4424" w:rsidRDefault="005D4424" w:rsidP="005D4424">
      <w:pPr>
        <w:rPr>
          <w:rFonts w:ascii="Garamond" w:hAnsi="Garamond"/>
          <w:b/>
          <w:sz w:val="20"/>
          <w:szCs w:val="20"/>
        </w:rPr>
      </w:pPr>
      <w:r>
        <w:rPr>
          <w:rFonts w:ascii="Garamond" w:hAnsi="Garamond"/>
          <w:sz w:val="20"/>
          <w:szCs w:val="20"/>
        </w:rPr>
        <w:t>Vec:</w:t>
      </w:r>
      <w:r>
        <w:rPr>
          <w:rFonts w:ascii="Garamond" w:hAnsi="Garamond"/>
          <w:b/>
          <w:sz w:val="20"/>
          <w:szCs w:val="20"/>
        </w:rPr>
        <w:tab/>
      </w:r>
      <w:r w:rsidR="00187B62">
        <w:rPr>
          <w:rFonts w:ascii="Garamond" w:hAnsi="Garamond"/>
          <w:b/>
          <w:sz w:val="20"/>
          <w:szCs w:val="20"/>
        </w:rPr>
        <w:t>Zrušenie rozhodnutia obstarávateľa o výsledku súťaže a o</w:t>
      </w:r>
      <w:r w:rsidRPr="00287E4D">
        <w:rPr>
          <w:rFonts w:ascii="Garamond" w:hAnsi="Garamond"/>
          <w:b/>
          <w:sz w:val="20"/>
          <w:szCs w:val="20"/>
        </w:rPr>
        <w:t>známenie o zrušení verejného obstarávania</w:t>
      </w:r>
    </w:p>
    <w:p w14:paraId="619FD4CE" w14:textId="77777777" w:rsidR="005D4424" w:rsidRDefault="005D4424" w:rsidP="005D4424">
      <w:pPr>
        <w:jc w:val="center"/>
        <w:rPr>
          <w:rFonts w:ascii="Garamond" w:hAnsi="Garamond"/>
          <w:b/>
          <w:sz w:val="20"/>
          <w:szCs w:val="20"/>
        </w:rPr>
      </w:pPr>
    </w:p>
    <w:p w14:paraId="4502DF49" w14:textId="0010172A" w:rsidR="00187B62" w:rsidRPr="00A2339F" w:rsidRDefault="00187B62" w:rsidP="00A2339F">
      <w:pPr>
        <w:ind w:left="3540" w:hanging="2832"/>
        <w:jc w:val="both"/>
        <w:rPr>
          <w:rFonts w:ascii="Garamond" w:hAnsi="Garamond"/>
          <w:sz w:val="20"/>
          <w:szCs w:val="20"/>
        </w:rPr>
      </w:pPr>
      <w:r w:rsidRPr="00187B62">
        <w:rPr>
          <w:rFonts w:ascii="Garamond" w:hAnsi="Garamond"/>
          <w:sz w:val="20"/>
          <w:szCs w:val="20"/>
        </w:rPr>
        <w:t>Predmet zákazky:</w:t>
      </w:r>
      <w:r w:rsidRPr="00187B62">
        <w:rPr>
          <w:rFonts w:ascii="Garamond" w:hAnsi="Garamond"/>
          <w:sz w:val="20"/>
          <w:szCs w:val="20"/>
        </w:rPr>
        <w:tab/>
      </w:r>
      <w:bookmarkStart w:id="8" w:name="_Hlk151551831"/>
      <w:r w:rsidR="00A2339F" w:rsidRPr="00A2339F">
        <w:rPr>
          <w:rFonts w:ascii="Garamond" w:hAnsi="Garamond"/>
          <w:b/>
          <w:bCs/>
          <w:sz w:val="20"/>
          <w:szCs w:val="20"/>
        </w:rPr>
        <w:t>Rôzne náhradné diely – električky EL03/2023</w:t>
      </w:r>
      <w:bookmarkEnd w:id="8"/>
    </w:p>
    <w:p w14:paraId="1A3CC51E" w14:textId="77777777" w:rsidR="00187B62" w:rsidRDefault="00187B62" w:rsidP="00187B62">
      <w:pPr>
        <w:ind w:left="3540" w:hanging="2832"/>
        <w:jc w:val="both"/>
        <w:rPr>
          <w:rFonts w:ascii="Garamond" w:hAnsi="Garamond"/>
          <w:sz w:val="20"/>
          <w:szCs w:val="20"/>
        </w:rPr>
      </w:pPr>
      <w:r w:rsidRPr="00187B62">
        <w:rPr>
          <w:rFonts w:ascii="Garamond" w:hAnsi="Garamond"/>
          <w:sz w:val="20"/>
          <w:szCs w:val="20"/>
        </w:rPr>
        <w:t>Druh zákazky:</w:t>
      </w:r>
      <w:r w:rsidRPr="00187B62">
        <w:rPr>
          <w:rFonts w:ascii="Garamond" w:hAnsi="Garamond"/>
          <w:sz w:val="20"/>
          <w:szCs w:val="20"/>
        </w:rPr>
        <w:tab/>
        <w:t>užšia súťaž</w:t>
      </w:r>
    </w:p>
    <w:p w14:paraId="5A74468E" w14:textId="03268810" w:rsidR="00A2339F" w:rsidRPr="00187B62" w:rsidRDefault="00A2339F" w:rsidP="00187B62">
      <w:pPr>
        <w:ind w:left="3540" w:hanging="2832"/>
        <w:jc w:val="both"/>
        <w:rPr>
          <w:rFonts w:ascii="Garamond" w:hAnsi="Garamond"/>
          <w:sz w:val="20"/>
          <w:szCs w:val="20"/>
        </w:rPr>
      </w:pPr>
      <w:r>
        <w:rPr>
          <w:rFonts w:ascii="Garamond" w:hAnsi="Garamond"/>
          <w:sz w:val="20"/>
          <w:szCs w:val="20"/>
        </w:rPr>
        <w:t>Označenie vo Vestníku EÚ:             č. 2019/S 487194 zo dňa 16.10.2019</w:t>
      </w:r>
    </w:p>
    <w:p w14:paraId="2862E252" w14:textId="60319448" w:rsidR="00187B62" w:rsidRPr="00187B62" w:rsidRDefault="00187B62" w:rsidP="00187B62">
      <w:pPr>
        <w:ind w:firstLine="708"/>
        <w:jc w:val="both"/>
        <w:rPr>
          <w:rFonts w:ascii="Garamond" w:hAnsi="Garamond"/>
          <w:sz w:val="20"/>
          <w:szCs w:val="20"/>
        </w:rPr>
      </w:pPr>
      <w:r w:rsidRPr="00187B62">
        <w:rPr>
          <w:rFonts w:ascii="Garamond" w:hAnsi="Garamond"/>
          <w:sz w:val="20"/>
          <w:szCs w:val="20"/>
        </w:rPr>
        <w:t>Označenie vo Vestníku ÚVO:</w:t>
      </w:r>
      <w:r w:rsidRPr="00187B62">
        <w:rPr>
          <w:rFonts w:ascii="Garamond" w:hAnsi="Garamond"/>
          <w:sz w:val="20"/>
          <w:szCs w:val="20"/>
        </w:rPr>
        <w:tab/>
        <w:t xml:space="preserve">č. </w:t>
      </w:r>
      <w:r w:rsidR="00A2339F">
        <w:rPr>
          <w:rFonts w:ascii="Garamond" w:hAnsi="Garamond"/>
          <w:sz w:val="20"/>
          <w:szCs w:val="20"/>
        </w:rPr>
        <w:t>210</w:t>
      </w:r>
      <w:r w:rsidR="007670F5" w:rsidRPr="00997A9C">
        <w:rPr>
          <w:rFonts w:ascii="Garamond" w:hAnsi="Garamond"/>
          <w:sz w:val="20"/>
          <w:szCs w:val="20"/>
        </w:rPr>
        <w:t>/20</w:t>
      </w:r>
      <w:r w:rsidR="00A2339F">
        <w:rPr>
          <w:rFonts w:ascii="Garamond" w:hAnsi="Garamond"/>
          <w:sz w:val="20"/>
          <w:szCs w:val="20"/>
        </w:rPr>
        <w:t>19</w:t>
      </w:r>
      <w:r w:rsidR="007670F5" w:rsidRPr="00997A9C">
        <w:rPr>
          <w:rFonts w:ascii="Garamond" w:hAnsi="Garamond"/>
          <w:sz w:val="20"/>
          <w:szCs w:val="20"/>
        </w:rPr>
        <w:t xml:space="preserve"> pod značkou </w:t>
      </w:r>
      <w:r w:rsidR="00A2339F">
        <w:rPr>
          <w:rFonts w:ascii="Garamond" w:hAnsi="Garamond"/>
          <w:sz w:val="20"/>
          <w:szCs w:val="20"/>
        </w:rPr>
        <w:t>27510</w:t>
      </w:r>
      <w:r w:rsidR="007670F5">
        <w:rPr>
          <w:rFonts w:ascii="Garamond" w:hAnsi="Garamond"/>
          <w:sz w:val="20"/>
          <w:szCs w:val="20"/>
        </w:rPr>
        <w:t>-</w:t>
      </w:r>
      <w:r w:rsidR="00A2339F">
        <w:rPr>
          <w:rFonts w:ascii="Garamond" w:hAnsi="Garamond"/>
          <w:sz w:val="20"/>
          <w:szCs w:val="20"/>
        </w:rPr>
        <w:t>MUT</w:t>
      </w:r>
      <w:r w:rsidR="007670F5" w:rsidRPr="00997A9C">
        <w:rPr>
          <w:rFonts w:ascii="Garamond" w:hAnsi="Garamond"/>
          <w:sz w:val="20"/>
          <w:szCs w:val="20"/>
        </w:rPr>
        <w:t xml:space="preserve"> dňa </w:t>
      </w:r>
      <w:r w:rsidR="00A2339F">
        <w:rPr>
          <w:rFonts w:ascii="Garamond" w:hAnsi="Garamond"/>
          <w:sz w:val="20"/>
          <w:szCs w:val="20"/>
        </w:rPr>
        <w:t>17.10.2019</w:t>
      </w:r>
    </w:p>
    <w:p w14:paraId="74913622" w14:textId="0ACBE2EE" w:rsidR="00187B62" w:rsidRPr="00187B62" w:rsidRDefault="00187B62" w:rsidP="00187B62">
      <w:pPr>
        <w:ind w:firstLine="708"/>
        <w:jc w:val="both"/>
        <w:rPr>
          <w:rFonts w:ascii="Garamond" w:hAnsi="Garamond"/>
          <w:sz w:val="20"/>
          <w:szCs w:val="20"/>
        </w:rPr>
      </w:pPr>
      <w:r w:rsidRPr="00187B62">
        <w:rPr>
          <w:rFonts w:ascii="Garamond" w:hAnsi="Garamond"/>
          <w:sz w:val="20"/>
          <w:szCs w:val="20"/>
        </w:rPr>
        <w:t>Interné označenie:</w:t>
      </w:r>
      <w:r w:rsidRPr="00187B62">
        <w:rPr>
          <w:rFonts w:ascii="Garamond" w:hAnsi="Garamond"/>
          <w:sz w:val="20"/>
          <w:szCs w:val="20"/>
        </w:rPr>
        <w:tab/>
      </w:r>
      <w:r w:rsidRPr="00187B62">
        <w:rPr>
          <w:rFonts w:ascii="Garamond" w:hAnsi="Garamond"/>
          <w:sz w:val="20"/>
          <w:szCs w:val="20"/>
        </w:rPr>
        <w:tab/>
      </w:r>
      <w:r w:rsidR="007670F5" w:rsidRPr="007670F5">
        <w:rPr>
          <w:rFonts w:ascii="Garamond" w:hAnsi="Garamond"/>
          <w:bCs/>
          <w:sz w:val="20"/>
          <w:szCs w:val="20"/>
        </w:rPr>
        <w:t xml:space="preserve">DNS </w:t>
      </w:r>
      <w:r w:rsidR="00A2339F">
        <w:rPr>
          <w:rFonts w:ascii="Garamond" w:hAnsi="Garamond"/>
          <w:bCs/>
          <w:sz w:val="20"/>
          <w:szCs w:val="20"/>
        </w:rPr>
        <w:t>NL 2/2019 – výzva č. EL03_2023</w:t>
      </w:r>
    </w:p>
    <w:p w14:paraId="01D6A819" w14:textId="77777777" w:rsidR="00187B62" w:rsidRPr="008C25A3" w:rsidRDefault="00187B62" w:rsidP="00187B62">
      <w:pPr>
        <w:jc w:val="both"/>
        <w:rPr>
          <w:rFonts w:ascii="Garamond" w:hAnsi="Garamond"/>
          <w:sz w:val="22"/>
          <w:szCs w:val="22"/>
        </w:rPr>
      </w:pPr>
    </w:p>
    <w:p w14:paraId="5793B16A" w14:textId="4FFB0710" w:rsidR="007A21C1" w:rsidRDefault="00187B62" w:rsidP="00187B62">
      <w:pPr>
        <w:ind w:left="705"/>
        <w:jc w:val="both"/>
        <w:rPr>
          <w:rFonts w:ascii="Garamond" w:hAnsi="Garamond"/>
          <w:sz w:val="20"/>
          <w:szCs w:val="20"/>
        </w:rPr>
      </w:pPr>
      <w:r>
        <w:rPr>
          <w:rFonts w:ascii="Garamond" w:hAnsi="Garamond"/>
          <w:sz w:val="20"/>
          <w:szCs w:val="20"/>
        </w:rPr>
        <w:t xml:space="preserve">Dňa </w:t>
      </w:r>
      <w:r w:rsidR="00A2339F">
        <w:rPr>
          <w:rFonts w:ascii="Garamond" w:hAnsi="Garamond"/>
          <w:sz w:val="20"/>
          <w:szCs w:val="20"/>
        </w:rPr>
        <w:t>27</w:t>
      </w:r>
      <w:r w:rsidR="007670F5">
        <w:rPr>
          <w:rFonts w:ascii="Garamond" w:hAnsi="Garamond"/>
          <w:sz w:val="20"/>
          <w:szCs w:val="20"/>
        </w:rPr>
        <w:t>.1</w:t>
      </w:r>
      <w:r w:rsidR="00A2339F">
        <w:rPr>
          <w:rFonts w:ascii="Garamond" w:hAnsi="Garamond"/>
          <w:sz w:val="20"/>
          <w:szCs w:val="20"/>
        </w:rPr>
        <w:t>1</w:t>
      </w:r>
      <w:r>
        <w:rPr>
          <w:rFonts w:ascii="Garamond" w:hAnsi="Garamond"/>
          <w:sz w:val="20"/>
          <w:szCs w:val="20"/>
        </w:rPr>
        <w:t xml:space="preserve">.2023 </w:t>
      </w:r>
      <w:bookmarkStart w:id="9" w:name="_Hlk157080849"/>
      <w:r>
        <w:rPr>
          <w:rFonts w:ascii="Garamond" w:hAnsi="Garamond"/>
          <w:sz w:val="20"/>
          <w:szCs w:val="20"/>
        </w:rPr>
        <w:t>zaslala obstarávateľská organizácia uchádzačom svoje rozhodnutie o výsledku v danej súťaži</w:t>
      </w:r>
      <w:bookmarkEnd w:id="9"/>
      <w:r>
        <w:rPr>
          <w:rFonts w:ascii="Garamond" w:hAnsi="Garamond"/>
          <w:sz w:val="20"/>
          <w:szCs w:val="20"/>
        </w:rPr>
        <w:t xml:space="preserve">, </w:t>
      </w:r>
      <w:proofErr w:type="spellStart"/>
      <w:r>
        <w:rPr>
          <w:rFonts w:ascii="Garamond" w:hAnsi="Garamond"/>
          <w:sz w:val="20"/>
          <w:szCs w:val="20"/>
        </w:rPr>
        <w:t>t.j</w:t>
      </w:r>
      <w:proofErr w:type="spellEnd"/>
      <w:r>
        <w:rPr>
          <w:rFonts w:ascii="Garamond" w:hAnsi="Garamond"/>
          <w:sz w:val="20"/>
          <w:szCs w:val="20"/>
        </w:rPr>
        <w:t>.</w:t>
      </w:r>
      <w:r w:rsidR="007A21C1">
        <w:rPr>
          <w:rFonts w:ascii="Garamond" w:hAnsi="Garamond"/>
          <w:sz w:val="20"/>
          <w:szCs w:val="20"/>
        </w:rPr>
        <w:t>:</w:t>
      </w:r>
    </w:p>
    <w:p w14:paraId="556FA50C" w14:textId="77777777" w:rsidR="007A21C1" w:rsidRDefault="00187B62" w:rsidP="007A21C1">
      <w:pPr>
        <w:pStyle w:val="Odsekzoznamu"/>
        <w:numPr>
          <w:ilvl w:val="0"/>
          <w:numId w:val="2"/>
        </w:numPr>
        <w:jc w:val="both"/>
        <w:rPr>
          <w:rFonts w:ascii="Garamond" w:hAnsi="Garamond"/>
          <w:sz w:val="20"/>
          <w:szCs w:val="20"/>
        </w:rPr>
      </w:pPr>
      <w:r w:rsidRPr="007A21C1">
        <w:rPr>
          <w:rFonts w:ascii="Garamond" w:hAnsi="Garamond"/>
          <w:sz w:val="20"/>
          <w:szCs w:val="20"/>
        </w:rPr>
        <w:t xml:space="preserve"> úspešnému uchádzačovi oznámil</w:t>
      </w:r>
      <w:r w:rsidR="007A21C1" w:rsidRPr="007A21C1">
        <w:rPr>
          <w:rFonts w:ascii="Garamond" w:hAnsi="Garamond"/>
          <w:sz w:val="20"/>
          <w:szCs w:val="20"/>
        </w:rPr>
        <w:t>a</w:t>
      </w:r>
      <w:r w:rsidRPr="007A21C1">
        <w:rPr>
          <w:rFonts w:ascii="Garamond" w:hAnsi="Garamond"/>
          <w:sz w:val="20"/>
          <w:szCs w:val="20"/>
        </w:rPr>
        <w:t>, že jeho ponuku prijíma, a</w:t>
      </w:r>
    </w:p>
    <w:p w14:paraId="234E80BB" w14:textId="371B8F1B" w:rsidR="005D4424" w:rsidRDefault="00187B62" w:rsidP="007A21C1">
      <w:pPr>
        <w:pStyle w:val="Odsekzoznamu"/>
        <w:numPr>
          <w:ilvl w:val="0"/>
          <w:numId w:val="2"/>
        </w:numPr>
        <w:jc w:val="both"/>
        <w:rPr>
          <w:rFonts w:ascii="Garamond" w:hAnsi="Garamond"/>
          <w:sz w:val="20"/>
          <w:szCs w:val="20"/>
        </w:rPr>
      </w:pPr>
      <w:r w:rsidRPr="007A21C1">
        <w:rPr>
          <w:rFonts w:ascii="Garamond" w:hAnsi="Garamond"/>
          <w:sz w:val="20"/>
          <w:szCs w:val="20"/>
        </w:rPr>
        <w:t>neúspešným uchádzačom oznámil</w:t>
      </w:r>
      <w:r w:rsidR="007A21C1" w:rsidRPr="007A21C1">
        <w:rPr>
          <w:rFonts w:ascii="Garamond" w:hAnsi="Garamond"/>
          <w:sz w:val="20"/>
          <w:szCs w:val="20"/>
        </w:rPr>
        <w:t>a</w:t>
      </w:r>
      <w:r w:rsidRPr="007A21C1">
        <w:rPr>
          <w:rFonts w:ascii="Garamond" w:hAnsi="Garamond"/>
          <w:sz w:val="20"/>
          <w:szCs w:val="20"/>
        </w:rPr>
        <w:t>, že ich ponuk</w:t>
      </w:r>
      <w:r w:rsidR="007A21C1" w:rsidRPr="007A21C1">
        <w:rPr>
          <w:rFonts w:ascii="Garamond" w:hAnsi="Garamond"/>
          <w:sz w:val="20"/>
          <w:szCs w:val="20"/>
        </w:rPr>
        <w:t>y</w:t>
      </w:r>
      <w:r w:rsidRPr="007A21C1">
        <w:rPr>
          <w:rFonts w:ascii="Garamond" w:hAnsi="Garamond"/>
          <w:sz w:val="20"/>
          <w:szCs w:val="20"/>
        </w:rPr>
        <w:t xml:space="preserve"> sa neprijímajú.</w:t>
      </w:r>
    </w:p>
    <w:p w14:paraId="4C837D80" w14:textId="2745AEE9" w:rsidR="00A2339F" w:rsidRPr="00A2339F" w:rsidRDefault="00A2339F" w:rsidP="00A2339F">
      <w:pPr>
        <w:ind w:left="705"/>
        <w:jc w:val="both"/>
        <w:rPr>
          <w:rFonts w:ascii="Garamond" w:hAnsi="Garamond"/>
          <w:sz w:val="20"/>
          <w:szCs w:val="20"/>
        </w:rPr>
      </w:pPr>
      <w:r>
        <w:rPr>
          <w:rFonts w:ascii="Garamond" w:hAnsi="Garamond"/>
          <w:sz w:val="20"/>
          <w:szCs w:val="20"/>
        </w:rPr>
        <w:t>Dňa 28.11.2023</w:t>
      </w:r>
      <w:r w:rsidRPr="00A2339F">
        <w:rPr>
          <w:rFonts w:ascii="Garamond" w:hAnsi="Garamond"/>
          <w:sz w:val="20"/>
          <w:szCs w:val="20"/>
        </w:rPr>
        <w:t xml:space="preserve"> </w:t>
      </w:r>
      <w:r w:rsidRPr="00A2339F">
        <w:rPr>
          <w:rFonts w:ascii="Garamond" w:hAnsi="Garamond"/>
          <w:sz w:val="20"/>
          <w:szCs w:val="20"/>
        </w:rPr>
        <w:t xml:space="preserve">zaslala obstarávateľská organizácia </w:t>
      </w:r>
      <w:r w:rsidR="006D7600">
        <w:rPr>
          <w:rFonts w:ascii="Garamond" w:hAnsi="Garamond"/>
          <w:sz w:val="20"/>
          <w:szCs w:val="20"/>
        </w:rPr>
        <w:t xml:space="preserve">jednému </w:t>
      </w:r>
      <w:r w:rsidRPr="00A2339F">
        <w:rPr>
          <w:rFonts w:ascii="Garamond" w:hAnsi="Garamond"/>
          <w:sz w:val="20"/>
          <w:szCs w:val="20"/>
        </w:rPr>
        <w:t xml:space="preserve">uchádzačom svoje </w:t>
      </w:r>
      <w:r w:rsidR="006D7600">
        <w:rPr>
          <w:rFonts w:ascii="Garamond" w:hAnsi="Garamond"/>
          <w:sz w:val="20"/>
          <w:szCs w:val="20"/>
        </w:rPr>
        <w:t xml:space="preserve">opravené </w:t>
      </w:r>
      <w:r w:rsidRPr="00A2339F">
        <w:rPr>
          <w:rFonts w:ascii="Garamond" w:hAnsi="Garamond"/>
          <w:sz w:val="20"/>
          <w:szCs w:val="20"/>
        </w:rPr>
        <w:t>rozhodnutie o výsledku v danej súťaži</w:t>
      </w:r>
      <w:r>
        <w:rPr>
          <w:rFonts w:ascii="Garamond" w:hAnsi="Garamond"/>
          <w:sz w:val="20"/>
          <w:szCs w:val="20"/>
        </w:rPr>
        <w:t xml:space="preserve"> </w:t>
      </w:r>
      <w:r w:rsidR="006D7600">
        <w:rPr>
          <w:rFonts w:ascii="Garamond" w:hAnsi="Garamond"/>
          <w:sz w:val="20"/>
          <w:szCs w:val="20"/>
        </w:rPr>
        <w:t>a to z dôvodu administratívnej chyby. Jednalo sa o jednu položku.</w:t>
      </w:r>
    </w:p>
    <w:p w14:paraId="37D058E6" w14:textId="77777777" w:rsidR="00A2339F" w:rsidRPr="007A21C1" w:rsidRDefault="00A2339F" w:rsidP="00A2339F">
      <w:pPr>
        <w:pStyle w:val="Odsekzoznamu"/>
        <w:ind w:left="1065"/>
        <w:jc w:val="both"/>
        <w:rPr>
          <w:rFonts w:ascii="Garamond" w:hAnsi="Garamond"/>
          <w:sz w:val="20"/>
          <w:szCs w:val="20"/>
        </w:rPr>
      </w:pPr>
    </w:p>
    <w:p w14:paraId="10698CF0" w14:textId="77777777" w:rsidR="00187B62" w:rsidRDefault="00187B62" w:rsidP="00187B62">
      <w:pPr>
        <w:ind w:left="705"/>
        <w:jc w:val="both"/>
        <w:rPr>
          <w:rFonts w:ascii="Garamond" w:hAnsi="Garamond"/>
          <w:sz w:val="20"/>
          <w:szCs w:val="20"/>
        </w:rPr>
      </w:pPr>
    </w:p>
    <w:p w14:paraId="15AD3C56" w14:textId="18C298E3" w:rsidR="005D4424" w:rsidRPr="00F4009A" w:rsidRDefault="00187B62" w:rsidP="00187B62">
      <w:pPr>
        <w:ind w:left="705"/>
        <w:jc w:val="both"/>
        <w:rPr>
          <w:rFonts w:ascii="Garamond" w:hAnsi="Garamond"/>
          <w:b/>
          <w:bCs/>
          <w:i/>
          <w:color w:val="000000"/>
          <w:sz w:val="20"/>
          <w:szCs w:val="20"/>
        </w:rPr>
      </w:pPr>
      <w:r>
        <w:rPr>
          <w:rFonts w:ascii="Garamond" w:hAnsi="Garamond"/>
          <w:sz w:val="20"/>
          <w:szCs w:val="20"/>
        </w:rPr>
        <w:t xml:space="preserve">Obstarávateľská organizácia Vám oznamuje, že </w:t>
      </w:r>
      <w:r w:rsidRPr="00187B62">
        <w:rPr>
          <w:rFonts w:ascii="Garamond" w:hAnsi="Garamond"/>
          <w:sz w:val="20"/>
          <w:szCs w:val="20"/>
          <w:u w:val="single"/>
        </w:rPr>
        <w:t xml:space="preserve">ruší svoje rozhodnutie o výsledku zo dňa </w:t>
      </w:r>
      <w:r w:rsidR="006D7600">
        <w:rPr>
          <w:rFonts w:ascii="Garamond" w:hAnsi="Garamond"/>
          <w:sz w:val="20"/>
          <w:szCs w:val="20"/>
          <w:u w:val="single"/>
        </w:rPr>
        <w:t>27</w:t>
      </w:r>
      <w:r w:rsidR="007670F5">
        <w:rPr>
          <w:rFonts w:ascii="Garamond" w:hAnsi="Garamond"/>
          <w:sz w:val="20"/>
          <w:szCs w:val="20"/>
          <w:u w:val="single"/>
        </w:rPr>
        <w:t>.</w:t>
      </w:r>
      <w:r w:rsidR="006D7600">
        <w:rPr>
          <w:rFonts w:ascii="Garamond" w:hAnsi="Garamond"/>
          <w:sz w:val="20"/>
          <w:szCs w:val="20"/>
          <w:u w:val="single"/>
        </w:rPr>
        <w:t>11</w:t>
      </w:r>
      <w:r w:rsidRPr="00187B62">
        <w:rPr>
          <w:rFonts w:ascii="Garamond" w:hAnsi="Garamond"/>
          <w:sz w:val="20"/>
          <w:szCs w:val="20"/>
          <w:u w:val="single"/>
        </w:rPr>
        <w:t>.2023</w:t>
      </w:r>
      <w:r w:rsidR="006D7600">
        <w:rPr>
          <w:rFonts w:ascii="Garamond" w:hAnsi="Garamond"/>
          <w:sz w:val="20"/>
          <w:szCs w:val="20"/>
          <w:u w:val="single"/>
        </w:rPr>
        <w:t xml:space="preserve"> a 28.11.2023</w:t>
      </w:r>
      <w:r>
        <w:rPr>
          <w:rFonts w:ascii="Garamond" w:hAnsi="Garamond"/>
          <w:sz w:val="20"/>
          <w:szCs w:val="20"/>
        </w:rPr>
        <w:t>, a uchádzačom zároveň oznamuje, že v</w:t>
      </w:r>
      <w:r w:rsidR="005D4424" w:rsidRPr="00F4009A">
        <w:rPr>
          <w:rFonts w:ascii="Garamond" w:hAnsi="Garamond"/>
          <w:sz w:val="20"/>
          <w:szCs w:val="20"/>
        </w:rPr>
        <w:t> zmysle § 5</w:t>
      </w:r>
      <w:r w:rsidR="00456D63">
        <w:rPr>
          <w:rFonts w:ascii="Garamond" w:hAnsi="Garamond"/>
          <w:sz w:val="20"/>
          <w:szCs w:val="20"/>
        </w:rPr>
        <w:t>7</w:t>
      </w:r>
      <w:r w:rsidR="005D4424" w:rsidRPr="00F4009A">
        <w:rPr>
          <w:rFonts w:ascii="Garamond" w:hAnsi="Garamond"/>
          <w:sz w:val="20"/>
          <w:szCs w:val="20"/>
        </w:rPr>
        <w:t xml:space="preserve"> ods. 2 zákona č. 343/2015 Z. z. o verejnom obstarávaní a o zmene a doplnení niektorých zákonov v znení neskorších predpisov (ďalej len „zákon o verejnom obstarávaní“) </w:t>
      </w:r>
      <w:r w:rsidR="00456D63">
        <w:rPr>
          <w:rFonts w:ascii="Garamond" w:hAnsi="Garamond"/>
          <w:sz w:val="20"/>
          <w:szCs w:val="20"/>
        </w:rPr>
        <w:t xml:space="preserve">obstarávanie </w:t>
      </w:r>
      <w:r w:rsidR="005D4424" w:rsidRPr="00F4009A">
        <w:rPr>
          <w:rFonts w:ascii="Garamond" w:hAnsi="Garamond"/>
          <w:sz w:val="20"/>
          <w:szCs w:val="20"/>
        </w:rPr>
        <w:t>predmet</w:t>
      </w:r>
      <w:r w:rsidR="00456D63">
        <w:rPr>
          <w:rFonts w:ascii="Garamond" w:hAnsi="Garamond"/>
          <w:sz w:val="20"/>
          <w:szCs w:val="20"/>
        </w:rPr>
        <w:t>u</w:t>
      </w:r>
      <w:r w:rsidR="005D4424" w:rsidRPr="00F4009A">
        <w:rPr>
          <w:rFonts w:ascii="Garamond" w:hAnsi="Garamond"/>
          <w:sz w:val="20"/>
          <w:szCs w:val="20"/>
        </w:rPr>
        <w:t xml:space="preserve"> zákazky</w:t>
      </w:r>
      <w:r w:rsidR="007670F5" w:rsidRPr="007670F5">
        <w:rPr>
          <w:rFonts w:ascii="Garamond" w:eastAsiaTheme="minorEastAsia" w:hAnsi="Garamond"/>
          <w:b/>
          <w:bCs/>
          <w:sz w:val="20"/>
          <w:szCs w:val="20"/>
        </w:rPr>
        <w:t xml:space="preserve"> </w:t>
      </w:r>
      <w:r w:rsidR="007670F5">
        <w:rPr>
          <w:rFonts w:ascii="Garamond" w:eastAsiaTheme="minorEastAsia" w:hAnsi="Garamond"/>
          <w:b/>
          <w:bCs/>
          <w:sz w:val="20"/>
          <w:szCs w:val="20"/>
        </w:rPr>
        <w:t>„</w:t>
      </w:r>
      <w:r w:rsidR="006D7600" w:rsidRPr="006D7600">
        <w:rPr>
          <w:rFonts w:ascii="Garamond" w:eastAsiaTheme="minorEastAsia" w:hAnsi="Garamond"/>
          <w:b/>
          <w:bCs/>
          <w:sz w:val="20"/>
          <w:szCs w:val="20"/>
        </w:rPr>
        <w:t>Rôzne náhradné diely – električky EL03/2023</w:t>
      </w:r>
      <w:r w:rsidR="005D4424">
        <w:rPr>
          <w:rFonts w:ascii="Garamond" w:hAnsi="Garamond"/>
          <w:b/>
          <w:bCs/>
          <w:i/>
          <w:color w:val="000000"/>
          <w:sz w:val="20"/>
          <w:szCs w:val="20"/>
        </w:rPr>
        <w:t xml:space="preserve">“ </w:t>
      </w:r>
    </w:p>
    <w:p w14:paraId="31F05DC6" w14:textId="77777777" w:rsidR="005D4424" w:rsidRDefault="005D4424" w:rsidP="005D4424">
      <w:pPr>
        <w:pStyle w:val="Bezriadkovania"/>
        <w:ind w:left="708"/>
        <w:jc w:val="both"/>
        <w:rPr>
          <w:rFonts w:ascii="Garamond" w:hAnsi="Garamond"/>
          <w:sz w:val="20"/>
          <w:szCs w:val="20"/>
        </w:rPr>
      </w:pPr>
      <w:r>
        <w:rPr>
          <w:rFonts w:ascii="Garamond" w:hAnsi="Garamond"/>
          <w:sz w:val="20"/>
          <w:szCs w:val="20"/>
        </w:rPr>
        <w:t xml:space="preserve"> </w:t>
      </w:r>
    </w:p>
    <w:p w14:paraId="0E0CF23A" w14:textId="20857942" w:rsidR="005D4424" w:rsidRDefault="006D7600" w:rsidP="005D4424">
      <w:pPr>
        <w:pStyle w:val="Bezriadkovania"/>
        <w:ind w:left="708"/>
        <w:jc w:val="center"/>
        <w:rPr>
          <w:rFonts w:ascii="Garamond" w:hAnsi="Garamond"/>
          <w:b/>
          <w:bCs/>
          <w:sz w:val="20"/>
          <w:szCs w:val="20"/>
          <w:u w:val="single"/>
        </w:rPr>
      </w:pPr>
      <w:r>
        <w:rPr>
          <w:rFonts w:ascii="Garamond" w:hAnsi="Garamond"/>
          <w:b/>
          <w:bCs/>
          <w:sz w:val="20"/>
          <w:szCs w:val="20"/>
          <w:u w:val="single"/>
        </w:rPr>
        <w:t xml:space="preserve">a to pri položkách </w:t>
      </w:r>
    </w:p>
    <w:p w14:paraId="2811A1FA" w14:textId="77777777" w:rsidR="006D7600" w:rsidRDefault="006D7600" w:rsidP="005D4424">
      <w:pPr>
        <w:pStyle w:val="Bezriadkovania"/>
        <w:ind w:left="708"/>
        <w:jc w:val="center"/>
        <w:rPr>
          <w:rFonts w:ascii="Garamond" w:hAnsi="Garamond"/>
          <w:b/>
          <w:bCs/>
          <w:sz w:val="20"/>
          <w:szCs w:val="20"/>
          <w:u w:val="single"/>
        </w:rPr>
      </w:pPr>
    </w:p>
    <w:p w14:paraId="1850501B" w14:textId="77777777" w:rsidR="006D7600" w:rsidRPr="006D7600" w:rsidRDefault="006D7600" w:rsidP="006D7600">
      <w:pPr>
        <w:pStyle w:val="Bezriadkovania"/>
        <w:ind w:left="708"/>
        <w:jc w:val="center"/>
        <w:rPr>
          <w:rFonts w:ascii="Garamond" w:hAnsi="Garamond"/>
          <w:b/>
          <w:bCs/>
          <w:sz w:val="20"/>
          <w:szCs w:val="20"/>
          <w:u w:val="single"/>
        </w:rPr>
      </w:pPr>
      <w:r w:rsidRPr="006D7600">
        <w:rPr>
          <w:rFonts w:ascii="Garamond" w:hAnsi="Garamond"/>
          <w:b/>
          <w:bCs/>
          <w:sz w:val="20"/>
          <w:szCs w:val="20"/>
          <w:u w:val="single"/>
        </w:rPr>
        <w:t xml:space="preserve">TLUMIČ PŘÍČNÝ  63-01.45.045 GEREP </w:t>
      </w:r>
    </w:p>
    <w:p w14:paraId="3D45D2CD" w14:textId="77777777" w:rsidR="006D7600" w:rsidRPr="006D7600" w:rsidRDefault="006D7600" w:rsidP="006D7600">
      <w:pPr>
        <w:pStyle w:val="Bezriadkovania"/>
        <w:ind w:left="708"/>
        <w:jc w:val="center"/>
        <w:rPr>
          <w:rFonts w:ascii="Garamond" w:hAnsi="Garamond"/>
          <w:b/>
          <w:bCs/>
          <w:sz w:val="20"/>
          <w:szCs w:val="20"/>
          <w:u w:val="single"/>
        </w:rPr>
      </w:pPr>
      <w:bookmarkStart w:id="10" w:name="_Hlk157081790"/>
      <w:r w:rsidRPr="006D7600">
        <w:rPr>
          <w:rFonts w:ascii="Garamond" w:hAnsi="Garamond"/>
          <w:b/>
          <w:bCs/>
          <w:sz w:val="20"/>
          <w:szCs w:val="20"/>
          <w:u w:val="single"/>
        </w:rPr>
        <w:t>TLUMIČ SVISLÝ / 63-01.43.046 GEREP</w:t>
      </w:r>
    </w:p>
    <w:bookmarkEnd w:id="10"/>
    <w:p w14:paraId="21B550F2" w14:textId="77777777" w:rsidR="005D4424" w:rsidRPr="00161A4E" w:rsidRDefault="005D4424" w:rsidP="006D7600">
      <w:pPr>
        <w:pStyle w:val="Bezriadkovania"/>
        <w:rPr>
          <w:rFonts w:ascii="Garamond" w:hAnsi="Garamond"/>
          <w:b/>
          <w:bCs/>
          <w:sz w:val="20"/>
          <w:szCs w:val="20"/>
          <w:u w:val="single"/>
        </w:rPr>
      </w:pPr>
    </w:p>
    <w:p w14:paraId="43EF1E65" w14:textId="77777777" w:rsidR="005D4424" w:rsidRDefault="005D4424" w:rsidP="005D4424">
      <w:pPr>
        <w:jc w:val="center"/>
        <w:rPr>
          <w:rFonts w:ascii="Garamond" w:hAnsi="Garamond"/>
          <w:sz w:val="20"/>
          <w:szCs w:val="20"/>
          <w:u w:val="single"/>
        </w:rPr>
      </w:pPr>
    </w:p>
    <w:p w14:paraId="476DD14C" w14:textId="77777777" w:rsidR="005D4424" w:rsidRDefault="005D4424" w:rsidP="005D4424">
      <w:pPr>
        <w:jc w:val="center"/>
        <w:rPr>
          <w:rFonts w:ascii="Garamond" w:hAnsi="Garamond"/>
          <w:sz w:val="20"/>
          <w:szCs w:val="20"/>
          <w:u w:val="single"/>
        </w:rPr>
      </w:pPr>
      <w:r w:rsidRPr="00FE1A76">
        <w:rPr>
          <w:rFonts w:ascii="Garamond" w:hAnsi="Garamond"/>
          <w:sz w:val="20"/>
          <w:szCs w:val="20"/>
          <w:u w:val="single"/>
        </w:rPr>
        <w:t>Odôvodnenie:</w:t>
      </w:r>
    </w:p>
    <w:p w14:paraId="38106FB8" w14:textId="77777777" w:rsidR="00456D63" w:rsidRPr="00591C6B" w:rsidRDefault="00456D63" w:rsidP="005D4424">
      <w:pPr>
        <w:jc w:val="center"/>
        <w:rPr>
          <w:rFonts w:ascii="Garamond" w:hAnsi="Garamond"/>
          <w:sz w:val="20"/>
          <w:szCs w:val="20"/>
          <w:u w:val="single"/>
        </w:rPr>
      </w:pPr>
    </w:p>
    <w:p w14:paraId="71216D7F" w14:textId="4D02FBE6" w:rsidR="00456D63" w:rsidRPr="00456D63" w:rsidRDefault="00456D63" w:rsidP="00456D63">
      <w:pPr>
        <w:pStyle w:val="Zkladntext3"/>
        <w:ind w:left="708"/>
        <w:jc w:val="both"/>
        <w:rPr>
          <w:color w:val="auto"/>
        </w:rPr>
      </w:pPr>
      <w:r>
        <w:rPr>
          <w:color w:val="auto"/>
        </w:rPr>
        <w:t>O</w:t>
      </w:r>
      <w:r w:rsidRPr="00456D63">
        <w:rPr>
          <w:color w:val="auto"/>
        </w:rPr>
        <w:t>bstarávateľ môže zrušiť</w:t>
      </w:r>
      <w:r>
        <w:rPr>
          <w:color w:val="auto"/>
        </w:rPr>
        <w:t xml:space="preserve"> </w:t>
      </w:r>
      <w:r w:rsidRPr="00456D63">
        <w:rPr>
          <w:color w:val="auto"/>
        </w:rPr>
        <w:t>použitý postupu zadávania zákazky, ak nastanú okolnosti podľa § 57 ods. 2 Zákona o</w:t>
      </w:r>
      <w:r>
        <w:rPr>
          <w:color w:val="auto"/>
        </w:rPr>
        <w:t> </w:t>
      </w:r>
      <w:r w:rsidRPr="00456D63">
        <w:rPr>
          <w:color w:val="auto"/>
        </w:rPr>
        <w:t>verejnom</w:t>
      </w:r>
      <w:r>
        <w:rPr>
          <w:color w:val="auto"/>
        </w:rPr>
        <w:t xml:space="preserve"> </w:t>
      </w:r>
      <w:r w:rsidRPr="00456D63">
        <w:rPr>
          <w:color w:val="auto"/>
        </w:rPr>
        <w:t>obstarávaní.“</w:t>
      </w:r>
    </w:p>
    <w:p w14:paraId="70183E73" w14:textId="77777777" w:rsidR="00456D63" w:rsidRDefault="00456D63" w:rsidP="00456D63">
      <w:pPr>
        <w:pStyle w:val="Zkladntext3"/>
        <w:ind w:firstLine="708"/>
        <w:jc w:val="both"/>
        <w:rPr>
          <w:color w:val="auto"/>
        </w:rPr>
      </w:pPr>
    </w:p>
    <w:p w14:paraId="406AF890" w14:textId="78E9ECD5" w:rsidR="00456D63" w:rsidRDefault="00456D63" w:rsidP="00456D63">
      <w:pPr>
        <w:pStyle w:val="Zkladntext3"/>
        <w:ind w:left="709" w:hanging="1"/>
        <w:jc w:val="both"/>
        <w:rPr>
          <w:color w:val="auto"/>
        </w:rPr>
      </w:pPr>
      <w:r w:rsidRPr="00456D63">
        <w:rPr>
          <w:color w:val="auto"/>
        </w:rPr>
        <w:t>Podľa § 57 ods. 2 zákona cit.: „</w:t>
      </w:r>
      <w:r w:rsidRPr="00456D63">
        <w:rPr>
          <w:i/>
          <w:iCs/>
          <w:color w:val="auto"/>
        </w:rPr>
        <w:t>Verejný obstarávateľ a obstarávateľ môžu zrušiť verejné obstarávanie alebo jeho časť aj vtedy, ak sa zmenili okolnosti, za ktorých sa vyhlásilo verejné obstarávanie, ak sa v priebehu postupu verejného obstarávania vyskytli dôvody hodne osobitného zreteľa, pre ktoré nemožno od verejného obstarávateľa alebo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r w:rsidRPr="00456D63">
        <w:rPr>
          <w:color w:val="auto"/>
        </w:rPr>
        <w:t>.“</w:t>
      </w:r>
    </w:p>
    <w:p w14:paraId="238EAECE" w14:textId="0F2CD046" w:rsidR="005D4424" w:rsidRDefault="00456D63" w:rsidP="0081170C">
      <w:pPr>
        <w:pStyle w:val="Zkladntext3"/>
        <w:jc w:val="both"/>
        <w:rPr>
          <w:color w:val="auto"/>
        </w:rPr>
      </w:pPr>
      <w:r w:rsidRPr="00456D63">
        <w:rPr>
          <w:color w:val="auto"/>
        </w:rPr>
        <w:t xml:space="preserve">: </w:t>
      </w:r>
      <w:r w:rsidRPr="00456D63">
        <w:rPr>
          <w:color w:val="auto"/>
        </w:rPr>
        <w:cr/>
      </w:r>
    </w:p>
    <w:p w14:paraId="7426EE49" w14:textId="77777777" w:rsidR="0081170C" w:rsidRDefault="0081170C" w:rsidP="0081170C">
      <w:pPr>
        <w:pStyle w:val="Zkladntext3"/>
        <w:jc w:val="both"/>
        <w:rPr>
          <w:iCs/>
          <w:color w:val="000000" w:themeColor="text1"/>
        </w:rPr>
      </w:pPr>
      <w:r>
        <w:rPr>
          <w:color w:val="auto"/>
        </w:rPr>
        <w:t xml:space="preserve">              </w:t>
      </w:r>
      <w:r>
        <w:rPr>
          <w:color w:val="000000" w:themeColor="text1"/>
        </w:rPr>
        <w:t>Obstarávateľská organizácia požadovala 6 ks</w:t>
      </w:r>
      <w:r>
        <w:rPr>
          <w:iCs/>
          <w:color w:val="000000" w:themeColor="text1"/>
        </w:rPr>
        <w:t xml:space="preserve"> </w:t>
      </w:r>
      <w:bookmarkStart w:id="11" w:name="_Hlk157081823"/>
      <w:r>
        <w:rPr>
          <w:iCs/>
          <w:color w:val="000000" w:themeColor="text1"/>
        </w:rPr>
        <w:t>predmetnej časti  (náhradného dielu) s</w:t>
      </w:r>
      <w:r>
        <w:rPr>
          <w:iCs/>
          <w:color w:val="000000" w:themeColor="text1"/>
        </w:rPr>
        <w:t> </w:t>
      </w:r>
      <w:r>
        <w:rPr>
          <w:iCs/>
          <w:color w:val="000000" w:themeColor="text1"/>
        </w:rPr>
        <w:t>názvom</w:t>
      </w:r>
      <w:r>
        <w:rPr>
          <w:iCs/>
          <w:color w:val="000000" w:themeColor="text1"/>
        </w:rPr>
        <w:t xml:space="preserve"> </w:t>
      </w:r>
      <w:bookmarkEnd w:id="11"/>
      <w:r w:rsidRPr="0081170C">
        <w:rPr>
          <w:iCs/>
          <w:color w:val="000000" w:themeColor="text1"/>
        </w:rPr>
        <w:t>TLUMIČ SVISLÝ/</w:t>
      </w:r>
    </w:p>
    <w:p w14:paraId="20D5CFA0" w14:textId="77777777" w:rsidR="0081170C" w:rsidRDefault="0081170C" w:rsidP="0081170C">
      <w:pPr>
        <w:pStyle w:val="Zkladntext3"/>
        <w:jc w:val="both"/>
        <w:rPr>
          <w:iCs/>
          <w:color w:val="000000" w:themeColor="text1"/>
        </w:rPr>
      </w:pPr>
      <w:r>
        <w:rPr>
          <w:iCs/>
          <w:color w:val="000000" w:themeColor="text1"/>
        </w:rPr>
        <w:t xml:space="preserve">           </w:t>
      </w:r>
      <w:r w:rsidRPr="0081170C">
        <w:rPr>
          <w:iCs/>
          <w:color w:val="000000" w:themeColor="text1"/>
        </w:rPr>
        <w:t xml:space="preserve"> </w:t>
      </w:r>
      <w:r>
        <w:rPr>
          <w:iCs/>
          <w:color w:val="000000" w:themeColor="text1"/>
        </w:rPr>
        <w:t xml:space="preserve">  </w:t>
      </w:r>
      <w:r w:rsidRPr="0081170C">
        <w:rPr>
          <w:iCs/>
          <w:color w:val="000000" w:themeColor="text1"/>
        </w:rPr>
        <w:t>63-01.43.046 GEREP</w:t>
      </w:r>
      <w:r>
        <w:rPr>
          <w:iCs/>
          <w:color w:val="000000" w:themeColor="text1"/>
        </w:rPr>
        <w:t xml:space="preserve"> a 9 ks </w:t>
      </w:r>
      <w:r w:rsidRPr="0081170C">
        <w:rPr>
          <w:iCs/>
          <w:color w:val="000000" w:themeColor="text1"/>
        </w:rPr>
        <w:t>predmetnej časti  (náhradného dielu) s</w:t>
      </w:r>
      <w:r>
        <w:rPr>
          <w:iCs/>
          <w:color w:val="000000" w:themeColor="text1"/>
        </w:rPr>
        <w:t> </w:t>
      </w:r>
      <w:r w:rsidRPr="0081170C">
        <w:rPr>
          <w:iCs/>
          <w:color w:val="000000" w:themeColor="text1"/>
        </w:rPr>
        <w:t>názvom</w:t>
      </w:r>
      <w:r>
        <w:rPr>
          <w:iCs/>
          <w:color w:val="000000" w:themeColor="text1"/>
        </w:rPr>
        <w:t xml:space="preserve"> </w:t>
      </w:r>
      <w:r w:rsidRPr="0081170C">
        <w:rPr>
          <w:iCs/>
          <w:color w:val="000000" w:themeColor="text1"/>
        </w:rPr>
        <w:t>TLUMIČ PŘÍČNÝ  63-01.45.045</w:t>
      </w:r>
    </w:p>
    <w:p w14:paraId="248E39B3" w14:textId="1BC12A2A" w:rsidR="00456D63" w:rsidRDefault="0081170C" w:rsidP="0081170C">
      <w:pPr>
        <w:pStyle w:val="Zkladntext3"/>
        <w:jc w:val="both"/>
        <w:rPr>
          <w:iCs/>
          <w:color w:val="000000" w:themeColor="text1"/>
        </w:rPr>
      </w:pPr>
      <w:r>
        <w:rPr>
          <w:iCs/>
          <w:color w:val="000000" w:themeColor="text1"/>
        </w:rPr>
        <w:t xml:space="preserve">             </w:t>
      </w:r>
      <w:r w:rsidRPr="0081170C">
        <w:rPr>
          <w:iCs/>
          <w:color w:val="000000" w:themeColor="text1"/>
        </w:rPr>
        <w:t xml:space="preserve"> GEREP</w:t>
      </w:r>
      <w:r>
        <w:rPr>
          <w:iCs/>
          <w:color w:val="000000" w:themeColor="text1"/>
        </w:rPr>
        <w:t xml:space="preserve">. V oboch prípadoch boli položky </w:t>
      </w:r>
      <w:proofErr w:type="spellStart"/>
      <w:r>
        <w:rPr>
          <w:iCs/>
          <w:color w:val="000000" w:themeColor="text1"/>
        </w:rPr>
        <w:t>nacenené</w:t>
      </w:r>
      <w:proofErr w:type="spellEnd"/>
      <w:r>
        <w:rPr>
          <w:iCs/>
          <w:color w:val="000000" w:themeColor="text1"/>
        </w:rPr>
        <w:t xml:space="preserve"> uchádzačmi s podmienkou minimálneho odobratia 24 ks.</w:t>
      </w:r>
    </w:p>
    <w:p w14:paraId="265261F6" w14:textId="77777777" w:rsidR="0081170C" w:rsidRPr="00E5196C" w:rsidRDefault="0081170C" w:rsidP="0081170C">
      <w:pPr>
        <w:pStyle w:val="Zkladntext3"/>
        <w:jc w:val="both"/>
        <w:rPr>
          <w:rFonts w:cs="Arial"/>
          <w:color w:val="auto"/>
          <w:szCs w:val="48"/>
          <w:u w:val="single"/>
        </w:rPr>
      </w:pPr>
    </w:p>
    <w:p w14:paraId="12D3FF9C" w14:textId="6C85905C" w:rsidR="00E5196C" w:rsidRPr="0081170C" w:rsidRDefault="0081170C" w:rsidP="0081170C">
      <w:pPr>
        <w:ind w:left="708"/>
        <w:jc w:val="both"/>
        <w:rPr>
          <w:rFonts w:ascii="Garamond" w:hAnsi="Garamond"/>
          <w:color w:val="000000" w:themeColor="text1"/>
          <w:sz w:val="20"/>
          <w:szCs w:val="20"/>
          <w:u w:val="single"/>
        </w:rPr>
      </w:pPr>
      <w:r w:rsidRPr="0081170C">
        <w:rPr>
          <w:rFonts w:ascii="Garamond" w:hAnsi="Garamond"/>
          <w:color w:val="000000" w:themeColor="text1"/>
          <w:sz w:val="20"/>
          <w:szCs w:val="20"/>
          <w:u w:val="single"/>
        </w:rPr>
        <w:t>Obstarávateľská organizácia nemôže svojvoľne meniť  počet kusov náhradných dielov zadaných v špecifikácií počas a ani po ukončení súťaže.</w:t>
      </w:r>
    </w:p>
    <w:p w14:paraId="07AA0244" w14:textId="77777777" w:rsidR="00E5196C" w:rsidRPr="00456D63" w:rsidRDefault="00E5196C" w:rsidP="00456D63">
      <w:pPr>
        <w:pStyle w:val="Zkladntext3"/>
        <w:ind w:left="709"/>
        <w:jc w:val="both"/>
        <w:rPr>
          <w:rFonts w:cs="Arial"/>
          <w:color w:val="auto"/>
          <w:szCs w:val="48"/>
        </w:rPr>
      </w:pPr>
    </w:p>
    <w:p w14:paraId="3788F0E3" w14:textId="77777777" w:rsidR="00E5196C" w:rsidRPr="00E5196C" w:rsidRDefault="00E5196C" w:rsidP="00E5196C">
      <w:pPr>
        <w:pStyle w:val="Zkladntext3"/>
        <w:ind w:left="709"/>
        <w:jc w:val="both"/>
        <w:rPr>
          <w:rFonts w:cs="Arial"/>
          <w:color w:val="auto"/>
          <w:szCs w:val="48"/>
        </w:rPr>
      </w:pPr>
    </w:p>
    <w:p w14:paraId="2CC18E03" w14:textId="77777777" w:rsidR="0081170C" w:rsidRDefault="0081170C" w:rsidP="00E5196C">
      <w:pPr>
        <w:pStyle w:val="Zkladntext3"/>
        <w:ind w:left="709"/>
        <w:jc w:val="both"/>
        <w:rPr>
          <w:rFonts w:cs="Arial"/>
          <w:b/>
          <w:bCs/>
          <w:color w:val="auto"/>
          <w:szCs w:val="48"/>
        </w:rPr>
      </w:pPr>
    </w:p>
    <w:p w14:paraId="5F83EB07" w14:textId="77777777" w:rsidR="0081170C" w:rsidRDefault="0081170C" w:rsidP="00E5196C">
      <w:pPr>
        <w:pStyle w:val="Zkladntext3"/>
        <w:ind w:left="709"/>
        <w:jc w:val="both"/>
        <w:rPr>
          <w:rFonts w:cs="Arial"/>
          <w:b/>
          <w:bCs/>
          <w:color w:val="auto"/>
          <w:szCs w:val="48"/>
        </w:rPr>
      </w:pPr>
    </w:p>
    <w:p w14:paraId="425CF6DD" w14:textId="1871C449" w:rsidR="00E5196C" w:rsidRPr="00E5196C" w:rsidRDefault="00E5196C" w:rsidP="00E5196C">
      <w:pPr>
        <w:pStyle w:val="Zkladntext3"/>
        <w:ind w:left="709"/>
        <w:jc w:val="both"/>
        <w:rPr>
          <w:rFonts w:cs="Arial"/>
          <w:b/>
          <w:bCs/>
          <w:color w:val="auto"/>
          <w:szCs w:val="48"/>
        </w:rPr>
      </w:pPr>
      <w:r w:rsidRPr="00E5196C">
        <w:rPr>
          <w:rFonts w:cs="Arial"/>
          <w:b/>
          <w:bCs/>
          <w:color w:val="auto"/>
          <w:szCs w:val="48"/>
        </w:rPr>
        <w:t>Záver:</w:t>
      </w:r>
    </w:p>
    <w:p w14:paraId="2A01B339" w14:textId="77777777" w:rsidR="00E5196C" w:rsidRPr="00E5196C" w:rsidRDefault="00E5196C" w:rsidP="00E5196C">
      <w:pPr>
        <w:pStyle w:val="Zkladntext3"/>
        <w:ind w:left="709"/>
        <w:jc w:val="both"/>
        <w:rPr>
          <w:rFonts w:cs="Arial"/>
          <w:color w:val="auto"/>
          <w:szCs w:val="48"/>
        </w:rPr>
      </w:pPr>
    </w:p>
    <w:p w14:paraId="597EB4B1" w14:textId="45008B0B" w:rsidR="00E5196C" w:rsidRDefault="00E5196C" w:rsidP="00E5196C">
      <w:pPr>
        <w:pStyle w:val="Zkladntext3"/>
        <w:ind w:left="709"/>
        <w:jc w:val="both"/>
        <w:rPr>
          <w:rFonts w:cs="Arial"/>
          <w:color w:val="auto"/>
          <w:szCs w:val="48"/>
        </w:rPr>
      </w:pPr>
      <w:r w:rsidRPr="00E5196C">
        <w:rPr>
          <w:rFonts w:cs="Arial"/>
          <w:color w:val="auto"/>
          <w:szCs w:val="48"/>
        </w:rPr>
        <w:t>Na základe  vyššie uveden</w:t>
      </w:r>
      <w:r w:rsidR="0081170C">
        <w:rPr>
          <w:rFonts w:cs="Arial"/>
          <w:color w:val="auto"/>
          <w:szCs w:val="48"/>
        </w:rPr>
        <w:t>ej</w:t>
      </w:r>
      <w:r w:rsidRPr="00E5196C">
        <w:rPr>
          <w:rFonts w:cs="Arial"/>
          <w:color w:val="auto"/>
          <w:szCs w:val="48"/>
        </w:rPr>
        <w:t xml:space="preserve"> skutočností </w:t>
      </w:r>
      <w:r w:rsidR="007D5C9F">
        <w:rPr>
          <w:rFonts w:cs="Arial"/>
          <w:color w:val="auto"/>
          <w:szCs w:val="48"/>
        </w:rPr>
        <w:t xml:space="preserve">sa </w:t>
      </w:r>
      <w:r w:rsidRPr="00E5196C">
        <w:rPr>
          <w:rFonts w:cs="Arial"/>
          <w:color w:val="auto"/>
          <w:szCs w:val="48"/>
        </w:rPr>
        <w:t>obstarávateľ rozhodol o svojom postupe v súlade s § 57 ods. 2 zákona.</w:t>
      </w:r>
    </w:p>
    <w:p w14:paraId="01EC782E" w14:textId="77777777" w:rsidR="00E5196C" w:rsidRPr="00E5196C" w:rsidRDefault="00E5196C" w:rsidP="00E5196C">
      <w:pPr>
        <w:pStyle w:val="Zkladntext3"/>
        <w:ind w:left="709"/>
        <w:jc w:val="both"/>
        <w:rPr>
          <w:rFonts w:cs="Arial"/>
          <w:color w:val="auto"/>
          <w:szCs w:val="48"/>
        </w:rPr>
      </w:pPr>
    </w:p>
    <w:p w14:paraId="6CE6C69C" w14:textId="67CB2EFC" w:rsidR="00E5196C" w:rsidRPr="00E5196C" w:rsidRDefault="00E5196C" w:rsidP="00E5196C">
      <w:pPr>
        <w:pStyle w:val="Zkladntext3"/>
        <w:ind w:left="709"/>
        <w:jc w:val="both"/>
        <w:rPr>
          <w:rFonts w:cs="Arial"/>
          <w:b/>
          <w:bCs/>
          <w:color w:val="auto"/>
          <w:szCs w:val="48"/>
        </w:rPr>
      </w:pPr>
      <w:r w:rsidRPr="00E5196C">
        <w:rPr>
          <w:rFonts w:cs="Arial"/>
          <w:b/>
          <w:bCs/>
          <w:color w:val="auto"/>
          <w:szCs w:val="48"/>
        </w:rPr>
        <w:t>Informácia o ďalšom postupe obstarávateľa:</w:t>
      </w:r>
    </w:p>
    <w:p w14:paraId="565A4B50" w14:textId="77777777" w:rsidR="00E5196C" w:rsidRDefault="00E5196C" w:rsidP="00E5196C">
      <w:pPr>
        <w:pStyle w:val="Zkladntext3"/>
        <w:ind w:left="709"/>
        <w:jc w:val="both"/>
        <w:rPr>
          <w:rFonts w:cs="Arial"/>
          <w:color w:val="auto"/>
          <w:szCs w:val="48"/>
        </w:rPr>
      </w:pPr>
    </w:p>
    <w:p w14:paraId="2129F91B" w14:textId="4A40A557" w:rsidR="00E5196C" w:rsidRDefault="00E5196C" w:rsidP="00E5196C">
      <w:pPr>
        <w:pStyle w:val="Zkladntext3"/>
        <w:ind w:left="709"/>
        <w:jc w:val="both"/>
        <w:rPr>
          <w:rFonts w:cs="Arial"/>
          <w:color w:val="auto"/>
          <w:szCs w:val="48"/>
        </w:rPr>
      </w:pPr>
      <w:r w:rsidRPr="00E5196C">
        <w:rPr>
          <w:rFonts w:cs="Arial"/>
          <w:color w:val="auto"/>
          <w:szCs w:val="48"/>
        </w:rPr>
        <w:t>Podľa § 57 ods. 3 zákona verejný obstarávateľ a obstarávateľ sú povinní bezodkladne upovedomiť</w:t>
      </w:r>
      <w:r>
        <w:rPr>
          <w:rFonts w:cs="Arial"/>
          <w:color w:val="auto"/>
          <w:szCs w:val="48"/>
        </w:rPr>
        <w:t xml:space="preserve"> </w:t>
      </w:r>
      <w:r w:rsidRPr="00E5196C">
        <w:rPr>
          <w:rFonts w:cs="Arial"/>
          <w:color w:val="auto"/>
          <w:szCs w:val="48"/>
        </w:rPr>
        <w:t>všetkých uchádzačov a záujemcov o zrušení použitého postupu zadávania zákazky, koncesie alebo jeho</w:t>
      </w:r>
      <w:r>
        <w:rPr>
          <w:rFonts w:cs="Arial"/>
          <w:color w:val="auto"/>
          <w:szCs w:val="48"/>
        </w:rPr>
        <w:t xml:space="preserve"> </w:t>
      </w:r>
      <w:r w:rsidRPr="00E5196C">
        <w:rPr>
          <w:rFonts w:cs="Arial"/>
          <w:color w:val="auto"/>
          <w:szCs w:val="48"/>
        </w:rPr>
        <w:t>časti s uvedením dôvodu a oznámiť postup, ktorý použijú pri zadávaní zákazky na pôvodný predmet</w:t>
      </w:r>
      <w:r>
        <w:rPr>
          <w:rFonts w:cs="Arial"/>
          <w:color w:val="auto"/>
          <w:szCs w:val="48"/>
        </w:rPr>
        <w:t xml:space="preserve"> </w:t>
      </w:r>
      <w:r w:rsidRPr="00E5196C">
        <w:rPr>
          <w:rFonts w:cs="Arial"/>
          <w:color w:val="auto"/>
          <w:szCs w:val="48"/>
        </w:rPr>
        <w:t>zákazky alebo na pôvodný predmet koncesie.</w:t>
      </w:r>
    </w:p>
    <w:p w14:paraId="6CB2EC1E" w14:textId="77777777" w:rsidR="00E5196C" w:rsidRPr="00E5196C" w:rsidRDefault="00E5196C" w:rsidP="00E5196C">
      <w:pPr>
        <w:pStyle w:val="Zkladntext3"/>
        <w:ind w:left="709"/>
        <w:jc w:val="both"/>
        <w:rPr>
          <w:rFonts w:cs="Arial"/>
          <w:color w:val="auto"/>
          <w:szCs w:val="48"/>
        </w:rPr>
      </w:pPr>
    </w:p>
    <w:p w14:paraId="07AD78DD" w14:textId="6E5EBD9B" w:rsidR="005D4424" w:rsidRDefault="00E5196C" w:rsidP="00E5196C">
      <w:pPr>
        <w:pStyle w:val="Zkladntext3"/>
        <w:ind w:left="709"/>
        <w:jc w:val="both"/>
      </w:pPr>
      <w:r>
        <w:rPr>
          <w:rFonts w:cs="Arial"/>
          <w:color w:val="auto"/>
          <w:szCs w:val="48"/>
        </w:rPr>
        <w:t>O</w:t>
      </w:r>
      <w:r w:rsidRPr="00E5196C">
        <w:rPr>
          <w:rFonts w:cs="Arial"/>
          <w:color w:val="auto"/>
          <w:szCs w:val="48"/>
        </w:rPr>
        <w:t>bstarávateľ oznamuje, že</w:t>
      </w:r>
      <w:r w:rsidR="007D5C9F" w:rsidRPr="007D5C9F">
        <w:rPr>
          <w:rFonts w:cs="Arial"/>
          <w:color w:val="auto"/>
          <w:szCs w:val="48"/>
        </w:rPr>
        <w:t xml:space="preserve"> </w:t>
      </w:r>
      <w:r w:rsidR="007D5C9F" w:rsidRPr="007D5C9F">
        <w:rPr>
          <w:rFonts w:cs="Arial"/>
          <w:iCs/>
          <w:color w:val="auto"/>
          <w:szCs w:val="48"/>
        </w:rPr>
        <w:t xml:space="preserve">v krátkom čase </w:t>
      </w:r>
      <w:r w:rsidR="007D5C9F" w:rsidRPr="007D5C9F">
        <w:rPr>
          <w:rFonts w:cs="Arial"/>
          <w:color w:val="auto"/>
          <w:szCs w:val="48"/>
        </w:rPr>
        <w:t xml:space="preserve">vyhlási </w:t>
      </w:r>
      <w:r w:rsidR="007D5C9F" w:rsidRPr="007D5C9F">
        <w:rPr>
          <w:rFonts w:cs="Arial"/>
          <w:iCs/>
          <w:color w:val="auto"/>
          <w:szCs w:val="48"/>
        </w:rPr>
        <w:t xml:space="preserve">novú Výzvu </w:t>
      </w:r>
      <w:r w:rsidR="007D5C9F" w:rsidRPr="007D5C9F">
        <w:rPr>
          <w:rFonts w:cs="Arial"/>
          <w:color w:val="auto"/>
          <w:szCs w:val="48"/>
        </w:rPr>
        <w:t>v súlade so zákonom o verejnom   obstarávaní.</w:t>
      </w:r>
      <w:r w:rsidRPr="00E5196C">
        <w:rPr>
          <w:rFonts w:cs="Arial"/>
          <w:color w:val="auto"/>
          <w:szCs w:val="48"/>
        </w:rPr>
        <w:t>, ktor</w:t>
      </w:r>
      <w:r w:rsidR="007D5C9F">
        <w:rPr>
          <w:rFonts w:cs="Arial"/>
          <w:color w:val="auto"/>
          <w:szCs w:val="48"/>
        </w:rPr>
        <w:t>ú</w:t>
      </w:r>
      <w:r w:rsidRPr="00E5196C">
        <w:rPr>
          <w:rFonts w:cs="Arial"/>
          <w:color w:val="auto"/>
          <w:szCs w:val="48"/>
        </w:rPr>
        <w:t xml:space="preserve"> bude obstarávateľ realizovať </w:t>
      </w:r>
      <w:r>
        <w:rPr>
          <w:rFonts w:cs="Arial"/>
          <w:color w:val="auto"/>
          <w:szCs w:val="48"/>
        </w:rPr>
        <w:t xml:space="preserve">vyhlásením novej </w:t>
      </w:r>
      <w:r w:rsidR="007D5C9F">
        <w:rPr>
          <w:rFonts w:cs="Arial"/>
          <w:color w:val="auto"/>
          <w:szCs w:val="48"/>
        </w:rPr>
        <w:t>zákazky</w:t>
      </w:r>
      <w:r>
        <w:rPr>
          <w:rFonts w:cs="Arial"/>
          <w:color w:val="auto"/>
          <w:szCs w:val="48"/>
        </w:rPr>
        <w:t xml:space="preserve"> zadávanej v rámci dynamického nákupného systému</w:t>
      </w:r>
      <w:r w:rsidRPr="00E5196C">
        <w:rPr>
          <w:rFonts w:cs="Arial"/>
          <w:color w:val="auto"/>
          <w:szCs w:val="48"/>
        </w:rPr>
        <w:t>, ktor</w:t>
      </w:r>
      <w:r w:rsidR="007D5C9F">
        <w:rPr>
          <w:rFonts w:cs="Arial"/>
          <w:color w:val="auto"/>
          <w:szCs w:val="48"/>
        </w:rPr>
        <w:t>ý</w:t>
      </w:r>
      <w:r w:rsidRPr="00E5196C">
        <w:rPr>
          <w:rFonts w:cs="Arial"/>
          <w:color w:val="auto"/>
          <w:szCs w:val="48"/>
        </w:rPr>
        <w:t xml:space="preserve"> bol zverejnen</w:t>
      </w:r>
      <w:r w:rsidR="007D5C9F">
        <w:rPr>
          <w:rFonts w:cs="Arial"/>
          <w:color w:val="auto"/>
          <w:szCs w:val="48"/>
        </w:rPr>
        <w:t>ý</w:t>
      </w:r>
      <w:r w:rsidRPr="00E5196C">
        <w:rPr>
          <w:rFonts w:cs="Arial"/>
          <w:color w:val="auto"/>
          <w:szCs w:val="48"/>
        </w:rPr>
        <w:t xml:space="preserve"> vo Vestníku verejného obstarávania vedeného Úradom pre verejné obstarávanie č. </w:t>
      </w:r>
      <w:r w:rsidR="007D5C9F">
        <w:rPr>
          <w:rFonts w:cs="Arial"/>
          <w:color w:val="auto"/>
          <w:szCs w:val="48"/>
        </w:rPr>
        <w:t>210/2019</w:t>
      </w:r>
      <w:r w:rsidR="008205FF" w:rsidRPr="008205FF">
        <w:rPr>
          <w:rFonts w:cs="Arial"/>
          <w:color w:val="auto"/>
          <w:szCs w:val="48"/>
        </w:rPr>
        <w:t xml:space="preserve"> pod značkou </w:t>
      </w:r>
      <w:r w:rsidR="007D5C9F">
        <w:rPr>
          <w:rFonts w:cs="Arial"/>
          <w:color w:val="auto"/>
          <w:szCs w:val="48"/>
        </w:rPr>
        <w:t>27510</w:t>
      </w:r>
      <w:r w:rsidR="008205FF" w:rsidRPr="008205FF">
        <w:rPr>
          <w:rFonts w:cs="Arial"/>
          <w:color w:val="auto"/>
          <w:szCs w:val="48"/>
        </w:rPr>
        <w:t>-</w:t>
      </w:r>
      <w:r w:rsidR="007D5C9F">
        <w:rPr>
          <w:rFonts w:cs="Arial"/>
          <w:color w:val="auto"/>
          <w:szCs w:val="48"/>
        </w:rPr>
        <w:t>MUT</w:t>
      </w:r>
      <w:r w:rsidR="008205FF" w:rsidRPr="008205FF">
        <w:rPr>
          <w:rFonts w:cs="Arial"/>
          <w:color w:val="auto"/>
          <w:szCs w:val="48"/>
        </w:rPr>
        <w:t xml:space="preserve"> dňa </w:t>
      </w:r>
      <w:r w:rsidR="007D5C9F">
        <w:rPr>
          <w:rFonts w:cs="Arial"/>
          <w:color w:val="auto"/>
          <w:szCs w:val="48"/>
        </w:rPr>
        <w:t>17</w:t>
      </w:r>
      <w:r w:rsidR="008205FF" w:rsidRPr="008205FF">
        <w:rPr>
          <w:rFonts w:cs="Arial"/>
          <w:color w:val="auto"/>
          <w:szCs w:val="48"/>
        </w:rPr>
        <w:t>.</w:t>
      </w:r>
      <w:r w:rsidR="007D5C9F">
        <w:rPr>
          <w:rFonts w:cs="Arial"/>
          <w:color w:val="auto"/>
          <w:szCs w:val="48"/>
        </w:rPr>
        <w:t>10</w:t>
      </w:r>
      <w:r w:rsidR="008205FF" w:rsidRPr="008205FF">
        <w:rPr>
          <w:rFonts w:cs="Arial"/>
          <w:color w:val="auto"/>
          <w:szCs w:val="48"/>
        </w:rPr>
        <w:t>.20</w:t>
      </w:r>
      <w:r w:rsidR="007D5C9F">
        <w:rPr>
          <w:rFonts w:cs="Arial"/>
          <w:color w:val="auto"/>
          <w:szCs w:val="48"/>
        </w:rPr>
        <w:t>19</w:t>
      </w:r>
      <w:r w:rsidR="008205FF" w:rsidRPr="008205FF">
        <w:rPr>
          <w:rFonts w:cs="Arial"/>
          <w:color w:val="auto"/>
          <w:szCs w:val="48"/>
        </w:rPr>
        <w:t xml:space="preserve"> </w:t>
      </w:r>
      <w:r w:rsidR="007D5C9F">
        <w:rPr>
          <w:rFonts w:cs="Arial"/>
          <w:color w:val="auto"/>
          <w:szCs w:val="48"/>
        </w:rPr>
        <w:t xml:space="preserve">a zverejnený v Európskom vestníku č. 2019/S 487194 zo dňa 16.10.2019 </w:t>
      </w:r>
      <w:r w:rsidRPr="00E5196C">
        <w:rPr>
          <w:rFonts w:cs="Arial"/>
          <w:color w:val="auto"/>
          <w:szCs w:val="48"/>
        </w:rPr>
        <w:t xml:space="preserve">(evidenčné číslo </w:t>
      </w:r>
      <w:r w:rsidR="008205FF" w:rsidRPr="008205FF">
        <w:rPr>
          <w:rFonts w:cs="Arial"/>
          <w:color w:val="auto"/>
          <w:szCs w:val="48"/>
        </w:rPr>
        <w:t xml:space="preserve">DNS </w:t>
      </w:r>
      <w:r w:rsidR="007D5C9F">
        <w:rPr>
          <w:rFonts w:cs="Arial"/>
          <w:color w:val="auto"/>
          <w:szCs w:val="48"/>
        </w:rPr>
        <w:t>NL</w:t>
      </w:r>
      <w:r w:rsidR="008205FF" w:rsidRPr="008205FF">
        <w:rPr>
          <w:rFonts w:cs="Arial"/>
          <w:color w:val="auto"/>
          <w:szCs w:val="48"/>
        </w:rPr>
        <w:t xml:space="preserve"> 2/20</w:t>
      </w:r>
      <w:r w:rsidR="007D5C9F">
        <w:rPr>
          <w:rFonts w:cs="Arial"/>
          <w:color w:val="auto"/>
          <w:szCs w:val="48"/>
        </w:rPr>
        <w:t>19</w:t>
      </w:r>
      <w:r w:rsidR="008205FF">
        <w:rPr>
          <w:rFonts w:cs="Arial"/>
          <w:color w:val="auto"/>
          <w:szCs w:val="48"/>
        </w:rPr>
        <w:t>)</w:t>
      </w:r>
      <w:r w:rsidRPr="00E5196C">
        <w:rPr>
          <w:rFonts w:cs="Arial"/>
          <w:color w:val="auto"/>
          <w:szCs w:val="48"/>
        </w:rPr>
        <w:t>.</w:t>
      </w:r>
    </w:p>
    <w:p w14:paraId="2502706E" w14:textId="77777777" w:rsidR="005D4424" w:rsidRPr="000D4F41" w:rsidRDefault="005D4424" w:rsidP="005D4424">
      <w:pPr>
        <w:pStyle w:val="Default"/>
        <w:ind w:left="360"/>
        <w:jc w:val="both"/>
        <w:rPr>
          <w:rFonts w:ascii="Garamond" w:hAnsi="Garamond"/>
          <w:spacing w:val="2"/>
          <w:sz w:val="20"/>
          <w:szCs w:val="20"/>
        </w:rPr>
      </w:pPr>
    </w:p>
    <w:p w14:paraId="69A00400" w14:textId="77777777" w:rsidR="005D4424" w:rsidRPr="00FE1A76" w:rsidRDefault="005D4424" w:rsidP="005D4424">
      <w:pPr>
        <w:ind w:firstLine="500"/>
        <w:jc w:val="both"/>
        <w:rPr>
          <w:rFonts w:ascii="Garamond" w:hAnsi="Garamond"/>
          <w:sz w:val="20"/>
          <w:szCs w:val="20"/>
        </w:rPr>
      </w:pPr>
    </w:p>
    <w:p w14:paraId="3AC65E40" w14:textId="77777777" w:rsidR="005D4424" w:rsidRDefault="005D4424" w:rsidP="005D4424">
      <w:pPr>
        <w:ind w:firstLine="708"/>
        <w:jc w:val="both"/>
        <w:rPr>
          <w:rFonts w:ascii="Garamond" w:hAnsi="Garamond"/>
          <w:sz w:val="20"/>
          <w:szCs w:val="20"/>
        </w:rPr>
      </w:pPr>
      <w:r w:rsidRPr="00FE1A76">
        <w:rPr>
          <w:rFonts w:ascii="Garamond" w:hAnsi="Garamond"/>
          <w:sz w:val="20"/>
          <w:szCs w:val="20"/>
        </w:rPr>
        <w:t>S</w:t>
      </w:r>
      <w:r>
        <w:rPr>
          <w:rFonts w:ascii="Garamond" w:hAnsi="Garamond"/>
          <w:sz w:val="20"/>
          <w:szCs w:val="20"/>
        </w:rPr>
        <w:t> </w:t>
      </w:r>
      <w:r w:rsidRPr="00FE1A76">
        <w:rPr>
          <w:rFonts w:ascii="Garamond" w:hAnsi="Garamond"/>
          <w:sz w:val="20"/>
          <w:szCs w:val="20"/>
        </w:rPr>
        <w:t>pozdravom</w:t>
      </w:r>
    </w:p>
    <w:p w14:paraId="671A8674" w14:textId="77777777" w:rsidR="005D4424" w:rsidRDefault="005D4424" w:rsidP="005D4424">
      <w:pPr>
        <w:ind w:firstLine="708"/>
        <w:jc w:val="both"/>
        <w:rPr>
          <w:rFonts w:ascii="Garamond" w:hAnsi="Garamond"/>
          <w:sz w:val="20"/>
          <w:szCs w:val="20"/>
        </w:rPr>
      </w:pPr>
    </w:p>
    <w:p w14:paraId="56D07424" w14:textId="77777777" w:rsidR="003359E7" w:rsidRDefault="003359E7" w:rsidP="003359E7">
      <w:pPr>
        <w:jc w:val="both"/>
        <w:rPr>
          <w:rFonts w:ascii="Garamond" w:hAnsi="Garamond"/>
          <w:sz w:val="20"/>
          <w:szCs w:val="20"/>
        </w:rPr>
      </w:pPr>
    </w:p>
    <w:p w14:paraId="1604641E" w14:textId="77777777" w:rsidR="003359E7" w:rsidRDefault="003359E7" w:rsidP="003359E7">
      <w:pPr>
        <w:jc w:val="both"/>
        <w:rPr>
          <w:rFonts w:ascii="Garamond" w:hAnsi="Garamond"/>
          <w:sz w:val="20"/>
          <w:szCs w:val="20"/>
        </w:rPr>
      </w:pPr>
    </w:p>
    <w:p w14:paraId="4181A0F9" w14:textId="77777777" w:rsidR="003359E7" w:rsidRPr="008E4C0F" w:rsidRDefault="003359E7" w:rsidP="003359E7">
      <w:pPr>
        <w:jc w:val="both"/>
        <w:rPr>
          <w:rFonts w:ascii="Garamond" w:hAnsi="Garamond"/>
          <w:sz w:val="20"/>
          <w:szCs w:val="20"/>
        </w:rPr>
      </w:pPr>
    </w:p>
    <w:p w14:paraId="250954A3" w14:textId="77777777" w:rsidR="003359E7" w:rsidRPr="008E4C0F" w:rsidRDefault="003359E7" w:rsidP="003359E7">
      <w:pPr>
        <w:ind w:firstLine="708"/>
        <w:jc w:val="both"/>
        <w:rPr>
          <w:rFonts w:ascii="Garamond" w:hAnsi="Garamond"/>
          <w:b/>
          <w:sz w:val="20"/>
          <w:szCs w:val="20"/>
        </w:rPr>
      </w:pPr>
      <w:r w:rsidRPr="008E4C0F">
        <w:rPr>
          <w:rFonts w:ascii="Garamond" w:hAnsi="Garamond"/>
          <w:b/>
          <w:sz w:val="20"/>
          <w:szCs w:val="20"/>
        </w:rPr>
        <w:t>___________________________________________</w:t>
      </w:r>
    </w:p>
    <w:p w14:paraId="7200C56E" w14:textId="77777777" w:rsidR="003359E7" w:rsidRPr="008E4C0F" w:rsidRDefault="003359E7" w:rsidP="003359E7">
      <w:pPr>
        <w:ind w:firstLine="708"/>
        <w:jc w:val="both"/>
        <w:rPr>
          <w:rFonts w:ascii="Garamond" w:hAnsi="Garamond"/>
          <w:b/>
          <w:sz w:val="20"/>
          <w:szCs w:val="20"/>
        </w:rPr>
      </w:pPr>
      <w:r w:rsidRPr="008E4C0F">
        <w:rPr>
          <w:rFonts w:ascii="Garamond" w:hAnsi="Garamond"/>
          <w:b/>
          <w:sz w:val="20"/>
          <w:szCs w:val="20"/>
        </w:rPr>
        <w:t>Dopravný podnik Bratislava, akciová spoločnosť</w:t>
      </w:r>
    </w:p>
    <w:p w14:paraId="22A31376" w14:textId="77777777" w:rsidR="003359E7" w:rsidRPr="008E4C0F" w:rsidRDefault="003359E7" w:rsidP="003359E7">
      <w:pPr>
        <w:ind w:firstLine="708"/>
        <w:jc w:val="both"/>
        <w:rPr>
          <w:rFonts w:ascii="Garamond" w:hAnsi="Garamond"/>
          <w:sz w:val="20"/>
          <w:szCs w:val="20"/>
        </w:rPr>
      </w:pPr>
      <w:r w:rsidRPr="008E4C0F">
        <w:rPr>
          <w:rFonts w:ascii="Garamond" w:hAnsi="Garamond"/>
          <w:sz w:val="20"/>
          <w:szCs w:val="20"/>
        </w:rPr>
        <w:t>Ing. Martin Rybanský</w:t>
      </w:r>
    </w:p>
    <w:p w14:paraId="652E4B24" w14:textId="77777777" w:rsidR="003359E7" w:rsidRPr="008E4C0F" w:rsidRDefault="003359E7" w:rsidP="003359E7">
      <w:pPr>
        <w:ind w:firstLine="708"/>
        <w:jc w:val="both"/>
        <w:rPr>
          <w:rFonts w:ascii="Garamond" w:hAnsi="Garamond"/>
          <w:sz w:val="20"/>
          <w:szCs w:val="20"/>
        </w:rPr>
      </w:pPr>
      <w:r w:rsidRPr="008E4C0F">
        <w:rPr>
          <w:rFonts w:ascii="Garamond" w:hAnsi="Garamond"/>
          <w:sz w:val="20"/>
          <w:szCs w:val="20"/>
        </w:rPr>
        <w:t>predseda predstavenstva</w:t>
      </w:r>
    </w:p>
    <w:p w14:paraId="3C05838A" w14:textId="77777777" w:rsidR="003359E7" w:rsidRDefault="003359E7" w:rsidP="003359E7">
      <w:pPr>
        <w:ind w:firstLine="708"/>
        <w:jc w:val="both"/>
        <w:rPr>
          <w:rFonts w:ascii="Garamond" w:hAnsi="Garamond"/>
          <w:sz w:val="20"/>
          <w:szCs w:val="20"/>
        </w:rPr>
      </w:pPr>
    </w:p>
    <w:p w14:paraId="3A940858" w14:textId="77777777" w:rsidR="003359E7" w:rsidRDefault="003359E7" w:rsidP="003359E7">
      <w:pPr>
        <w:ind w:firstLine="708"/>
        <w:jc w:val="both"/>
        <w:rPr>
          <w:rFonts w:ascii="Garamond" w:hAnsi="Garamond"/>
          <w:sz w:val="20"/>
          <w:szCs w:val="20"/>
        </w:rPr>
      </w:pPr>
    </w:p>
    <w:p w14:paraId="5C10EF2F" w14:textId="77777777" w:rsidR="003359E7" w:rsidRDefault="003359E7" w:rsidP="003359E7">
      <w:pPr>
        <w:ind w:firstLine="708"/>
        <w:jc w:val="both"/>
        <w:rPr>
          <w:rFonts w:ascii="Garamond" w:hAnsi="Garamond"/>
          <w:sz w:val="20"/>
          <w:szCs w:val="20"/>
        </w:rPr>
      </w:pPr>
    </w:p>
    <w:p w14:paraId="10B4C867" w14:textId="77777777" w:rsidR="003359E7" w:rsidRDefault="003359E7" w:rsidP="003359E7">
      <w:pPr>
        <w:ind w:firstLine="708"/>
        <w:jc w:val="both"/>
        <w:rPr>
          <w:rFonts w:ascii="Garamond" w:hAnsi="Garamond"/>
          <w:sz w:val="20"/>
          <w:szCs w:val="20"/>
        </w:rPr>
      </w:pPr>
    </w:p>
    <w:p w14:paraId="0278C13B" w14:textId="77777777" w:rsidR="003359E7" w:rsidRDefault="003359E7" w:rsidP="003359E7">
      <w:pPr>
        <w:ind w:firstLine="708"/>
        <w:jc w:val="both"/>
        <w:rPr>
          <w:rFonts w:ascii="Garamond" w:hAnsi="Garamond"/>
          <w:b/>
          <w:sz w:val="20"/>
          <w:szCs w:val="20"/>
        </w:rPr>
      </w:pPr>
      <w:r>
        <w:rPr>
          <w:rFonts w:ascii="Garamond" w:hAnsi="Garamond"/>
          <w:b/>
          <w:sz w:val="20"/>
          <w:szCs w:val="20"/>
        </w:rPr>
        <w:t>___________________________________________</w:t>
      </w:r>
    </w:p>
    <w:p w14:paraId="6D99B58B" w14:textId="77777777" w:rsidR="003359E7" w:rsidRDefault="003359E7" w:rsidP="003359E7">
      <w:pPr>
        <w:ind w:firstLine="708"/>
        <w:jc w:val="both"/>
        <w:rPr>
          <w:rFonts w:ascii="Garamond" w:hAnsi="Garamond"/>
          <w:b/>
          <w:sz w:val="20"/>
          <w:szCs w:val="20"/>
        </w:rPr>
      </w:pPr>
      <w:r>
        <w:rPr>
          <w:rFonts w:ascii="Garamond" w:hAnsi="Garamond"/>
          <w:b/>
          <w:sz w:val="20"/>
          <w:szCs w:val="20"/>
        </w:rPr>
        <w:t>Dopravný podnik Bratislava, akciová spoločnosť</w:t>
      </w:r>
    </w:p>
    <w:p w14:paraId="3CD68FC8" w14:textId="6048C046" w:rsidR="003359E7" w:rsidRDefault="007D5C9F" w:rsidP="003359E7">
      <w:pPr>
        <w:ind w:firstLine="708"/>
        <w:jc w:val="both"/>
        <w:rPr>
          <w:rFonts w:ascii="Garamond" w:hAnsi="Garamond"/>
          <w:sz w:val="20"/>
          <w:szCs w:val="20"/>
        </w:rPr>
      </w:pPr>
      <w:r>
        <w:rPr>
          <w:rFonts w:ascii="Garamond" w:hAnsi="Garamond"/>
          <w:sz w:val="20"/>
          <w:szCs w:val="20"/>
        </w:rPr>
        <w:t>Mgr. Gabriela Dikošová</w:t>
      </w:r>
    </w:p>
    <w:p w14:paraId="7885A1CC" w14:textId="362622B5" w:rsidR="007D5C9F" w:rsidRDefault="007D5C9F" w:rsidP="003359E7">
      <w:pPr>
        <w:ind w:firstLine="708"/>
        <w:jc w:val="both"/>
        <w:rPr>
          <w:rFonts w:ascii="Garamond" w:hAnsi="Garamond"/>
          <w:sz w:val="20"/>
          <w:szCs w:val="20"/>
        </w:rPr>
      </w:pPr>
      <w:r>
        <w:rPr>
          <w:rFonts w:ascii="Garamond" w:hAnsi="Garamond"/>
          <w:sz w:val="20"/>
          <w:szCs w:val="20"/>
        </w:rPr>
        <w:t>členka predstavenstva -CFO</w:t>
      </w:r>
    </w:p>
    <w:p w14:paraId="7C0F42CA" w14:textId="77777777" w:rsidR="00062A74" w:rsidRDefault="00062A74"/>
    <w:sectPr w:rsidR="00062A74" w:rsidSect="00AA58AD">
      <w:pgSz w:w="11906" w:h="16838"/>
      <w:pgMar w:top="993" w:right="1274"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71594"/>
    <w:multiLevelType w:val="hybridMultilevel"/>
    <w:tmpl w:val="792E6644"/>
    <w:lvl w:ilvl="0" w:tplc="3B884354">
      <w:start w:val="1"/>
      <w:numFmt w:val="lowerLetter"/>
      <w:lvlText w:val="%1)"/>
      <w:lvlJc w:val="left"/>
      <w:pPr>
        <w:ind w:left="1069" w:hanging="360"/>
      </w:pPr>
      <w:rPr>
        <w:rFonts w:cs="Times New Roman"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 w15:restartNumberingAfterBreak="0">
    <w:nsid w:val="588A6A47"/>
    <w:multiLevelType w:val="hybridMultilevel"/>
    <w:tmpl w:val="589A881A"/>
    <w:lvl w:ilvl="0" w:tplc="A8EC1656">
      <w:numFmt w:val="bullet"/>
      <w:lvlText w:val="-"/>
      <w:lvlJc w:val="left"/>
      <w:pPr>
        <w:ind w:left="1065" w:hanging="360"/>
      </w:pPr>
      <w:rPr>
        <w:rFonts w:ascii="Garamond" w:eastAsia="Times New Roman" w:hAnsi="Garamond"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 w15:restartNumberingAfterBreak="0">
    <w:nsid w:val="67F3234C"/>
    <w:multiLevelType w:val="hybridMultilevel"/>
    <w:tmpl w:val="397E1ACC"/>
    <w:lvl w:ilvl="0" w:tplc="A58EB8C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16cid:durableId="16197521">
    <w:abstractNumId w:val="0"/>
  </w:num>
  <w:num w:numId="2" w16cid:durableId="105931867">
    <w:abstractNumId w:val="1"/>
  </w:num>
  <w:num w:numId="3" w16cid:durableId="1465460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24"/>
    <w:rsid w:val="00062A74"/>
    <w:rsid w:val="00154B83"/>
    <w:rsid w:val="00187B62"/>
    <w:rsid w:val="003359E7"/>
    <w:rsid w:val="003D19AC"/>
    <w:rsid w:val="00456D63"/>
    <w:rsid w:val="004D31A2"/>
    <w:rsid w:val="005D4424"/>
    <w:rsid w:val="00616BBF"/>
    <w:rsid w:val="00664015"/>
    <w:rsid w:val="006D7600"/>
    <w:rsid w:val="007670F5"/>
    <w:rsid w:val="007A21C1"/>
    <w:rsid w:val="007D5C9F"/>
    <w:rsid w:val="0081170C"/>
    <w:rsid w:val="008205FF"/>
    <w:rsid w:val="00A2339F"/>
    <w:rsid w:val="00AC46CC"/>
    <w:rsid w:val="00D22976"/>
    <w:rsid w:val="00E5196C"/>
    <w:rsid w:val="00F370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4C57"/>
  <w15:chartTrackingRefBased/>
  <w15:docId w15:val="{C437D4E0-F8C5-4CDB-B99F-AACD3854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D4424"/>
    <w:pPr>
      <w:spacing w:after="0" w:line="240" w:lineRule="auto"/>
    </w:pPr>
    <w:rPr>
      <w:rFonts w:ascii="Times New Roman" w:eastAsia="Times New Roman" w:hAnsi="Times New Roman" w:cs="Times New Roman"/>
      <w:kern w:val="0"/>
      <w:sz w:val="24"/>
      <w:szCs w:val="24"/>
      <w:lang w:eastAsia="sk-SK"/>
      <w14:ligatures w14:val="non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5D4424"/>
    <w:pPr>
      <w:jc w:val="center"/>
    </w:pPr>
    <w:rPr>
      <w:rFonts w:ascii="Garamond" w:hAnsi="Garamond"/>
      <w:color w:val="FF0000"/>
      <w:sz w:val="20"/>
      <w:szCs w:val="20"/>
    </w:rPr>
  </w:style>
  <w:style w:type="character" w:customStyle="1" w:styleId="Zkladntext3Char">
    <w:name w:val="Základný text 3 Char"/>
    <w:basedOn w:val="Predvolenpsmoodseku"/>
    <w:link w:val="Zkladntext3"/>
    <w:semiHidden/>
    <w:rsid w:val="005D4424"/>
    <w:rPr>
      <w:rFonts w:ascii="Garamond" w:eastAsia="Times New Roman" w:hAnsi="Garamond" w:cs="Times New Roman"/>
      <w:color w:val="FF0000"/>
      <w:kern w:val="0"/>
      <w:sz w:val="20"/>
      <w:szCs w:val="20"/>
      <w:lang w:eastAsia="sk-SK"/>
      <w14:ligatures w14:val="none"/>
    </w:rPr>
  </w:style>
  <w:style w:type="paragraph" w:styleId="Bezriadkovania">
    <w:name w:val="No Spacing"/>
    <w:uiPriority w:val="1"/>
    <w:qFormat/>
    <w:rsid w:val="005D4424"/>
    <w:pPr>
      <w:spacing w:after="0" w:line="240" w:lineRule="auto"/>
    </w:pPr>
    <w:rPr>
      <w:rFonts w:ascii="Calibri" w:eastAsia="Calibri" w:hAnsi="Calibri" w:cs="Times New Roman"/>
      <w:kern w:val="0"/>
      <w14:ligatures w14:val="none"/>
    </w:rPr>
  </w:style>
  <w:style w:type="paragraph" w:customStyle="1" w:styleId="Default">
    <w:name w:val="Default"/>
    <w:rsid w:val="005D4424"/>
    <w:pPr>
      <w:autoSpaceDE w:val="0"/>
      <w:autoSpaceDN w:val="0"/>
      <w:adjustRightInd w:val="0"/>
      <w:spacing w:after="0" w:line="240" w:lineRule="auto"/>
    </w:pPr>
    <w:rPr>
      <w:rFonts w:ascii="Liberation Sans" w:hAnsi="Liberation Sans" w:cs="Liberation Sans"/>
      <w:color w:val="000000"/>
      <w:kern w:val="0"/>
      <w:sz w:val="24"/>
      <w:szCs w:val="24"/>
      <w14:ligatures w14:val="none"/>
    </w:rPr>
  </w:style>
  <w:style w:type="paragraph" w:styleId="Odsekzoznamu">
    <w:name w:val="List Paragraph"/>
    <w:basedOn w:val="Normlny"/>
    <w:link w:val="OdsekzoznamuChar"/>
    <w:uiPriority w:val="34"/>
    <w:qFormat/>
    <w:rsid w:val="00456D6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link w:val="Odsekzoznamu"/>
    <w:uiPriority w:val="34"/>
    <w:qFormat/>
    <w:locked/>
    <w:rsid w:val="00456D6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604</Words>
  <Characters>3447</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Cencerová Lucia</dc:creator>
  <cp:keywords/>
  <dc:description/>
  <cp:lastModifiedBy>Morvayová Alena</cp:lastModifiedBy>
  <cp:revision>3</cp:revision>
  <cp:lastPrinted>2023-11-23T07:54:00Z</cp:lastPrinted>
  <dcterms:created xsi:type="dcterms:W3CDTF">2024-01-25T11:35:00Z</dcterms:created>
  <dcterms:modified xsi:type="dcterms:W3CDTF">2024-01-25T12:45:00Z</dcterms:modified>
</cp:coreProperties>
</file>