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7" w:rsidRPr="00AC3FF5" w:rsidRDefault="001636A7" w:rsidP="001636A7">
      <w:pPr>
        <w:pStyle w:val="SPnadpis0"/>
        <w:tabs>
          <w:tab w:val="right" w:leader="dot" w:pos="9644"/>
        </w:tabs>
        <w:spacing w:before="0"/>
        <w:jc w:val="left"/>
        <w:outlineLvl w:val="0"/>
        <w:rPr>
          <w:rFonts w:ascii="Times New Roman" w:hAnsi="Times New Roman" w:cs="Times New Roman"/>
        </w:rPr>
      </w:pPr>
      <w:r>
        <w:rPr>
          <w:rFonts w:ascii="Times New Roman" w:hAnsi="Times New Roman" w:cs="Times New Roman"/>
          <w:caps w:val="0"/>
          <w:color w:val="auto"/>
        </w:rPr>
        <w:t>B</w:t>
      </w:r>
      <w:r w:rsidRPr="00AC3FF5">
        <w:rPr>
          <w:rFonts w:ascii="Times New Roman" w:hAnsi="Times New Roman" w:cs="Times New Roman"/>
          <w:caps w:val="0"/>
          <w:color w:val="auto"/>
        </w:rPr>
        <w:t>.2 OBCHODNÉ PODMIENKY PLNENIA PREDMETU ZÁKAZKY</w:t>
      </w:r>
    </w:p>
    <w:p w:rsidR="001636A7" w:rsidRPr="00AC3FF5" w:rsidRDefault="001636A7" w:rsidP="001636A7">
      <w:pPr>
        <w:pStyle w:val="SPnadpis0"/>
        <w:tabs>
          <w:tab w:val="right" w:leader="dot" w:pos="9644"/>
        </w:tabs>
        <w:spacing w:before="0"/>
        <w:jc w:val="left"/>
        <w:outlineLvl w:val="0"/>
        <w:rPr>
          <w:rFonts w:ascii="Times New Roman" w:hAnsi="Times New Roman" w:cs="Times New Roman"/>
        </w:rPr>
      </w:pPr>
    </w:p>
    <w:p w:rsidR="001636A7" w:rsidRPr="00AC3FF5" w:rsidRDefault="001636A7" w:rsidP="001636A7">
      <w:pPr>
        <w:pStyle w:val="Standard"/>
        <w:numPr>
          <w:ilvl w:val="0"/>
          <w:numId w:val="7"/>
        </w:numPr>
        <w:jc w:val="both"/>
        <w:rPr>
          <w:rFonts w:cs="Times New Roman"/>
          <w:b/>
        </w:rPr>
      </w:pPr>
      <w:bookmarkStart w:id="0" w:name="_Toc486431189"/>
      <w:bookmarkStart w:id="1" w:name="_Toc501958599"/>
      <w:r>
        <w:rPr>
          <w:rFonts w:cs="Times New Roman"/>
          <w:b/>
        </w:rPr>
        <w:t>V súlade s článkom 8, bod 2</w:t>
      </w:r>
      <w:r w:rsidRPr="00AC3FF5">
        <w:rPr>
          <w:rFonts w:cs="Times New Roman"/>
          <w:b/>
        </w:rPr>
        <w:t xml:space="preserve"> zmluvy: </w:t>
      </w:r>
    </w:p>
    <w:p w:rsidR="001636A7" w:rsidRPr="00593D37" w:rsidRDefault="001636A7" w:rsidP="001636A7">
      <w:pPr>
        <w:pStyle w:val="Odsekzoznamu"/>
        <w:ind w:left="426"/>
        <w:jc w:val="both"/>
        <w:rPr>
          <w:rFonts w:eastAsia="Batang" w:cs="Tahoma"/>
          <w:kern w:val="3"/>
          <w:sz w:val="24"/>
          <w:szCs w:val="24"/>
          <w:lang w:eastAsia="sk-SK"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alebo iným ekvivalentným dokladom potrebným pre riadne plnenie predmetu zmluvy a tieto doklady preukázať objednávateľovi do 7 kalendárnych dní od uzavretia tejto zmluvy.</w:t>
      </w:r>
    </w:p>
    <w:p w:rsidR="001636A7" w:rsidRPr="00AC3FF5" w:rsidRDefault="00C35E91" w:rsidP="001636A7">
      <w:pPr>
        <w:pStyle w:val="Standard"/>
        <w:numPr>
          <w:ilvl w:val="0"/>
          <w:numId w:val="7"/>
        </w:numPr>
        <w:jc w:val="both"/>
        <w:rPr>
          <w:rFonts w:cs="Times New Roman"/>
          <w:b/>
        </w:rPr>
      </w:pPr>
      <w:r>
        <w:rPr>
          <w:rFonts w:cs="Times New Roman"/>
          <w:b/>
        </w:rPr>
        <w:t>V súlade s článkom 8, bod 11, 12</w:t>
      </w:r>
      <w:r w:rsidR="001636A7" w:rsidRPr="00AC3FF5">
        <w:rPr>
          <w:rFonts w:cs="Times New Roman"/>
          <w:b/>
        </w:rPr>
        <w:t xml:space="preserve"> zmluvy: </w:t>
      </w:r>
    </w:p>
    <w:p w:rsidR="001636A7" w:rsidRDefault="001636A7" w:rsidP="001636A7">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1636A7" w:rsidRPr="001636A7" w:rsidRDefault="001636A7" w:rsidP="001636A7">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1636A7" w:rsidRPr="00AC3FF5" w:rsidRDefault="001636A7" w:rsidP="001636A7">
      <w:pPr>
        <w:pStyle w:val="Standard"/>
        <w:numPr>
          <w:ilvl w:val="0"/>
          <w:numId w:val="7"/>
        </w:numPr>
        <w:jc w:val="both"/>
        <w:rPr>
          <w:rFonts w:cs="Times New Roman"/>
          <w:b/>
        </w:rPr>
      </w:pPr>
      <w:r w:rsidRPr="00AC3FF5">
        <w:rPr>
          <w:rFonts w:cs="Times New Roman"/>
          <w:b/>
        </w:rPr>
        <w:t xml:space="preserve">V súlade s článkom </w:t>
      </w:r>
      <w:r w:rsidR="00395B0A">
        <w:rPr>
          <w:rFonts w:cs="Times New Roman"/>
          <w:b/>
        </w:rPr>
        <w:t>8, bod 13</w:t>
      </w:r>
      <w:bookmarkStart w:id="2" w:name="_GoBack"/>
      <w:bookmarkEnd w:id="2"/>
      <w:r w:rsidRPr="00AC3FF5">
        <w:rPr>
          <w:rFonts w:cs="Times New Roman"/>
          <w:b/>
        </w:rPr>
        <w:t xml:space="preserve"> zmluvy:</w:t>
      </w:r>
    </w:p>
    <w:p w:rsidR="001636A7" w:rsidRPr="00AC3FF5" w:rsidRDefault="001636A7" w:rsidP="001636A7">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1636A7" w:rsidRPr="00AC3FF5" w:rsidRDefault="001636A7" w:rsidP="001636A7">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1636A7" w:rsidRPr="00AC3FF5" w:rsidRDefault="00D55B7F" w:rsidP="001636A7">
      <w:pPr>
        <w:pStyle w:val="Standard"/>
        <w:ind w:left="426"/>
        <w:jc w:val="both"/>
        <w:rPr>
          <w:rFonts w:eastAsia="Times New Roman" w:cs="Times New Roman"/>
        </w:rPr>
      </w:pPr>
      <w:hyperlink r:id="rId7" w:history="1">
        <w:r w:rsidR="001636A7" w:rsidRPr="00AC3FF5">
          <w:rPr>
            <w:rStyle w:val="Hypertextovprepojenie"/>
            <w:rFonts w:eastAsia="Times New Roman" w:cs="Times New Roman"/>
          </w:rPr>
          <w:t>https://www.justice.gov.sk/Stranky/Registre/Dalsie-uzitocne-zoznamy-a-registre/RPVS/FAQ.aspx</w:t>
        </w:r>
      </w:hyperlink>
      <w:r w:rsidR="001636A7" w:rsidRPr="00AC3FF5">
        <w:rPr>
          <w:rFonts w:eastAsia="Times New Roman" w:cs="Times New Roman"/>
        </w:rPr>
        <w:t xml:space="preserve">. </w:t>
      </w:r>
    </w:p>
    <w:p w:rsidR="001636A7" w:rsidRPr="00AC3FF5" w:rsidRDefault="001636A7" w:rsidP="001636A7">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1636A7" w:rsidRPr="00AC3FF5" w:rsidRDefault="001636A7" w:rsidP="001636A7">
      <w:pPr>
        <w:pStyle w:val="Standard"/>
        <w:numPr>
          <w:ilvl w:val="0"/>
          <w:numId w:val="7"/>
        </w:numPr>
        <w:jc w:val="both"/>
        <w:rPr>
          <w:rFonts w:cs="Times New Roman"/>
          <w:b/>
        </w:rPr>
      </w:pPr>
      <w:r w:rsidRPr="00AC3FF5">
        <w:rPr>
          <w:rFonts w:cs="Times New Roman"/>
          <w:b/>
        </w:rPr>
        <w:t xml:space="preserve">V súlade s článkom 9, bod 5 zmluvy: </w:t>
      </w:r>
    </w:p>
    <w:p w:rsidR="001636A7" w:rsidRDefault="001636A7" w:rsidP="001636A7">
      <w:pPr>
        <w:pStyle w:val="Standard"/>
        <w:ind w:left="426"/>
        <w:jc w:val="both"/>
        <w:rPr>
          <w:rFonts w:cs="Times New Roman"/>
        </w:rPr>
      </w:pPr>
      <w:r w:rsidRPr="00AC3FF5">
        <w:rPr>
          <w:rFonts w:cs="Times New Roman"/>
          <w:snapToGrid w:val="0"/>
        </w:rPr>
        <w:t>Zhotoviteľ je p</w:t>
      </w:r>
      <w:r>
        <w:rPr>
          <w:rFonts w:cs="Times New Roman"/>
          <w:snapToGrid w:val="0"/>
        </w:rPr>
        <w:t>ovinný strpieť výkon kontroly/</w:t>
      </w:r>
      <w:r w:rsidRPr="00AC3FF5">
        <w:rPr>
          <w:rFonts w:cs="Times New Roman"/>
          <w:snapToGrid w:val="0"/>
        </w:rPr>
        <w:t xml:space="preserve">auditu súvisiaceho so stavebnými prácami   kedykoľvek počas platnosti a účinnosti Zmluvy o poskytnutí </w:t>
      </w:r>
      <w:r>
        <w:rPr>
          <w:rFonts w:cs="Times New Roman"/>
          <w:snapToGrid w:val="0"/>
        </w:rPr>
        <w:t xml:space="preserve">nenávratného finančného príspevku </w:t>
      </w:r>
      <w:r w:rsidRPr="00AC3FF5">
        <w:rPr>
          <w:rFonts w:cs="Times New Roman"/>
          <w:snapToGrid w:val="0"/>
        </w:rPr>
        <w:t xml:space="preserve">oprávnenými osobami poskytovateľa </w:t>
      </w:r>
      <w:r>
        <w:rPr>
          <w:rFonts w:cs="Times New Roman"/>
          <w:snapToGrid w:val="0"/>
        </w:rPr>
        <w:t>nenávratného finančného príspevku</w:t>
      </w:r>
      <w:r w:rsidRPr="00AC3FF5">
        <w:rPr>
          <w:rFonts w:cs="Times New Roman"/>
          <w:snapToGrid w:val="0"/>
        </w:rPr>
        <w:t xml:space="preserve"> a poskytnúť im všetku potrebnú súčinnosť</w:t>
      </w:r>
      <w:r w:rsidRPr="00AC3FF5">
        <w:rPr>
          <w:rFonts w:cs="Times New Roman"/>
        </w:rPr>
        <w:t xml:space="preserve">. </w:t>
      </w:r>
    </w:p>
    <w:p w:rsidR="001636A7" w:rsidRPr="00AC3FF5" w:rsidRDefault="001636A7" w:rsidP="001636A7">
      <w:pPr>
        <w:pStyle w:val="Zkladntext0"/>
        <w:jc w:val="center"/>
        <w:rPr>
          <w:rFonts w:ascii="Times New Roman" w:hAnsi="Times New Roman"/>
          <w:b/>
          <w:bCs/>
          <w:szCs w:val="24"/>
        </w:rPr>
      </w:pPr>
      <w:r w:rsidRPr="00AC3FF5">
        <w:rPr>
          <w:rFonts w:ascii="Times New Roman" w:hAnsi="Times New Roman"/>
          <w:szCs w:val="24"/>
          <w:highlight w:val="yellow"/>
        </w:rPr>
        <w:br w:type="column"/>
      </w:r>
      <w:bookmarkEnd w:id="0"/>
    </w:p>
    <w:p w:rsidR="001636A7" w:rsidRPr="00AC3FF5" w:rsidRDefault="001636A7" w:rsidP="001636A7">
      <w:pPr>
        <w:pStyle w:val="Zkladntext0"/>
        <w:jc w:val="center"/>
        <w:rPr>
          <w:rFonts w:ascii="Times New Roman" w:hAnsi="Times New Roman"/>
          <w:b/>
          <w:bCs/>
          <w:szCs w:val="24"/>
        </w:rPr>
      </w:pPr>
      <w:r w:rsidRPr="00AC3FF5">
        <w:rPr>
          <w:rFonts w:ascii="Times New Roman" w:hAnsi="Times New Roman"/>
          <w:b/>
          <w:bCs/>
          <w:szCs w:val="24"/>
        </w:rPr>
        <w:t>ZMLUVA O DIELO</w:t>
      </w:r>
    </w:p>
    <w:p w:rsidR="001636A7" w:rsidRPr="00AC3FF5" w:rsidRDefault="001636A7" w:rsidP="001636A7">
      <w:pPr>
        <w:jc w:val="center"/>
        <w:rPr>
          <w:color w:val="000000"/>
          <w:sz w:val="24"/>
          <w:szCs w:val="24"/>
        </w:rPr>
      </w:pPr>
      <w:r w:rsidRPr="00AC3FF5">
        <w:rPr>
          <w:color w:val="000000"/>
          <w:sz w:val="24"/>
          <w:szCs w:val="24"/>
        </w:rPr>
        <w:t xml:space="preserve">uzatvorená podľa ustanovenia § 536 a nasl. Obchodného zákonníka </w:t>
      </w:r>
    </w:p>
    <w:p w:rsidR="001636A7" w:rsidRPr="00AC3FF5" w:rsidRDefault="001636A7" w:rsidP="001636A7">
      <w:pPr>
        <w:jc w:val="center"/>
        <w:rPr>
          <w:color w:val="000000"/>
          <w:sz w:val="24"/>
          <w:szCs w:val="24"/>
        </w:rPr>
      </w:pPr>
      <w:r w:rsidRPr="00AC3FF5">
        <w:rPr>
          <w:color w:val="000000"/>
          <w:sz w:val="24"/>
          <w:szCs w:val="24"/>
        </w:rPr>
        <w:t>č. 513/1991 Zb. v platnom znení</w:t>
      </w:r>
    </w:p>
    <w:p w:rsidR="001636A7" w:rsidRPr="00AC3FF5" w:rsidRDefault="001636A7" w:rsidP="001636A7">
      <w:pPr>
        <w:shd w:val="clear" w:color="auto" w:fill="FFFFFF"/>
        <w:tabs>
          <w:tab w:val="left" w:pos="3402"/>
        </w:tabs>
        <w:ind w:right="-3"/>
        <w:rPr>
          <w:b/>
          <w:color w:val="000000"/>
          <w:sz w:val="24"/>
          <w:szCs w:val="24"/>
        </w:rPr>
      </w:pPr>
    </w:p>
    <w:p w:rsidR="001636A7" w:rsidRPr="00AC3FF5" w:rsidRDefault="001636A7" w:rsidP="001636A7">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1636A7" w:rsidRPr="00AC3FF5" w:rsidRDefault="001636A7" w:rsidP="001636A7">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1636A7" w:rsidRPr="00AC3FF5" w:rsidRDefault="001636A7" w:rsidP="001636A7">
      <w:pPr>
        <w:shd w:val="clear" w:color="auto" w:fill="FFFFFF"/>
        <w:tabs>
          <w:tab w:val="left" w:pos="3402"/>
        </w:tabs>
        <w:ind w:left="284" w:right="-3"/>
        <w:rPr>
          <w:b/>
          <w:color w:val="000000"/>
          <w:sz w:val="24"/>
          <w:szCs w:val="24"/>
        </w:rPr>
      </w:pPr>
    </w:p>
    <w:p w:rsidR="001636A7" w:rsidRPr="00AC3FF5" w:rsidRDefault="001636A7" w:rsidP="001636A7">
      <w:pPr>
        <w:shd w:val="clear" w:color="auto" w:fill="FFFFFF"/>
        <w:tabs>
          <w:tab w:val="left" w:pos="3402"/>
        </w:tabs>
        <w:ind w:left="284" w:right="-3"/>
        <w:rPr>
          <w:sz w:val="24"/>
          <w:szCs w:val="24"/>
          <w:lang w:eastAsia="cs-CZ"/>
        </w:rPr>
      </w:pPr>
      <w:r w:rsidRPr="00AC3FF5">
        <w:rPr>
          <w:b/>
          <w:color w:val="000000"/>
          <w:sz w:val="24"/>
          <w:szCs w:val="24"/>
        </w:rPr>
        <w:t>1. Objednávateľ:</w:t>
      </w:r>
    </w:p>
    <w:p w:rsidR="001636A7" w:rsidRPr="00AC3FF5" w:rsidRDefault="001636A7" w:rsidP="001636A7">
      <w:pPr>
        <w:shd w:val="clear" w:color="auto" w:fill="FFFFFF"/>
        <w:tabs>
          <w:tab w:val="left" w:pos="3402"/>
        </w:tabs>
        <w:ind w:left="567" w:right="-3"/>
        <w:rPr>
          <w:b/>
          <w:color w:val="000000"/>
          <w:sz w:val="24"/>
          <w:szCs w:val="24"/>
          <w:lang w:eastAsia="cs-CZ"/>
        </w:rPr>
      </w:pPr>
      <w:r w:rsidRPr="00AC3FF5">
        <w:rPr>
          <w:sz w:val="24"/>
          <w:szCs w:val="24"/>
          <w:lang w:eastAsia="cs-CZ"/>
        </w:rPr>
        <w:t>Obchodné meno:</w:t>
      </w:r>
      <w:r w:rsidRPr="00AC3FF5">
        <w:rPr>
          <w:color w:val="000000"/>
          <w:sz w:val="24"/>
          <w:szCs w:val="24"/>
          <w:lang w:eastAsia="cs-CZ"/>
        </w:rPr>
        <w:tab/>
      </w:r>
      <w:r w:rsidRPr="007643D3">
        <w:rPr>
          <w:b/>
          <w:bCs/>
          <w:sz w:val="24"/>
          <w:szCs w:val="24"/>
        </w:rPr>
        <w:t>Slovenské liečebné kúpele Turčianske Teplice, a.s.</w:t>
      </w:r>
    </w:p>
    <w:p w:rsidR="001636A7" w:rsidRPr="00AC3FF5" w:rsidRDefault="001636A7" w:rsidP="001636A7">
      <w:pPr>
        <w:shd w:val="clear" w:color="auto" w:fill="FFFFFF"/>
        <w:tabs>
          <w:tab w:val="left" w:pos="3402"/>
        </w:tabs>
        <w:ind w:left="567" w:right="-3"/>
        <w:rPr>
          <w:color w:val="000000"/>
          <w:sz w:val="24"/>
          <w:szCs w:val="24"/>
          <w:lang w:eastAsia="cs-CZ"/>
        </w:rPr>
      </w:pPr>
      <w:r w:rsidRPr="00AC3FF5">
        <w:rPr>
          <w:color w:val="000000"/>
          <w:sz w:val="24"/>
          <w:szCs w:val="24"/>
          <w:lang w:eastAsia="cs-CZ"/>
        </w:rPr>
        <w:t>Sídlo:</w:t>
      </w:r>
      <w:r w:rsidRPr="00AC3FF5">
        <w:rPr>
          <w:color w:val="000000"/>
          <w:sz w:val="24"/>
          <w:szCs w:val="24"/>
          <w:lang w:eastAsia="cs-CZ"/>
        </w:rPr>
        <w:tab/>
      </w:r>
      <w:r w:rsidRPr="007643D3">
        <w:rPr>
          <w:sz w:val="24"/>
          <w:szCs w:val="24"/>
        </w:rPr>
        <w:t>SNP 519</w:t>
      </w:r>
      <w:r>
        <w:rPr>
          <w:sz w:val="24"/>
          <w:szCs w:val="24"/>
        </w:rPr>
        <w:t xml:space="preserve">, </w:t>
      </w:r>
      <w:r w:rsidRPr="007643D3">
        <w:rPr>
          <w:sz w:val="24"/>
          <w:szCs w:val="24"/>
        </w:rPr>
        <w:t>039 12 Turčianske Teplice</w:t>
      </w:r>
    </w:p>
    <w:p w:rsidR="001636A7" w:rsidRPr="00B21358" w:rsidRDefault="001636A7" w:rsidP="001636A7">
      <w:pPr>
        <w:shd w:val="clear" w:color="auto" w:fill="FFFFFF"/>
        <w:tabs>
          <w:tab w:val="left" w:pos="3402"/>
        </w:tabs>
        <w:ind w:left="3397" w:right="-3" w:hanging="2830"/>
        <w:rPr>
          <w:sz w:val="24"/>
          <w:szCs w:val="24"/>
        </w:rPr>
      </w:pPr>
      <w:r w:rsidRPr="00AC3FF5">
        <w:rPr>
          <w:color w:val="000000"/>
          <w:spacing w:val="-1"/>
          <w:sz w:val="24"/>
          <w:szCs w:val="24"/>
          <w:lang w:eastAsia="cs-CZ"/>
        </w:rPr>
        <w:t xml:space="preserve">V jeho mene konajúci:  </w:t>
      </w:r>
      <w:r w:rsidRPr="00AC3FF5">
        <w:rPr>
          <w:color w:val="000000"/>
          <w:spacing w:val="-1"/>
          <w:sz w:val="24"/>
          <w:szCs w:val="24"/>
          <w:lang w:eastAsia="cs-CZ"/>
        </w:rPr>
        <w:tab/>
      </w:r>
      <w:r w:rsidRPr="005C565D">
        <w:rPr>
          <w:sz w:val="24"/>
          <w:szCs w:val="24"/>
        </w:rPr>
        <w:t xml:space="preserve">Mgr. </w:t>
      </w:r>
      <w:hyperlink r:id="rId8" w:history="1">
        <w:r w:rsidRPr="005C565D">
          <w:rPr>
            <w:sz w:val="24"/>
            <w:szCs w:val="24"/>
          </w:rPr>
          <w:t>Radovan Horecký</w:t>
        </w:r>
      </w:hyperlink>
      <w:r w:rsidRPr="005C565D">
        <w:rPr>
          <w:sz w:val="24"/>
          <w:szCs w:val="24"/>
        </w:rPr>
        <w:t xml:space="preserve"> - predseda predstavenstva</w:t>
      </w:r>
      <w:r>
        <w:rPr>
          <w:sz w:val="24"/>
          <w:szCs w:val="24"/>
        </w:rPr>
        <w:t xml:space="preserve">, </w:t>
      </w:r>
      <w:r w:rsidRPr="005C565D">
        <w:rPr>
          <w:sz w:val="24"/>
          <w:szCs w:val="24"/>
        </w:rPr>
        <w:t xml:space="preserve">Ing. </w:t>
      </w:r>
      <w:hyperlink r:id="rId9" w:history="1">
        <w:r w:rsidRPr="005C565D">
          <w:rPr>
            <w:sz w:val="24"/>
            <w:szCs w:val="24"/>
          </w:rPr>
          <w:t>Zuzana Ďurinová</w:t>
        </w:r>
      </w:hyperlink>
      <w:r w:rsidRPr="005C565D">
        <w:rPr>
          <w:sz w:val="24"/>
          <w:szCs w:val="24"/>
        </w:rPr>
        <w:t xml:space="preserve"> – člen predstavenstva</w:t>
      </w:r>
    </w:p>
    <w:p w:rsidR="001636A7" w:rsidRPr="00B21358" w:rsidRDefault="001636A7" w:rsidP="001636A7">
      <w:pPr>
        <w:tabs>
          <w:tab w:val="left" w:pos="3402"/>
        </w:tabs>
        <w:ind w:left="567"/>
        <w:rPr>
          <w:sz w:val="24"/>
          <w:szCs w:val="24"/>
        </w:rPr>
      </w:pPr>
      <w:r w:rsidRPr="00B21358">
        <w:rPr>
          <w:sz w:val="24"/>
          <w:szCs w:val="24"/>
        </w:rPr>
        <w:t xml:space="preserve">Oprávnený rokovať vo veciach: </w:t>
      </w:r>
      <w:r w:rsidRPr="00B21358">
        <w:rPr>
          <w:sz w:val="24"/>
          <w:szCs w:val="24"/>
        </w:rPr>
        <w:tab/>
      </w:r>
    </w:p>
    <w:p w:rsidR="001636A7" w:rsidRPr="008B3E30" w:rsidRDefault="001636A7" w:rsidP="001636A7">
      <w:pPr>
        <w:tabs>
          <w:tab w:val="left" w:pos="3402"/>
        </w:tabs>
        <w:ind w:left="567"/>
        <w:rPr>
          <w:sz w:val="24"/>
          <w:szCs w:val="24"/>
        </w:rPr>
      </w:pPr>
      <w:r w:rsidRPr="008B3E30">
        <w:rPr>
          <w:sz w:val="24"/>
          <w:szCs w:val="24"/>
        </w:rPr>
        <w:t xml:space="preserve">a) zmluvných          </w:t>
      </w:r>
      <w:r w:rsidRPr="008B3E30">
        <w:rPr>
          <w:sz w:val="24"/>
          <w:szCs w:val="24"/>
        </w:rPr>
        <w:tab/>
        <w:t xml:space="preserve">Ing. Zuzana Ďurinová, </w:t>
      </w:r>
      <w:hyperlink r:id="rId10" w:tgtFrame="_blank" w:history="1">
        <w:r w:rsidRPr="008B3E30">
          <w:rPr>
            <w:sz w:val="24"/>
            <w:szCs w:val="24"/>
          </w:rPr>
          <w:t>durinova@therme.sk</w:t>
        </w:r>
      </w:hyperlink>
      <w:r w:rsidRPr="008B3E30">
        <w:rPr>
          <w:sz w:val="24"/>
          <w:szCs w:val="24"/>
        </w:rPr>
        <w:t>, 0905 916 383</w:t>
      </w:r>
    </w:p>
    <w:p w:rsidR="001636A7" w:rsidRPr="00AC3FF5" w:rsidRDefault="001636A7" w:rsidP="001636A7">
      <w:pPr>
        <w:shd w:val="clear" w:color="auto" w:fill="FFFFFF"/>
        <w:tabs>
          <w:tab w:val="left" w:pos="3402"/>
        </w:tabs>
        <w:ind w:left="567" w:right="-3"/>
        <w:rPr>
          <w:sz w:val="24"/>
          <w:szCs w:val="24"/>
        </w:rPr>
      </w:pPr>
      <w:r w:rsidRPr="008B3E30">
        <w:rPr>
          <w:sz w:val="24"/>
          <w:szCs w:val="24"/>
        </w:rPr>
        <w:t>b) technických</w:t>
      </w:r>
      <w:r w:rsidRPr="00AC3FF5">
        <w:rPr>
          <w:sz w:val="24"/>
          <w:szCs w:val="24"/>
        </w:rPr>
        <w:t xml:space="preserve">        </w:t>
      </w:r>
      <w:r w:rsidRPr="00AC3FF5">
        <w:rPr>
          <w:sz w:val="24"/>
          <w:szCs w:val="24"/>
        </w:rPr>
        <w:tab/>
      </w:r>
      <w:r w:rsidRPr="008B3E30">
        <w:rPr>
          <w:sz w:val="24"/>
          <w:szCs w:val="24"/>
        </w:rPr>
        <w:t xml:space="preserve">Pavol Vetrák, </w:t>
      </w:r>
      <w:hyperlink r:id="rId11" w:tgtFrame="_blank" w:history="1">
        <w:r w:rsidRPr="008B3E30">
          <w:rPr>
            <w:sz w:val="24"/>
            <w:szCs w:val="24"/>
          </w:rPr>
          <w:t>vetrak@therme.sk</w:t>
        </w:r>
      </w:hyperlink>
      <w:r w:rsidRPr="008B3E30">
        <w:rPr>
          <w:sz w:val="24"/>
          <w:szCs w:val="24"/>
        </w:rPr>
        <w:t>, 0918 462 909</w:t>
      </w:r>
    </w:p>
    <w:p w:rsidR="001636A7" w:rsidRPr="00AC3FF5" w:rsidRDefault="001636A7" w:rsidP="001636A7">
      <w:pPr>
        <w:tabs>
          <w:tab w:val="left" w:pos="3402"/>
        </w:tabs>
        <w:ind w:left="567"/>
        <w:jc w:val="both"/>
        <w:rPr>
          <w:sz w:val="24"/>
          <w:szCs w:val="24"/>
        </w:rPr>
      </w:pPr>
      <w:r w:rsidRPr="00AC3FF5">
        <w:rPr>
          <w:sz w:val="24"/>
          <w:szCs w:val="24"/>
        </w:rPr>
        <w:t xml:space="preserve">IČO:                         </w:t>
      </w:r>
      <w:r w:rsidRPr="00AC3FF5">
        <w:rPr>
          <w:sz w:val="24"/>
          <w:szCs w:val="24"/>
        </w:rPr>
        <w:tab/>
      </w:r>
      <w:r>
        <w:rPr>
          <w:sz w:val="24"/>
          <w:szCs w:val="24"/>
        </w:rPr>
        <w:t>31642322</w:t>
      </w:r>
    </w:p>
    <w:p w:rsidR="001636A7" w:rsidRPr="0025699D" w:rsidRDefault="001636A7" w:rsidP="001636A7">
      <w:pPr>
        <w:tabs>
          <w:tab w:val="left" w:pos="3402"/>
          <w:tab w:val="left" w:pos="3828"/>
          <w:tab w:val="right" w:leader="dot" w:pos="10080"/>
        </w:tabs>
        <w:ind w:left="567"/>
        <w:jc w:val="both"/>
        <w:rPr>
          <w:sz w:val="24"/>
          <w:szCs w:val="24"/>
        </w:rPr>
      </w:pPr>
      <w:r>
        <w:rPr>
          <w:sz w:val="24"/>
          <w:szCs w:val="24"/>
        </w:rPr>
        <w:t>IČ DPH:</w:t>
      </w:r>
      <w:r>
        <w:rPr>
          <w:sz w:val="24"/>
          <w:szCs w:val="24"/>
        </w:rPr>
        <w:tab/>
      </w:r>
      <w:r w:rsidRPr="0025699D">
        <w:rPr>
          <w:sz w:val="24"/>
          <w:szCs w:val="24"/>
        </w:rPr>
        <w:t>SK2020435857</w:t>
      </w:r>
    </w:p>
    <w:p w:rsidR="001636A7" w:rsidRPr="008B3E30" w:rsidRDefault="001636A7" w:rsidP="001636A7">
      <w:pPr>
        <w:shd w:val="clear" w:color="auto" w:fill="FFFFFF"/>
        <w:tabs>
          <w:tab w:val="left" w:pos="3402"/>
        </w:tabs>
        <w:ind w:left="567" w:right="-3"/>
        <w:rPr>
          <w:sz w:val="24"/>
          <w:szCs w:val="24"/>
        </w:rPr>
      </w:pPr>
      <w:r w:rsidRPr="00B21358">
        <w:rPr>
          <w:sz w:val="24"/>
          <w:szCs w:val="24"/>
        </w:rPr>
        <w:t xml:space="preserve">Bankové spojenie:    </w:t>
      </w:r>
      <w:r w:rsidRPr="00B21358">
        <w:rPr>
          <w:sz w:val="24"/>
          <w:szCs w:val="24"/>
        </w:rPr>
        <w:tab/>
      </w:r>
      <w:r w:rsidRPr="008B3E30">
        <w:rPr>
          <w:sz w:val="24"/>
          <w:szCs w:val="24"/>
        </w:rPr>
        <w:t>UniCredit Bank Czech Republic and Slovakia, a.s.</w:t>
      </w:r>
    </w:p>
    <w:p w:rsidR="001636A7" w:rsidRPr="00C640C3" w:rsidRDefault="001636A7" w:rsidP="001636A7">
      <w:pPr>
        <w:shd w:val="clear" w:color="auto" w:fill="FFFFFF"/>
        <w:tabs>
          <w:tab w:val="left" w:pos="3402"/>
        </w:tabs>
        <w:ind w:left="567" w:right="-3"/>
        <w:rPr>
          <w:sz w:val="24"/>
          <w:szCs w:val="24"/>
        </w:rPr>
      </w:pPr>
      <w:r w:rsidRPr="008B3E30">
        <w:rPr>
          <w:sz w:val="24"/>
          <w:szCs w:val="24"/>
        </w:rPr>
        <w:t xml:space="preserve">IBAN: </w:t>
      </w:r>
      <w:r w:rsidRPr="008B3E30">
        <w:rPr>
          <w:sz w:val="24"/>
          <w:szCs w:val="24"/>
        </w:rPr>
        <w:tab/>
        <w:t>SK86 1111 0000 0010 7413 0005</w:t>
      </w:r>
    </w:p>
    <w:p w:rsidR="001636A7" w:rsidRPr="00AC3FF5" w:rsidRDefault="001636A7" w:rsidP="001636A7">
      <w:pPr>
        <w:tabs>
          <w:tab w:val="left" w:pos="3402"/>
        </w:tabs>
        <w:ind w:left="567"/>
        <w:rPr>
          <w:sz w:val="24"/>
          <w:szCs w:val="24"/>
        </w:rPr>
      </w:pPr>
      <w:r w:rsidRPr="00AC3FF5">
        <w:rPr>
          <w:sz w:val="24"/>
          <w:szCs w:val="24"/>
        </w:rPr>
        <w:t xml:space="preserve">Číslo telefónu: </w:t>
      </w:r>
      <w:r w:rsidRPr="00AC3FF5">
        <w:rPr>
          <w:sz w:val="24"/>
          <w:szCs w:val="24"/>
        </w:rPr>
        <w:tab/>
      </w:r>
      <w:r w:rsidRPr="00C640C3">
        <w:rPr>
          <w:sz w:val="24"/>
          <w:szCs w:val="24"/>
        </w:rPr>
        <w:t>+421-43-4913 000</w:t>
      </w:r>
    </w:p>
    <w:p w:rsidR="001636A7" w:rsidRPr="00AC3FF5" w:rsidRDefault="001636A7" w:rsidP="001636A7">
      <w:pPr>
        <w:shd w:val="clear" w:color="auto" w:fill="FFFFFF"/>
        <w:tabs>
          <w:tab w:val="left" w:pos="3402"/>
        </w:tabs>
        <w:ind w:left="567" w:right="-3"/>
        <w:rPr>
          <w:sz w:val="24"/>
          <w:szCs w:val="24"/>
        </w:rPr>
      </w:pPr>
      <w:r w:rsidRPr="00AC3FF5">
        <w:rPr>
          <w:sz w:val="24"/>
          <w:szCs w:val="24"/>
        </w:rPr>
        <w:t xml:space="preserve">Číslo faxu/mail:               </w:t>
      </w:r>
      <w:r w:rsidRPr="00AC3FF5">
        <w:rPr>
          <w:sz w:val="24"/>
          <w:szCs w:val="24"/>
        </w:rPr>
        <w:tab/>
      </w:r>
      <w:hyperlink r:id="rId12" w:history="1">
        <w:hyperlink r:id="rId13" w:history="1">
          <w:r w:rsidRPr="00C640C3">
            <w:rPr>
              <w:sz w:val="24"/>
              <w:szCs w:val="24"/>
            </w:rPr>
            <w:t>www.therme.sk</w:t>
          </w:r>
        </w:hyperlink>
        <w:r w:rsidRPr="00AC3FF5">
          <w:rPr>
            <w:sz w:val="24"/>
            <w:szCs w:val="24"/>
          </w:rPr>
          <w:t xml:space="preserve"> </w:t>
        </w:r>
      </w:hyperlink>
    </w:p>
    <w:p w:rsidR="001636A7" w:rsidRDefault="001636A7" w:rsidP="001636A7">
      <w:pPr>
        <w:tabs>
          <w:tab w:val="left" w:pos="3402"/>
        </w:tabs>
        <w:ind w:left="567"/>
        <w:rPr>
          <w:i/>
          <w:sz w:val="24"/>
          <w:szCs w:val="24"/>
        </w:rPr>
      </w:pPr>
    </w:p>
    <w:p w:rsidR="001636A7" w:rsidRPr="00AC3FF5" w:rsidRDefault="001636A7" w:rsidP="001636A7">
      <w:pPr>
        <w:tabs>
          <w:tab w:val="left" w:pos="3402"/>
        </w:tabs>
        <w:ind w:left="567"/>
        <w:rPr>
          <w:i/>
          <w:sz w:val="24"/>
          <w:szCs w:val="24"/>
        </w:rPr>
      </w:pPr>
      <w:r w:rsidRPr="00AC3FF5">
        <w:rPr>
          <w:i/>
          <w:sz w:val="24"/>
          <w:szCs w:val="24"/>
        </w:rPr>
        <w:t>(ďalej len „objednávateľ“)</w:t>
      </w:r>
    </w:p>
    <w:p w:rsidR="001636A7" w:rsidRPr="00AC3FF5" w:rsidRDefault="001636A7" w:rsidP="001636A7">
      <w:pPr>
        <w:ind w:left="284" w:firstLine="424"/>
        <w:rPr>
          <w:i/>
          <w:color w:val="000000"/>
          <w:sz w:val="24"/>
          <w:szCs w:val="24"/>
        </w:rPr>
      </w:pPr>
    </w:p>
    <w:p w:rsidR="001636A7" w:rsidRPr="00AC3FF5" w:rsidRDefault="001636A7" w:rsidP="001636A7">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1636A7" w:rsidRPr="00AC3FF5" w:rsidRDefault="001636A7" w:rsidP="001636A7">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1636A7" w:rsidRDefault="001636A7" w:rsidP="001636A7">
      <w:pPr>
        <w:tabs>
          <w:tab w:val="left" w:pos="3402"/>
        </w:tabs>
        <w:ind w:left="567"/>
        <w:rPr>
          <w:i/>
          <w:color w:val="000000"/>
          <w:sz w:val="24"/>
          <w:szCs w:val="24"/>
        </w:rPr>
      </w:pPr>
    </w:p>
    <w:p w:rsidR="001636A7" w:rsidRPr="00AC3FF5" w:rsidRDefault="001636A7" w:rsidP="001636A7">
      <w:pPr>
        <w:tabs>
          <w:tab w:val="left" w:pos="3402"/>
        </w:tabs>
        <w:ind w:left="567"/>
        <w:rPr>
          <w:i/>
          <w:color w:val="000000"/>
          <w:sz w:val="24"/>
          <w:szCs w:val="24"/>
        </w:rPr>
      </w:pPr>
      <w:r w:rsidRPr="00AC3FF5">
        <w:rPr>
          <w:i/>
          <w:color w:val="000000"/>
          <w:sz w:val="24"/>
          <w:szCs w:val="24"/>
        </w:rPr>
        <w:t>(ďalej len „zhotoviteľ“)</w:t>
      </w:r>
    </w:p>
    <w:p w:rsidR="001636A7" w:rsidRPr="00AC3FF5" w:rsidRDefault="001636A7" w:rsidP="001636A7">
      <w:pPr>
        <w:ind w:left="284"/>
        <w:rPr>
          <w:b/>
          <w:color w:val="000000"/>
          <w:sz w:val="24"/>
          <w:szCs w:val="24"/>
        </w:rPr>
      </w:pPr>
    </w:p>
    <w:p w:rsidR="004E79B3" w:rsidRDefault="004E79B3" w:rsidP="004E79B3">
      <w:pPr>
        <w:rPr>
          <w:sz w:val="24"/>
          <w:szCs w:val="24"/>
        </w:rPr>
      </w:pPr>
    </w:p>
    <w:p w:rsidR="004E79B3" w:rsidRDefault="004E79B3" w:rsidP="004E79B3">
      <w:pPr>
        <w:tabs>
          <w:tab w:val="left" w:pos="5780"/>
        </w:tabs>
        <w:rPr>
          <w:sz w:val="24"/>
          <w:szCs w:val="24"/>
        </w:rPr>
      </w:pPr>
      <w:r>
        <w:rPr>
          <w:sz w:val="24"/>
          <w:szCs w:val="24"/>
        </w:rPr>
        <w:tab/>
      </w:r>
    </w:p>
    <w:p w:rsidR="001636A7" w:rsidRPr="00AC3FF5" w:rsidRDefault="001636A7" w:rsidP="001636A7">
      <w:pPr>
        <w:jc w:val="center"/>
        <w:rPr>
          <w:b/>
          <w:color w:val="000000"/>
          <w:sz w:val="24"/>
          <w:szCs w:val="24"/>
        </w:rPr>
      </w:pPr>
      <w:r w:rsidRPr="00AC3FF5">
        <w:rPr>
          <w:b/>
          <w:color w:val="000000"/>
          <w:sz w:val="24"/>
          <w:szCs w:val="24"/>
        </w:rPr>
        <w:t>Článok  2</w:t>
      </w:r>
    </w:p>
    <w:p w:rsidR="001636A7" w:rsidRPr="00AC3FF5" w:rsidRDefault="001636A7" w:rsidP="001636A7">
      <w:pPr>
        <w:ind w:left="240"/>
        <w:jc w:val="center"/>
        <w:rPr>
          <w:b/>
          <w:color w:val="000000"/>
          <w:sz w:val="24"/>
          <w:szCs w:val="24"/>
        </w:rPr>
      </w:pPr>
      <w:r w:rsidRPr="00AC3FF5">
        <w:rPr>
          <w:b/>
          <w:color w:val="000000"/>
          <w:sz w:val="24"/>
          <w:szCs w:val="24"/>
        </w:rPr>
        <w:t>Východiskové podklady a údaje</w:t>
      </w:r>
    </w:p>
    <w:p w:rsidR="001636A7" w:rsidRPr="00AC3FF5" w:rsidRDefault="001636A7" w:rsidP="001636A7">
      <w:pPr>
        <w:ind w:left="240"/>
        <w:rPr>
          <w:color w:val="000000"/>
          <w:sz w:val="24"/>
          <w:szCs w:val="24"/>
        </w:rPr>
      </w:pPr>
    </w:p>
    <w:p w:rsidR="001636A7" w:rsidRPr="00AC3FF5" w:rsidRDefault="001636A7" w:rsidP="001636A7">
      <w:pPr>
        <w:ind w:left="240"/>
        <w:rPr>
          <w:color w:val="000000"/>
          <w:sz w:val="24"/>
          <w:szCs w:val="24"/>
        </w:rPr>
      </w:pPr>
      <w:r w:rsidRPr="00AC3FF5">
        <w:rPr>
          <w:color w:val="000000"/>
          <w:sz w:val="24"/>
          <w:szCs w:val="24"/>
        </w:rPr>
        <w:t>Podkladom pre spracovanie tejto zmluvy sú:</w:t>
      </w:r>
    </w:p>
    <w:p w:rsidR="001636A7" w:rsidRPr="00AC3FF5" w:rsidRDefault="001636A7" w:rsidP="001636A7">
      <w:pPr>
        <w:ind w:left="240"/>
        <w:rPr>
          <w:color w:val="000000"/>
          <w:sz w:val="24"/>
          <w:szCs w:val="24"/>
        </w:rPr>
      </w:pPr>
    </w:p>
    <w:p w:rsidR="001636A7" w:rsidRDefault="001636A7" w:rsidP="001636A7">
      <w:pPr>
        <w:numPr>
          <w:ilvl w:val="0"/>
          <w:numId w:val="8"/>
        </w:numPr>
        <w:tabs>
          <w:tab w:val="left" w:pos="601"/>
        </w:tabs>
        <w:suppressAutoHyphens/>
        <w:ind w:left="595" w:hanging="357"/>
        <w:jc w:val="both"/>
        <w:rPr>
          <w:sz w:val="24"/>
          <w:szCs w:val="24"/>
        </w:rPr>
      </w:pPr>
      <w:r w:rsidRPr="00AC3FF5">
        <w:rPr>
          <w:sz w:val="24"/>
          <w:szCs w:val="24"/>
        </w:rPr>
        <w:t xml:space="preserve">Súťažné podklady objednávateľa pre Výzvu na predkladanie ponúk uverejnenú vo vestníku verejného obstarávania </w:t>
      </w:r>
      <w:r w:rsidRPr="00162427">
        <w:rPr>
          <w:sz w:val="24"/>
          <w:szCs w:val="24"/>
        </w:rPr>
        <w:t xml:space="preserve">č. </w:t>
      </w:r>
      <w:r w:rsidRPr="00916DF5">
        <w:rPr>
          <w:sz w:val="24"/>
          <w:szCs w:val="24"/>
        </w:rPr>
        <w:t>174/2019</w:t>
      </w:r>
      <w:r>
        <w:rPr>
          <w:sz w:val="24"/>
          <w:szCs w:val="24"/>
        </w:rPr>
        <w:t xml:space="preserve"> </w:t>
      </w:r>
      <w:r w:rsidRPr="00162427">
        <w:rPr>
          <w:sz w:val="24"/>
          <w:szCs w:val="24"/>
        </w:rPr>
        <w:t>dňa</w:t>
      </w:r>
      <w:r>
        <w:rPr>
          <w:sz w:val="24"/>
          <w:szCs w:val="24"/>
        </w:rPr>
        <w:t xml:space="preserve"> </w:t>
      </w:r>
      <w:r w:rsidRPr="00916DF5">
        <w:rPr>
          <w:sz w:val="24"/>
          <w:szCs w:val="24"/>
        </w:rPr>
        <w:t>28.08.2019</w:t>
      </w:r>
      <w:r w:rsidRPr="00162427">
        <w:rPr>
          <w:sz w:val="24"/>
          <w:szCs w:val="24"/>
        </w:rPr>
        <w:t>pod značkou</w:t>
      </w:r>
      <w:r>
        <w:rPr>
          <w:sz w:val="24"/>
          <w:szCs w:val="24"/>
        </w:rPr>
        <w:t xml:space="preserve"> </w:t>
      </w:r>
      <w:r w:rsidRPr="00916DF5">
        <w:rPr>
          <w:sz w:val="24"/>
          <w:szCs w:val="24"/>
        </w:rPr>
        <w:t>28.08.2019</w:t>
      </w:r>
      <w:r>
        <w:rPr>
          <w:sz w:val="24"/>
          <w:szCs w:val="24"/>
        </w:rPr>
        <w:t>.</w:t>
      </w:r>
    </w:p>
    <w:p w:rsidR="001636A7" w:rsidRPr="00162427" w:rsidRDefault="001636A7" w:rsidP="001636A7">
      <w:pPr>
        <w:numPr>
          <w:ilvl w:val="0"/>
          <w:numId w:val="8"/>
        </w:numPr>
        <w:tabs>
          <w:tab w:val="left" w:pos="601"/>
        </w:tabs>
        <w:suppressAutoHyphens/>
        <w:ind w:left="595" w:hanging="357"/>
        <w:jc w:val="both"/>
        <w:rPr>
          <w:sz w:val="24"/>
          <w:szCs w:val="24"/>
        </w:rPr>
      </w:pPr>
      <w:r w:rsidRPr="00162427">
        <w:rPr>
          <w:sz w:val="24"/>
          <w:szCs w:val="24"/>
        </w:rPr>
        <w:t>Súčasťou súťažných podkladov je aj projektová dokumentácia v digitálnej forme, podľa ktorej sa  budú stavebné práce vykonávať</w:t>
      </w:r>
      <w:r>
        <w:rPr>
          <w:sz w:val="24"/>
          <w:szCs w:val="24"/>
        </w:rPr>
        <w:t xml:space="preserve"> a technická špecifikácia zdrojov tepla</w:t>
      </w:r>
      <w:r w:rsidRPr="00162427">
        <w:rPr>
          <w:sz w:val="24"/>
          <w:szCs w:val="24"/>
        </w:rPr>
        <w:t>.</w:t>
      </w:r>
    </w:p>
    <w:p w:rsidR="001636A7" w:rsidRDefault="001636A7" w:rsidP="001636A7">
      <w:pPr>
        <w:tabs>
          <w:tab w:val="left" w:pos="601"/>
        </w:tabs>
        <w:suppressAutoHyphens/>
        <w:ind w:left="595"/>
        <w:jc w:val="both"/>
        <w:rPr>
          <w:color w:val="000000"/>
          <w:sz w:val="24"/>
          <w:szCs w:val="24"/>
        </w:rPr>
      </w:pPr>
    </w:p>
    <w:p w:rsidR="001636A7" w:rsidRDefault="001636A7" w:rsidP="001636A7">
      <w:pPr>
        <w:ind w:left="240"/>
        <w:jc w:val="center"/>
        <w:rPr>
          <w:rFonts w:ascii="Tahoma" w:eastAsiaTheme="minorHAnsi" w:hAnsi="Tahoma" w:cs="Tahoma"/>
          <w:color w:val="000000"/>
          <w:sz w:val="18"/>
          <w:szCs w:val="18"/>
        </w:rPr>
      </w:pPr>
    </w:p>
    <w:p w:rsidR="001636A7" w:rsidRPr="00AC3FF5" w:rsidRDefault="004E79B3" w:rsidP="001636A7">
      <w:pPr>
        <w:ind w:left="240"/>
        <w:jc w:val="center"/>
        <w:rPr>
          <w:b/>
          <w:color w:val="000000"/>
          <w:sz w:val="24"/>
          <w:szCs w:val="24"/>
        </w:rPr>
      </w:pPr>
      <w:r>
        <w:rPr>
          <w:b/>
          <w:color w:val="000000"/>
          <w:sz w:val="24"/>
          <w:szCs w:val="24"/>
        </w:rPr>
        <w:br w:type="column"/>
      </w:r>
      <w:r w:rsidR="001636A7" w:rsidRPr="00AC3FF5">
        <w:rPr>
          <w:b/>
          <w:color w:val="000000"/>
          <w:sz w:val="24"/>
          <w:szCs w:val="24"/>
        </w:rPr>
        <w:lastRenderedPageBreak/>
        <w:t>Článok  3</w:t>
      </w:r>
    </w:p>
    <w:p w:rsidR="001636A7" w:rsidRPr="00AC3FF5" w:rsidRDefault="001636A7" w:rsidP="001636A7">
      <w:pPr>
        <w:jc w:val="center"/>
        <w:rPr>
          <w:b/>
          <w:color w:val="000000"/>
          <w:sz w:val="24"/>
          <w:szCs w:val="24"/>
        </w:rPr>
      </w:pPr>
      <w:r w:rsidRPr="00AC3FF5">
        <w:rPr>
          <w:b/>
          <w:color w:val="000000"/>
          <w:sz w:val="24"/>
          <w:szCs w:val="24"/>
        </w:rPr>
        <w:t>Predmet zmluvy</w:t>
      </w:r>
    </w:p>
    <w:p w:rsidR="001636A7" w:rsidRPr="00AC3FF5" w:rsidRDefault="001636A7" w:rsidP="001636A7">
      <w:pPr>
        <w:jc w:val="center"/>
        <w:rPr>
          <w:b/>
          <w:color w:val="000000"/>
          <w:sz w:val="24"/>
          <w:szCs w:val="24"/>
        </w:rPr>
      </w:pPr>
    </w:p>
    <w:p w:rsidR="001636A7" w:rsidRPr="00AC3FF5" w:rsidRDefault="001636A7" w:rsidP="001636A7">
      <w:pPr>
        <w:numPr>
          <w:ilvl w:val="0"/>
          <w:numId w:val="41"/>
        </w:numPr>
        <w:suppressAutoHyphens/>
        <w:jc w:val="both"/>
        <w:rPr>
          <w:sz w:val="24"/>
          <w:szCs w:val="24"/>
        </w:rPr>
      </w:pPr>
      <w:r w:rsidRPr="00AC3FF5">
        <w:rPr>
          <w:sz w:val="24"/>
          <w:szCs w:val="24"/>
        </w:rPr>
        <w:t>Zhotoviteľ sa zaväzuje vykonať pre objednávateľa kompletné zabezpečenie prác na stavbe v rozsah</w:t>
      </w:r>
      <w:r>
        <w:rPr>
          <w:sz w:val="24"/>
          <w:szCs w:val="24"/>
        </w:rPr>
        <w:t xml:space="preserve">u podľa článku 2 tejto zmluvy, </w:t>
      </w:r>
      <w:r w:rsidRPr="00AC3FF5">
        <w:rPr>
          <w:sz w:val="24"/>
          <w:szCs w:val="24"/>
        </w:rPr>
        <w:t xml:space="preserve">prílohy č. 1 </w:t>
      </w:r>
      <w:r w:rsidRPr="00AC3FF5">
        <w:rPr>
          <w:b/>
          <w:sz w:val="24"/>
          <w:szCs w:val="24"/>
        </w:rPr>
        <w:t>ocenený výkaz výmer</w:t>
      </w:r>
      <w:r>
        <w:rPr>
          <w:b/>
          <w:sz w:val="24"/>
          <w:szCs w:val="24"/>
        </w:rPr>
        <w:t xml:space="preserve"> </w:t>
      </w:r>
      <w:r w:rsidRPr="00D0688C">
        <w:rPr>
          <w:sz w:val="24"/>
          <w:szCs w:val="24"/>
        </w:rPr>
        <w:t xml:space="preserve">a prílohy č. 3 </w:t>
      </w:r>
      <w:r w:rsidRPr="00D0688C">
        <w:rPr>
          <w:b/>
          <w:sz w:val="24"/>
          <w:szCs w:val="24"/>
        </w:rPr>
        <w:t>technická špecifikácia zdrojov tepla</w:t>
      </w:r>
      <w:r w:rsidRPr="00AC3FF5">
        <w:rPr>
          <w:sz w:val="24"/>
          <w:szCs w:val="24"/>
        </w:rPr>
        <w:t>.</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1636A7" w:rsidRPr="00AC3FF5" w:rsidRDefault="001636A7" w:rsidP="001636A7">
      <w:pPr>
        <w:numPr>
          <w:ilvl w:val="0"/>
          <w:numId w:val="41"/>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1636A7" w:rsidRPr="00AC3FF5" w:rsidRDefault="001636A7" w:rsidP="001636A7">
      <w:pPr>
        <w:numPr>
          <w:ilvl w:val="0"/>
          <w:numId w:val="41"/>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Pr>
          <w:sz w:val="24"/>
          <w:szCs w:val="24"/>
        </w:rPr>
        <w:t>dotácie, ak to poskytovateľ dotácie vyžaduje</w:t>
      </w:r>
      <w:r w:rsidRPr="00AC3FF5">
        <w:rPr>
          <w:color w:val="000000"/>
          <w:sz w:val="24"/>
          <w:szCs w:val="24"/>
        </w:rPr>
        <w:t>.</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1636A7" w:rsidRPr="00AC3FF5" w:rsidRDefault="001636A7" w:rsidP="001636A7">
      <w:pPr>
        <w:numPr>
          <w:ilvl w:val="0"/>
          <w:numId w:val="41"/>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4</w:t>
      </w:r>
    </w:p>
    <w:p w:rsidR="001636A7" w:rsidRPr="00AC3FF5" w:rsidRDefault="001636A7" w:rsidP="001636A7">
      <w:pPr>
        <w:jc w:val="center"/>
        <w:rPr>
          <w:b/>
          <w:color w:val="000000"/>
          <w:sz w:val="24"/>
          <w:szCs w:val="24"/>
        </w:rPr>
      </w:pPr>
      <w:r w:rsidRPr="00AC3FF5">
        <w:rPr>
          <w:b/>
          <w:color w:val="000000"/>
          <w:sz w:val="24"/>
          <w:szCs w:val="24"/>
        </w:rPr>
        <w:t>Lehota a miesto plnenia</w:t>
      </w:r>
    </w:p>
    <w:p w:rsidR="001636A7" w:rsidRPr="00AC3FF5" w:rsidRDefault="001636A7" w:rsidP="001636A7">
      <w:pPr>
        <w:ind w:left="709" w:hanging="425"/>
        <w:jc w:val="both"/>
        <w:rPr>
          <w:color w:val="000000"/>
          <w:sz w:val="24"/>
          <w:szCs w:val="24"/>
        </w:rPr>
      </w:pP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1636A7" w:rsidRPr="00AC3FF5" w:rsidRDefault="001636A7" w:rsidP="001636A7">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1636A7" w:rsidRPr="00AC3FF5" w:rsidRDefault="001636A7" w:rsidP="001636A7">
      <w:pPr>
        <w:numPr>
          <w:ilvl w:val="0"/>
          <w:numId w:val="39"/>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1636A7" w:rsidRPr="00AC3FF5" w:rsidRDefault="001636A7" w:rsidP="001636A7">
      <w:pPr>
        <w:numPr>
          <w:ilvl w:val="0"/>
          <w:numId w:val="39"/>
        </w:numPr>
        <w:suppressAutoHyphens/>
        <w:autoSpaceDE w:val="0"/>
        <w:autoSpaceDN w:val="0"/>
        <w:ind w:left="1418"/>
        <w:jc w:val="both"/>
        <w:rPr>
          <w:rFonts w:eastAsia="Batang"/>
          <w:sz w:val="24"/>
          <w:szCs w:val="24"/>
          <w:lang w:bidi="he-IL"/>
        </w:rPr>
      </w:pPr>
      <w:r w:rsidRPr="00AC3FF5">
        <w:rPr>
          <w:rFonts w:eastAsia="Batang"/>
          <w:b/>
          <w:sz w:val="24"/>
          <w:szCs w:val="24"/>
          <w:lang w:bidi="he-IL"/>
        </w:rPr>
        <w:t xml:space="preserve">Zhotoviteľ sa zaväzuje zhotoviť dielo v lehote: </w:t>
      </w:r>
      <w:r>
        <w:rPr>
          <w:rFonts w:eastAsia="Batang"/>
          <w:sz w:val="24"/>
          <w:szCs w:val="24"/>
          <w:lang w:bidi="he-IL"/>
        </w:rPr>
        <w:t>do 12</w:t>
      </w:r>
      <w:r w:rsidRPr="00AC3FF5">
        <w:rPr>
          <w:rFonts w:eastAsia="Batang"/>
          <w:sz w:val="24"/>
          <w:szCs w:val="24"/>
          <w:lang w:bidi="he-IL"/>
        </w:rPr>
        <w:t xml:space="preserve"> mesiacov odo dňa odovzdania a prevzatia  staveniska. </w:t>
      </w:r>
    </w:p>
    <w:p w:rsidR="001636A7" w:rsidRPr="00AC3FF5" w:rsidRDefault="001636A7" w:rsidP="001636A7">
      <w:pPr>
        <w:numPr>
          <w:ilvl w:val="0"/>
          <w:numId w:val="39"/>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r w:rsidRPr="00B548D9">
        <w:rPr>
          <w:rFonts w:eastAsia="Arial Narrow"/>
          <w:sz w:val="24"/>
          <w:szCs w:val="24"/>
        </w:rPr>
        <w:t xml:space="preserve">k.ú. Turčianske Teplice, parc. </w:t>
      </w:r>
      <w:r>
        <w:rPr>
          <w:rFonts w:eastAsia="Arial Narrow"/>
          <w:sz w:val="24"/>
          <w:szCs w:val="24"/>
        </w:rPr>
        <w:t xml:space="preserve">č.: </w:t>
      </w:r>
      <w:r w:rsidRPr="00B548D9">
        <w:rPr>
          <w:rFonts w:eastAsia="Arial Narrow"/>
          <w:sz w:val="24"/>
          <w:szCs w:val="24"/>
        </w:rPr>
        <w:t>C-KN 451/5</w:t>
      </w:r>
      <w:r>
        <w:rPr>
          <w:rFonts w:eastAsia="Arial Narrow"/>
          <w:sz w:val="24"/>
          <w:szCs w:val="24"/>
        </w:rPr>
        <w:t>,</w:t>
      </w:r>
      <w:r w:rsidRPr="00B548D9">
        <w:rPr>
          <w:rFonts w:eastAsia="Arial Narrow"/>
          <w:sz w:val="24"/>
          <w:szCs w:val="24"/>
        </w:rPr>
        <w:t> </w:t>
      </w:r>
      <w:r>
        <w:rPr>
          <w:rFonts w:eastAsia="Arial Narrow"/>
          <w:sz w:val="24"/>
          <w:szCs w:val="24"/>
        </w:rPr>
        <w:t>C-KN </w:t>
      </w:r>
      <w:r w:rsidRPr="00B548D9">
        <w:rPr>
          <w:rFonts w:eastAsia="Arial Narrow"/>
          <w:sz w:val="24"/>
          <w:szCs w:val="24"/>
        </w:rPr>
        <w:t>625/1</w:t>
      </w:r>
      <w:r>
        <w:rPr>
          <w:rFonts w:eastAsia="Arial Narrow"/>
          <w:sz w:val="24"/>
          <w:szCs w:val="24"/>
        </w:rPr>
        <w:t>,</w:t>
      </w:r>
      <w:r w:rsidRPr="00B548D9">
        <w:rPr>
          <w:rFonts w:eastAsia="Arial Narrow"/>
          <w:sz w:val="24"/>
          <w:szCs w:val="24"/>
        </w:rPr>
        <w:t xml:space="preserve"> C-KN 656/1, </w:t>
      </w:r>
      <w:r>
        <w:rPr>
          <w:rFonts w:eastAsia="Arial Narrow"/>
          <w:sz w:val="24"/>
          <w:szCs w:val="24"/>
        </w:rPr>
        <w:t>C-KN </w:t>
      </w:r>
      <w:r w:rsidRPr="00B548D9">
        <w:rPr>
          <w:rFonts w:eastAsia="Arial Narrow"/>
          <w:sz w:val="24"/>
          <w:szCs w:val="24"/>
        </w:rPr>
        <w:t>656/8</w:t>
      </w:r>
      <w:r>
        <w:rPr>
          <w:rFonts w:eastAsia="Arial Narrow"/>
          <w:sz w:val="24"/>
          <w:szCs w:val="24"/>
        </w:rPr>
        <w:t>.</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Dohodnuté termíny sú termíny konečné a záväzné.</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w:t>
      </w:r>
      <w:r w:rsidRPr="00AC3FF5">
        <w:rPr>
          <w:rFonts w:eastAsia="Batang"/>
          <w:sz w:val="24"/>
          <w:szCs w:val="24"/>
          <w:lang w:bidi="he-IL"/>
        </w:rPr>
        <w:lastRenderedPageBreak/>
        <w:t>strany dohodnú úpravu zmluvných vzťahov v termínovej časti, formou uzatvorenia písomného dodatku k tejto zmluve.</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dotácie</w:t>
      </w:r>
      <w:r w:rsidRPr="00AC3FF5">
        <w:rPr>
          <w:rFonts w:eastAsia="Batang"/>
          <w:sz w:val="24"/>
          <w:szCs w:val="24"/>
          <w:lang w:bidi="he-IL"/>
        </w:rPr>
        <w:t>.</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dotácie</w:t>
      </w:r>
      <w:r w:rsidRPr="00AC3FF5">
        <w:rPr>
          <w:rFonts w:eastAsia="Batang"/>
          <w:sz w:val="24"/>
          <w:szCs w:val="24"/>
          <w:lang w:bidi="he-IL"/>
        </w:rPr>
        <w:t>.</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4E79B3" w:rsidRDefault="004E79B3" w:rsidP="004E79B3">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5</w:t>
      </w:r>
    </w:p>
    <w:p w:rsidR="001636A7" w:rsidRPr="00AC3FF5" w:rsidRDefault="001636A7" w:rsidP="001636A7">
      <w:pPr>
        <w:jc w:val="center"/>
        <w:rPr>
          <w:b/>
          <w:bCs/>
          <w:color w:val="000000"/>
          <w:sz w:val="24"/>
          <w:szCs w:val="24"/>
        </w:rPr>
      </w:pPr>
      <w:r w:rsidRPr="00AC3FF5">
        <w:rPr>
          <w:b/>
          <w:bCs/>
          <w:color w:val="000000"/>
          <w:sz w:val="24"/>
          <w:szCs w:val="24"/>
        </w:rPr>
        <w:t>Cena za  práce</w:t>
      </w:r>
    </w:p>
    <w:p w:rsidR="001636A7" w:rsidRPr="00AC3FF5" w:rsidRDefault="001636A7" w:rsidP="001636A7">
      <w:pPr>
        <w:jc w:val="both"/>
        <w:rPr>
          <w:color w:val="000000"/>
          <w:sz w:val="24"/>
          <w:szCs w:val="24"/>
        </w:rPr>
      </w:pP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Spôsob vytvorenia ceny je v súlade s § 2 Zákona o cen</w:t>
      </w:r>
      <w:r>
        <w:rPr>
          <w:color w:val="000000"/>
          <w:sz w:val="24"/>
          <w:szCs w:val="24"/>
        </w:rPr>
        <w:t>ách založený na cene obchodného</w:t>
      </w:r>
      <w:r w:rsidRPr="00AC3FF5">
        <w:rPr>
          <w:color w:val="000000"/>
          <w:sz w:val="24"/>
          <w:szCs w:val="24"/>
        </w:rPr>
        <w:t xml:space="preserve"> alebo sprostredkovateľského výkonu, ekonomicky oprávnených nákladov a primeraného zisku.</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1636A7" w:rsidRPr="00AC3FF5" w:rsidRDefault="001636A7" w:rsidP="001636A7">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1636A7" w:rsidRPr="00AC3FF5" w:rsidRDefault="001636A7" w:rsidP="001636A7">
      <w:pPr>
        <w:pStyle w:val="Zarkazkladnhotextu2"/>
        <w:rPr>
          <w:color w:val="000000"/>
          <w:lang w:eastAsia="sk-SK"/>
        </w:rPr>
      </w:pPr>
      <w:r w:rsidRPr="00AC3FF5">
        <w:rPr>
          <w:color w:val="000000"/>
          <w:lang w:eastAsia="sk-SK"/>
        </w:rPr>
        <w:t>Slovom...........................</w:t>
      </w:r>
    </w:p>
    <w:p w:rsidR="001636A7" w:rsidRPr="00AC3FF5" w:rsidRDefault="001636A7" w:rsidP="001636A7">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1636A7" w:rsidRPr="00AC3FF5" w:rsidRDefault="001636A7" w:rsidP="001636A7">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1636A7" w:rsidRPr="00AC3FF5" w:rsidRDefault="001636A7" w:rsidP="001636A7">
      <w:pPr>
        <w:suppressAutoHyphens/>
        <w:ind w:left="709"/>
        <w:jc w:val="both"/>
        <w:rPr>
          <w:color w:val="000000"/>
          <w:sz w:val="24"/>
          <w:szCs w:val="24"/>
        </w:rPr>
      </w:pPr>
      <w:r w:rsidRPr="00AC3FF5">
        <w:rPr>
          <w:color w:val="000000"/>
          <w:sz w:val="24"/>
          <w:szCs w:val="24"/>
        </w:rPr>
        <w:t>Slovom...........................</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bude fakturovať DPH podľa cenových predpisov SR platných v dobe dodania prác a fakturácie.</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lastRenderedPageBreak/>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dotácie</w:t>
      </w:r>
      <w:r w:rsidRPr="00AC3FF5">
        <w:rPr>
          <w:color w:val="000000"/>
          <w:sz w:val="24"/>
          <w:szCs w:val="24"/>
        </w:rPr>
        <w:t>.</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položkovite ocenený výkaz výmer naviac prác,</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položkovite ocenený odpočet ceny menej prác,</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sprievodnú správu,</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1636A7" w:rsidRPr="00AC3FF5" w:rsidRDefault="001636A7" w:rsidP="001636A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pri položkách, ktoré sa vyskytovali v ocenenom výkaze výmer, t.j. v Prílohe č. 1 tejto zmluvy, bude používať ceny z oceneného výkazu výmer podľa Prílohy č. 1  k tejto zmluve,</w:t>
      </w:r>
    </w:p>
    <w:p w:rsidR="001636A7" w:rsidRPr="00AC3FF5" w:rsidRDefault="001636A7" w:rsidP="001636A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pri položkách, ktoré sa nevyskytovali v ocenenom výkaze výmer, t.j. v Prílohe č. 1 tejto zmluvy, sa budú používať vždy aktuálne ceny podľa príslušného softvéru na oceňovanie stavebných prác (cenkros a pod.)</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6</w:t>
      </w:r>
    </w:p>
    <w:p w:rsidR="001636A7" w:rsidRPr="00AC3FF5" w:rsidRDefault="001636A7" w:rsidP="001636A7">
      <w:pPr>
        <w:jc w:val="center"/>
        <w:rPr>
          <w:b/>
          <w:color w:val="000000"/>
          <w:sz w:val="24"/>
          <w:szCs w:val="24"/>
        </w:rPr>
      </w:pPr>
      <w:r w:rsidRPr="00AC3FF5">
        <w:rPr>
          <w:b/>
          <w:color w:val="000000"/>
          <w:sz w:val="24"/>
          <w:szCs w:val="24"/>
        </w:rPr>
        <w:t>Platobné podmienky</w:t>
      </w:r>
    </w:p>
    <w:p w:rsidR="001636A7" w:rsidRPr="00AC3FF5" w:rsidRDefault="001636A7" w:rsidP="001636A7">
      <w:pPr>
        <w:jc w:val="both"/>
        <w:rPr>
          <w:b/>
          <w:color w:val="000000"/>
          <w:sz w:val="24"/>
          <w:szCs w:val="24"/>
        </w:rPr>
      </w:pPr>
    </w:p>
    <w:p w:rsidR="001636A7" w:rsidRPr="00AC3FF5" w:rsidRDefault="001636A7" w:rsidP="001636A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1636A7" w:rsidRPr="001A132A" w:rsidRDefault="001636A7" w:rsidP="001636A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objektov diela </w:t>
      </w:r>
      <w:r w:rsidRPr="001A132A">
        <w:rPr>
          <w:sz w:val="24"/>
          <w:szCs w:val="24"/>
        </w:rPr>
        <w:t>podľa prílohy č. 1 zmluvy,</w:t>
      </w:r>
      <w:r w:rsidRPr="001A132A">
        <w:rPr>
          <w:rFonts w:eastAsia="Arial Narrow"/>
          <w:sz w:val="24"/>
          <w:szCs w:val="24"/>
        </w:rPr>
        <w:t xml:space="preserve"> </w:t>
      </w:r>
      <w:r w:rsidRPr="001A132A">
        <w:rPr>
          <w:sz w:val="24"/>
          <w:szCs w:val="24"/>
        </w:rPr>
        <w:t>ktoré budú potvrdené technickým dozorom objednávateľa, že boli zrealizované bez Vád a nedorobkov</w:t>
      </w:r>
      <w:r w:rsidRPr="001A132A">
        <w:rPr>
          <w:rFonts w:eastAsia="Arial Narrow"/>
          <w:sz w:val="24"/>
          <w:szCs w:val="24"/>
        </w:rPr>
        <w:t xml:space="preserve"> alebo po ukončení a odovzdaní celého diela</w:t>
      </w:r>
      <w:r w:rsidRPr="001A132A">
        <w:rPr>
          <w:sz w:val="24"/>
          <w:szCs w:val="24"/>
        </w:rPr>
        <w:t xml:space="preserve">, maximálne však v 6 faktúrach. </w:t>
      </w:r>
    </w:p>
    <w:p w:rsidR="001636A7" w:rsidRPr="00AC3FF5" w:rsidRDefault="001636A7" w:rsidP="001636A7">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p>
    <w:p w:rsidR="001636A7" w:rsidRPr="00AC3FF5" w:rsidRDefault="001636A7" w:rsidP="001636A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1636A7" w:rsidRPr="00AC3FF5" w:rsidRDefault="001636A7" w:rsidP="001636A7">
      <w:pPr>
        <w:numPr>
          <w:ilvl w:val="0"/>
          <w:numId w:val="38"/>
        </w:numPr>
        <w:ind w:left="1276" w:hanging="425"/>
        <w:jc w:val="both"/>
        <w:rPr>
          <w:color w:val="000000"/>
          <w:sz w:val="24"/>
          <w:szCs w:val="24"/>
        </w:rPr>
      </w:pPr>
      <w:r w:rsidRPr="00AC3FF5">
        <w:rPr>
          <w:color w:val="000000"/>
          <w:sz w:val="24"/>
          <w:szCs w:val="24"/>
        </w:rPr>
        <w:t>obchodné meno a sídlo, IČO, DIČ zhotoviteľa</w:t>
      </w:r>
    </w:p>
    <w:p w:rsidR="001636A7" w:rsidRPr="00AC3FF5" w:rsidRDefault="001636A7" w:rsidP="001636A7">
      <w:pPr>
        <w:numPr>
          <w:ilvl w:val="0"/>
          <w:numId w:val="29"/>
        </w:numPr>
        <w:tabs>
          <w:tab w:val="clear" w:pos="960"/>
        </w:tabs>
        <w:ind w:left="1276" w:hanging="425"/>
        <w:jc w:val="both"/>
        <w:rPr>
          <w:color w:val="000000"/>
          <w:sz w:val="24"/>
          <w:szCs w:val="24"/>
        </w:rPr>
      </w:pPr>
      <w:r w:rsidRPr="00AC3FF5">
        <w:rPr>
          <w:color w:val="000000"/>
          <w:sz w:val="24"/>
          <w:szCs w:val="24"/>
        </w:rPr>
        <w:t>meno, sídlo, IČO, DIČ objednávateľa</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číslo zmluvy</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číslo faktúry</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dátum uskutočneného fakturovaného plnenia</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dátum vyhotovenia faktúry</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deň odoslania a splatnosti faktúry</w:t>
      </w:r>
    </w:p>
    <w:p w:rsidR="001636A7" w:rsidRPr="00AC3FF5" w:rsidRDefault="001636A7" w:rsidP="001636A7">
      <w:pPr>
        <w:numPr>
          <w:ilvl w:val="0"/>
          <w:numId w:val="29"/>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1636A7" w:rsidRPr="00AC3FF5" w:rsidRDefault="001636A7" w:rsidP="001636A7">
      <w:pPr>
        <w:numPr>
          <w:ilvl w:val="0"/>
          <w:numId w:val="29"/>
        </w:numPr>
        <w:ind w:left="1276" w:hanging="425"/>
        <w:jc w:val="both"/>
        <w:rPr>
          <w:sz w:val="24"/>
          <w:szCs w:val="24"/>
        </w:rPr>
      </w:pPr>
      <w:r w:rsidRPr="00AC3FF5">
        <w:rPr>
          <w:sz w:val="24"/>
          <w:szCs w:val="24"/>
        </w:rPr>
        <w:t>označenie diela</w:t>
      </w:r>
    </w:p>
    <w:p w:rsidR="001636A7" w:rsidRPr="00AC3FF5" w:rsidRDefault="001636A7" w:rsidP="001636A7">
      <w:pPr>
        <w:numPr>
          <w:ilvl w:val="0"/>
          <w:numId w:val="29"/>
        </w:numPr>
        <w:ind w:left="1276" w:hanging="425"/>
        <w:jc w:val="both"/>
        <w:rPr>
          <w:sz w:val="24"/>
          <w:szCs w:val="24"/>
        </w:rPr>
      </w:pPr>
      <w:r w:rsidRPr="00AC3FF5">
        <w:rPr>
          <w:sz w:val="24"/>
          <w:szCs w:val="24"/>
        </w:rPr>
        <w:t>súpis vykonaných služieb, prác a dodávok mesačne podpísaných technickým dozorom objednávateľa</w:t>
      </w:r>
    </w:p>
    <w:p w:rsidR="001636A7" w:rsidRPr="00AC3FF5" w:rsidRDefault="001636A7" w:rsidP="001636A7">
      <w:pPr>
        <w:numPr>
          <w:ilvl w:val="0"/>
          <w:numId w:val="29"/>
        </w:numPr>
        <w:ind w:left="1276" w:hanging="425"/>
        <w:jc w:val="both"/>
        <w:rPr>
          <w:sz w:val="24"/>
          <w:szCs w:val="24"/>
        </w:rPr>
      </w:pPr>
      <w:r w:rsidRPr="00AC3FF5">
        <w:rPr>
          <w:sz w:val="24"/>
          <w:szCs w:val="24"/>
        </w:rPr>
        <w:t xml:space="preserve">podkladom pre fakturáciu je súpis vykonaných služieb, prác a dodávok odsúhlasený objednávateľom a technickým dozorom </w:t>
      </w:r>
    </w:p>
    <w:p w:rsidR="001636A7" w:rsidRPr="00AC3FF5" w:rsidRDefault="001636A7" w:rsidP="001636A7">
      <w:pPr>
        <w:numPr>
          <w:ilvl w:val="0"/>
          <w:numId w:val="29"/>
        </w:numPr>
        <w:ind w:left="1276" w:hanging="425"/>
        <w:jc w:val="both"/>
        <w:rPr>
          <w:sz w:val="24"/>
          <w:szCs w:val="24"/>
        </w:rPr>
      </w:pPr>
      <w:r w:rsidRPr="00AC3FF5">
        <w:rPr>
          <w:sz w:val="24"/>
          <w:szCs w:val="24"/>
        </w:rPr>
        <w:t>výšku ceny  bez DPH, sadzbu DPH, celkovú fakturovanú sumu vrátane DPH</w:t>
      </w:r>
    </w:p>
    <w:p w:rsidR="001636A7" w:rsidRPr="00AC3FF5" w:rsidRDefault="001636A7" w:rsidP="001636A7">
      <w:pPr>
        <w:numPr>
          <w:ilvl w:val="0"/>
          <w:numId w:val="29"/>
        </w:numPr>
        <w:ind w:left="1276" w:hanging="425"/>
        <w:jc w:val="both"/>
        <w:rPr>
          <w:sz w:val="24"/>
          <w:szCs w:val="24"/>
        </w:rPr>
      </w:pPr>
      <w:r w:rsidRPr="00AC3FF5">
        <w:rPr>
          <w:sz w:val="24"/>
          <w:szCs w:val="24"/>
        </w:rPr>
        <w:t>podpis oprávnenej osoby (prípadne pečiatku v zmysle podnikateľského oprávnenia)</w:t>
      </w:r>
    </w:p>
    <w:p w:rsidR="001636A7" w:rsidRPr="00AC3FF5" w:rsidRDefault="001636A7" w:rsidP="001636A7">
      <w:pPr>
        <w:numPr>
          <w:ilvl w:val="0"/>
          <w:numId w:val="29"/>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w:t>
      </w:r>
      <w:r>
        <w:rPr>
          <w:sz w:val="24"/>
          <w:szCs w:val="24"/>
        </w:rPr>
        <w:t>, technické listy</w:t>
      </w:r>
      <w:r w:rsidRPr="00AC3FF5">
        <w:rPr>
          <w:sz w:val="24"/>
          <w:szCs w:val="24"/>
        </w:rPr>
        <w:t xml:space="preserve"> a pod.</w:t>
      </w:r>
    </w:p>
    <w:p w:rsidR="001636A7" w:rsidRPr="00AC3FF5" w:rsidRDefault="001636A7" w:rsidP="001636A7">
      <w:pPr>
        <w:numPr>
          <w:ilvl w:val="0"/>
          <w:numId w:val="10"/>
        </w:numPr>
        <w:tabs>
          <w:tab w:val="clear" w:pos="360"/>
          <w:tab w:val="left" w:pos="601"/>
          <w:tab w:val="num" w:pos="3479"/>
        </w:tabs>
        <w:suppressAutoHyphens/>
        <w:ind w:left="595" w:hanging="357"/>
        <w:jc w:val="both"/>
        <w:rPr>
          <w:sz w:val="24"/>
          <w:szCs w:val="24"/>
        </w:rPr>
      </w:pPr>
      <w:r w:rsidRPr="00AC3FF5">
        <w:rPr>
          <w:sz w:val="24"/>
          <w:szCs w:val="24"/>
        </w:rPr>
        <w:t>Fakturovaná suma sa zaokrúhľuje na dve desatinné miesta matematicky, t.j. na centy.</w:t>
      </w:r>
    </w:p>
    <w:p w:rsidR="001636A7" w:rsidRPr="00AC3FF5" w:rsidRDefault="001636A7" w:rsidP="001636A7">
      <w:pPr>
        <w:numPr>
          <w:ilvl w:val="0"/>
          <w:numId w:val="10"/>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 xml:space="preserve">Lehota splatnosti faktúry je 60 dní odo dňa doručenia faktúry objednávateľovi. Za deň doručenia sa považuje deň, v ktorý je doručená faktúra prevzatá objednávateľom </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1636A7" w:rsidRPr="00AC3FF5" w:rsidRDefault="001636A7" w:rsidP="001636A7">
      <w:pPr>
        <w:rPr>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7</w:t>
      </w:r>
    </w:p>
    <w:p w:rsidR="001636A7" w:rsidRPr="00AC3FF5" w:rsidRDefault="001636A7" w:rsidP="001636A7">
      <w:pPr>
        <w:jc w:val="center"/>
        <w:rPr>
          <w:b/>
          <w:color w:val="000000"/>
          <w:sz w:val="24"/>
          <w:szCs w:val="24"/>
        </w:rPr>
      </w:pPr>
      <w:r w:rsidRPr="00AC3FF5">
        <w:rPr>
          <w:b/>
          <w:color w:val="000000"/>
          <w:sz w:val="24"/>
          <w:szCs w:val="24"/>
        </w:rPr>
        <w:t>Preddavky na predmet zmluvy</w:t>
      </w:r>
    </w:p>
    <w:p w:rsidR="001636A7" w:rsidRPr="00AC3FF5" w:rsidRDefault="001636A7" w:rsidP="001636A7">
      <w:pPr>
        <w:jc w:val="both"/>
        <w:rPr>
          <w:color w:val="000000"/>
          <w:sz w:val="24"/>
          <w:szCs w:val="24"/>
        </w:rPr>
      </w:pPr>
    </w:p>
    <w:p w:rsidR="001636A7" w:rsidRPr="00AC3FF5" w:rsidRDefault="001636A7" w:rsidP="001636A7">
      <w:pPr>
        <w:numPr>
          <w:ilvl w:val="0"/>
          <w:numId w:val="30"/>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lastRenderedPageBreak/>
        <w:t>Článok 8</w:t>
      </w:r>
    </w:p>
    <w:p w:rsidR="001636A7" w:rsidRPr="00AC3FF5" w:rsidRDefault="001636A7" w:rsidP="001636A7">
      <w:pPr>
        <w:jc w:val="center"/>
        <w:rPr>
          <w:b/>
          <w:color w:val="000000"/>
          <w:sz w:val="24"/>
          <w:szCs w:val="24"/>
        </w:rPr>
      </w:pPr>
      <w:r w:rsidRPr="00AC3FF5">
        <w:rPr>
          <w:b/>
          <w:color w:val="000000"/>
          <w:sz w:val="24"/>
          <w:szCs w:val="24"/>
        </w:rPr>
        <w:t>Podmienky vykonania predmetu zmluvy</w:t>
      </w:r>
    </w:p>
    <w:p w:rsidR="001636A7" w:rsidRPr="00AC3FF5" w:rsidRDefault="001636A7" w:rsidP="001636A7">
      <w:pPr>
        <w:jc w:val="both"/>
        <w:rPr>
          <w:color w:val="000000"/>
          <w:sz w:val="24"/>
          <w:szCs w:val="24"/>
        </w:rPr>
      </w:pPr>
    </w:p>
    <w:p w:rsidR="001636A7"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1636A7" w:rsidRPr="005744CF"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alebo iným ekvivalentným dokladom potrebným pre riadne plnenie predmetu zmluvy a tieto doklady preukázať objednávateľovi do 7 kalendárnych dní od uzavretia tejto zmluvy</w:t>
      </w:r>
      <w:r w:rsidRPr="005744CF">
        <w:rPr>
          <w:rFonts w:eastAsia="Batang"/>
          <w:sz w:val="24"/>
          <w:szCs w:val="24"/>
          <w:lang w:bidi="he-IL"/>
        </w:rPr>
        <w:t>.</w:t>
      </w:r>
    </w:p>
    <w:p w:rsidR="001636A7" w:rsidRPr="00AC3FF5"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1636A7" w:rsidRPr="00AC3FF5"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výrobky určené pre predmet plnenia  pred poškodením a krádežou až do ich protokolárneho  prevzatia  objednávateľom.</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14"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w:t>
      </w:r>
      <w:r w:rsidRPr="00AC3FF5">
        <w:rPr>
          <w:sz w:val="24"/>
          <w:szCs w:val="24"/>
        </w:rPr>
        <w:lastRenderedPageBreak/>
        <w:t>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dotácie</w:t>
      </w:r>
      <w:r w:rsidRPr="00AC3FF5">
        <w:rPr>
          <w:color w:val="000000"/>
          <w:sz w:val="24"/>
          <w:szCs w:val="24"/>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Objednávateľ bude podľa potreby organizovať na stavbe kontrolné dni, z ktorých prijaté opatrenia a úlohy je zhotoviteľ povinný plniť.</w:t>
      </w:r>
    </w:p>
    <w:p w:rsidR="001636A7" w:rsidRPr="0012493E" w:rsidRDefault="001636A7" w:rsidP="001636A7">
      <w:pPr>
        <w:numPr>
          <w:ilvl w:val="0"/>
          <w:numId w:val="11"/>
        </w:numPr>
        <w:tabs>
          <w:tab w:val="left" w:pos="601"/>
        </w:tabs>
        <w:suppressAutoHyphens/>
        <w:ind w:left="595" w:hanging="357"/>
        <w:jc w:val="both"/>
        <w:rPr>
          <w:color w:val="000000"/>
          <w:sz w:val="24"/>
          <w:szCs w:val="24"/>
          <w:highlight w:val="yellow"/>
        </w:rPr>
      </w:pPr>
      <w:r w:rsidRPr="0012493E">
        <w:rPr>
          <w:color w:val="000000"/>
          <w:sz w:val="24"/>
          <w:szCs w:val="24"/>
          <w:highlight w:val="yellow"/>
        </w:rPr>
        <w:t xml:space="preserve">Zhotoviteľ je povinný uviesť údaje o všetkých známych subdodávateľoch s uvedením podielu plnenia, navrhovaných subdodávateľov, a predmety subdodávok, ako aj údaje o osobách oprávnených konať za subdodávateľa v rozsahu </w:t>
      </w:r>
      <w:r>
        <w:rPr>
          <w:color w:val="000000"/>
          <w:sz w:val="24"/>
          <w:szCs w:val="24"/>
          <w:highlight w:val="yellow"/>
        </w:rPr>
        <w:t>meno, priezvisko, adresa pobytu</w:t>
      </w:r>
      <w:r w:rsidRPr="0012493E">
        <w:rPr>
          <w:color w:val="000000"/>
          <w:sz w:val="24"/>
          <w:szCs w:val="24"/>
          <w:highlight w:val="yellow"/>
        </w:rPr>
        <w:t xml:space="preserve"> a dátum narodenia, a uvedené údaje doplniť do Prílohy č. 2 tejto Zmluvy </w:t>
      </w:r>
      <w:r w:rsidRPr="0012493E">
        <w:rPr>
          <w:b/>
          <w:color w:val="000000"/>
          <w:sz w:val="24"/>
          <w:szCs w:val="24"/>
          <w:highlight w:val="yellow"/>
        </w:rPr>
        <w:t>najneskôr pri podpise tejto zmluvy</w:t>
      </w:r>
      <w:r w:rsidRPr="0012493E">
        <w:rPr>
          <w:color w:val="000000"/>
          <w:sz w:val="24"/>
          <w:szCs w:val="24"/>
          <w:highlight w:val="yellow"/>
        </w:rPr>
        <w:t xml:space="preserve">. </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12493E">
        <w:rPr>
          <w:color w:val="000000"/>
          <w:sz w:val="24"/>
          <w:szCs w:val="24"/>
          <w:highlight w:val="yellow"/>
        </w:rPr>
        <w:t xml:space="preserve">Zhotoviteľ je zároveň povinný do piatich pracovných dní odo dňa uzatvorenia zmluvy s novým  subdodávateľom predložiť objednávateľovi aktualizované znenie Prílohy č. 2 tejto Zmluvy. </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t xml:space="preserve">Objednávateľ je v opodstatnených prípadoch so súhlasom poskytovateľa </w:t>
      </w:r>
      <w:r>
        <w:rPr>
          <w:sz w:val="24"/>
          <w:szCs w:val="24"/>
        </w:rPr>
        <w:t>nenávratného finančného príspevku (NFP)</w:t>
      </w:r>
      <w:r w:rsidRPr="00AC3FF5">
        <w:rPr>
          <w:sz w:val="24"/>
          <w:szCs w:val="24"/>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Pr>
          <w:sz w:val="24"/>
          <w:szCs w:val="24"/>
        </w:rPr>
        <w:t>dotácie</w:t>
      </w:r>
      <w:r w:rsidRPr="00AC3FF5">
        <w:rPr>
          <w:sz w:val="24"/>
          <w:szCs w:val="24"/>
        </w:rPr>
        <w:t xml:space="preserve"> a po dohode so zhotoviteľom stanoviť aj nový (kratší) termín ukončenia a odovzdania diela. </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NFP</w:t>
      </w:r>
      <w:r w:rsidRPr="00AC3FF5">
        <w:rPr>
          <w:sz w:val="24"/>
          <w:szCs w:val="24"/>
        </w:rPr>
        <w:t xml:space="preserve">. Všetky požiadavky na prípadne technicky zdôvodnené zmeny doložené súhlasným stanoviskom projektanta, musia byť zapísané do stavebného denníka a až po ich odsúhlasení objednávateľom a poskytovateľom </w:t>
      </w:r>
      <w:r>
        <w:rPr>
          <w:sz w:val="24"/>
          <w:szCs w:val="24"/>
        </w:rPr>
        <w:t>dotácie</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lastRenderedPageBreak/>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vykoná dielo v rozsahu, kvalite a termínoch podľa tejto zmluvy o dielo.</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zodpovedá:</w:t>
      </w:r>
    </w:p>
    <w:p w:rsidR="001636A7" w:rsidRPr="00AC3FF5" w:rsidRDefault="001636A7" w:rsidP="001636A7">
      <w:pPr>
        <w:numPr>
          <w:ilvl w:val="0"/>
          <w:numId w:val="12"/>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1636A7" w:rsidRPr="00AC3FF5" w:rsidRDefault="001636A7" w:rsidP="001636A7">
      <w:pPr>
        <w:numPr>
          <w:ilvl w:val="0"/>
          <w:numId w:val="12"/>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1636A7" w:rsidRPr="00AC3FF5" w:rsidRDefault="001636A7" w:rsidP="001636A7">
      <w:pPr>
        <w:numPr>
          <w:ilvl w:val="0"/>
          <w:numId w:val="12"/>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1636A7" w:rsidRPr="00AC3FF5" w:rsidRDefault="001636A7" w:rsidP="001636A7">
      <w:pPr>
        <w:numPr>
          <w:ilvl w:val="0"/>
          <w:numId w:val="12"/>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w:t>
      </w:r>
      <w:r w:rsidRPr="00AC3FF5">
        <w:rPr>
          <w:color w:val="000000"/>
          <w:sz w:val="24"/>
          <w:szCs w:val="24"/>
        </w:rPr>
        <w:lastRenderedPageBreak/>
        <w:t>miestach k tomu určených v zmysle zákona č. 79/2015 Z. z. o odpadoch a o zmene a doplnení niek</w:t>
      </w:r>
      <w:r>
        <w:rPr>
          <w:color w:val="000000"/>
          <w:sz w:val="24"/>
          <w:szCs w:val="24"/>
        </w:rPr>
        <w:t>torých zákonov.</w:t>
      </w:r>
    </w:p>
    <w:p w:rsidR="001636A7" w:rsidRPr="00AC3FF5" w:rsidRDefault="001636A7" w:rsidP="001636A7">
      <w:pPr>
        <w:suppressAutoHyphens/>
        <w:ind w:left="595"/>
        <w:jc w:val="both"/>
        <w:rPr>
          <w:color w:val="000000"/>
          <w:sz w:val="24"/>
          <w:szCs w:val="24"/>
        </w:rPr>
      </w:pPr>
      <w:r w:rsidRPr="00AC3FF5">
        <w:rPr>
          <w:color w:val="000000"/>
          <w:sz w:val="24"/>
          <w:szCs w:val="24"/>
        </w:rPr>
        <w:t>Doklady o odvoze a likvidácií stavebného odpadu odovzdá objednávateľovi pri preberacom konaní.</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bude zamestnávať pracovníkov len so zdravotnou a odbornou spôsobilosťou na určený druh pracovnej činnosti</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v priestoroch objednávateľa sa budú jeho zamestnanci pohybovať v pracovnom odeve viditeľne označenom názvom firmy</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pred vstupom na pracovisko odovzdá zástupcovi objednávateľa zoznam zamestnancov, ktorí budú priamo vykonávať práce na predmete zmluvy a v prípade potreby ho aktualizovať</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1636A7" w:rsidRPr="00AC3FF5" w:rsidRDefault="001636A7" w:rsidP="001636A7">
      <w:pPr>
        <w:ind w:left="240"/>
        <w:jc w:val="cente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9</w:t>
      </w:r>
    </w:p>
    <w:p w:rsidR="001636A7" w:rsidRPr="00AC3FF5" w:rsidRDefault="001636A7" w:rsidP="001636A7">
      <w:pPr>
        <w:jc w:val="center"/>
        <w:rPr>
          <w:b/>
          <w:color w:val="000000"/>
          <w:sz w:val="24"/>
          <w:szCs w:val="24"/>
        </w:rPr>
      </w:pPr>
      <w:r w:rsidRPr="00AC3FF5">
        <w:rPr>
          <w:b/>
          <w:color w:val="000000"/>
          <w:sz w:val="24"/>
          <w:szCs w:val="24"/>
        </w:rPr>
        <w:t>Kontrola plnenia predmetu zmluvy</w:t>
      </w:r>
    </w:p>
    <w:p w:rsidR="001636A7" w:rsidRPr="00AC3FF5" w:rsidRDefault="001636A7" w:rsidP="001636A7">
      <w:pPr>
        <w:jc w:val="both"/>
        <w:rPr>
          <w:color w:val="000000"/>
          <w:sz w:val="24"/>
          <w:szCs w:val="24"/>
        </w:rPr>
      </w:pPr>
    </w:p>
    <w:p w:rsidR="001636A7" w:rsidRPr="00AC3FF5" w:rsidRDefault="001636A7" w:rsidP="001636A7">
      <w:pPr>
        <w:numPr>
          <w:ilvl w:val="0"/>
          <w:numId w:val="13"/>
        </w:numPr>
        <w:tabs>
          <w:tab w:val="clear" w:pos="360"/>
        </w:tabs>
        <w:ind w:left="595" w:hanging="357"/>
        <w:jc w:val="both"/>
        <w:rPr>
          <w:sz w:val="24"/>
          <w:szCs w:val="24"/>
        </w:rPr>
      </w:pPr>
      <w:r w:rsidRPr="00AC3FF5">
        <w:rPr>
          <w:sz w:val="24"/>
          <w:szCs w:val="24"/>
        </w:rPr>
        <w:t>Kontrola plnenia realizácie stavby:</w:t>
      </w:r>
    </w:p>
    <w:p w:rsidR="001636A7" w:rsidRPr="001F27EC" w:rsidRDefault="001636A7" w:rsidP="001636A7">
      <w:pPr>
        <w:numPr>
          <w:ilvl w:val="0"/>
          <w:numId w:val="33"/>
        </w:numPr>
        <w:shd w:val="clear" w:color="auto" w:fill="E7E6E6" w:themeFill="background2"/>
        <w:tabs>
          <w:tab w:val="clear" w:pos="720"/>
        </w:tabs>
        <w:suppressAutoHyphens/>
        <w:ind w:left="1276"/>
        <w:jc w:val="both"/>
        <w:rPr>
          <w:sz w:val="24"/>
          <w:szCs w:val="24"/>
        </w:rPr>
      </w:pPr>
      <w:r w:rsidRPr="001F27EC">
        <w:rPr>
          <w:sz w:val="24"/>
          <w:szCs w:val="24"/>
        </w:rPr>
        <w:t>Zhotoviteľ poveruje výkonom činnosti stavbyvedúceho ................................................... s evidenčným číslom oprávnenia na výkon stavbyvedúceho ............................ V jeho neprítomnosti ho zastupuje v plnom rozsahu ....................................................... .</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lastRenderedPageBreak/>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1636A7" w:rsidRPr="00AC3FF5" w:rsidRDefault="001636A7" w:rsidP="001636A7">
      <w:pPr>
        <w:numPr>
          <w:ilvl w:val="0"/>
          <w:numId w:val="33"/>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1636A7" w:rsidRPr="00AC3FF5" w:rsidRDefault="001636A7" w:rsidP="001636A7">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1636A7" w:rsidRPr="00AC3FF5" w:rsidRDefault="001636A7" w:rsidP="001636A7">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1636A7" w:rsidRPr="00AC3FF5" w:rsidRDefault="001636A7" w:rsidP="001636A7">
      <w:pPr>
        <w:numPr>
          <w:ilvl w:val="2"/>
          <w:numId w:val="37"/>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1636A7" w:rsidRPr="00AC3FF5" w:rsidRDefault="001636A7" w:rsidP="001636A7">
      <w:pPr>
        <w:numPr>
          <w:ilvl w:val="1"/>
          <w:numId w:val="36"/>
        </w:numPr>
        <w:suppressAutoHyphens/>
        <w:ind w:left="1276"/>
        <w:jc w:val="both"/>
        <w:rPr>
          <w:color w:val="000000"/>
          <w:sz w:val="24"/>
          <w:szCs w:val="24"/>
        </w:rPr>
      </w:pPr>
      <w:r w:rsidRPr="00AC3FF5">
        <w:rPr>
          <w:color w:val="000000"/>
          <w:sz w:val="24"/>
          <w:szCs w:val="24"/>
        </w:rPr>
        <w:t>kontrolou dodávaného materiálu pri vstupe na stavenisko</w:t>
      </w:r>
    </w:p>
    <w:p w:rsidR="001636A7" w:rsidRPr="00AC3FF5" w:rsidRDefault="001636A7" w:rsidP="001636A7">
      <w:pPr>
        <w:numPr>
          <w:ilvl w:val="1"/>
          <w:numId w:val="36"/>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1636A7" w:rsidRPr="00AC3FF5" w:rsidRDefault="001636A7" w:rsidP="001636A7">
      <w:pPr>
        <w:numPr>
          <w:ilvl w:val="1"/>
          <w:numId w:val="36"/>
        </w:numPr>
        <w:suppressAutoHyphens/>
        <w:ind w:left="1276"/>
        <w:jc w:val="both"/>
        <w:rPr>
          <w:color w:val="000000"/>
          <w:sz w:val="24"/>
          <w:szCs w:val="24"/>
        </w:rPr>
      </w:pPr>
      <w:r w:rsidRPr="00AC3FF5">
        <w:rPr>
          <w:color w:val="000000"/>
          <w:sz w:val="24"/>
          <w:szCs w:val="24"/>
        </w:rPr>
        <w:t>odovzdá počas realizácie diela objednávateľovi písomné doklady (vyhodnotenia) o uskutočnených kontrolách, kontrolných skúškach a meraniach do 3 pracovných dní od ich uskutočnenia.</w:t>
      </w:r>
    </w:p>
    <w:p w:rsidR="001636A7" w:rsidRPr="008E4934" w:rsidRDefault="001636A7" w:rsidP="001636A7">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r>
      <w:r w:rsidRPr="00146159">
        <w:rPr>
          <w:color w:val="000000"/>
          <w:sz w:val="24"/>
          <w:szCs w:val="24"/>
        </w:rPr>
        <w:t>Zhotoviteľ je povinný strpieť výkon kontroly / auditu súvisiaceho so stavebnými prácami   kedykoľvek počas platnosti a účinnosti Zmluvy o poskytnutí nenávratného finančného príspevku, a to oprávnenými osobami poskytovateľa nenávratného finančného príspevku a poskytnúť im všetku potrebnú súčinnosť.</w:t>
      </w:r>
    </w:p>
    <w:p w:rsidR="001636A7" w:rsidRPr="00AC3FF5" w:rsidRDefault="001636A7" w:rsidP="001636A7">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1636A7" w:rsidRPr="00AC3FF5" w:rsidRDefault="001636A7" w:rsidP="001636A7">
      <w:pPr>
        <w:suppressAutoHyphens/>
        <w:jc w:val="both"/>
        <w:rPr>
          <w:color w:val="000000"/>
          <w:sz w:val="24"/>
          <w:szCs w:val="24"/>
        </w:rPr>
      </w:pPr>
    </w:p>
    <w:p w:rsidR="001636A7" w:rsidRPr="00AC3FF5" w:rsidRDefault="000C0FCB" w:rsidP="001636A7">
      <w:pPr>
        <w:suppressAutoHyphens/>
        <w:ind w:left="240"/>
        <w:jc w:val="center"/>
        <w:rPr>
          <w:b/>
          <w:color w:val="000000"/>
          <w:sz w:val="24"/>
          <w:szCs w:val="24"/>
        </w:rPr>
      </w:pPr>
      <w:r>
        <w:rPr>
          <w:b/>
          <w:color w:val="000000"/>
          <w:sz w:val="24"/>
          <w:szCs w:val="24"/>
        </w:rPr>
        <w:br w:type="column"/>
      </w:r>
      <w:r w:rsidR="001636A7" w:rsidRPr="00AC3FF5">
        <w:rPr>
          <w:b/>
          <w:color w:val="000000"/>
          <w:sz w:val="24"/>
          <w:szCs w:val="24"/>
        </w:rPr>
        <w:lastRenderedPageBreak/>
        <w:t>Článok 10</w:t>
      </w:r>
    </w:p>
    <w:p w:rsidR="001636A7" w:rsidRPr="00AC3FF5" w:rsidRDefault="001636A7" w:rsidP="001636A7">
      <w:pPr>
        <w:suppressAutoHyphens/>
        <w:jc w:val="center"/>
        <w:rPr>
          <w:b/>
          <w:color w:val="000000"/>
          <w:sz w:val="24"/>
          <w:szCs w:val="24"/>
        </w:rPr>
      </w:pPr>
      <w:r w:rsidRPr="00AC3FF5">
        <w:rPr>
          <w:b/>
          <w:color w:val="000000"/>
          <w:sz w:val="24"/>
          <w:szCs w:val="24"/>
        </w:rPr>
        <w:t>Stavebný denník</w:t>
      </w:r>
    </w:p>
    <w:p w:rsidR="001636A7" w:rsidRPr="00AC3FF5" w:rsidRDefault="001636A7" w:rsidP="001636A7">
      <w:pPr>
        <w:suppressAutoHyphens/>
        <w:jc w:val="both"/>
        <w:rPr>
          <w:b/>
          <w:color w:val="000000"/>
          <w:sz w:val="24"/>
          <w:szCs w:val="24"/>
        </w:rPr>
      </w:pP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dátum, pracovná doba, počasie</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počet zamestnancov na stavbe, ich pracovné nasadenie na jednotlivé práce</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vykonané skúšky, ich výsledky  a dokumentovanie</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rozhodujúce okolnosti vplývajúce na kvalitu diela</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záznamy o kontrole lešení, výťahov...atď., ktoré boli kontrolované po prerušení prác</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záznamy o poučení zamestnancov</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záznamy o všetkých vykonaných zmenách pri realizácii stavby v porovnaní     s dokumentáciou a zmluvou s uvedením, kto dal na ne súhlas</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1636A7" w:rsidRPr="00AC3FF5" w:rsidRDefault="001636A7" w:rsidP="001636A7">
      <w:pPr>
        <w:numPr>
          <w:ilvl w:val="0"/>
          <w:numId w:val="14"/>
        </w:numPr>
        <w:suppressAutoHyphens/>
        <w:ind w:left="595" w:hanging="357"/>
        <w:jc w:val="both"/>
        <w:rPr>
          <w:sz w:val="24"/>
          <w:szCs w:val="24"/>
        </w:rPr>
      </w:pPr>
      <w:r w:rsidRPr="00AC3FF5">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Ak stavbyvedúci nesúhlasí so záznamom objednávateľa alebo projektanta, je povinný pripojiť k záznamu do 3 pracovných dní svoje vyjadrenie, inak sa predpokladá, že s obsahom záznamu súhlasí.</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Kópiu denníka archivuje zhotoviteľ 10 rokov od protokolárneho odovzdania a prevzatia prác.</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1636A7" w:rsidRPr="00AC3FF5" w:rsidRDefault="001636A7" w:rsidP="001636A7">
      <w:pPr>
        <w:suppressAutoHyphens/>
        <w:ind w:left="595"/>
        <w:jc w:val="both"/>
        <w:rPr>
          <w:sz w:val="24"/>
          <w:szCs w:val="24"/>
        </w:rPr>
      </w:pPr>
      <w:r w:rsidRPr="00AC3FF5">
        <w:rPr>
          <w:sz w:val="24"/>
          <w:szCs w:val="24"/>
        </w:rPr>
        <w:lastRenderedPageBreak/>
        <w:t>Okrem toho do denníka zapisuje:</w:t>
      </w:r>
    </w:p>
    <w:p w:rsidR="001636A7" w:rsidRPr="00AC3FF5" w:rsidRDefault="001636A7" w:rsidP="001636A7">
      <w:pPr>
        <w:numPr>
          <w:ilvl w:val="0"/>
          <w:numId w:val="15"/>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1636A7" w:rsidRPr="00AC3FF5" w:rsidRDefault="001636A7" w:rsidP="001636A7">
      <w:pPr>
        <w:numPr>
          <w:ilvl w:val="0"/>
          <w:numId w:val="15"/>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požiadavky na odstránenie chýb a nekvalitných prác</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prípadné požiadavky na práce nad rozsah zmluvy</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11</w:t>
      </w:r>
    </w:p>
    <w:p w:rsidR="001636A7" w:rsidRPr="00AC3FF5" w:rsidRDefault="001636A7" w:rsidP="001636A7">
      <w:pPr>
        <w:jc w:val="center"/>
        <w:rPr>
          <w:b/>
          <w:color w:val="000000"/>
          <w:sz w:val="24"/>
          <w:szCs w:val="24"/>
        </w:rPr>
      </w:pPr>
      <w:r w:rsidRPr="00AC3FF5">
        <w:rPr>
          <w:b/>
          <w:color w:val="000000"/>
          <w:sz w:val="24"/>
          <w:szCs w:val="24"/>
        </w:rPr>
        <w:t xml:space="preserve">    Odovzdanie a prevzatie staveniska</w:t>
      </w:r>
    </w:p>
    <w:p w:rsidR="001636A7" w:rsidRPr="00AC3FF5" w:rsidRDefault="001636A7" w:rsidP="001636A7">
      <w:pPr>
        <w:jc w:val="both"/>
        <w:rPr>
          <w:color w:val="000000"/>
          <w:sz w:val="24"/>
          <w:szCs w:val="24"/>
        </w:rPr>
      </w:pPr>
    </w:p>
    <w:p w:rsidR="001636A7" w:rsidRPr="00AC3FF5" w:rsidRDefault="001636A7" w:rsidP="001636A7">
      <w:pPr>
        <w:numPr>
          <w:ilvl w:val="0"/>
          <w:numId w:val="17"/>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od nadobudnutia účinnosti </w:t>
      </w:r>
      <w:r w:rsidRPr="00AC3FF5">
        <w:rPr>
          <w:sz w:val="24"/>
          <w:szCs w:val="24"/>
        </w:rPr>
        <w:t>zmluvy o dielo.</w:t>
      </w:r>
    </w:p>
    <w:p w:rsidR="001636A7" w:rsidRPr="00AC3FF5" w:rsidRDefault="001636A7" w:rsidP="001636A7">
      <w:pPr>
        <w:numPr>
          <w:ilvl w:val="0"/>
          <w:numId w:val="17"/>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1636A7" w:rsidRPr="00AC3FF5" w:rsidRDefault="001636A7" w:rsidP="001636A7">
      <w:pPr>
        <w:numPr>
          <w:ilvl w:val="0"/>
          <w:numId w:val="17"/>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1636A7" w:rsidRPr="00AC3FF5" w:rsidRDefault="001636A7" w:rsidP="001636A7">
      <w:pPr>
        <w:numPr>
          <w:ilvl w:val="0"/>
          <w:numId w:val="17"/>
        </w:numPr>
        <w:suppressAutoHyphens/>
        <w:ind w:left="595" w:hanging="357"/>
        <w:jc w:val="both"/>
        <w:rPr>
          <w:color w:val="000000"/>
          <w:sz w:val="24"/>
          <w:szCs w:val="24"/>
        </w:rPr>
      </w:pPr>
      <w:r w:rsidRPr="00AC3FF5">
        <w:rPr>
          <w:color w:val="000000"/>
          <w:sz w:val="24"/>
          <w:szCs w:val="24"/>
        </w:rPr>
        <w:t>O výsledku preberania a odovzdania staveniska spíšu zástupcovia zhotoviteľa a objednávateľa zápisnicu.</w:t>
      </w:r>
    </w:p>
    <w:p w:rsidR="001636A7" w:rsidRPr="00AC3FF5" w:rsidRDefault="001636A7" w:rsidP="001636A7">
      <w:pPr>
        <w:suppressAutoHyphens/>
        <w:ind w:left="595"/>
        <w:jc w:val="both"/>
        <w:rPr>
          <w:color w:val="000000"/>
          <w:sz w:val="24"/>
          <w:szCs w:val="24"/>
        </w:rPr>
      </w:pPr>
    </w:p>
    <w:p w:rsidR="001636A7" w:rsidRPr="00AC3FF5" w:rsidRDefault="001636A7" w:rsidP="001636A7">
      <w:pPr>
        <w:ind w:left="240"/>
        <w:jc w:val="center"/>
        <w:rPr>
          <w:b/>
          <w:sz w:val="24"/>
          <w:szCs w:val="24"/>
        </w:rPr>
      </w:pPr>
      <w:r w:rsidRPr="00AC3FF5">
        <w:rPr>
          <w:b/>
          <w:sz w:val="24"/>
          <w:szCs w:val="24"/>
        </w:rPr>
        <w:t>Článok 12</w:t>
      </w:r>
    </w:p>
    <w:p w:rsidR="001636A7" w:rsidRPr="00AC3FF5" w:rsidRDefault="001636A7" w:rsidP="001636A7">
      <w:pPr>
        <w:jc w:val="center"/>
        <w:rPr>
          <w:b/>
          <w:color w:val="000000"/>
          <w:sz w:val="24"/>
          <w:szCs w:val="24"/>
        </w:rPr>
      </w:pPr>
      <w:r w:rsidRPr="00AC3FF5">
        <w:rPr>
          <w:b/>
          <w:color w:val="000000"/>
          <w:sz w:val="24"/>
          <w:szCs w:val="24"/>
        </w:rPr>
        <w:t>Odovzdanie a prevzatie predmetu zmluvy</w:t>
      </w:r>
    </w:p>
    <w:p w:rsidR="001636A7" w:rsidRPr="00AC3FF5" w:rsidRDefault="001636A7" w:rsidP="001636A7">
      <w:pPr>
        <w:jc w:val="both"/>
        <w:rPr>
          <w:color w:val="000000"/>
          <w:sz w:val="24"/>
          <w:szCs w:val="24"/>
        </w:rPr>
      </w:pPr>
    </w:p>
    <w:p w:rsidR="001636A7" w:rsidRPr="00F643D8" w:rsidRDefault="001636A7" w:rsidP="001636A7">
      <w:pPr>
        <w:numPr>
          <w:ilvl w:val="0"/>
          <w:numId w:val="18"/>
        </w:numPr>
        <w:suppressAutoHyphens/>
        <w:jc w:val="both"/>
        <w:rPr>
          <w:color w:val="000000"/>
          <w:sz w:val="24"/>
          <w:szCs w:val="24"/>
        </w:rPr>
      </w:pPr>
      <w:r w:rsidRPr="00AC3FF5">
        <w:rPr>
          <w:color w:val="000000"/>
          <w:sz w:val="24"/>
          <w:szCs w:val="24"/>
        </w:rPr>
        <w:t xml:space="preserve">Zhotoviteľ splní zmluvný záväzok podľa čl. 3 riadnym vykonaním a odovzdaním predmetu plnenia zmluvy objednávateľovi </w:t>
      </w:r>
      <w:r w:rsidRPr="00F643D8">
        <w:rPr>
          <w:color w:val="000000"/>
          <w:sz w:val="24"/>
          <w:szCs w:val="24"/>
        </w:rPr>
        <w:t>nasledovne:</w:t>
      </w:r>
    </w:p>
    <w:p w:rsidR="001636A7" w:rsidRPr="00F643D8" w:rsidRDefault="001636A7" w:rsidP="001636A7">
      <w:pPr>
        <w:numPr>
          <w:ilvl w:val="0"/>
          <w:numId w:val="19"/>
        </w:numPr>
        <w:tabs>
          <w:tab w:val="clear" w:pos="720"/>
        </w:tabs>
        <w:ind w:left="1276"/>
        <w:jc w:val="both"/>
        <w:rPr>
          <w:color w:val="000000"/>
          <w:sz w:val="24"/>
          <w:szCs w:val="24"/>
        </w:rPr>
      </w:pPr>
      <w:r w:rsidRPr="00F643D8">
        <w:rPr>
          <w:color w:val="000000"/>
          <w:sz w:val="24"/>
          <w:szCs w:val="24"/>
        </w:rPr>
        <w:t xml:space="preserve">Zhotoviteľ odovzdáva a objednávateľ preberie jednotlivé objekty diela samostatne alebo celé dokončené dielo schopné samostatného užívania podľa zmluvy na samostatnom </w:t>
      </w:r>
      <w:r>
        <w:rPr>
          <w:color w:val="000000"/>
          <w:sz w:val="24"/>
          <w:szCs w:val="24"/>
        </w:rPr>
        <w:t xml:space="preserve">preberacom </w:t>
      </w:r>
      <w:r w:rsidRPr="00F643D8">
        <w:rPr>
          <w:color w:val="000000"/>
          <w:sz w:val="24"/>
          <w:szCs w:val="24"/>
        </w:rPr>
        <w:t>protokole o odovzdaní a prevzatí.</w:t>
      </w:r>
    </w:p>
    <w:p w:rsidR="001636A7" w:rsidRPr="00AC3FF5" w:rsidRDefault="001636A7" w:rsidP="001636A7">
      <w:pPr>
        <w:numPr>
          <w:ilvl w:val="0"/>
          <w:numId w:val="19"/>
        </w:numPr>
        <w:tabs>
          <w:tab w:val="clear" w:pos="720"/>
        </w:tabs>
        <w:ind w:left="1276"/>
        <w:jc w:val="both"/>
        <w:rPr>
          <w:color w:val="000000"/>
          <w:sz w:val="24"/>
          <w:szCs w:val="24"/>
        </w:rPr>
      </w:pPr>
      <w:r w:rsidRPr="00F643D8">
        <w:rPr>
          <w:color w:val="000000"/>
          <w:sz w:val="24"/>
          <w:szCs w:val="24"/>
        </w:rPr>
        <w:t>Zhotoviteľ je povinný písomne objednávateľovi oznámiť 14 dní vopred pripravenosť na odovzdanie predmetu plnenia s termínom, kedy</w:t>
      </w:r>
      <w:r w:rsidRPr="00AC3FF5">
        <w:rPr>
          <w:color w:val="000000"/>
          <w:sz w:val="24"/>
          <w:szCs w:val="24"/>
        </w:rPr>
        <w:t xml:space="preserve"> sa má vypísať preberacie konanie. Objednávateľ vypíše preberacie konania najneskôr 7 dní pred požadovaným termínom.</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Po uplynutí lehoty uvedenej v ods. f) tohto článku môže zhotoviteľ ponechať na stavenisku len stroje, zariadenia a materiál potrebné na odstránenie vád a nedorobkov, s ktorými objednávateľ stavbu prevzal, ak termín na ich odstránenie je dlhší ako 5 dní. Ponechané </w:t>
      </w:r>
      <w:r w:rsidRPr="00AC3FF5">
        <w:rPr>
          <w:color w:val="000000"/>
          <w:sz w:val="24"/>
          <w:szCs w:val="24"/>
        </w:rPr>
        <w:lastRenderedPageBreak/>
        <w:t>stroje, zariadenia a materiál musí zhotoviteľ umiestniť tak, aby neprekážali  bezpečnej prevádzke (užívaniu).</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1636A7" w:rsidRPr="00AC3FF5" w:rsidRDefault="001636A7" w:rsidP="001636A7">
      <w:pPr>
        <w:ind w:left="240"/>
        <w:jc w:val="cente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13</w:t>
      </w:r>
    </w:p>
    <w:p w:rsidR="001636A7" w:rsidRPr="00AC3FF5" w:rsidRDefault="001636A7" w:rsidP="001636A7">
      <w:pPr>
        <w:jc w:val="center"/>
        <w:rPr>
          <w:b/>
          <w:color w:val="000000"/>
          <w:sz w:val="24"/>
          <w:szCs w:val="24"/>
        </w:rPr>
      </w:pPr>
      <w:r w:rsidRPr="00AC3FF5">
        <w:rPr>
          <w:b/>
          <w:color w:val="000000"/>
          <w:sz w:val="24"/>
          <w:szCs w:val="24"/>
        </w:rPr>
        <w:t>Podmienky odstúpenia od zmluvy</w:t>
      </w:r>
    </w:p>
    <w:p w:rsidR="001636A7" w:rsidRPr="00AC3FF5" w:rsidRDefault="001636A7" w:rsidP="001636A7">
      <w:pPr>
        <w:jc w:val="both"/>
        <w:rPr>
          <w:color w:val="000000"/>
          <w:sz w:val="24"/>
          <w:szCs w:val="24"/>
        </w:rPr>
      </w:pP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bol na majetok zhotoviteľa vyhlásený konkurz alebo ak bol podaný návrh na vyhlásenie konkurzu na majetok zhotoviteľa alebo ak zhotoviteľ vstúpil do likvidácie.</w:t>
      </w:r>
    </w:p>
    <w:p w:rsidR="001636A7" w:rsidRPr="00AC3FF5" w:rsidRDefault="001636A7" w:rsidP="001636A7">
      <w:pPr>
        <w:numPr>
          <w:ilvl w:val="0"/>
          <w:numId w:val="34"/>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zhotoviteľ v súvislosti s plnením predmetu zmluvy uzavrel takú dohodu, ktorá predstavuje porušenie podmienok zmluvy.</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nie sú po výzve objednávateľa v stavebnom denníku realizované konštrukcie a práce v súlade s požiadavkou na kvalitu realizácie diela(viď zmluva, projekt, platné STN, technologické predpisy ...).</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V súlade s § 19 zákona o verejnom obstarávaní.</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14</w:t>
      </w:r>
    </w:p>
    <w:p w:rsidR="001636A7" w:rsidRPr="00AC3FF5" w:rsidRDefault="001636A7" w:rsidP="001636A7">
      <w:pPr>
        <w:jc w:val="center"/>
        <w:rPr>
          <w:b/>
          <w:color w:val="000000"/>
          <w:sz w:val="24"/>
          <w:szCs w:val="24"/>
        </w:rPr>
      </w:pPr>
      <w:r w:rsidRPr="00AC3FF5">
        <w:rPr>
          <w:b/>
          <w:color w:val="000000"/>
          <w:sz w:val="24"/>
          <w:szCs w:val="24"/>
        </w:rPr>
        <w:t>Záručná doba, zodpovednosť za vady a škody</w:t>
      </w:r>
    </w:p>
    <w:p w:rsidR="001636A7" w:rsidRPr="00AC3FF5" w:rsidRDefault="001636A7" w:rsidP="001636A7">
      <w:pPr>
        <w:jc w:val="both"/>
        <w:rPr>
          <w:color w:val="000000"/>
          <w:sz w:val="24"/>
          <w:szCs w:val="24"/>
        </w:rPr>
      </w:pP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lastRenderedPageBreak/>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15</w:t>
      </w:r>
    </w:p>
    <w:p w:rsidR="001636A7" w:rsidRPr="00AC3FF5" w:rsidRDefault="001636A7" w:rsidP="001636A7">
      <w:pPr>
        <w:jc w:val="center"/>
        <w:rPr>
          <w:b/>
          <w:color w:val="000000"/>
          <w:sz w:val="24"/>
          <w:szCs w:val="24"/>
        </w:rPr>
      </w:pPr>
      <w:r w:rsidRPr="00AC3FF5">
        <w:rPr>
          <w:b/>
          <w:color w:val="000000"/>
          <w:sz w:val="24"/>
          <w:szCs w:val="24"/>
        </w:rPr>
        <w:t>Uplatňovanie  vád</w:t>
      </w:r>
    </w:p>
    <w:p w:rsidR="001636A7" w:rsidRPr="00AC3FF5" w:rsidRDefault="001636A7" w:rsidP="001636A7">
      <w:pPr>
        <w:jc w:val="both"/>
        <w:rPr>
          <w:color w:val="000000"/>
          <w:sz w:val="24"/>
          <w:szCs w:val="24"/>
        </w:rPr>
      </w:pP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16</w:t>
      </w:r>
    </w:p>
    <w:p w:rsidR="001636A7" w:rsidRPr="00AC3FF5" w:rsidRDefault="001636A7" w:rsidP="001636A7">
      <w:pPr>
        <w:jc w:val="center"/>
        <w:rPr>
          <w:b/>
          <w:color w:val="000000"/>
          <w:sz w:val="24"/>
          <w:szCs w:val="24"/>
        </w:rPr>
      </w:pPr>
      <w:r w:rsidRPr="00AC3FF5">
        <w:rPr>
          <w:b/>
          <w:color w:val="000000"/>
          <w:sz w:val="24"/>
          <w:szCs w:val="24"/>
        </w:rPr>
        <w:t>Odstraňovanie vád</w:t>
      </w:r>
    </w:p>
    <w:p w:rsidR="001636A7" w:rsidRPr="00AC3FF5" w:rsidRDefault="001636A7" w:rsidP="001636A7">
      <w:pPr>
        <w:jc w:val="both"/>
        <w:rPr>
          <w:color w:val="000000"/>
          <w:sz w:val="24"/>
          <w:szCs w:val="24"/>
        </w:rPr>
      </w:pP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1636A7" w:rsidRPr="00AC3FF5" w:rsidRDefault="001636A7" w:rsidP="001636A7">
      <w:pPr>
        <w:numPr>
          <w:ilvl w:val="0"/>
          <w:numId w:val="23"/>
        </w:numPr>
        <w:suppressAutoHyphens/>
        <w:jc w:val="both"/>
        <w:rPr>
          <w:color w:val="000000"/>
          <w:sz w:val="24"/>
          <w:szCs w:val="24"/>
        </w:rPr>
      </w:pPr>
      <w:bookmarkStart w:id="3"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3"/>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17</w:t>
      </w:r>
    </w:p>
    <w:p w:rsidR="001636A7" w:rsidRPr="00AC3FF5" w:rsidRDefault="001636A7" w:rsidP="001636A7">
      <w:pPr>
        <w:jc w:val="center"/>
        <w:rPr>
          <w:b/>
          <w:color w:val="000000"/>
          <w:sz w:val="24"/>
          <w:szCs w:val="24"/>
        </w:rPr>
      </w:pPr>
      <w:r w:rsidRPr="00AC3FF5">
        <w:rPr>
          <w:b/>
          <w:color w:val="000000"/>
          <w:sz w:val="24"/>
          <w:szCs w:val="24"/>
        </w:rPr>
        <w:t>Majetkové sankcie</w:t>
      </w:r>
    </w:p>
    <w:p w:rsidR="001636A7" w:rsidRPr="00AC3FF5" w:rsidRDefault="001636A7" w:rsidP="001636A7">
      <w:pPr>
        <w:jc w:val="both"/>
        <w:rPr>
          <w:color w:val="000000"/>
          <w:sz w:val="24"/>
          <w:szCs w:val="24"/>
        </w:rPr>
      </w:pPr>
    </w:p>
    <w:p w:rsidR="001636A7" w:rsidRPr="00AC3FF5" w:rsidRDefault="001636A7" w:rsidP="001636A7">
      <w:pPr>
        <w:numPr>
          <w:ilvl w:val="0"/>
          <w:numId w:val="24"/>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1636A7" w:rsidRPr="002370E8" w:rsidRDefault="001636A7" w:rsidP="001636A7">
      <w:pPr>
        <w:numPr>
          <w:ilvl w:val="0"/>
          <w:numId w:val="24"/>
        </w:numPr>
        <w:suppressAutoHyphens/>
        <w:jc w:val="both"/>
        <w:rPr>
          <w:color w:val="000000"/>
          <w:sz w:val="24"/>
          <w:szCs w:val="24"/>
        </w:rPr>
      </w:pPr>
      <w:r w:rsidRPr="002370E8">
        <w:rPr>
          <w:sz w:val="24"/>
          <w:szCs w:val="24"/>
        </w:rPr>
        <w:t xml:space="preserve">Zhotoviteľ zaplatí zmluvnú pokutu 200,- € za každé porušenie povinností definovaných v článku 8 tejto zmluvy a 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1636A7" w:rsidRPr="002370E8" w:rsidRDefault="001636A7" w:rsidP="001636A7">
      <w:pPr>
        <w:numPr>
          <w:ilvl w:val="0"/>
          <w:numId w:val="24"/>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w:t>
      </w:r>
      <w:r w:rsidRPr="00AC3FF5">
        <w:rPr>
          <w:color w:val="000000"/>
          <w:sz w:val="24"/>
          <w:szCs w:val="24"/>
        </w:rPr>
        <w:lastRenderedPageBreak/>
        <w:t xml:space="preserve">s výnimkou nedodržania termínu ukončenia stavby vplyvom živelnej udalosti. Za škodu spôsobenú objednávateľovi sa považuje akákoľvek sankcia alebo krátenie výšky </w:t>
      </w:r>
      <w:r>
        <w:rPr>
          <w:sz w:val="24"/>
          <w:szCs w:val="24"/>
        </w:rPr>
        <w:t>dotácie</w:t>
      </w:r>
      <w:r w:rsidRPr="00AC3FF5">
        <w:rPr>
          <w:color w:val="000000"/>
          <w:sz w:val="24"/>
          <w:szCs w:val="24"/>
        </w:rPr>
        <w:t xml:space="preserve"> zo strany poskytovateľa </w:t>
      </w:r>
      <w:r>
        <w:rPr>
          <w:sz w:val="24"/>
          <w:szCs w:val="24"/>
        </w:rPr>
        <w:t>dotácie</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Uplatnené zmluvné pokuty sa nezapočítavajú na náhradu škody.</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1636A7" w:rsidRPr="00AC3FF5" w:rsidRDefault="001636A7" w:rsidP="001636A7">
      <w:pPr>
        <w:suppressAutoHyphens/>
        <w:jc w:val="both"/>
        <w:rPr>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18</w:t>
      </w:r>
    </w:p>
    <w:p w:rsidR="001636A7" w:rsidRPr="00AC3FF5" w:rsidRDefault="001636A7" w:rsidP="001636A7">
      <w:pPr>
        <w:jc w:val="center"/>
        <w:rPr>
          <w:b/>
          <w:color w:val="000000"/>
          <w:sz w:val="24"/>
          <w:szCs w:val="24"/>
        </w:rPr>
      </w:pPr>
      <w:r w:rsidRPr="00AC3FF5">
        <w:rPr>
          <w:b/>
          <w:color w:val="000000"/>
          <w:sz w:val="24"/>
          <w:szCs w:val="24"/>
        </w:rPr>
        <w:t>Ostatné dojednania</w:t>
      </w:r>
    </w:p>
    <w:p w:rsidR="001636A7" w:rsidRPr="00AC3FF5" w:rsidRDefault="001636A7" w:rsidP="001636A7">
      <w:pPr>
        <w:jc w:val="both"/>
        <w:rPr>
          <w:color w:val="000000"/>
          <w:sz w:val="24"/>
          <w:szCs w:val="24"/>
        </w:rPr>
      </w:pP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1636A7" w:rsidRPr="00AC3FF5" w:rsidRDefault="001636A7" w:rsidP="001636A7">
      <w:pPr>
        <w:numPr>
          <w:ilvl w:val="0"/>
          <w:numId w:val="25"/>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Zmluvné strany sa dohodli, že všetky spory vyplývajúce z tejto zmluvy budú riešené dohodou zmluvných strán; v prípade pretrvávajúcich nezhôd cestou príslušného súdu.</w:t>
      </w:r>
    </w:p>
    <w:p w:rsidR="001636A7" w:rsidRPr="00AC3FF5" w:rsidRDefault="001636A7" w:rsidP="001636A7">
      <w:pPr>
        <w:numPr>
          <w:ilvl w:val="0"/>
          <w:numId w:val="25"/>
        </w:numPr>
        <w:suppressAutoHyphens/>
        <w:ind w:left="502"/>
        <w:jc w:val="both"/>
        <w:rPr>
          <w:sz w:val="24"/>
          <w:szCs w:val="24"/>
        </w:rPr>
      </w:pPr>
      <w:r w:rsidRPr="00AC3FF5">
        <w:rPr>
          <w:sz w:val="24"/>
          <w:szCs w:val="24"/>
        </w:rPr>
        <w:t>Ak sa vyskytnú rozpory v dokumentoch a plnení zmluvy, postupne majú prioritu:</w:t>
      </w:r>
    </w:p>
    <w:p w:rsidR="001636A7" w:rsidRPr="00AC3FF5" w:rsidRDefault="001636A7" w:rsidP="001636A7">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 xml:space="preserve">zmluva o dielo, </w:t>
      </w:r>
      <w:r>
        <w:rPr>
          <w:rFonts w:eastAsia="Batang"/>
          <w:sz w:val="24"/>
          <w:szCs w:val="24"/>
          <w:lang w:bidi="he-IL"/>
        </w:rPr>
        <w:t xml:space="preserve">ocenený </w:t>
      </w:r>
      <w:r w:rsidRPr="00AC3FF5">
        <w:rPr>
          <w:rFonts w:eastAsia="Batang"/>
          <w:sz w:val="24"/>
          <w:szCs w:val="24"/>
          <w:lang w:bidi="he-IL"/>
        </w:rPr>
        <w:t>výkaz výmer</w:t>
      </w:r>
    </w:p>
    <w:p w:rsidR="001636A7" w:rsidRDefault="001636A7" w:rsidP="001636A7">
      <w:pPr>
        <w:numPr>
          <w:ilvl w:val="0"/>
          <w:numId w:val="26"/>
        </w:numPr>
        <w:tabs>
          <w:tab w:val="clear" w:pos="900"/>
        </w:tabs>
        <w:autoSpaceDN w:val="0"/>
        <w:ind w:left="1276"/>
        <w:jc w:val="both"/>
        <w:rPr>
          <w:rFonts w:eastAsia="Batang"/>
          <w:sz w:val="24"/>
          <w:szCs w:val="24"/>
          <w:lang w:bidi="he-IL"/>
        </w:rPr>
      </w:pPr>
      <w:r>
        <w:rPr>
          <w:rFonts w:eastAsia="Batang"/>
          <w:sz w:val="24"/>
          <w:szCs w:val="24"/>
          <w:lang w:bidi="he-IL"/>
        </w:rPr>
        <w:t>technická špecifikácia zdrojov tepla</w:t>
      </w:r>
    </w:p>
    <w:p w:rsidR="001636A7" w:rsidRPr="00AC3FF5" w:rsidRDefault="001636A7" w:rsidP="001636A7">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projektová dokumentácia</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Rozpory zmluvných strán neoprávňujú zhotoviteľa zastaviť práce.</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t>dňom prevzatia písomnosti adresátom,</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t>dňom kedy adresát odmietol prevzatie písomnosti,</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lastRenderedPageBreak/>
        <w:t>najneskôr 20 kalendárnych dní po tom, čo bola písomnosť preukázateľne odoslaná adresátovi na adresu uvedenú v článku 1.</w:t>
      </w:r>
    </w:p>
    <w:p w:rsidR="001636A7" w:rsidRPr="00AC3FF5" w:rsidRDefault="001636A7" w:rsidP="001636A7">
      <w:pPr>
        <w:numPr>
          <w:ilvl w:val="0"/>
          <w:numId w:val="25"/>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1636A7" w:rsidRPr="00AC3FF5" w:rsidRDefault="001636A7" w:rsidP="001636A7">
      <w:pPr>
        <w:suppressAutoHyphens/>
        <w:jc w:val="both"/>
        <w:rPr>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19</w:t>
      </w:r>
    </w:p>
    <w:p w:rsidR="001636A7" w:rsidRPr="00AC3FF5" w:rsidRDefault="001636A7" w:rsidP="001636A7">
      <w:pPr>
        <w:jc w:val="center"/>
        <w:rPr>
          <w:b/>
          <w:color w:val="000000"/>
          <w:sz w:val="24"/>
          <w:szCs w:val="24"/>
        </w:rPr>
      </w:pPr>
      <w:r w:rsidRPr="00AC3FF5">
        <w:rPr>
          <w:b/>
          <w:color w:val="000000"/>
          <w:sz w:val="24"/>
          <w:szCs w:val="24"/>
        </w:rPr>
        <w:t>Záverečné ustanovenia</w:t>
      </w:r>
    </w:p>
    <w:p w:rsidR="001636A7" w:rsidRPr="00AC3FF5" w:rsidRDefault="001636A7" w:rsidP="001636A7">
      <w:pPr>
        <w:jc w:val="both"/>
        <w:rPr>
          <w:color w:val="000000"/>
          <w:sz w:val="24"/>
          <w:szCs w:val="24"/>
        </w:rPr>
      </w:pPr>
    </w:p>
    <w:p w:rsidR="001636A7" w:rsidRPr="00AC3FF5" w:rsidRDefault="001636A7" w:rsidP="001636A7">
      <w:pPr>
        <w:numPr>
          <w:ilvl w:val="0"/>
          <w:numId w:val="27"/>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1636A7" w:rsidRPr="00B404FC" w:rsidRDefault="001636A7" w:rsidP="001636A7">
      <w:pPr>
        <w:numPr>
          <w:ilvl w:val="0"/>
          <w:numId w:val="27"/>
        </w:numPr>
        <w:suppressAutoHyphens/>
        <w:jc w:val="both"/>
        <w:rPr>
          <w:color w:val="000000"/>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r w:rsidRPr="002B0EB8">
        <w:rPr>
          <w:rFonts w:eastAsia="Arial Narrow"/>
          <w:sz w:val="24"/>
          <w:szCs w:val="24"/>
        </w:rPr>
        <w:t>účinnosť až po uzavretí Zmluvy o poskytnutí NFP a schválení procesu verejného obstarávania poskytovateľom NFP, dňom nasledujúcim po dni jej zverejnenia v súlade s ustanovením § 47a</w:t>
      </w:r>
      <w:r w:rsidRPr="002C3739">
        <w:rPr>
          <w:rFonts w:eastAsia="Arial Narrow"/>
          <w:sz w:val="24"/>
          <w:szCs w:val="24"/>
        </w:rPr>
        <w:t xml:space="preserve"> ods. 1 zákona č. 40/1964 Z.z. Občianskeho zákonníka, príp. na webovej stránke </w:t>
      </w:r>
      <w:r>
        <w:rPr>
          <w:rFonts w:eastAsia="Arial Narrow"/>
          <w:sz w:val="24"/>
          <w:szCs w:val="24"/>
        </w:rPr>
        <w:t>verejného obstarávateľa</w:t>
      </w:r>
      <w:r w:rsidRPr="00B404FC">
        <w:rPr>
          <w:color w:val="000000"/>
          <w:sz w:val="24"/>
          <w:szCs w:val="24"/>
        </w:rPr>
        <w:t>.</w:t>
      </w:r>
    </w:p>
    <w:p w:rsidR="001636A7" w:rsidRPr="00F82557" w:rsidRDefault="001636A7" w:rsidP="001636A7">
      <w:pPr>
        <w:numPr>
          <w:ilvl w:val="0"/>
          <w:numId w:val="27"/>
        </w:numPr>
        <w:suppressAutoHyphens/>
        <w:jc w:val="both"/>
        <w:rPr>
          <w:sz w:val="24"/>
          <w:szCs w:val="24"/>
        </w:rPr>
      </w:pPr>
      <w:r w:rsidRPr="00F82557">
        <w:rPr>
          <w:sz w:val="24"/>
          <w:szCs w:val="24"/>
        </w:rPr>
        <w:t xml:space="preserve">Meniť  alebo  dopĺňať  text   tejto zmluvy je možné len formou písomných, očíslovaných dodatkov, ktoré budú platné po ich podpísaní štatutárnymi orgánmi obidvoch zmluvných strán a po schválení poskytovateľa dotácie. </w:t>
      </w:r>
    </w:p>
    <w:p w:rsidR="001636A7" w:rsidRPr="00AC3FF5" w:rsidRDefault="001636A7" w:rsidP="001636A7">
      <w:pPr>
        <w:numPr>
          <w:ilvl w:val="0"/>
          <w:numId w:val="27"/>
        </w:numPr>
        <w:suppressAutoHyphens/>
        <w:jc w:val="both"/>
        <w:rPr>
          <w:sz w:val="24"/>
          <w:szCs w:val="24"/>
        </w:rPr>
      </w:pPr>
      <w:r w:rsidRPr="00AC3FF5">
        <w:rPr>
          <w:sz w:val="24"/>
          <w:szCs w:val="24"/>
        </w:rPr>
        <w:t>Práva a povinnosti vyplývajúce z tejto zmluvy prechádzajú na právnych nástupcov zmluvných strán.</w:t>
      </w:r>
    </w:p>
    <w:p w:rsidR="001636A7" w:rsidRPr="00AA5748" w:rsidRDefault="001636A7" w:rsidP="001636A7">
      <w:pPr>
        <w:numPr>
          <w:ilvl w:val="0"/>
          <w:numId w:val="27"/>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1636A7" w:rsidRPr="00AC3FF5" w:rsidRDefault="001636A7" w:rsidP="001636A7">
      <w:pPr>
        <w:suppressAutoHyphens/>
        <w:ind w:left="567" w:hanging="327"/>
        <w:jc w:val="both"/>
        <w:rPr>
          <w:color w:val="000000"/>
          <w:sz w:val="24"/>
          <w:szCs w:val="24"/>
        </w:rPr>
      </w:pPr>
      <w:r w:rsidRPr="00AC3FF5">
        <w:rPr>
          <w:color w:val="000000"/>
          <w:sz w:val="24"/>
          <w:szCs w:val="24"/>
        </w:rPr>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1636A7" w:rsidRPr="00AC3FF5" w:rsidRDefault="001636A7" w:rsidP="001636A7">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1636A7" w:rsidRPr="00AC3FF5" w:rsidRDefault="001636A7" w:rsidP="001636A7">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dotácie</w:t>
      </w:r>
      <w:r w:rsidRPr="00AC3FF5">
        <w:rPr>
          <w:sz w:val="24"/>
          <w:szCs w:val="24"/>
        </w:rPr>
        <w:t xml:space="preserve">. </w:t>
      </w:r>
    </w:p>
    <w:p w:rsidR="001636A7" w:rsidRPr="00AC3FF5" w:rsidRDefault="001636A7" w:rsidP="001636A7">
      <w:pPr>
        <w:suppressAutoHyphens/>
        <w:jc w:val="both"/>
        <w:rPr>
          <w:sz w:val="24"/>
          <w:szCs w:val="24"/>
        </w:rPr>
      </w:pPr>
    </w:p>
    <w:p w:rsidR="001636A7" w:rsidRPr="00AC3FF5" w:rsidRDefault="001636A7" w:rsidP="001636A7">
      <w:pPr>
        <w:suppressAutoHyphens/>
        <w:jc w:val="both"/>
        <w:rPr>
          <w:sz w:val="24"/>
          <w:szCs w:val="24"/>
        </w:rPr>
      </w:pPr>
    </w:p>
    <w:p w:rsidR="001636A7" w:rsidRPr="00AC3FF5" w:rsidRDefault="001636A7" w:rsidP="001636A7">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1636A7" w:rsidRPr="00AC3FF5" w:rsidRDefault="001636A7" w:rsidP="001636A7">
      <w:pPr>
        <w:autoSpaceDE w:val="0"/>
        <w:autoSpaceDN w:val="0"/>
        <w:rPr>
          <w:rFonts w:eastAsia="Batang"/>
          <w:b/>
          <w:sz w:val="24"/>
          <w:szCs w:val="24"/>
          <w:lang w:bidi="he-IL"/>
        </w:rPr>
      </w:pPr>
    </w:p>
    <w:p w:rsidR="001636A7" w:rsidRPr="00AC3FF5" w:rsidRDefault="001636A7" w:rsidP="001636A7">
      <w:pPr>
        <w:suppressAutoHyphens/>
        <w:jc w:val="both"/>
        <w:rPr>
          <w:sz w:val="24"/>
          <w:szCs w:val="24"/>
        </w:rPr>
      </w:pPr>
    </w:p>
    <w:p w:rsidR="001636A7" w:rsidRPr="00AC3FF5" w:rsidRDefault="001636A7" w:rsidP="001636A7">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1636A7" w:rsidRPr="00AC3FF5" w:rsidRDefault="001636A7" w:rsidP="001636A7">
      <w:pPr>
        <w:autoSpaceDE w:val="0"/>
        <w:autoSpaceDN w:val="0"/>
        <w:rPr>
          <w:rFonts w:eastAsia="Batang"/>
          <w:b/>
          <w:sz w:val="24"/>
          <w:szCs w:val="24"/>
          <w:lang w:bidi="he-IL"/>
        </w:rPr>
      </w:pPr>
    </w:p>
    <w:p w:rsidR="001636A7" w:rsidRPr="00AC3FF5" w:rsidRDefault="001636A7" w:rsidP="001636A7">
      <w:pPr>
        <w:autoSpaceDE w:val="0"/>
        <w:autoSpaceDN w:val="0"/>
        <w:rPr>
          <w:rFonts w:eastAsia="Batang"/>
          <w:b/>
          <w:sz w:val="24"/>
          <w:szCs w:val="24"/>
          <w:lang w:bidi="he-IL"/>
        </w:rPr>
      </w:pPr>
    </w:p>
    <w:p w:rsidR="001636A7" w:rsidRPr="00AC3FF5" w:rsidRDefault="001636A7" w:rsidP="001636A7">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1636A7" w:rsidRPr="00AC3FF5" w:rsidRDefault="001636A7" w:rsidP="001636A7">
      <w:pPr>
        <w:rPr>
          <w:color w:val="000000"/>
          <w:sz w:val="24"/>
          <w:szCs w:val="24"/>
        </w:rPr>
      </w:pPr>
    </w:p>
    <w:p w:rsidR="001636A7" w:rsidRPr="00AC3FF5" w:rsidRDefault="001636A7" w:rsidP="001636A7">
      <w:pPr>
        <w:rPr>
          <w:b/>
          <w:color w:val="000000"/>
          <w:sz w:val="24"/>
          <w:szCs w:val="24"/>
          <w:u w:val="single"/>
        </w:rPr>
      </w:pPr>
      <w:r w:rsidRPr="00AC3FF5">
        <w:rPr>
          <w:b/>
          <w:color w:val="000000"/>
          <w:sz w:val="24"/>
          <w:szCs w:val="24"/>
          <w:u w:val="single"/>
        </w:rPr>
        <w:t>Prílohy:</w:t>
      </w:r>
    </w:p>
    <w:p w:rsidR="001636A7" w:rsidRPr="00AC3FF5" w:rsidRDefault="001636A7" w:rsidP="001636A7">
      <w:pPr>
        <w:rPr>
          <w:b/>
          <w:color w:val="000000"/>
          <w:sz w:val="24"/>
          <w:szCs w:val="24"/>
          <w:u w:val="single"/>
        </w:rPr>
      </w:pPr>
    </w:p>
    <w:p w:rsidR="001636A7" w:rsidRPr="00AC3FF5" w:rsidRDefault="001636A7" w:rsidP="001636A7">
      <w:pPr>
        <w:numPr>
          <w:ilvl w:val="0"/>
          <w:numId w:val="40"/>
        </w:numPr>
        <w:rPr>
          <w:b/>
          <w:color w:val="000000"/>
          <w:sz w:val="24"/>
          <w:szCs w:val="24"/>
          <w:u w:val="single"/>
        </w:rPr>
      </w:pPr>
      <w:r w:rsidRPr="00AC3FF5">
        <w:rPr>
          <w:snapToGrid w:val="0"/>
          <w:sz w:val="24"/>
          <w:szCs w:val="24"/>
        </w:rPr>
        <w:t>č. 1 – Ocenený výkaz výmer</w:t>
      </w:r>
    </w:p>
    <w:p w:rsidR="001636A7" w:rsidRPr="008757C8" w:rsidRDefault="001636A7" w:rsidP="001636A7">
      <w:pPr>
        <w:numPr>
          <w:ilvl w:val="0"/>
          <w:numId w:val="40"/>
        </w:numPr>
        <w:rPr>
          <w:b/>
          <w:color w:val="000000"/>
          <w:sz w:val="24"/>
          <w:szCs w:val="24"/>
          <w:u w:val="single"/>
        </w:rPr>
      </w:pPr>
      <w:r w:rsidRPr="00AC3FF5">
        <w:rPr>
          <w:snapToGrid w:val="0"/>
          <w:sz w:val="24"/>
          <w:szCs w:val="24"/>
        </w:rPr>
        <w:t>č. 2 – Zoznam subdodávateľov</w:t>
      </w:r>
      <w:r w:rsidRPr="00AC3FF5">
        <w:rPr>
          <w:i/>
          <w:color w:val="FF0000"/>
          <w:sz w:val="24"/>
          <w:szCs w:val="24"/>
        </w:rPr>
        <w:t xml:space="preserve"> (predloží iba úspešný uchádzač)</w:t>
      </w:r>
    </w:p>
    <w:p w:rsidR="001636A7" w:rsidRPr="00AC3FF5" w:rsidRDefault="001636A7" w:rsidP="001636A7">
      <w:pPr>
        <w:numPr>
          <w:ilvl w:val="0"/>
          <w:numId w:val="40"/>
        </w:numPr>
        <w:rPr>
          <w:b/>
          <w:color w:val="000000"/>
          <w:sz w:val="24"/>
          <w:szCs w:val="24"/>
          <w:u w:val="single"/>
        </w:rPr>
      </w:pPr>
      <w:r>
        <w:rPr>
          <w:snapToGrid w:val="0"/>
          <w:sz w:val="24"/>
          <w:szCs w:val="24"/>
        </w:rPr>
        <w:t>č. 3</w:t>
      </w:r>
      <w:r w:rsidRPr="00AC3FF5">
        <w:rPr>
          <w:snapToGrid w:val="0"/>
          <w:sz w:val="24"/>
          <w:szCs w:val="24"/>
        </w:rPr>
        <w:t xml:space="preserve"> – </w:t>
      </w:r>
      <w:r>
        <w:rPr>
          <w:snapToGrid w:val="0"/>
          <w:sz w:val="24"/>
          <w:szCs w:val="24"/>
        </w:rPr>
        <w:t xml:space="preserve">Technická špecifikácia zdrojov tepla </w:t>
      </w:r>
    </w:p>
    <w:p w:rsidR="001636A7" w:rsidRPr="00AC3FF5" w:rsidRDefault="001636A7" w:rsidP="001636A7">
      <w:pPr>
        <w:ind w:left="240"/>
        <w:jc w:val="center"/>
        <w:rPr>
          <w:snapToGrid w:val="0"/>
          <w:sz w:val="24"/>
          <w:szCs w:val="24"/>
        </w:rPr>
      </w:pPr>
    </w:p>
    <w:p w:rsidR="001636A7" w:rsidRPr="00AC3FF5" w:rsidRDefault="001636A7" w:rsidP="001636A7">
      <w:pPr>
        <w:autoSpaceDE w:val="0"/>
        <w:autoSpaceDN w:val="0"/>
        <w:jc w:val="right"/>
        <w:rPr>
          <w:sz w:val="24"/>
          <w:szCs w:val="24"/>
        </w:rPr>
      </w:pPr>
    </w:p>
    <w:p w:rsidR="001636A7" w:rsidRDefault="001636A7" w:rsidP="001636A7">
      <w:pPr>
        <w:pStyle w:val="Nadpis1"/>
        <w:spacing w:before="0"/>
        <w:rPr>
          <w:rFonts w:ascii="Times New Roman" w:hAnsi="Times New Roman" w:cs="Times New Roman"/>
          <w:b w:val="0"/>
          <w:sz w:val="24"/>
          <w:szCs w:val="24"/>
        </w:rPr>
      </w:pPr>
      <w:r>
        <w:rPr>
          <w:b w:val="0"/>
          <w:sz w:val="24"/>
          <w:szCs w:val="24"/>
        </w:rPr>
        <w:br w:type="column"/>
      </w:r>
      <w:bookmarkStart w:id="4" w:name="_Toc17906931"/>
      <w:bookmarkStart w:id="5" w:name="_Toc5785244"/>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1</w:t>
      </w:r>
      <w:r w:rsidRPr="009476D1">
        <w:rPr>
          <w:rFonts w:ascii="Times New Roman" w:hAnsi="Times New Roman" w:cs="Times New Roman"/>
          <w:b w:val="0"/>
          <w:sz w:val="24"/>
          <w:szCs w:val="24"/>
        </w:rPr>
        <w:t xml:space="preserve"> zmluvy:</w:t>
      </w:r>
      <w:bookmarkEnd w:id="4"/>
      <w:r w:rsidRPr="009476D1">
        <w:rPr>
          <w:rFonts w:ascii="Times New Roman" w:hAnsi="Times New Roman" w:cs="Times New Roman"/>
          <w:b w:val="0"/>
          <w:sz w:val="24"/>
          <w:szCs w:val="24"/>
        </w:rPr>
        <w:t xml:space="preserve"> </w:t>
      </w:r>
    </w:p>
    <w:p w:rsidR="001636A7" w:rsidRDefault="001636A7" w:rsidP="001636A7">
      <w:pPr>
        <w:pStyle w:val="Nadpis1"/>
        <w:spacing w:before="0"/>
        <w:jc w:val="center"/>
        <w:rPr>
          <w:b w:val="0"/>
          <w:sz w:val="24"/>
          <w:szCs w:val="24"/>
        </w:rPr>
      </w:pPr>
      <w:bookmarkStart w:id="6" w:name="_Toc17906932"/>
      <w:r w:rsidRPr="00B83DC5">
        <w:rPr>
          <w:rFonts w:ascii="Times New Roman" w:hAnsi="Times New Roman" w:cs="Times New Roman"/>
          <w:sz w:val="24"/>
          <w:szCs w:val="24"/>
        </w:rPr>
        <w:t>Ocenený výkaz výmer</w:t>
      </w:r>
      <w:bookmarkEnd w:id="6"/>
      <w:r>
        <w:rPr>
          <w:b w:val="0"/>
          <w:sz w:val="24"/>
          <w:szCs w:val="24"/>
        </w:rPr>
        <w:t xml:space="preserve"> </w:t>
      </w:r>
    </w:p>
    <w:p w:rsidR="001636A7" w:rsidRPr="009476D1" w:rsidRDefault="001636A7" w:rsidP="001636A7">
      <w:pPr>
        <w:pStyle w:val="Nadpis1"/>
        <w:spacing w:before="0"/>
        <w:rPr>
          <w:rFonts w:ascii="Times New Roman" w:hAnsi="Times New Roman" w:cs="Times New Roman"/>
          <w:b w:val="0"/>
          <w:sz w:val="24"/>
          <w:szCs w:val="24"/>
        </w:rPr>
      </w:pPr>
      <w:r>
        <w:rPr>
          <w:b w:val="0"/>
          <w:sz w:val="24"/>
          <w:szCs w:val="24"/>
        </w:rPr>
        <w:br w:type="column"/>
      </w:r>
      <w:bookmarkStart w:id="7" w:name="_Toc17906933"/>
      <w:r w:rsidRPr="009476D1">
        <w:rPr>
          <w:rFonts w:ascii="Times New Roman" w:hAnsi="Times New Roman" w:cs="Times New Roman"/>
          <w:b w:val="0"/>
          <w:sz w:val="24"/>
          <w:szCs w:val="24"/>
        </w:rPr>
        <w:lastRenderedPageBreak/>
        <w:t>Príloha č. 2 zmluvy:</w:t>
      </w:r>
      <w:bookmarkEnd w:id="7"/>
    </w:p>
    <w:p w:rsidR="001636A7" w:rsidRPr="009476D1" w:rsidRDefault="001636A7" w:rsidP="001636A7">
      <w:pPr>
        <w:pStyle w:val="Nadpis1"/>
        <w:spacing w:before="0"/>
        <w:jc w:val="center"/>
        <w:rPr>
          <w:rFonts w:ascii="Times New Roman" w:hAnsi="Times New Roman" w:cs="Times New Roman"/>
          <w:b w:val="0"/>
          <w:sz w:val="24"/>
          <w:szCs w:val="24"/>
        </w:rPr>
      </w:pPr>
    </w:p>
    <w:p w:rsidR="001636A7" w:rsidRPr="009476D1" w:rsidRDefault="001636A7" w:rsidP="001636A7">
      <w:pPr>
        <w:pStyle w:val="Nadpis1"/>
        <w:spacing w:before="0"/>
        <w:jc w:val="center"/>
        <w:rPr>
          <w:rFonts w:ascii="Times New Roman" w:hAnsi="Times New Roman" w:cs="Times New Roman"/>
          <w:sz w:val="24"/>
          <w:szCs w:val="24"/>
        </w:rPr>
      </w:pPr>
      <w:bookmarkStart w:id="8" w:name="_Toc17906934"/>
      <w:r w:rsidRPr="009476D1">
        <w:rPr>
          <w:rFonts w:ascii="Times New Roman" w:hAnsi="Times New Roman" w:cs="Times New Roman"/>
          <w:sz w:val="24"/>
          <w:szCs w:val="24"/>
        </w:rPr>
        <w:t>Zoznam  subdodávateľov</w:t>
      </w:r>
      <w:bookmarkEnd w:id="5"/>
      <w:bookmarkEnd w:id="8"/>
    </w:p>
    <w:p w:rsidR="001636A7" w:rsidRPr="009476D1" w:rsidRDefault="001636A7" w:rsidP="001636A7">
      <w:pPr>
        <w:jc w:val="center"/>
        <w:rPr>
          <w:sz w:val="24"/>
          <w:szCs w:val="24"/>
        </w:rPr>
      </w:pPr>
      <w:r>
        <w:rPr>
          <w:sz w:val="24"/>
          <w:szCs w:val="24"/>
        </w:rPr>
        <w:t xml:space="preserve">          </w:t>
      </w:r>
      <w:r w:rsidRPr="009476D1">
        <w:rPr>
          <w:sz w:val="24"/>
          <w:szCs w:val="24"/>
        </w:rPr>
        <w:t>(čestné vyhlásenie k subdodávkam)</w:t>
      </w:r>
    </w:p>
    <w:p w:rsidR="001636A7" w:rsidRPr="009476D1" w:rsidRDefault="001636A7" w:rsidP="001636A7">
      <w:pPr>
        <w:rPr>
          <w:sz w:val="24"/>
          <w:szCs w:val="24"/>
        </w:rPr>
      </w:pPr>
    </w:p>
    <w:p w:rsidR="001636A7" w:rsidRPr="009476D1" w:rsidRDefault="001636A7" w:rsidP="001636A7">
      <w:pPr>
        <w:shd w:val="clear" w:color="auto" w:fill="FFFFFF"/>
        <w:ind w:left="426"/>
        <w:jc w:val="both"/>
        <w:rPr>
          <w:bCs/>
          <w:sz w:val="24"/>
          <w:szCs w:val="24"/>
        </w:rPr>
      </w:pPr>
      <w:r w:rsidRPr="009476D1">
        <w:rPr>
          <w:bCs/>
          <w:sz w:val="24"/>
          <w:szCs w:val="24"/>
        </w:rPr>
        <w:t xml:space="preserve">Uchádzač:..........................................................., so sídlom ..........................................................., </w:t>
      </w:r>
    </w:p>
    <w:p w:rsidR="001636A7" w:rsidRPr="009476D1" w:rsidRDefault="001636A7" w:rsidP="001636A7">
      <w:pPr>
        <w:autoSpaceDE w:val="0"/>
        <w:autoSpaceDN w:val="0"/>
        <w:adjustRightInd w:val="0"/>
        <w:ind w:left="426"/>
        <w:jc w:val="both"/>
        <w:rPr>
          <w:rStyle w:val="Odkaznakomentr"/>
          <w:rFonts w:eastAsiaTheme="minorHAnsi"/>
          <w:color w:val="000000"/>
          <w:sz w:val="24"/>
          <w:szCs w:val="24"/>
        </w:rPr>
      </w:pPr>
      <w:r w:rsidRPr="009476D1">
        <w:rPr>
          <w:bCs/>
          <w:sz w:val="24"/>
          <w:szCs w:val="24"/>
        </w:rPr>
        <w:t xml:space="preserve">IČO: .................. týmto vyhlasujem, že </w:t>
      </w:r>
      <w:r w:rsidRPr="009476D1">
        <w:rPr>
          <w:sz w:val="24"/>
          <w:szCs w:val="24"/>
        </w:rPr>
        <w:t>v podlimitnej zákazke na  uskutočnenie stavebných prác -  predmet zákazky:</w:t>
      </w:r>
      <w:bookmarkStart w:id="9" w:name="_Hlk9445513"/>
      <w:r w:rsidRPr="009476D1">
        <w:rPr>
          <w:sz w:val="24"/>
          <w:szCs w:val="24"/>
        </w:rPr>
        <w:t xml:space="preserve"> </w:t>
      </w:r>
      <w:r w:rsidRPr="009476D1">
        <w:rPr>
          <w:b/>
          <w:sz w:val="24"/>
          <w:szCs w:val="24"/>
        </w:rPr>
        <w:t>„</w:t>
      </w:r>
      <w:r w:rsidRPr="00271000">
        <w:rPr>
          <w:rFonts w:eastAsiaTheme="minorHAnsi"/>
          <w:i/>
          <w:color w:val="000000"/>
          <w:sz w:val="24"/>
          <w:szCs w:val="24"/>
        </w:rPr>
        <w:t>Využitie geotermálnej energie v objektoch Slovenských liečebných kúpeľov Turčianske Teplice, a.s.</w:t>
      </w:r>
      <w:r w:rsidRPr="009476D1">
        <w:rPr>
          <w:b/>
          <w:sz w:val="24"/>
          <w:szCs w:val="24"/>
        </w:rPr>
        <w:t>“</w:t>
      </w:r>
    </w:p>
    <w:bookmarkEnd w:id="9"/>
    <w:p w:rsidR="001636A7" w:rsidRPr="00E0175D" w:rsidRDefault="001636A7" w:rsidP="001636A7">
      <w:pPr>
        <w:numPr>
          <w:ilvl w:val="0"/>
          <w:numId w:val="44"/>
        </w:numPr>
        <w:suppressAutoHyphens/>
        <w:spacing w:line="276" w:lineRule="auto"/>
        <w:ind w:left="851"/>
        <w:jc w:val="both"/>
        <w:rPr>
          <w:sz w:val="24"/>
          <w:szCs w:val="24"/>
        </w:rPr>
      </w:pPr>
      <w:r w:rsidRPr="009476D1">
        <w:rPr>
          <w:rStyle w:val="ra"/>
          <w:b/>
          <w:sz w:val="24"/>
          <w:szCs w:val="24"/>
        </w:rPr>
        <w:t xml:space="preserve">nebudem využívať subdodávky a celé plnenie </w:t>
      </w:r>
      <w:r w:rsidRPr="00E0175D">
        <w:rPr>
          <w:rStyle w:val="ra"/>
          <w:b/>
          <w:sz w:val="24"/>
          <w:szCs w:val="24"/>
        </w:rPr>
        <w:t xml:space="preserve">zabezpečím sám (tým nie je vylúčená neskoršia možnosť zmeny, avšak za splnenia pravidiel pre </w:t>
      </w:r>
      <w:r w:rsidRPr="00E0175D">
        <w:rPr>
          <w:b/>
          <w:sz w:val="24"/>
          <w:szCs w:val="24"/>
        </w:rPr>
        <w:t>zmenu subdodávateľov počas plnenia zmluvy, ktoré sú uvedené v súťažných podkladov)</w:t>
      </w:r>
      <w:r w:rsidRPr="00E0175D">
        <w:rPr>
          <w:b/>
          <w:sz w:val="24"/>
          <w:szCs w:val="24"/>
          <w:vertAlign w:val="superscript"/>
        </w:rPr>
        <w:t xml:space="preserve"> </w:t>
      </w:r>
    </w:p>
    <w:p w:rsidR="001636A7" w:rsidRPr="00E0175D" w:rsidRDefault="001636A7" w:rsidP="001636A7">
      <w:pPr>
        <w:numPr>
          <w:ilvl w:val="0"/>
          <w:numId w:val="44"/>
        </w:numPr>
        <w:suppressAutoHyphens/>
        <w:spacing w:line="276" w:lineRule="auto"/>
        <w:ind w:left="851"/>
        <w:jc w:val="both"/>
        <w:rPr>
          <w:sz w:val="24"/>
          <w:szCs w:val="24"/>
        </w:rPr>
      </w:pPr>
      <w:r w:rsidRPr="00E0175D">
        <w:rPr>
          <w:rStyle w:val="ra"/>
          <w:b/>
          <w:sz w:val="24"/>
          <w:szCs w:val="24"/>
        </w:rPr>
        <w:t>budem využívať subdodávky a na tento účel uvádzam:</w:t>
      </w:r>
    </w:p>
    <w:p w:rsidR="001636A7" w:rsidRPr="00E0175D" w:rsidRDefault="001636A7" w:rsidP="001636A7">
      <w:pPr>
        <w:numPr>
          <w:ilvl w:val="0"/>
          <w:numId w:val="45"/>
        </w:numPr>
        <w:suppressAutoHyphens/>
        <w:ind w:left="851"/>
        <w:jc w:val="both"/>
        <w:rPr>
          <w:sz w:val="24"/>
          <w:szCs w:val="24"/>
        </w:rPr>
      </w:pPr>
      <w:r w:rsidRPr="00E0175D">
        <w:rPr>
          <w:sz w:val="24"/>
          <w:szCs w:val="24"/>
        </w:rPr>
        <w:t>podiel zákazky, ktorý mám v úmysle zadať tretím osobám:</w:t>
      </w:r>
    </w:p>
    <w:p w:rsidR="001636A7" w:rsidRPr="00E0175D" w:rsidRDefault="001636A7" w:rsidP="001636A7">
      <w:pPr>
        <w:ind w:left="851"/>
        <w:jc w:val="both"/>
        <w:rPr>
          <w:sz w:val="24"/>
          <w:szCs w:val="24"/>
        </w:rPr>
      </w:pPr>
      <w:r w:rsidRPr="00E0175D">
        <w:rPr>
          <w:sz w:val="24"/>
          <w:szCs w:val="24"/>
        </w:rPr>
        <w:t>..................................................%, t. z. ........................................................€ bez DPH</w:t>
      </w:r>
    </w:p>
    <w:p w:rsidR="001636A7" w:rsidRPr="00E0175D" w:rsidRDefault="001636A7" w:rsidP="001636A7">
      <w:pPr>
        <w:ind w:left="851"/>
        <w:jc w:val="both"/>
        <w:rPr>
          <w:sz w:val="24"/>
          <w:szCs w:val="24"/>
        </w:rPr>
      </w:pPr>
    </w:p>
    <w:p w:rsidR="001636A7" w:rsidRPr="00E0175D" w:rsidRDefault="001636A7" w:rsidP="001636A7">
      <w:pPr>
        <w:numPr>
          <w:ilvl w:val="0"/>
          <w:numId w:val="45"/>
        </w:numPr>
        <w:suppressAutoHyphens/>
        <w:ind w:left="851"/>
        <w:jc w:val="both"/>
        <w:rPr>
          <w:sz w:val="24"/>
          <w:szCs w:val="24"/>
        </w:rPr>
      </w:pPr>
      <w:r w:rsidRPr="00E0175D">
        <w:rPr>
          <w:sz w:val="24"/>
          <w:szCs w:val="24"/>
        </w:rPr>
        <w:t>navrhovaní subdodávatelia</w:t>
      </w:r>
    </w:p>
    <w:tbl>
      <w:tblPr>
        <w:tblW w:w="9363" w:type="dxa"/>
        <w:tblInd w:w="907" w:type="dxa"/>
        <w:tblLayout w:type="fixed"/>
        <w:tblLook w:val="0000" w:firstRow="0" w:lastRow="0" w:firstColumn="0" w:lastColumn="0" w:noHBand="0" w:noVBand="0"/>
      </w:tblPr>
      <w:tblGrid>
        <w:gridCol w:w="2329"/>
        <w:gridCol w:w="2855"/>
        <w:gridCol w:w="1756"/>
        <w:gridCol w:w="2423"/>
      </w:tblGrid>
      <w:tr w:rsidR="001636A7" w:rsidRPr="009476D1" w:rsidTr="0016366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Default="001636A7" w:rsidP="00163668">
            <w:pPr>
              <w:jc w:val="center"/>
              <w:rPr>
                <w:b/>
                <w:sz w:val="24"/>
                <w:szCs w:val="24"/>
              </w:rPr>
            </w:pPr>
            <w:r w:rsidRPr="00E0175D">
              <w:rPr>
                <w:b/>
                <w:sz w:val="24"/>
                <w:szCs w:val="24"/>
              </w:rPr>
              <w:t>Obchodné meno</w:t>
            </w:r>
          </w:p>
          <w:p w:rsidR="001636A7" w:rsidRPr="00E0175D" w:rsidRDefault="001636A7" w:rsidP="00163668">
            <w:pPr>
              <w:jc w:val="center"/>
              <w:rPr>
                <w:b/>
                <w:sz w:val="24"/>
                <w:szCs w:val="24"/>
              </w:rPr>
            </w:pPr>
            <w:r w:rsidRPr="009476D1">
              <w:rPr>
                <w:b/>
                <w:sz w:val="24"/>
                <w:szCs w:val="24"/>
              </w:rPr>
              <w:t>subdodávateľa</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Pr="00E0175D" w:rsidRDefault="001636A7" w:rsidP="00163668">
            <w:pPr>
              <w:ind w:left="-83"/>
              <w:jc w:val="center"/>
              <w:rPr>
                <w:b/>
                <w:sz w:val="24"/>
                <w:szCs w:val="24"/>
              </w:rPr>
            </w:pPr>
            <w:r w:rsidRPr="00E0175D">
              <w:rPr>
                <w:b/>
                <w:sz w:val="24"/>
                <w:szCs w:val="24"/>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Pr="00E0175D" w:rsidRDefault="001636A7" w:rsidP="00163668">
            <w:pPr>
              <w:ind w:left="54"/>
              <w:jc w:val="center"/>
              <w:rPr>
                <w:b/>
                <w:sz w:val="24"/>
                <w:szCs w:val="24"/>
              </w:rPr>
            </w:pPr>
            <w:r w:rsidRPr="00E0175D">
              <w:rPr>
                <w:b/>
                <w:sz w:val="24"/>
                <w:szCs w:val="24"/>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36A7" w:rsidRPr="00E0175D" w:rsidRDefault="001636A7" w:rsidP="00163668">
            <w:pPr>
              <w:ind w:left="116"/>
              <w:jc w:val="center"/>
              <w:rPr>
                <w:b/>
                <w:sz w:val="24"/>
                <w:szCs w:val="24"/>
              </w:rPr>
            </w:pPr>
            <w:r w:rsidRPr="00E0175D">
              <w:rPr>
                <w:b/>
                <w:sz w:val="24"/>
                <w:szCs w:val="24"/>
              </w:rPr>
              <w:t>Oprávnená osoba</w:t>
            </w:r>
          </w:p>
          <w:p w:rsidR="001636A7" w:rsidRPr="00A913C9" w:rsidRDefault="001636A7" w:rsidP="00163668">
            <w:pPr>
              <w:ind w:left="116"/>
              <w:jc w:val="center"/>
              <w:rPr>
                <w:sz w:val="24"/>
                <w:szCs w:val="24"/>
              </w:rPr>
            </w:pPr>
            <w:r w:rsidRPr="00E0175D">
              <w:rPr>
                <w:sz w:val="24"/>
                <w:szCs w:val="24"/>
              </w:rPr>
              <w:t>meno a priezvisko, adresa pobytu, dátum narodenia</w:t>
            </w:r>
          </w:p>
        </w:tc>
      </w:tr>
      <w:tr w:rsidR="001636A7" w:rsidRPr="009476D1" w:rsidTr="00163668">
        <w:tc>
          <w:tcPr>
            <w:tcW w:w="2329"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r>
      <w:tr w:rsidR="001636A7" w:rsidRPr="009476D1" w:rsidTr="00163668">
        <w:tc>
          <w:tcPr>
            <w:tcW w:w="2329"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r>
      <w:tr w:rsidR="001636A7" w:rsidRPr="009476D1" w:rsidTr="00163668">
        <w:tc>
          <w:tcPr>
            <w:tcW w:w="2329"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r>
    </w:tbl>
    <w:p w:rsidR="001636A7" w:rsidRPr="009476D1" w:rsidRDefault="001636A7" w:rsidP="001636A7">
      <w:pPr>
        <w:ind w:left="851"/>
        <w:jc w:val="both"/>
        <w:rPr>
          <w:sz w:val="24"/>
          <w:szCs w:val="24"/>
        </w:rPr>
      </w:pPr>
    </w:p>
    <w:p w:rsidR="001636A7" w:rsidRPr="009476D1" w:rsidRDefault="001636A7" w:rsidP="001636A7">
      <w:pPr>
        <w:numPr>
          <w:ilvl w:val="0"/>
          <w:numId w:val="45"/>
        </w:numPr>
        <w:suppressAutoHyphens/>
        <w:ind w:left="851"/>
        <w:jc w:val="both"/>
        <w:rPr>
          <w:sz w:val="24"/>
          <w:szCs w:val="24"/>
        </w:rPr>
      </w:pPr>
      <w:r w:rsidRPr="009476D1">
        <w:rPr>
          <w:sz w:val="24"/>
          <w:szCs w:val="24"/>
        </w:rPr>
        <w:t>predmety subdodávok:</w:t>
      </w:r>
    </w:p>
    <w:tbl>
      <w:tblPr>
        <w:tblW w:w="9347" w:type="dxa"/>
        <w:tblInd w:w="907" w:type="dxa"/>
        <w:tblLayout w:type="fixed"/>
        <w:tblLook w:val="0000" w:firstRow="0" w:lastRow="0" w:firstColumn="0" w:lastColumn="0" w:noHBand="0" w:noVBand="0"/>
      </w:tblPr>
      <w:tblGrid>
        <w:gridCol w:w="2490"/>
        <w:gridCol w:w="2694"/>
        <w:gridCol w:w="2126"/>
        <w:gridCol w:w="2037"/>
      </w:tblGrid>
      <w:tr w:rsidR="001636A7" w:rsidRPr="009476D1" w:rsidTr="0016366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Pr="009476D1" w:rsidRDefault="001636A7" w:rsidP="00163668">
            <w:pPr>
              <w:jc w:val="center"/>
              <w:rPr>
                <w:b/>
                <w:sz w:val="24"/>
                <w:szCs w:val="24"/>
              </w:rPr>
            </w:pPr>
            <w:r w:rsidRPr="009476D1">
              <w:rPr>
                <w:b/>
                <w:sz w:val="24"/>
                <w:szCs w:val="24"/>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36A7" w:rsidRPr="009476D1" w:rsidRDefault="001636A7" w:rsidP="00163668">
            <w:pPr>
              <w:jc w:val="center"/>
              <w:rPr>
                <w:b/>
                <w:sz w:val="24"/>
                <w:szCs w:val="24"/>
              </w:rPr>
            </w:pPr>
            <w:r w:rsidRPr="009476D1">
              <w:rPr>
                <w:b/>
                <w:sz w:val="24"/>
                <w:szCs w:val="24"/>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36A7" w:rsidRPr="009476D1" w:rsidRDefault="001636A7" w:rsidP="00163668">
            <w:pPr>
              <w:jc w:val="center"/>
              <w:rPr>
                <w:b/>
                <w:sz w:val="24"/>
                <w:szCs w:val="24"/>
              </w:rPr>
            </w:pPr>
            <w:r w:rsidRPr="009476D1">
              <w:rPr>
                <w:b/>
                <w:sz w:val="24"/>
                <w:szCs w:val="24"/>
              </w:rPr>
              <w:t>Výška subdodávky</w:t>
            </w:r>
          </w:p>
          <w:p w:rsidR="001636A7" w:rsidRPr="009476D1" w:rsidRDefault="001636A7" w:rsidP="00163668">
            <w:pPr>
              <w:jc w:val="center"/>
              <w:rPr>
                <w:b/>
                <w:sz w:val="24"/>
                <w:szCs w:val="24"/>
              </w:rPr>
            </w:pPr>
            <w:r w:rsidRPr="009476D1">
              <w:rPr>
                <w:b/>
                <w:sz w:val="24"/>
                <w:szCs w:val="24"/>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36A7" w:rsidRPr="009476D1" w:rsidRDefault="001636A7" w:rsidP="00163668">
            <w:pPr>
              <w:jc w:val="center"/>
              <w:rPr>
                <w:b/>
                <w:sz w:val="24"/>
                <w:szCs w:val="24"/>
              </w:rPr>
            </w:pPr>
            <w:r w:rsidRPr="009476D1">
              <w:rPr>
                <w:b/>
                <w:sz w:val="24"/>
                <w:szCs w:val="24"/>
              </w:rPr>
              <w:t xml:space="preserve">Výška subdodávky </w:t>
            </w:r>
          </w:p>
          <w:p w:rsidR="001636A7" w:rsidRPr="009476D1" w:rsidRDefault="001636A7" w:rsidP="00163668">
            <w:pPr>
              <w:jc w:val="center"/>
              <w:rPr>
                <w:b/>
                <w:sz w:val="24"/>
                <w:szCs w:val="24"/>
              </w:rPr>
            </w:pPr>
            <w:r w:rsidRPr="009476D1">
              <w:rPr>
                <w:b/>
                <w:sz w:val="24"/>
                <w:szCs w:val="24"/>
              </w:rPr>
              <w:t>(v €)</w:t>
            </w:r>
          </w:p>
        </w:tc>
      </w:tr>
      <w:tr w:rsidR="001636A7" w:rsidRPr="009476D1" w:rsidTr="00163668">
        <w:tc>
          <w:tcPr>
            <w:tcW w:w="2490"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r>
      <w:tr w:rsidR="001636A7" w:rsidRPr="009476D1" w:rsidTr="00163668">
        <w:tc>
          <w:tcPr>
            <w:tcW w:w="2490"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r>
      <w:tr w:rsidR="001636A7" w:rsidRPr="009476D1" w:rsidTr="00163668">
        <w:tc>
          <w:tcPr>
            <w:tcW w:w="2490"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r>
    </w:tbl>
    <w:p w:rsidR="001636A7" w:rsidRPr="009476D1" w:rsidRDefault="001636A7" w:rsidP="001636A7">
      <w:pPr>
        <w:suppressAutoHyphens/>
        <w:ind w:left="851"/>
        <w:jc w:val="both"/>
        <w:rPr>
          <w:sz w:val="24"/>
          <w:szCs w:val="24"/>
        </w:rPr>
      </w:pPr>
    </w:p>
    <w:p w:rsidR="001636A7" w:rsidRPr="009476D1" w:rsidRDefault="001636A7" w:rsidP="001636A7">
      <w:pPr>
        <w:spacing w:line="360" w:lineRule="auto"/>
        <w:jc w:val="both"/>
        <w:rPr>
          <w:bCs/>
          <w:sz w:val="24"/>
          <w:szCs w:val="24"/>
        </w:rPr>
      </w:pPr>
    </w:p>
    <w:p w:rsidR="001636A7" w:rsidRPr="009476D1" w:rsidRDefault="001636A7" w:rsidP="001636A7">
      <w:pPr>
        <w:spacing w:line="360" w:lineRule="auto"/>
        <w:ind w:left="851"/>
        <w:jc w:val="both"/>
        <w:rPr>
          <w:bCs/>
          <w:sz w:val="24"/>
          <w:szCs w:val="24"/>
        </w:rPr>
      </w:pPr>
      <w:r w:rsidRPr="009476D1">
        <w:rPr>
          <w:bCs/>
          <w:sz w:val="24"/>
          <w:szCs w:val="24"/>
        </w:rPr>
        <w:t>V ........................, dňa............................</w:t>
      </w:r>
    </w:p>
    <w:p w:rsidR="001636A7" w:rsidRPr="009476D1" w:rsidRDefault="001636A7" w:rsidP="001636A7">
      <w:pPr>
        <w:spacing w:line="360" w:lineRule="auto"/>
        <w:ind w:left="851"/>
        <w:jc w:val="both"/>
        <w:rPr>
          <w:bCs/>
          <w:sz w:val="24"/>
          <w:szCs w:val="24"/>
        </w:rPr>
      </w:pPr>
    </w:p>
    <w:p w:rsidR="001636A7" w:rsidRPr="009476D1" w:rsidRDefault="001636A7" w:rsidP="001636A7">
      <w:pPr>
        <w:spacing w:line="360" w:lineRule="auto"/>
        <w:ind w:left="851"/>
        <w:jc w:val="both"/>
        <w:rPr>
          <w:bCs/>
          <w:sz w:val="24"/>
          <w:szCs w:val="24"/>
        </w:rPr>
      </w:pPr>
    </w:p>
    <w:p w:rsidR="001636A7" w:rsidRPr="009476D1" w:rsidRDefault="001636A7" w:rsidP="001636A7">
      <w:pPr>
        <w:ind w:left="851"/>
        <w:jc w:val="both"/>
        <w:rPr>
          <w:bCs/>
          <w:sz w:val="24"/>
          <w:szCs w:val="24"/>
        </w:rPr>
      </w:pPr>
      <w:r w:rsidRPr="009476D1">
        <w:rPr>
          <w:bCs/>
          <w:sz w:val="24"/>
          <w:szCs w:val="24"/>
        </w:rPr>
        <w:tab/>
      </w:r>
      <w:r w:rsidRPr="009476D1">
        <w:rPr>
          <w:bCs/>
          <w:sz w:val="24"/>
          <w:szCs w:val="24"/>
        </w:rPr>
        <w:tab/>
      </w:r>
      <w:r w:rsidRPr="009476D1">
        <w:rPr>
          <w:bCs/>
          <w:sz w:val="24"/>
          <w:szCs w:val="24"/>
        </w:rPr>
        <w:tab/>
      </w:r>
      <w:r w:rsidRPr="009476D1">
        <w:rPr>
          <w:bCs/>
          <w:sz w:val="24"/>
          <w:szCs w:val="24"/>
        </w:rPr>
        <w:tab/>
      </w:r>
      <w:r w:rsidRPr="009476D1">
        <w:rPr>
          <w:bCs/>
          <w:sz w:val="24"/>
          <w:szCs w:val="24"/>
        </w:rPr>
        <w:tab/>
        <w:t>...................................................................................</w:t>
      </w:r>
    </w:p>
    <w:p w:rsidR="001636A7" w:rsidRPr="009476D1" w:rsidRDefault="001636A7" w:rsidP="001636A7">
      <w:pPr>
        <w:ind w:left="2975" w:firstLine="565"/>
        <w:jc w:val="center"/>
        <w:rPr>
          <w:bCs/>
          <w:sz w:val="24"/>
          <w:szCs w:val="24"/>
          <w:vertAlign w:val="superscript"/>
        </w:rPr>
      </w:pPr>
      <w:r w:rsidRPr="009476D1">
        <w:rPr>
          <w:bCs/>
          <w:sz w:val="24"/>
          <w:szCs w:val="24"/>
        </w:rPr>
        <w:t>meno, priezvisko</w:t>
      </w:r>
      <w:r>
        <w:rPr>
          <w:bCs/>
          <w:sz w:val="24"/>
          <w:szCs w:val="24"/>
        </w:rPr>
        <w:t xml:space="preserve"> a podpis oprávneného zástupcu </w:t>
      </w:r>
      <w:r w:rsidRPr="009476D1">
        <w:rPr>
          <w:bCs/>
          <w:sz w:val="24"/>
          <w:szCs w:val="24"/>
        </w:rPr>
        <w:t>uchádzača</w:t>
      </w:r>
    </w:p>
    <w:p w:rsidR="001636A7" w:rsidRPr="009476D1" w:rsidRDefault="001636A7" w:rsidP="001636A7">
      <w:pPr>
        <w:rPr>
          <w:sz w:val="24"/>
          <w:szCs w:val="24"/>
          <w:vertAlign w:val="superscript"/>
        </w:rPr>
      </w:pPr>
    </w:p>
    <w:p w:rsidR="001636A7" w:rsidRPr="009476D1" w:rsidRDefault="001636A7" w:rsidP="001636A7">
      <w:pPr>
        <w:tabs>
          <w:tab w:val="right" w:leader="dot" w:pos="3960"/>
          <w:tab w:val="right" w:leader="dot" w:pos="7380"/>
          <w:tab w:val="right" w:leader="dot" w:pos="10080"/>
        </w:tabs>
        <w:jc w:val="both"/>
        <w:rPr>
          <w:b/>
          <w:sz w:val="24"/>
          <w:szCs w:val="24"/>
        </w:rPr>
      </w:pPr>
    </w:p>
    <w:p w:rsidR="001636A7" w:rsidRPr="009476D1" w:rsidRDefault="001636A7" w:rsidP="001636A7">
      <w:pPr>
        <w:jc w:val="center"/>
        <w:rPr>
          <w:b/>
          <w:sz w:val="24"/>
          <w:szCs w:val="24"/>
        </w:rPr>
      </w:pPr>
    </w:p>
    <w:p w:rsidR="001636A7" w:rsidRPr="009476D1" w:rsidRDefault="001636A7" w:rsidP="001636A7">
      <w:pPr>
        <w:tabs>
          <w:tab w:val="right" w:leader="dot" w:pos="3960"/>
          <w:tab w:val="right" w:leader="dot" w:pos="7380"/>
          <w:tab w:val="right" w:leader="dot" w:pos="10080"/>
        </w:tabs>
        <w:jc w:val="both"/>
        <w:rPr>
          <w:sz w:val="24"/>
          <w:szCs w:val="24"/>
        </w:rPr>
      </w:pPr>
      <w:r w:rsidRPr="009476D1">
        <w:rPr>
          <w:sz w:val="24"/>
          <w:szCs w:val="24"/>
        </w:rPr>
        <w:t xml:space="preserve"> </w:t>
      </w:r>
    </w:p>
    <w:p w:rsidR="001636A7" w:rsidRPr="009476D1" w:rsidRDefault="001636A7" w:rsidP="001636A7">
      <w:pPr>
        <w:pStyle w:val="Nadpis1"/>
        <w:spacing w:before="0"/>
        <w:rPr>
          <w:rFonts w:ascii="Times New Roman" w:hAnsi="Times New Roman" w:cs="Times New Roman"/>
          <w:b w:val="0"/>
          <w:sz w:val="24"/>
          <w:szCs w:val="24"/>
        </w:rPr>
      </w:pPr>
      <w:r w:rsidRPr="009476D1">
        <w:rPr>
          <w:rFonts w:ascii="Times New Roman" w:hAnsi="Times New Roman" w:cs="Times New Roman"/>
          <w:sz w:val="24"/>
          <w:szCs w:val="24"/>
        </w:rPr>
        <w:br w:type="column"/>
      </w:r>
      <w:bookmarkStart w:id="10" w:name="_Toc17906935"/>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3</w:t>
      </w:r>
      <w:r w:rsidRPr="009476D1">
        <w:rPr>
          <w:rFonts w:ascii="Times New Roman" w:hAnsi="Times New Roman" w:cs="Times New Roman"/>
          <w:b w:val="0"/>
          <w:sz w:val="24"/>
          <w:szCs w:val="24"/>
        </w:rPr>
        <w:t xml:space="preserve"> zmluvy:</w:t>
      </w:r>
      <w:bookmarkEnd w:id="10"/>
      <w:r w:rsidRPr="009476D1">
        <w:rPr>
          <w:rFonts w:ascii="Times New Roman" w:hAnsi="Times New Roman" w:cs="Times New Roman"/>
          <w:b w:val="0"/>
          <w:sz w:val="24"/>
          <w:szCs w:val="24"/>
        </w:rPr>
        <w:t xml:space="preserve"> </w:t>
      </w:r>
    </w:p>
    <w:p w:rsidR="001636A7" w:rsidRPr="009476D1" w:rsidRDefault="001636A7" w:rsidP="001636A7">
      <w:pPr>
        <w:pStyle w:val="Nadpis1"/>
        <w:spacing w:before="0"/>
        <w:rPr>
          <w:rFonts w:ascii="Times New Roman" w:hAnsi="Times New Roman" w:cs="Times New Roman"/>
          <w:b w:val="0"/>
          <w:sz w:val="24"/>
          <w:szCs w:val="24"/>
        </w:rPr>
      </w:pPr>
    </w:p>
    <w:p w:rsidR="001636A7"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11" w:name="_Toc17906936"/>
      <w:r w:rsidRPr="00861A87">
        <w:rPr>
          <w:rFonts w:ascii="Times New Roman" w:eastAsiaTheme="majorEastAsia" w:hAnsi="Times New Roman" w:cs="Times New Roman"/>
          <w:bCs/>
          <w:caps w:val="0"/>
          <w:color w:val="auto"/>
          <w:kern w:val="32"/>
          <w:lang w:eastAsia="en-US"/>
        </w:rPr>
        <w:t>Technická špecifikácia zdrojov tepla</w:t>
      </w:r>
      <w:bookmarkEnd w:id="11"/>
      <w:r>
        <w:rPr>
          <w:rFonts w:ascii="Times New Roman" w:hAnsi="Times New Roman" w:cs="Times New Roman"/>
          <w:color w:val="auto"/>
        </w:rPr>
        <w:t xml:space="preserve"> </w:t>
      </w:r>
    </w:p>
    <w:p w:rsidR="001636A7" w:rsidRDefault="001636A7" w:rsidP="001636A7">
      <w:pPr>
        <w:pStyle w:val="SPnadpis0"/>
        <w:tabs>
          <w:tab w:val="right" w:leader="dot" w:pos="9644"/>
        </w:tabs>
        <w:spacing w:before="0"/>
        <w:ind w:left="709" w:hanging="283"/>
        <w:jc w:val="center"/>
        <w:outlineLvl w:val="0"/>
        <w:rPr>
          <w:rFonts w:ascii="Times New Roman" w:hAnsi="Times New Roman" w:cs="Times New Roman"/>
          <w:color w:val="auto"/>
        </w:rPr>
      </w:pPr>
    </w:p>
    <w:p w:rsidR="001636A7" w:rsidRDefault="001636A7" w:rsidP="001636A7">
      <w:pPr>
        <w:autoSpaceDE w:val="0"/>
        <w:autoSpaceDN w:val="0"/>
        <w:adjustRightInd w:val="0"/>
        <w:ind w:left="426"/>
        <w:jc w:val="both"/>
        <w:rPr>
          <w:rFonts w:eastAsia="Arial Narrow"/>
          <w:sz w:val="24"/>
          <w:szCs w:val="24"/>
        </w:rPr>
      </w:pPr>
      <w:r>
        <w:rPr>
          <w:rFonts w:eastAsia="Arial Narrow"/>
          <w:b/>
          <w:sz w:val="24"/>
          <w:szCs w:val="24"/>
        </w:rPr>
        <w:t>T</w:t>
      </w:r>
      <w:r w:rsidRPr="001F5C0F">
        <w:rPr>
          <w:rFonts w:eastAsia="Arial Narrow"/>
          <w:b/>
          <w:sz w:val="24"/>
          <w:szCs w:val="24"/>
        </w:rPr>
        <w:t xml:space="preserve">echnická špecifikácia </w:t>
      </w:r>
      <w:r w:rsidRPr="00486EA1">
        <w:rPr>
          <w:rFonts w:eastAsia="Arial Narrow"/>
          <w:sz w:val="24"/>
          <w:szCs w:val="24"/>
        </w:rPr>
        <w:t xml:space="preserve">na zdroje tepla ( tepelné čerpadlá) </w:t>
      </w:r>
      <w:r w:rsidRPr="001F5C0F">
        <w:rPr>
          <w:rFonts w:eastAsia="Arial Narrow"/>
          <w:sz w:val="24"/>
          <w:szCs w:val="24"/>
        </w:rPr>
        <w:t xml:space="preserve">= minimálne parametre nevyhnutné pre </w:t>
      </w:r>
      <w:r w:rsidRPr="00AC17D9">
        <w:rPr>
          <w:rFonts w:eastAsia="Arial Narrow"/>
          <w:sz w:val="24"/>
          <w:szCs w:val="24"/>
        </w:rPr>
        <w:t>ekonomicky efektívnu prevádzku využívania geotermálnej vody</w:t>
      </w:r>
      <w:r w:rsidRPr="001F5C0F">
        <w:rPr>
          <w:rFonts w:eastAsia="Arial Narrow"/>
          <w:sz w:val="24"/>
          <w:szCs w:val="24"/>
        </w:rPr>
        <w:t>:</w:t>
      </w:r>
    </w:p>
    <w:p w:rsidR="001636A7" w:rsidRPr="00AC17D9" w:rsidRDefault="001636A7" w:rsidP="001636A7">
      <w:pPr>
        <w:autoSpaceDE w:val="0"/>
        <w:autoSpaceDN w:val="0"/>
        <w:adjustRightInd w:val="0"/>
        <w:ind w:left="709" w:hanging="283"/>
        <w:jc w:val="both"/>
      </w:pPr>
    </w:p>
    <w:p w:rsidR="001636A7" w:rsidRPr="001F5C0F" w:rsidRDefault="001636A7" w:rsidP="001636A7">
      <w:pPr>
        <w:ind w:left="709" w:hanging="283"/>
        <w:jc w:val="both"/>
        <w:rPr>
          <w:sz w:val="24"/>
          <w:szCs w:val="24"/>
        </w:rPr>
      </w:pPr>
      <w:r w:rsidRPr="001F5C0F">
        <w:rPr>
          <w:sz w:val="24"/>
          <w:szCs w:val="24"/>
        </w:rPr>
        <w:t>A,  objekty Veľká Fatra 2, SPA</w:t>
      </w:r>
    </w:p>
    <w:p w:rsidR="001636A7" w:rsidRPr="001F5C0F" w:rsidRDefault="001636A7" w:rsidP="001636A7">
      <w:pPr>
        <w:ind w:left="709" w:hanging="283"/>
        <w:jc w:val="both"/>
        <w:rPr>
          <w:sz w:val="24"/>
          <w:szCs w:val="24"/>
        </w:rPr>
      </w:pPr>
      <w:r w:rsidRPr="001F5C0F">
        <w:rPr>
          <w:sz w:val="24"/>
          <w:szCs w:val="24"/>
        </w:rPr>
        <w:t>1, požadované parametre tepelného čerpadla pri teplote vstupnej vody (solanky) 25°C ( zdroj energie geotemálna voda) a výstupn</w:t>
      </w:r>
      <w:r>
        <w:rPr>
          <w:sz w:val="24"/>
          <w:szCs w:val="24"/>
        </w:rPr>
        <w:t>ej teplote 3</w:t>
      </w:r>
      <w:r w:rsidRPr="001F5C0F">
        <w:rPr>
          <w:sz w:val="24"/>
          <w:szCs w:val="24"/>
        </w:rPr>
        <w:t>5°C z tepelného čerpadla</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Tepelný výkon Q   minimálne 52,06 kW </w:t>
      </w:r>
    </w:p>
    <w:p w:rsidR="001636A7" w:rsidRDefault="001636A7" w:rsidP="001636A7">
      <w:pPr>
        <w:pStyle w:val="Odsekzoznamu"/>
        <w:numPr>
          <w:ilvl w:val="0"/>
          <w:numId w:val="47"/>
        </w:numPr>
        <w:spacing w:after="160" w:line="259" w:lineRule="auto"/>
        <w:ind w:left="709" w:hanging="283"/>
        <w:jc w:val="both"/>
        <w:rPr>
          <w:sz w:val="24"/>
          <w:szCs w:val="24"/>
        </w:rPr>
      </w:pPr>
      <w:r w:rsidRPr="00554C0C">
        <w:rPr>
          <w:sz w:val="24"/>
          <w:szCs w:val="24"/>
        </w:rPr>
        <w:t xml:space="preserve">Maximálny príkon elektrický 7,41 kW </w:t>
      </w:r>
    </w:p>
    <w:p w:rsidR="001636A7" w:rsidRPr="00554C0C" w:rsidRDefault="001636A7" w:rsidP="001636A7">
      <w:pPr>
        <w:pStyle w:val="Odsekzoznamu"/>
        <w:numPr>
          <w:ilvl w:val="0"/>
          <w:numId w:val="47"/>
        </w:numPr>
        <w:spacing w:after="160" w:line="259" w:lineRule="auto"/>
        <w:ind w:left="709" w:hanging="283"/>
        <w:jc w:val="both"/>
        <w:rPr>
          <w:sz w:val="24"/>
          <w:szCs w:val="24"/>
        </w:rPr>
      </w:pPr>
      <w:r>
        <w:rPr>
          <w:sz w:val="24"/>
          <w:szCs w:val="24"/>
        </w:rPr>
        <w:t>Výkonové číslo COP pri 25°C/3</w:t>
      </w:r>
      <w:r w:rsidRPr="00554C0C">
        <w:rPr>
          <w:sz w:val="24"/>
          <w:szCs w:val="24"/>
        </w:rPr>
        <w:t xml:space="preserve">5°C </w:t>
      </w:r>
      <w:r>
        <w:rPr>
          <w:sz w:val="24"/>
          <w:szCs w:val="24"/>
        </w:rPr>
        <w:t xml:space="preserve"> minimálne 7,02</w:t>
      </w:r>
    </w:p>
    <w:p w:rsidR="001636A7" w:rsidRDefault="001636A7" w:rsidP="001636A7">
      <w:pPr>
        <w:pStyle w:val="Odsekzoznamu"/>
        <w:numPr>
          <w:ilvl w:val="0"/>
          <w:numId w:val="47"/>
        </w:numPr>
        <w:spacing w:after="160" w:line="259" w:lineRule="auto"/>
        <w:ind w:left="709" w:hanging="283"/>
        <w:jc w:val="both"/>
        <w:rPr>
          <w:sz w:val="24"/>
          <w:szCs w:val="24"/>
        </w:rPr>
      </w:pPr>
      <w:r w:rsidRPr="00554C0C">
        <w:rPr>
          <w:sz w:val="24"/>
          <w:szCs w:val="24"/>
        </w:rPr>
        <w:t xml:space="preserve">Bezpečnosť prevádzky – min 2 </w:t>
      </w:r>
      <w:r>
        <w:rPr>
          <w:sz w:val="24"/>
          <w:szCs w:val="24"/>
        </w:rPr>
        <w:t xml:space="preserve">kompresory a chladivové okruhy </w:t>
      </w:r>
    </w:p>
    <w:p w:rsidR="001636A7" w:rsidRPr="00554C0C" w:rsidRDefault="001636A7" w:rsidP="001636A7">
      <w:pPr>
        <w:pStyle w:val="Odsekzoznamu"/>
        <w:numPr>
          <w:ilvl w:val="0"/>
          <w:numId w:val="47"/>
        </w:numPr>
        <w:spacing w:after="160" w:line="259" w:lineRule="auto"/>
        <w:ind w:left="709" w:hanging="283"/>
        <w:jc w:val="both"/>
        <w:rPr>
          <w:sz w:val="24"/>
          <w:szCs w:val="24"/>
        </w:rPr>
      </w:pPr>
      <w:r w:rsidRPr="00554C0C">
        <w:rPr>
          <w:sz w:val="24"/>
          <w:szCs w:val="24"/>
        </w:rPr>
        <w:t>Energetický štítok triedy  A***</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1636A7" w:rsidRPr="000F50EC"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modul Smart Grid Ready –  využívanie variabilnej hodinovej  tarify</w:t>
      </w:r>
      <w:r>
        <w:rPr>
          <w:sz w:val="24"/>
          <w:szCs w:val="24"/>
        </w:rPr>
        <w:t xml:space="preserve"> dodávateľa energie</w:t>
      </w:r>
      <w:r w:rsidRPr="001F5C0F">
        <w:rPr>
          <w:sz w:val="24"/>
          <w:szCs w:val="24"/>
        </w:rPr>
        <w:t xml:space="preserve"> </w:t>
      </w:r>
      <w:r w:rsidRPr="000F50EC">
        <w:rPr>
          <w:sz w:val="24"/>
          <w:szCs w:val="24"/>
        </w:rPr>
        <w:t xml:space="preserve">potvrdené europskou alebo národnou autoritou </w:t>
      </w:r>
    </w:p>
    <w:p w:rsidR="001636A7" w:rsidRPr="00DE36A2"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Musí obsahovať modul pre komunikáciu s fotovoltickým zariadením – pre inteligentné využitie fotovoltickej energie        </w:t>
      </w:r>
    </w:p>
    <w:p w:rsidR="001636A7" w:rsidRPr="001F5C0F" w:rsidRDefault="001636A7" w:rsidP="001636A7">
      <w:pPr>
        <w:pStyle w:val="Odsekzoznamu"/>
        <w:ind w:left="709" w:hanging="283"/>
        <w:jc w:val="both"/>
        <w:rPr>
          <w:sz w:val="24"/>
          <w:szCs w:val="24"/>
        </w:rPr>
      </w:pPr>
    </w:p>
    <w:p w:rsidR="001636A7" w:rsidRPr="001F5C0F" w:rsidRDefault="001636A7" w:rsidP="001636A7">
      <w:pPr>
        <w:ind w:left="709" w:hanging="283"/>
        <w:jc w:val="both"/>
        <w:rPr>
          <w:sz w:val="24"/>
          <w:szCs w:val="24"/>
        </w:rPr>
      </w:pPr>
      <w:r w:rsidRPr="001F5C0F">
        <w:rPr>
          <w:sz w:val="24"/>
          <w:szCs w:val="24"/>
        </w:rPr>
        <w:t>B, objekt Aquapark – atrakčný bazén</w:t>
      </w:r>
    </w:p>
    <w:p w:rsidR="001636A7" w:rsidRPr="001F5C0F" w:rsidRDefault="001636A7" w:rsidP="001636A7">
      <w:pPr>
        <w:ind w:left="709" w:hanging="283"/>
        <w:jc w:val="both"/>
        <w:rPr>
          <w:sz w:val="24"/>
          <w:szCs w:val="24"/>
        </w:rPr>
      </w:pPr>
      <w:r w:rsidRPr="001F5C0F">
        <w:rPr>
          <w:sz w:val="24"/>
          <w:szCs w:val="24"/>
        </w:rPr>
        <w:t>1, požadované parametre tepelného čerpadla pri teplot</w:t>
      </w:r>
      <w:r>
        <w:rPr>
          <w:sz w:val="24"/>
          <w:szCs w:val="24"/>
        </w:rPr>
        <w:t>e vstupnej vody (solanky) 25°C (</w:t>
      </w:r>
      <w:r w:rsidRPr="001F5C0F">
        <w:rPr>
          <w:sz w:val="24"/>
          <w:szCs w:val="24"/>
        </w:rPr>
        <w:t>zdroj energie geotemálna voda) a výstupnej teplote 40°C z tepelného čerpadla</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Tepelný </w:t>
      </w:r>
      <w:r>
        <w:rPr>
          <w:sz w:val="24"/>
          <w:szCs w:val="24"/>
        </w:rPr>
        <w:t>výkon Q   minimálne 192,85 kW</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Maximálny príkon elektrický 29,10 kW </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Výkonové číslo COP</w:t>
      </w:r>
      <w:r>
        <w:rPr>
          <w:sz w:val="24"/>
          <w:szCs w:val="24"/>
        </w:rPr>
        <w:t xml:space="preserve"> pri 25°C/40°C  minimálne 6,63</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Bezpečnosť prevádzky – min 4 kompresory a chladivové okruhy </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1636A7"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modul Smart Grid Ready –  využívanie variabilnej hodinove</w:t>
      </w:r>
      <w:r>
        <w:rPr>
          <w:sz w:val="24"/>
          <w:szCs w:val="24"/>
        </w:rPr>
        <w:t xml:space="preserve">j  tarify dodávateľa energie </w:t>
      </w:r>
      <w:r w:rsidRPr="009021A6">
        <w:rPr>
          <w:sz w:val="24"/>
          <w:szCs w:val="24"/>
        </w:rPr>
        <w:t xml:space="preserve">potvrdené europskou alebo národnou autoritou </w:t>
      </w:r>
    </w:p>
    <w:p w:rsidR="001636A7" w:rsidRDefault="001636A7" w:rsidP="001636A7">
      <w:pPr>
        <w:pStyle w:val="Odsekzoznamu"/>
        <w:numPr>
          <w:ilvl w:val="0"/>
          <w:numId w:val="47"/>
        </w:numPr>
        <w:spacing w:after="160" w:line="259" w:lineRule="auto"/>
        <w:ind w:left="709" w:hanging="283"/>
        <w:jc w:val="both"/>
        <w:rPr>
          <w:sz w:val="24"/>
          <w:szCs w:val="24"/>
        </w:rPr>
      </w:pPr>
      <w:r w:rsidRPr="00D73136">
        <w:rPr>
          <w:sz w:val="24"/>
          <w:szCs w:val="24"/>
        </w:rPr>
        <w:t>Musí obsahovať modul pre komunikáciu s fotovoltickým zariadením – pre inteligentné využitie fotovoltickej energie</w:t>
      </w:r>
    </w:p>
    <w:p w:rsidR="001636A7" w:rsidRPr="00D73136" w:rsidRDefault="001636A7" w:rsidP="001636A7">
      <w:pPr>
        <w:spacing w:after="160" w:line="259" w:lineRule="auto"/>
        <w:jc w:val="both"/>
        <w:rPr>
          <w:sz w:val="24"/>
          <w:szCs w:val="24"/>
        </w:rPr>
      </w:pPr>
    </w:p>
    <w:p w:rsidR="001636A7" w:rsidRDefault="001636A7" w:rsidP="001636A7">
      <w:pPr>
        <w:spacing w:after="160" w:line="259" w:lineRule="auto"/>
        <w:jc w:val="both"/>
        <w:rPr>
          <w:b/>
          <w:caps/>
          <w:sz w:val="24"/>
          <w:szCs w:val="24"/>
          <w:lang w:eastAsia="cs-CZ"/>
        </w:rPr>
      </w:pPr>
      <w:r w:rsidRPr="00D73136">
        <w:rPr>
          <w:sz w:val="24"/>
          <w:szCs w:val="24"/>
        </w:rPr>
        <w:t xml:space="preserve">    </w:t>
      </w:r>
      <w:bookmarkEnd w:id="1"/>
      <w:r w:rsidRPr="00D73136">
        <w:rPr>
          <w:b/>
          <w:caps/>
          <w:sz w:val="24"/>
          <w:szCs w:val="24"/>
          <w:lang w:eastAsia="cs-CZ"/>
        </w:rPr>
        <w:t xml:space="preserve"> </w:t>
      </w:r>
    </w:p>
    <w:p w:rsidR="001636A7" w:rsidRPr="00D73136" w:rsidRDefault="001636A7" w:rsidP="001636A7">
      <w:pPr>
        <w:pStyle w:val="SPnadpis0"/>
        <w:tabs>
          <w:tab w:val="right" w:leader="dot" w:pos="9644"/>
        </w:tabs>
        <w:spacing w:before="0"/>
        <w:outlineLvl w:val="0"/>
      </w:pPr>
      <w:r>
        <w:rPr>
          <w:b w:val="0"/>
          <w:caps w:val="0"/>
        </w:rPr>
        <w:br w:type="column"/>
      </w:r>
      <w:bookmarkStart w:id="12" w:name="_Toc17906937"/>
      <w:r w:rsidRPr="00D73136">
        <w:rPr>
          <w:rFonts w:ascii="Times New Roman" w:hAnsi="Times New Roman" w:cs="Times New Roman"/>
          <w:color w:val="auto"/>
        </w:rPr>
        <w:lastRenderedPageBreak/>
        <w:t>Príloha č. 1</w:t>
      </w:r>
      <w:r w:rsidRPr="00AC3FF5">
        <w:rPr>
          <w:rFonts w:ascii="Times New Roman" w:hAnsi="Times New Roman" w:cs="Times New Roman"/>
          <w:color w:val="auto"/>
        </w:rPr>
        <w:t xml:space="preserve"> súťažných podkladov</w:t>
      </w:r>
      <w:bookmarkEnd w:id="12"/>
    </w:p>
    <w:p w:rsidR="001636A7" w:rsidRPr="00AC3FF5" w:rsidRDefault="001636A7" w:rsidP="001636A7">
      <w:pPr>
        <w:tabs>
          <w:tab w:val="left" w:pos="5760"/>
        </w:tabs>
        <w:ind w:left="360"/>
        <w:jc w:val="both"/>
        <w:rPr>
          <w:sz w:val="24"/>
          <w:szCs w:val="24"/>
        </w:rPr>
      </w:pPr>
    </w:p>
    <w:p w:rsidR="001636A7" w:rsidRPr="00AC3FF5" w:rsidRDefault="001636A7" w:rsidP="001636A7">
      <w:pPr>
        <w:widowControl w:val="0"/>
        <w:rPr>
          <w:b/>
          <w:sz w:val="24"/>
          <w:szCs w:val="24"/>
        </w:rPr>
      </w:pPr>
      <w:r w:rsidRPr="00AC3FF5">
        <w:rPr>
          <w:b/>
          <w:sz w:val="24"/>
          <w:szCs w:val="24"/>
        </w:rPr>
        <w:t>Uchádzač/skupina dodávateľov:</w:t>
      </w:r>
    </w:p>
    <w:p w:rsidR="001636A7" w:rsidRPr="00AC3FF5" w:rsidRDefault="001636A7" w:rsidP="001636A7">
      <w:pPr>
        <w:widowControl w:val="0"/>
        <w:rPr>
          <w:b/>
          <w:sz w:val="24"/>
          <w:szCs w:val="24"/>
        </w:rPr>
      </w:pPr>
      <w:r w:rsidRPr="00AC3FF5">
        <w:rPr>
          <w:b/>
          <w:sz w:val="24"/>
          <w:szCs w:val="24"/>
        </w:rPr>
        <w:t>Obchodné meno:</w:t>
      </w:r>
    </w:p>
    <w:p w:rsidR="001636A7" w:rsidRPr="00AC3FF5" w:rsidRDefault="001636A7" w:rsidP="001636A7">
      <w:pPr>
        <w:widowControl w:val="0"/>
        <w:rPr>
          <w:b/>
          <w:sz w:val="24"/>
          <w:szCs w:val="24"/>
        </w:rPr>
      </w:pPr>
      <w:r w:rsidRPr="00AC3FF5">
        <w:rPr>
          <w:b/>
          <w:sz w:val="24"/>
          <w:szCs w:val="24"/>
        </w:rPr>
        <w:t>Adresa spoločnosti:</w:t>
      </w:r>
    </w:p>
    <w:p w:rsidR="001636A7" w:rsidRPr="00AC3FF5" w:rsidRDefault="001636A7" w:rsidP="001636A7">
      <w:pPr>
        <w:widowControl w:val="0"/>
        <w:rPr>
          <w:b/>
          <w:sz w:val="24"/>
          <w:szCs w:val="24"/>
        </w:rPr>
      </w:pPr>
      <w:r w:rsidRPr="00AC3FF5">
        <w:rPr>
          <w:b/>
          <w:sz w:val="24"/>
          <w:szCs w:val="24"/>
        </w:rPr>
        <w:t>IČO:</w:t>
      </w:r>
    </w:p>
    <w:p w:rsidR="001636A7" w:rsidRPr="00AC3FF5" w:rsidRDefault="001636A7" w:rsidP="001636A7">
      <w:pPr>
        <w:widowControl w:val="0"/>
        <w:rPr>
          <w:b/>
          <w:i/>
          <w:sz w:val="24"/>
          <w:szCs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17906938"/>
      <w:r w:rsidRPr="00AC3FF5">
        <w:rPr>
          <w:rFonts w:ascii="Times New Roman" w:hAnsi="Times New Roman" w:cs="Times New Roman"/>
          <w:color w:val="auto"/>
        </w:rPr>
        <w:t>Čestné vyhlásenie o vytvorení skupiny dodávateľov</w:t>
      </w:r>
      <w:bookmarkEnd w:id="13"/>
      <w:bookmarkEnd w:id="14"/>
    </w:p>
    <w:p w:rsidR="001636A7" w:rsidRPr="00AC3FF5" w:rsidRDefault="001636A7" w:rsidP="001636A7">
      <w:pPr>
        <w:widowControl w:val="0"/>
        <w:rPr>
          <w:b/>
          <w:sz w:val="24"/>
          <w:szCs w:val="24"/>
        </w:rPr>
      </w:pPr>
    </w:p>
    <w:p w:rsidR="001636A7" w:rsidRPr="00E33242" w:rsidRDefault="001636A7" w:rsidP="001636A7">
      <w:pPr>
        <w:autoSpaceDE w:val="0"/>
        <w:autoSpaceDN w:val="0"/>
        <w:adjustRightInd w:val="0"/>
        <w:ind w:left="709" w:hanging="709"/>
        <w:jc w:val="both"/>
        <w:rPr>
          <w:rFonts w:ascii="Tahoma" w:eastAsiaTheme="minorHAnsi" w:hAnsi="Tahoma" w:cs="Tahoma"/>
          <w:color w:val="000000"/>
          <w:sz w:val="18"/>
          <w:szCs w:val="18"/>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sidRPr="00E33242">
        <w:rPr>
          <w:b/>
          <w:sz w:val="24"/>
          <w:szCs w:val="24"/>
        </w:rPr>
        <w:t>Využitie geotermálnej energie v objektoch Slovenských liečebných kúpeľov Turčianske Teplice, a.s.</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1636A7" w:rsidRPr="00AC3FF5" w:rsidRDefault="001636A7" w:rsidP="001636A7">
      <w:pPr>
        <w:widowControl w:val="0"/>
        <w:ind w:left="709" w:hanging="709"/>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1636A7" w:rsidRPr="00AC3FF5" w:rsidRDefault="001636A7" w:rsidP="001636A7">
      <w:pPr>
        <w:widowControl w:val="0"/>
        <w:rPr>
          <w:sz w:val="24"/>
          <w:szCs w:val="24"/>
        </w:rPr>
      </w:pPr>
    </w:p>
    <w:p w:rsidR="001636A7" w:rsidRPr="00AC3FF5" w:rsidRDefault="001636A7" w:rsidP="001636A7">
      <w:pPr>
        <w:widowControl w:val="0"/>
        <w:rPr>
          <w:sz w:val="24"/>
          <w:szCs w:val="24"/>
        </w:rPr>
      </w:pPr>
    </w:p>
    <w:p w:rsidR="001636A7" w:rsidRPr="00AC3FF5" w:rsidRDefault="001636A7" w:rsidP="001636A7">
      <w:pPr>
        <w:widowControl w:val="0"/>
        <w:rPr>
          <w:sz w:val="24"/>
          <w:szCs w:val="24"/>
        </w:rPr>
      </w:pPr>
    </w:p>
    <w:p w:rsidR="001636A7" w:rsidRPr="00AC3FF5" w:rsidRDefault="001636A7" w:rsidP="001636A7">
      <w:pPr>
        <w:widowControl w:val="0"/>
        <w:rPr>
          <w:sz w:val="24"/>
          <w:szCs w:val="24"/>
        </w:rPr>
      </w:pPr>
    </w:p>
    <w:p w:rsidR="001636A7" w:rsidRPr="00AC3FF5" w:rsidRDefault="001636A7" w:rsidP="001636A7">
      <w:pPr>
        <w:widowControl w:val="0"/>
        <w:ind w:left="567"/>
        <w:rPr>
          <w:sz w:val="24"/>
          <w:szCs w:val="24"/>
        </w:rPr>
      </w:pPr>
      <w:r w:rsidRPr="00AC3FF5">
        <w:rPr>
          <w:sz w:val="24"/>
          <w:szCs w:val="24"/>
        </w:rPr>
        <w:t>V......................... dňa...............</w:t>
      </w:r>
    </w:p>
    <w:p w:rsidR="001636A7" w:rsidRPr="00AC3FF5" w:rsidRDefault="001636A7" w:rsidP="001636A7">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606"/>
        <w:gridCol w:w="4606"/>
      </w:tblGrid>
      <w:tr w:rsidR="001636A7" w:rsidRPr="00AC3FF5" w:rsidTr="00163668">
        <w:tc>
          <w:tcPr>
            <w:tcW w:w="4606" w:type="dxa"/>
          </w:tcPr>
          <w:p w:rsidR="001636A7" w:rsidRPr="00AC3FF5" w:rsidRDefault="001636A7" w:rsidP="00163668">
            <w:pPr>
              <w:widowControl w:val="0"/>
              <w:ind w:left="540"/>
              <w:rPr>
                <w:bCs/>
                <w:i/>
                <w:sz w:val="24"/>
                <w:szCs w:val="24"/>
              </w:rPr>
            </w:pPr>
            <w:r w:rsidRPr="00AC3FF5">
              <w:rPr>
                <w:bCs/>
                <w:i/>
                <w:sz w:val="24"/>
                <w:szCs w:val="24"/>
              </w:rPr>
              <w:t>Obchodné meno</w:t>
            </w:r>
          </w:p>
          <w:p w:rsidR="001636A7" w:rsidRPr="00AC3FF5" w:rsidRDefault="001636A7" w:rsidP="00163668">
            <w:pPr>
              <w:widowControl w:val="0"/>
              <w:ind w:left="540"/>
              <w:rPr>
                <w:bCs/>
                <w:i/>
                <w:sz w:val="24"/>
                <w:szCs w:val="24"/>
              </w:rPr>
            </w:pPr>
            <w:r w:rsidRPr="00AC3FF5">
              <w:rPr>
                <w:bCs/>
                <w:i/>
                <w:sz w:val="24"/>
                <w:szCs w:val="24"/>
              </w:rPr>
              <w:t>Sídlo/miesto podnikania</w:t>
            </w:r>
          </w:p>
          <w:p w:rsidR="001636A7" w:rsidRPr="00AC3FF5" w:rsidRDefault="001636A7" w:rsidP="00163668">
            <w:pPr>
              <w:widowControl w:val="0"/>
              <w:ind w:left="540"/>
              <w:rPr>
                <w:sz w:val="24"/>
                <w:szCs w:val="24"/>
              </w:rPr>
            </w:pPr>
            <w:r w:rsidRPr="00AC3FF5">
              <w:rPr>
                <w:sz w:val="24"/>
                <w:szCs w:val="24"/>
              </w:rPr>
              <w:t xml:space="preserve">IČO: </w:t>
            </w:r>
          </w:p>
        </w:tc>
        <w:tc>
          <w:tcPr>
            <w:tcW w:w="4606" w:type="dxa"/>
          </w:tcPr>
          <w:p w:rsidR="001636A7" w:rsidRPr="00AC3FF5" w:rsidRDefault="001636A7" w:rsidP="00163668">
            <w:pPr>
              <w:widowControl w:val="0"/>
              <w:tabs>
                <w:tab w:val="left" w:pos="5670"/>
              </w:tabs>
              <w:jc w:val="center"/>
              <w:rPr>
                <w:sz w:val="24"/>
                <w:szCs w:val="24"/>
              </w:rPr>
            </w:pPr>
            <w:r w:rsidRPr="00AC3FF5">
              <w:rPr>
                <w:sz w:val="24"/>
                <w:szCs w:val="24"/>
              </w:rPr>
              <w:t>................................................</w:t>
            </w:r>
          </w:p>
          <w:p w:rsidR="001636A7" w:rsidRPr="00AC3FF5" w:rsidRDefault="001636A7" w:rsidP="00163668">
            <w:pPr>
              <w:widowControl w:val="0"/>
              <w:tabs>
                <w:tab w:val="left" w:pos="5940"/>
              </w:tabs>
              <w:ind w:left="1154"/>
              <w:rPr>
                <w:sz w:val="24"/>
                <w:szCs w:val="24"/>
              </w:rPr>
            </w:pPr>
            <w:r w:rsidRPr="00AC3FF5">
              <w:rPr>
                <w:sz w:val="24"/>
                <w:szCs w:val="24"/>
              </w:rPr>
              <w:t>meno a priezvisko, funkcia</w:t>
            </w:r>
          </w:p>
          <w:p w:rsidR="001636A7" w:rsidRPr="00AC3FF5" w:rsidRDefault="001636A7" w:rsidP="00163668">
            <w:pPr>
              <w:widowControl w:val="0"/>
              <w:jc w:val="center"/>
              <w:rPr>
                <w:sz w:val="24"/>
                <w:szCs w:val="24"/>
              </w:rPr>
            </w:pPr>
            <w:r w:rsidRPr="00AC3FF5">
              <w:rPr>
                <w:sz w:val="24"/>
                <w:szCs w:val="24"/>
              </w:rPr>
              <w:t>podpis</w:t>
            </w:r>
            <w:r w:rsidRPr="00AC3FF5">
              <w:rPr>
                <w:rStyle w:val="Odkaznapoznmkupodiarou"/>
                <w:sz w:val="24"/>
                <w:szCs w:val="24"/>
              </w:rPr>
              <w:footnoteReference w:customMarkFollows="1" w:id="1"/>
              <w:t>1</w:t>
            </w:r>
          </w:p>
          <w:p w:rsidR="001636A7" w:rsidRPr="00AC3FF5" w:rsidRDefault="001636A7" w:rsidP="00163668">
            <w:pPr>
              <w:widowControl w:val="0"/>
              <w:ind w:firstLine="6300"/>
              <w:rPr>
                <w:sz w:val="24"/>
                <w:szCs w:val="24"/>
              </w:rPr>
            </w:pPr>
          </w:p>
        </w:tc>
      </w:tr>
      <w:tr w:rsidR="001636A7" w:rsidRPr="00AC3FF5" w:rsidTr="00163668">
        <w:tc>
          <w:tcPr>
            <w:tcW w:w="4606" w:type="dxa"/>
          </w:tcPr>
          <w:p w:rsidR="001636A7" w:rsidRPr="00AC3FF5" w:rsidRDefault="001636A7" w:rsidP="00163668">
            <w:pPr>
              <w:widowControl w:val="0"/>
              <w:ind w:left="540"/>
              <w:rPr>
                <w:bCs/>
                <w:i/>
                <w:sz w:val="24"/>
                <w:szCs w:val="24"/>
              </w:rPr>
            </w:pPr>
            <w:r w:rsidRPr="00AC3FF5">
              <w:rPr>
                <w:bCs/>
                <w:i/>
                <w:sz w:val="24"/>
                <w:szCs w:val="24"/>
              </w:rPr>
              <w:t>Obchodné meno</w:t>
            </w:r>
          </w:p>
          <w:p w:rsidR="001636A7" w:rsidRPr="00AC3FF5" w:rsidRDefault="001636A7" w:rsidP="00163668">
            <w:pPr>
              <w:widowControl w:val="0"/>
              <w:ind w:left="540"/>
              <w:rPr>
                <w:bCs/>
                <w:i/>
                <w:sz w:val="24"/>
                <w:szCs w:val="24"/>
              </w:rPr>
            </w:pPr>
            <w:r w:rsidRPr="00AC3FF5">
              <w:rPr>
                <w:bCs/>
                <w:i/>
                <w:sz w:val="24"/>
                <w:szCs w:val="24"/>
              </w:rPr>
              <w:t>Sídlo/miesto podnikania</w:t>
            </w:r>
          </w:p>
          <w:p w:rsidR="001636A7" w:rsidRPr="00AC3FF5" w:rsidRDefault="001636A7" w:rsidP="00163668">
            <w:pPr>
              <w:widowControl w:val="0"/>
              <w:ind w:left="540"/>
              <w:rPr>
                <w:sz w:val="24"/>
                <w:szCs w:val="24"/>
              </w:rPr>
            </w:pPr>
            <w:r w:rsidRPr="00AC3FF5">
              <w:rPr>
                <w:i/>
                <w:sz w:val="24"/>
                <w:szCs w:val="24"/>
              </w:rPr>
              <w:t>IČO:</w:t>
            </w:r>
          </w:p>
        </w:tc>
        <w:tc>
          <w:tcPr>
            <w:tcW w:w="4606" w:type="dxa"/>
          </w:tcPr>
          <w:p w:rsidR="001636A7" w:rsidRPr="00AC3FF5" w:rsidRDefault="001636A7" w:rsidP="00163668">
            <w:pPr>
              <w:widowControl w:val="0"/>
              <w:tabs>
                <w:tab w:val="left" w:pos="5670"/>
              </w:tabs>
              <w:jc w:val="center"/>
              <w:rPr>
                <w:sz w:val="24"/>
                <w:szCs w:val="24"/>
              </w:rPr>
            </w:pPr>
            <w:r w:rsidRPr="00AC3FF5">
              <w:rPr>
                <w:sz w:val="24"/>
                <w:szCs w:val="24"/>
              </w:rPr>
              <w:t>................................................</w:t>
            </w:r>
          </w:p>
          <w:p w:rsidR="001636A7" w:rsidRPr="00AC3FF5" w:rsidRDefault="001636A7" w:rsidP="00163668">
            <w:pPr>
              <w:widowControl w:val="0"/>
              <w:tabs>
                <w:tab w:val="left" w:pos="5940"/>
              </w:tabs>
              <w:ind w:left="1154"/>
              <w:rPr>
                <w:sz w:val="24"/>
                <w:szCs w:val="24"/>
              </w:rPr>
            </w:pPr>
            <w:r w:rsidRPr="00AC3FF5">
              <w:rPr>
                <w:sz w:val="24"/>
                <w:szCs w:val="24"/>
              </w:rPr>
              <w:t>meno a priezvisko, funkcia</w:t>
            </w:r>
          </w:p>
          <w:p w:rsidR="001636A7" w:rsidRPr="00AC3FF5" w:rsidRDefault="001636A7" w:rsidP="00163668">
            <w:pPr>
              <w:widowControl w:val="0"/>
              <w:jc w:val="center"/>
              <w:rPr>
                <w:sz w:val="24"/>
                <w:szCs w:val="24"/>
              </w:rPr>
            </w:pPr>
            <w:r w:rsidRPr="00AC3FF5">
              <w:rPr>
                <w:sz w:val="24"/>
                <w:szCs w:val="24"/>
              </w:rPr>
              <w:t>podpis</w:t>
            </w:r>
          </w:p>
          <w:p w:rsidR="001636A7" w:rsidRPr="00AC3FF5" w:rsidRDefault="001636A7" w:rsidP="00163668">
            <w:pPr>
              <w:widowControl w:val="0"/>
              <w:tabs>
                <w:tab w:val="left" w:pos="5670"/>
              </w:tabs>
              <w:rPr>
                <w:sz w:val="24"/>
                <w:szCs w:val="24"/>
              </w:rPr>
            </w:pPr>
          </w:p>
        </w:tc>
      </w:tr>
    </w:tbl>
    <w:p w:rsidR="001636A7" w:rsidRPr="00AC3FF5" w:rsidRDefault="001636A7" w:rsidP="001636A7">
      <w:pPr>
        <w:pStyle w:val="SPnadpis0"/>
        <w:tabs>
          <w:tab w:val="right" w:leader="dot" w:pos="9644"/>
        </w:tabs>
        <w:spacing w:before="0"/>
        <w:outlineLvl w:val="0"/>
        <w:rPr>
          <w:rFonts w:ascii="Times New Roman" w:hAnsi="Times New Roman" w:cs="Times New Roman"/>
        </w:rPr>
      </w:pPr>
    </w:p>
    <w:p w:rsidR="001636A7" w:rsidRPr="00AC3FF5" w:rsidRDefault="001636A7" w:rsidP="001636A7">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5" w:name="_Toc501958601"/>
      <w:bookmarkStart w:id="16" w:name="_Toc17906939"/>
      <w:r w:rsidRPr="00AC3FF5">
        <w:rPr>
          <w:rFonts w:ascii="Times New Roman" w:hAnsi="Times New Roman" w:cs="Times New Roman"/>
          <w:color w:val="auto"/>
        </w:rPr>
        <w:lastRenderedPageBreak/>
        <w:t>Príloha č. 2 súťažných podkladov</w:t>
      </w:r>
      <w:bookmarkEnd w:id="15"/>
      <w:bookmarkEnd w:id="16"/>
    </w:p>
    <w:p w:rsidR="001636A7" w:rsidRPr="00AC3FF5" w:rsidRDefault="001636A7" w:rsidP="001636A7">
      <w:pPr>
        <w:tabs>
          <w:tab w:val="left" w:pos="5760"/>
        </w:tabs>
        <w:jc w:val="both"/>
        <w:rPr>
          <w:sz w:val="24"/>
          <w:szCs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17906940"/>
      <w:r w:rsidRPr="00AC3FF5">
        <w:rPr>
          <w:rFonts w:ascii="Times New Roman" w:hAnsi="Times New Roman" w:cs="Times New Roman"/>
          <w:color w:val="auto"/>
        </w:rPr>
        <w:t>Plnomocenstvo pre osobu konajúcu za skupinu dodávateľov</w:t>
      </w:r>
      <w:bookmarkEnd w:id="17"/>
      <w:bookmarkEnd w:id="18"/>
    </w:p>
    <w:p w:rsidR="001636A7" w:rsidRPr="00AC3FF5" w:rsidRDefault="001636A7" w:rsidP="001636A7">
      <w:pPr>
        <w:jc w:val="center"/>
        <w:rPr>
          <w:b/>
          <w:bCs/>
          <w:sz w:val="24"/>
          <w:szCs w:val="24"/>
        </w:rPr>
      </w:pPr>
    </w:p>
    <w:p w:rsidR="001636A7" w:rsidRPr="00AC3FF5" w:rsidRDefault="001636A7" w:rsidP="001636A7">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1636A7" w:rsidRPr="00AC3FF5" w:rsidRDefault="001636A7" w:rsidP="001636A7">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1636A7" w:rsidRPr="00AC3FF5" w:rsidRDefault="001636A7" w:rsidP="001636A7">
      <w:pPr>
        <w:jc w:val="both"/>
        <w:rPr>
          <w:i/>
          <w:sz w:val="24"/>
          <w:szCs w:val="24"/>
        </w:rPr>
      </w:pPr>
      <w:r w:rsidRPr="00AC3FF5">
        <w:rPr>
          <w:i/>
          <w:sz w:val="24"/>
          <w:szCs w:val="24"/>
        </w:rPr>
        <w:t>2. ...</w:t>
      </w:r>
    </w:p>
    <w:p w:rsidR="001636A7" w:rsidRPr="00AC3FF5" w:rsidRDefault="001636A7" w:rsidP="001636A7">
      <w:pPr>
        <w:jc w:val="center"/>
        <w:rPr>
          <w:b/>
          <w:bCs/>
          <w:sz w:val="24"/>
          <w:szCs w:val="24"/>
        </w:rPr>
      </w:pPr>
      <w:r w:rsidRPr="00AC3FF5">
        <w:rPr>
          <w:b/>
          <w:bCs/>
          <w:sz w:val="24"/>
          <w:szCs w:val="24"/>
        </w:rPr>
        <w:t>udeľuje/ú plnomocenstvo</w:t>
      </w:r>
    </w:p>
    <w:p w:rsidR="001636A7" w:rsidRPr="00AC3FF5" w:rsidRDefault="001636A7" w:rsidP="001636A7">
      <w:pPr>
        <w:jc w:val="center"/>
        <w:rPr>
          <w:b/>
          <w:bCs/>
          <w:sz w:val="24"/>
          <w:szCs w:val="24"/>
        </w:rPr>
      </w:pPr>
    </w:p>
    <w:p w:rsidR="001636A7" w:rsidRPr="00AC3FF5" w:rsidRDefault="001636A7" w:rsidP="001636A7">
      <w:pPr>
        <w:jc w:val="both"/>
        <w:rPr>
          <w:b/>
          <w:bCs/>
          <w:sz w:val="24"/>
          <w:szCs w:val="24"/>
        </w:rPr>
      </w:pPr>
      <w:r w:rsidRPr="00AC3FF5">
        <w:rPr>
          <w:b/>
          <w:bCs/>
          <w:sz w:val="24"/>
          <w:szCs w:val="24"/>
        </w:rPr>
        <w:t>splnomocnencovi:</w:t>
      </w:r>
    </w:p>
    <w:p w:rsidR="001636A7" w:rsidRPr="00AC3FF5" w:rsidRDefault="001636A7" w:rsidP="001636A7">
      <w:pPr>
        <w:jc w:val="both"/>
        <w:rPr>
          <w:b/>
          <w:bCs/>
          <w:sz w:val="24"/>
          <w:szCs w:val="24"/>
        </w:rPr>
      </w:pPr>
      <w:r w:rsidRPr="00AC3FF5">
        <w:rPr>
          <w:i/>
          <w:sz w:val="24"/>
          <w:szCs w:val="24"/>
        </w:rPr>
        <w:t>identifikačné údaje osoby konajúcej za člena skupiny dodávateľov</w:t>
      </w:r>
    </w:p>
    <w:p w:rsidR="001636A7" w:rsidRPr="00AC3FF5" w:rsidRDefault="001636A7" w:rsidP="001636A7">
      <w:pPr>
        <w:jc w:val="both"/>
        <w:rPr>
          <w:sz w:val="24"/>
          <w:szCs w:val="24"/>
        </w:rPr>
      </w:pPr>
    </w:p>
    <w:p w:rsidR="001636A7" w:rsidRPr="00AC3FF5" w:rsidRDefault="001636A7" w:rsidP="001636A7">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sidRPr="00E33242">
        <w:rPr>
          <w:b/>
          <w:sz w:val="24"/>
          <w:szCs w:val="24"/>
        </w:rPr>
        <w:t>Využitie geotermálnej energie v objektoch Slovenských liečebných kúpeľov Turčianske Teplice, a.s.</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1636A7" w:rsidRPr="00AC3FF5" w:rsidRDefault="001636A7" w:rsidP="001636A7">
      <w:pPr>
        <w:jc w:val="center"/>
        <w:rPr>
          <w:sz w:val="24"/>
          <w:szCs w:val="24"/>
        </w:rPr>
      </w:pPr>
    </w:p>
    <w:tbl>
      <w:tblPr>
        <w:tblW w:w="0" w:type="auto"/>
        <w:tblLook w:val="01E0" w:firstRow="1" w:lastRow="1" w:firstColumn="1" w:lastColumn="1" w:noHBand="0" w:noVBand="0"/>
      </w:tblPr>
      <w:tblGrid>
        <w:gridCol w:w="4810"/>
        <w:gridCol w:w="4810"/>
      </w:tblGrid>
      <w:tr w:rsidR="001636A7" w:rsidRPr="00AC3FF5" w:rsidTr="00163668">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 xml:space="preserve"> v .................... dňa ...........................</w:t>
            </w:r>
          </w:p>
        </w:tc>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w:t>
            </w:r>
          </w:p>
          <w:p w:rsidR="001636A7" w:rsidRPr="00AC3FF5" w:rsidRDefault="001636A7" w:rsidP="00163668">
            <w:pPr>
              <w:pStyle w:val="Zkladntext2"/>
              <w:spacing w:after="0" w:line="240" w:lineRule="auto"/>
              <w:jc w:val="center"/>
              <w:rPr>
                <w:sz w:val="24"/>
                <w:szCs w:val="24"/>
              </w:rPr>
            </w:pPr>
            <w:r w:rsidRPr="00AC3FF5">
              <w:rPr>
                <w:sz w:val="24"/>
                <w:szCs w:val="24"/>
              </w:rPr>
              <w:t>podpis splnomocniteľa</w:t>
            </w:r>
          </w:p>
        </w:tc>
      </w:tr>
      <w:tr w:rsidR="001636A7" w:rsidRPr="00AC3FF5" w:rsidTr="00163668">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v .................... dňa ...........................</w:t>
            </w:r>
          </w:p>
        </w:tc>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w:t>
            </w:r>
          </w:p>
          <w:p w:rsidR="001636A7" w:rsidRPr="00AC3FF5" w:rsidRDefault="001636A7" w:rsidP="00163668">
            <w:pPr>
              <w:pStyle w:val="Zkladntext2"/>
              <w:spacing w:after="0" w:line="240" w:lineRule="auto"/>
              <w:jc w:val="center"/>
              <w:rPr>
                <w:sz w:val="24"/>
                <w:szCs w:val="24"/>
              </w:rPr>
            </w:pPr>
            <w:r w:rsidRPr="00AC3FF5">
              <w:rPr>
                <w:sz w:val="24"/>
                <w:szCs w:val="24"/>
              </w:rPr>
              <w:t>podpis splnomocniteľa</w:t>
            </w:r>
          </w:p>
        </w:tc>
      </w:tr>
    </w:tbl>
    <w:p w:rsidR="001636A7" w:rsidRPr="00AC3FF5" w:rsidRDefault="001636A7" w:rsidP="001636A7">
      <w:pPr>
        <w:jc w:val="both"/>
        <w:rPr>
          <w:i/>
          <w:sz w:val="24"/>
          <w:szCs w:val="24"/>
        </w:rPr>
      </w:pPr>
      <w:r w:rsidRPr="00AC3FF5">
        <w:rPr>
          <w:i/>
          <w:sz w:val="24"/>
          <w:szCs w:val="24"/>
        </w:rPr>
        <w:t>doplniť podľa potreby a podpisy splnomocniteľov úradne overiť</w:t>
      </w:r>
    </w:p>
    <w:p w:rsidR="001636A7" w:rsidRPr="00AC3FF5" w:rsidRDefault="001636A7" w:rsidP="001636A7">
      <w:pPr>
        <w:jc w:val="both"/>
        <w:rPr>
          <w:sz w:val="24"/>
          <w:szCs w:val="24"/>
        </w:rPr>
      </w:pPr>
    </w:p>
    <w:p w:rsidR="001636A7" w:rsidRPr="00AC3FF5" w:rsidRDefault="001636A7" w:rsidP="001636A7">
      <w:pPr>
        <w:jc w:val="both"/>
        <w:rPr>
          <w:sz w:val="24"/>
          <w:szCs w:val="24"/>
        </w:rPr>
      </w:pPr>
    </w:p>
    <w:p w:rsidR="001636A7" w:rsidRPr="00AC3FF5" w:rsidRDefault="001636A7" w:rsidP="001636A7">
      <w:pPr>
        <w:rPr>
          <w:sz w:val="24"/>
          <w:szCs w:val="24"/>
        </w:rPr>
      </w:pPr>
      <w:r w:rsidRPr="00AC3FF5">
        <w:rPr>
          <w:sz w:val="24"/>
          <w:szCs w:val="24"/>
        </w:rPr>
        <w:t xml:space="preserve">Plnomocenstvo prijímam: </w:t>
      </w:r>
    </w:p>
    <w:p w:rsidR="001636A7" w:rsidRPr="00AC3FF5" w:rsidRDefault="001636A7" w:rsidP="001636A7">
      <w:pPr>
        <w:rPr>
          <w:sz w:val="24"/>
          <w:szCs w:val="24"/>
        </w:rPr>
      </w:pPr>
    </w:p>
    <w:tbl>
      <w:tblPr>
        <w:tblW w:w="0" w:type="auto"/>
        <w:tblLook w:val="01E0" w:firstRow="1" w:lastRow="1" w:firstColumn="1" w:lastColumn="1" w:noHBand="0" w:noVBand="0"/>
      </w:tblPr>
      <w:tblGrid>
        <w:gridCol w:w="4810"/>
        <w:gridCol w:w="4810"/>
      </w:tblGrid>
      <w:tr w:rsidR="001636A7" w:rsidRPr="00AC3FF5" w:rsidTr="00163668">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v .................... dňa ...........................</w:t>
            </w:r>
          </w:p>
        </w:tc>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w:t>
            </w:r>
          </w:p>
          <w:p w:rsidR="001636A7" w:rsidRPr="00AC3FF5" w:rsidRDefault="001636A7" w:rsidP="00163668">
            <w:pPr>
              <w:pStyle w:val="Zkladntext2"/>
              <w:spacing w:after="0" w:line="240" w:lineRule="auto"/>
              <w:jc w:val="center"/>
              <w:rPr>
                <w:sz w:val="24"/>
                <w:szCs w:val="24"/>
              </w:rPr>
            </w:pPr>
            <w:r w:rsidRPr="00AC3FF5">
              <w:rPr>
                <w:sz w:val="24"/>
                <w:szCs w:val="24"/>
              </w:rPr>
              <w:t>podpis splnomocnenca</w:t>
            </w:r>
          </w:p>
        </w:tc>
      </w:tr>
    </w:tbl>
    <w:p w:rsidR="001636A7" w:rsidRPr="00AC3FF5" w:rsidRDefault="001636A7" w:rsidP="001636A7">
      <w:pPr>
        <w:pStyle w:val="wazza03"/>
        <w:spacing w:before="0"/>
        <w:jc w:val="left"/>
        <w:outlineLvl w:val="0"/>
        <w:rPr>
          <w:rFonts w:ascii="Times New Roman" w:eastAsiaTheme="majorEastAsia" w:hAnsi="Times New Roman" w:cs="Times New Roman"/>
          <w:iCs/>
          <w:caps w:val="0"/>
          <w:color w:val="auto"/>
          <w:sz w:val="24"/>
          <w:lang w:eastAsia="en-US"/>
        </w:rPr>
      </w:pPr>
    </w:p>
    <w:p w:rsidR="001636A7" w:rsidRPr="00AC3FF5" w:rsidRDefault="001636A7" w:rsidP="001636A7">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19" w:name="_Toc501958603"/>
      <w:bookmarkStart w:id="20" w:name="_Toc17906941"/>
      <w:r w:rsidRPr="00AC3FF5">
        <w:rPr>
          <w:rFonts w:ascii="Times New Roman" w:hAnsi="Times New Roman" w:cs="Times New Roman"/>
          <w:color w:val="auto"/>
        </w:rPr>
        <w:lastRenderedPageBreak/>
        <w:t>Príloha č. 3 súťažných podkladov</w:t>
      </w:r>
      <w:bookmarkEnd w:id="19"/>
      <w:bookmarkEnd w:id="20"/>
    </w:p>
    <w:p w:rsidR="001636A7" w:rsidRPr="00AC3FF5" w:rsidRDefault="001636A7" w:rsidP="001636A7">
      <w:pPr>
        <w:pStyle w:val="wazza03"/>
        <w:spacing w:before="0"/>
        <w:rPr>
          <w:rFonts w:ascii="Times New Roman" w:hAnsi="Times New Roman" w:cs="Times New Roman"/>
          <w:sz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17906942"/>
      <w:r w:rsidRPr="00AC3FF5">
        <w:rPr>
          <w:rFonts w:ascii="Times New Roman" w:hAnsi="Times New Roman" w:cs="Times New Roman"/>
          <w:color w:val="auto"/>
        </w:rPr>
        <w:t>Návrh na plnenie kritérií</w:t>
      </w:r>
      <w:bookmarkEnd w:id="21"/>
      <w:bookmarkEnd w:id="22"/>
    </w:p>
    <w:p w:rsidR="001636A7" w:rsidRPr="00AC3FF5" w:rsidRDefault="001636A7" w:rsidP="001636A7">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636A7" w:rsidRPr="00AC3FF5" w:rsidTr="00163668">
        <w:trPr>
          <w:trHeight w:val="1369"/>
        </w:trPr>
        <w:tc>
          <w:tcPr>
            <w:tcW w:w="3780" w:type="dxa"/>
            <w:tcBorders>
              <w:top w:val="nil"/>
              <w:left w:val="nil"/>
              <w:bottom w:val="nil"/>
              <w:right w:val="single" w:sz="4" w:space="0" w:color="auto"/>
            </w:tcBorders>
            <w:tcMar>
              <w:top w:w="57" w:type="dxa"/>
              <w:left w:w="0" w:type="dxa"/>
              <w:bottom w:w="57" w:type="dxa"/>
            </w:tcMar>
          </w:tcPr>
          <w:p w:rsidR="001636A7" w:rsidRPr="00AC3FF5" w:rsidRDefault="001636A7" w:rsidP="00163668">
            <w:pPr>
              <w:ind w:left="360"/>
              <w:jc w:val="right"/>
              <w:rPr>
                <w:b/>
                <w:sz w:val="24"/>
                <w:szCs w:val="24"/>
              </w:rPr>
            </w:pPr>
            <w:r w:rsidRPr="00AC3FF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1636A7" w:rsidRPr="00AC3FF5" w:rsidRDefault="001636A7" w:rsidP="00163668">
            <w:pPr>
              <w:ind w:left="360"/>
              <w:rPr>
                <w:b/>
                <w:caps/>
                <w:sz w:val="24"/>
                <w:szCs w:val="24"/>
              </w:rPr>
            </w:pPr>
          </w:p>
        </w:tc>
      </w:tr>
      <w:tr w:rsidR="001636A7" w:rsidRPr="00AC3FF5" w:rsidTr="00163668">
        <w:tc>
          <w:tcPr>
            <w:tcW w:w="3780" w:type="dxa"/>
            <w:tcBorders>
              <w:top w:val="nil"/>
              <w:left w:val="nil"/>
              <w:bottom w:val="nil"/>
              <w:right w:val="nil"/>
            </w:tcBorders>
            <w:tcMar>
              <w:top w:w="0" w:type="dxa"/>
              <w:left w:w="0" w:type="dxa"/>
              <w:bottom w:w="0" w:type="dxa"/>
            </w:tcMar>
          </w:tcPr>
          <w:p w:rsidR="001636A7" w:rsidRPr="00AC3FF5" w:rsidRDefault="001636A7" w:rsidP="00163668">
            <w:pPr>
              <w:ind w:left="360"/>
              <w:jc w:val="right"/>
              <w:rPr>
                <w:sz w:val="24"/>
                <w:szCs w:val="24"/>
              </w:rPr>
            </w:pPr>
          </w:p>
          <w:p w:rsidR="001636A7" w:rsidRPr="00AC3FF5" w:rsidRDefault="001636A7" w:rsidP="00163668">
            <w:pPr>
              <w:ind w:left="360"/>
              <w:jc w:val="right"/>
              <w:rPr>
                <w:sz w:val="24"/>
                <w:szCs w:val="24"/>
              </w:rPr>
            </w:pPr>
          </w:p>
        </w:tc>
        <w:tc>
          <w:tcPr>
            <w:tcW w:w="5671" w:type="dxa"/>
            <w:tcBorders>
              <w:left w:val="nil"/>
              <w:bottom w:val="single" w:sz="4" w:space="0" w:color="auto"/>
              <w:right w:val="nil"/>
            </w:tcBorders>
            <w:tcMar>
              <w:top w:w="0" w:type="dxa"/>
              <w:bottom w:w="0" w:type="dxa"/>
            </w:tcMar>
          </w:tcPr>
          <w:p w:rsidR="001636A7" w:rsidRPr="00AC3FF5" w:rsidRDefault="001636A7" w:rsidP="00163668">
            <w:pPr>
              <w:ind w:left="360"/>
              <w:rPr>
                <w:b/>
                <w:sz w:val="24"/>
                <w:szCs w:val="24"/>
              </w:rPr>
            </w:pPr>
          </w:p>
          <w:p w:rsidR="001636A7" w:rsidRPr="00AC3FF5" w:rsidRDefault="001636A7" w:rsidP="00163668">
            <w:pPr>
              <w:ind w:left="360"/>
              <w:rPr>
                <w:b/>
                <w:sz w:val="24"/>
                <w:szCs w:val="24"/>
              </w:rPr>
            </w:pPr>
          </w:p>
        </w:tc>
      </w:tr>
      <w:tr w:rsidR="001636A7" w:rsidRPr="00AC3FF5" w:rsidTr="00163668">
        <w:trPr>
          <w:trHeight w:val="217"/>
        </w:trPr>
        <w:tc>
          <w:tcPr>
            <w:tcW w:w="3780" w:type="dxa"/>
            <w:tcBorders>
              <w:top w:val="nil"/>
              <w:left w:val="nil"/>
              <w:bottom w:val="nil"/>
              <w:right w:val="single" w:sz="4" w:space="0" w:color="auto"/>
            </w:tcBorders>
            <w:tcMar>
              <w:top w:w="57" w:type="dxa"/>
              <w:left w:w="0" w:type="dxa"/>
              <w:bottom w:w="57" w:type="dxa"/>
            </w:tcMar>
          </w:tcPr>
          <w:p w:rsidR="001636A7" w:rsidRPr="00AC3FF5" w:rsidRDefault="001636A7" w:rsidP="00163668">
            <w:pPr>
              <w:ind w:left="360"/>
              <w:jc w:val="right"/>
              <w:rPr>
                <w:sz w:val="24"/>
                <w:szCs w:val="24"/>
              </w:rPr>
            </w:pPr>
            <w:r w:rsidRPr="00AC3FF5">
              <w:rPr>
                <w:sz w:val="24"/>
                <w:szCs w:val="24"/>
              </w:rPr>
              <w:t>Kritérium na vyhodnotenie ponúk</w:t>
            </w:r>
          </w:p>
        </w:tc>
        <w:tc>
          <w:tcPr>
            <w:tcW w:w="5671" w:type="dxa"/>
            <w:tcBorders>
              <w:left w:val="single" w:sz="4" w:space="0" w:color="auto"/>
            </w:tcBorders>
            <w:tcMar>
              <w:top w:w="57" w:type="dxa"/>
              <w:bottom w:w="57" w:type="dxa"/>
            </w:tcMar>
          </w:tcPr>
          <w:p w:rsidR="001636A7" w:rsidRPr="00AC3FF5" w:rsidRDefault="001636A7" w:rsidP="00163668">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1636A7" w:rsidRPr="00AC3FF5" w:rsidTr="00163668">
        <w:tc>
          <w:tcPr>
            <w:tcW w:w="3780" w:type="dxa"/>
            <w:tcBorders>
              <w:top w:val="nil"/>
              <w:left w:val="nil"/>
              <w:bottom w:val="nil"/>
              <w:right w:val="nil"/>
            </w:tcBorders>
            <w:tcMar>
              <w:top w:w="0" w:type="dxa"/>
              <w:left w:w="0" w:type="dxa"/>
              <w:bottom w:w="0" w:type="dxa"/>
            </w:tcMar>
          </w:tcPr>
          <w:p w:rsidR="001636A7" w:rsidRPr="00AC3FF5" w:rsidRDefault="001636A7" w:rsidP="00163668">
            <w:pPr>
              <w:ind w:left="360"/>
              <w:jc w:val="right"/>
              <w:rPr>
                <w:sz w:val="24"/>
                <w:szCs w:val="24"/>
              </w:rPr>
            </w:pPr>
          </w:p>
        </w:tc>
        <w:tc>
          <w:tcPr>
            <w:tcW w:w="5671" w:type="dxa"/>
            <w:tcBorders>
              <w:left w:val="nil"/>
              <w:bottom w:val="single" w:sz="4" w:space="0" w:color="auto"/>
              <w:right w:val="nil"/>
            </w:tcBorders>
            <w:tcMar>
              <w:top w:w="0" w:type="dxa"/>
              <w:bottom w:w="0" w:type="dxa"/>
            </w:tcMar>
          </w:tcPr>
          <w:p w:rsidR="001636A7" w:rsidRPr="00AC3FF5" w:rsidRDefault="001636A7" w:rsidP="00163668">
            <w:pPr>
              <w:ind w:left="360"/>
              <w:rPr>
                <w:b/>
                <w:sz w:val="24"/>
                <w:szCs w:val="24"/>
              </w:rPr>
            </w:pPr>
          </w:p>
        </w:tc>
      </w:tr>
    </w:tbl>
    <w:p w:rsidR="001636A7" w:rsidRPr="00AC3FF5" w:rsidRDefault="001636A7" w:rsidP="001636A7">
      <w:pPr>
        <w:ind w:left="360"/>
        <w:jc w:val="right"/>
        <w:rPr>
          <w:sz w:val="24"/>
          <w:szCs w:val="24"/>
        </w:rPr>
      </w:pPr>
    </w:p>
    <w:p w:rsidR="001636A7" w:rsidRPr="00AC3FF5" w:rsidRDefault="001636A7" w:rsidP="001636A7">
      <w:pPr>
        <w:ind w:left="360"/>
        <w:jc w:val="right"/>
        <w:rPr>
          <w:sz w:val="24"/>
          <w:szCs w:val="24"/>
        </w:rPr>
      </w:pPr>
    </w:p>
    <w:p w:rsidR="001636A7" w:rsidRPr="00AC3FF5" w:rsidRDefault="001636A7" w:rsidP="001636A7">
      <w:pPr>
        <w:ind w:left="360"/>
        <w:jc w:val="right"/>
        <w:rPr>
          <w:sz w:val="24"/>
          <w:szCs w:val="24"/>
        </w:rPr>
        <w:sectPr w:rsidR="001636A7" w:rsidRPr="00AC3FF5" w:rsidSect="001636A7">
          <w:pgSz w:w="11906" w:h="16838"/>
          <w:pgMar w:top="709"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1636A7" w:rsidRPr="00AC3FF5" w:rsidTr="00163668">
        <w:trPr>
          <w:trHeight w:val="217"/>
        </w:trPr>
        <w:tc>
          <w:tcPr>
            <w:tcW w:w="3780" w:type="dxa"/>
            <w:tcBorders>
              <w:top w:val="nil"/>
              <w:left w:val="nil"/>
              <w:bottom w:val="nil"/>
              <w:right w:val="single" w:sz="4" w:space="0" w:color="auto"/>
            </w:tcBorders>
            <w:tcMar>
              <w:top w:w="57" w:type="dxa"/>
              <w:left w:w="0" w:type="dxa"/>
              <w:bottom w:w="57" w:type="dxa"/>
            </w:tcMar>
          </w:tcPr>
          <w:p w:rsidR="001636A7" w:rsidRPr="00AC3FF5" w:rsidRDefault="001636A7" w:rsidP="00163668">
            <w:pPr>
              <w:ind w:left="360"/>
              <w:jc w:val="right"/>
              <w:rPr>
                <w:sz w:val="24"/>
                <w:szCs w:val="24"/>
              </w:rPr>
            </w:pPr>
            <w:r w:rsidRPr="00AC3FF5">
              <w:rPr>
                <w:sz w:val="24"/>
                <w:szCs w:val="24"/>
              </w:rPr>
              <w:t>Je uchádzač platiteľom DPH?</w:t>
            </w:r>
          </w:p>
        </w:tc>
        <w:tc>
          <w:tcPr>
            <w:tcW w:w="2835" w:type="dxa"/>
            <w:tcBorders>
              <w:left w:val="single" w:sz="4" w:space="0" w:color="auto"/>
            </w:tcBorders>
            <w:tcMar>
              <w:top w:w="57" w:type="dxa"/>
              <w:bottom w:w="57" w:type="dxa"/>
            </w:tcMar>
          </w:tcPr>
          <w:p w:rsidR="001636A7" w:rsidRPr="00AC3FF5" w:rsidRDefault="001636A7" w:rsidP="00163668">
            <w:pPr>
              <w:ind w:left="360"/>
              <w:jc w:val="center"/>
              <w:rPr>
                <w:sz w:val="24"/>
                <w:szCs w:val="24"/>
              </w:rPr>
            </w:pPr>
            <w:r w:rsidRPr="00AC3FF5">
              <w:rPr>
                <w:sz w:val="24"/>
                <w:szCs w:val="24"/>
              </w:rPr>
              <w:t>ÁNO</w:t>
            </w:r>
            <w:r w:rsidRPr="00AC3FF5">
              <w:rPr>
                <w:rStyle w:val="Odkaznapoznmkupodiarou"/>
                <w:sz w:val="24"/>
                <w:szCs w:val="24"/>
              </w:rPr>
              <w:footnoteReference w:id="2"/>
            </w:r>
          </w:p>
        </w:tc>
        <w:tc>
          <w:tcPr>
            <w:tcW w:w="2836" w:type="dxa"/>
            <w:tcBorders>
              <w:left w:val="single" w:sz="4" w:space="0" w:color="auto"/>
            </w:tcBorders>
          </w:tcPr>
          <w:p w:rsidR="001636A7" w:rsidRPr="00AC3FF5" w:rsidRDefault="001636A7" w:rsidP="00163668">
            <w:pPr>
              <w:ind w:left="360"/>
              <w:jc w:val="center"/>
              <w:rPr>
                <w:sz w:val="24"/>
                <w:szCs w:val="24"/>
              </w:rPr>
            </w:pPr>
            <w:r w:rsidRPr="00AC3FF5">
              <w:rPr>
                <w:sz w:val="24"/>
                <w:szCs w:val="24"/>
              </w:rPr>
              <w:t>NIE</w:t>
            </w:r>
            <w:r w:rsidRPr="00AC3FF5">
              <w:rPr>
                <w:rStyle w:val="Odkaznapoznmkupodiarou"/>
                <w:sz w:val="24"/>
                <w:szCs w:val="24"/>
              </w:rPr>
              <w:footnoteReference w:id="3"/>
            </w:r>
          </w:p>
        </w:tc>
      </w:tr>
    </w:tbl>
    <w:p w:rsidR="001636A7" w:rsidRPr="00AC3FF5" w:rsidRDefault="001636A7" w:rsidP="001636A7">
      <w:pPr>
        <w:rPr>
          <w:rFonts w:eastAsia="Arial Narrow"/>
          <w:sz w:val="24"/>
          <w:szCs w:val="24"/>
        </w:rPr>
      </w:pPr>
    </w:p>
    <w:p w:rsidR="001636A7" w:rsidRPr="00AC3FF5" w:rsidRDefault="001636A7" w:rsidP="001636A7">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1636A7" w:rsidRPr="00AC3FF5" w:rsidTr="00163668">
        <w:trPr>
          <w:trHeight w:val="346"/>
          <w:jc w:val="center"/>
        </w:trPr>
        <w:tc>
          <w:tcPr>
            <w:tcW w:w="6237" w:type="dxa"/>
            <w:shd w:val="clear" w:color="auto" w:fill="D9D9D9" w:themeFill="background1" w:themeFillShade="D9"/>
          </w:tcPr>
          <w:p w:rsidR="001636A7" w:rsidRPr="00AC3FF5" w:rsidRDefault="001636A7" w:rsidP="00163668">
            <w:pPr>
              <w:jc w:val="center"/>
              <w:rPr>
                <w:b/>
                <w:bCs/>
                <w:snapToGrid w:val="0"/>
                <w:color w:val="000000"/>
                <w:sz w:val="24"/>
                <w:szCs w:val="24"/>
              </w:rPr>
            </w:pPr>
            <w:r w:rsidRPr="00E33242">
              <w:rPr>
                <w:b/>
                <w:sz w:val="24"/>
                <w:szCs w:val="24"/>
              </w:rPr>
              <w:t>Využitie geotermálnej energie v objektoch Slovenských liečebných kúpeľov Turčianske Teplice, a.s.</w:t>
            </w:r>
          </w:p>
        </w:tc>
        <w:tc>
          <w:tcPr>
            <w:tcW w:w="2830" w:type="dxa"/>
            <w:shd w:val="clear" w:color="auto" w:fill="D9D9D9" w:themeFill="background1" w:themeFillShade="D9"/>
          </w:tcPr>
          <w:p w:rsidR="001636A7" w:rsidRPr="00AC3FF5" w:rsidRDefault="001636A7" w:rsidP="00163668">
            <w:pPr>
              <w:pStyle w:val="Odsekzoznamu"/>
              <w:ind w:left="251" w:right="-26"/>
              <w:jc w:val="both"/>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w:t>
            </w:r>
            <w:r w:rsidRPr="00AC3FF5">
              <w:rPr>
                <w:b/>
                <w:bCs/>
                <w:snapToGrid w:val="0"/>
                <w:color w:val="000000"/>
                <w:sz w:val="24"/>
                <w:szCs w:val="24"/>
              </w:rPr>
              <w:t xml:space="preserve"> DPH</w:t>
            </w:r>
          </w:p>
        </w:tc>
      </w:tr>
      <w:tr w:rsidR="001636A7" w:rsidRPr="00AC3FF5" w:rsidTr="00163668">
        <w:trPr>
          <w:trHeight w:val="346"/>
          <w:jc w:val="center"/>
        </w:trPr>
        <w:tc>
          <w:tcPr>
            <w:tcW w:w="6237" w:type="dxa"/>
          </w:tcPr>
          <w:p w:rsidR="001636A7" w:rsidRPr="00AC3FF5" w:rsidRDefault="001636A7" w:rsidP="00163668">
            <w:pPr>
              <w:jc w:val="right"/>
              <w:rPr>
                <w:b/>
                <w:sz w:val="24"/>
                <w:szCs w:val="24"/>
              </w:rPr>
            </w:pPr>
            <w:r w:rsidRPr="00AC3FF5">
              <w:rPr>
                <w:b/>
                <w:sz w:val="24"/>
                <w:szCs w:val="24"/>
              </w:rPr>
              <w:t>Dielo</w:t>
            </w:r>
          </w:p>
        </w:tc>
        <w:tc>
          <w:tcPr>
            <w:tcW w:w="2830" w:type="dxa"/>
          </w:tcPr>
          <w:p w:rsidR="001636A7" w:rsidRPr="00AC3FF5" w:rsidRDefault="001636A7" w:rsidP="00163668">
            <w:pPr>
              <w:pStyle w:val="Odsekzoznamu"/>
              <w:ind w:right="2254"/>
              <w:rPr>
                <w:sz w:val="24"/>
                <w:szCs w:val="24"/>
              </w:rPr>
            </w:pPr>
          </w:p>
        </w:tc>
      </w:tr>
    </w:tbl>
    <w:p w:rsidR="001636A7" w:rsidRPr="00AC3FF5" w:rsidRDefault="001636A7" w:rsidP="001636A7">
      <w:pPr>
        <w:rPr>
          <w:sz w:val="24"/>
          <w:szCs w:val="24"/>
        </w:rPr>
      </w:pPr>
    </w:p>
    <w:p w:rsidR="001636A7" w:rsidRPr="00AC3FF5" w:rsidRDefault="001636A7" w:rsidP="001636A7">
      <w:pPr>
        <w:rPr>
          <w:rFonts w:eastAsia="Arial Narrow"/>
          <w:sz w:val="24"/>
          <w:szCs w:val="24"/>
        </w:rPr>
      </w:pPr>
    </w:p>
    <w:p w:rsidR="001636A7" w:rsidRPr="00AC3FF5" w:rsidRDefault="001636A7" w:rsidP="001636A7">
      <w:pPr>
        <w:rPr>
          <w:rFonts w:eastAsia="Arial Narrow"/>
          <w:sz w:val="24"/>
          <w:szCs w:val="24"/>
        </w:rPr>
      </w:pPr>
    </w:p>
    <w:p w:rsidR="001636A7" w:rsidRPr="00AC3FF5" w:rsidRDefault="001636A7" w:rsidP="001636A7">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t>............................................................</w:t>
      </w:r>
    </w:p>
    <w:p w:rsidR="001636A7" w:rsidRPr="00AC3FF5" w:rsidRDefault="001636A7" w:rsidP="001636A7">
      <w:pPr>
        <w:ind w:left="5664" w:firstLine="708"/>
        <w:rPr>
          <w:rFonts w:eastAsia="Arial Narrow"/>
          <w:sz w:val="24"/>
          <w:szCs w:val="24"/>
        </w:rPr>
      </w:pPr>
      <w:r w:rsidRPr="00AC3FF5">
        <w:rPr>
          <w:rFonts w:eastAsia="Arial Narrow"/>
          <w:sz w:val="24"/>
          <w:szCs w:val="24"/>
        </w:rPr>
        <w:t>Podpis oprávnenej osoby uchádzača</w:t>
      </w:r>
    </w:p>
    <w:p w:rsidR="001636A7" w:rsidRPr="00AC3FF5" w:rsidRDefault="001636A7" w:rsidP="001636A7">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23" w:name="_Toc17906943"/>
      <w:r w:rsidRPr="00AC3FF5">
        <w:rPr>
          <w:rFonts w:ascii="Times New Roman" w:hAnsi="Times New Roman" w:cs="Times New Roman"/>
          <w:color w:val="auto"/>
        </w:rPr>
        <w:lastRenderedPageBreak/>
        <w:t>Príloha č. 4 súťažných podkladov</w:t>
      </w:r>
      <w:bookmarkEnd w:id="23"/>
    </w:p>
    <w:p w:rsidR="001636A7" w:rsidRPr="00AC3FF5" w:rsidRDefault="001636A7" w:rsidP="001636A7">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24" w:name="_Toc17906944"/>
      <w:r w:rsidRPr="00AC3FF5">
        <w:rPr>
          <w:rFonts w:ascii="Times New Roman" w:hAnsi="Times New Roman" w:cs="Times New Roman"/>
          <w:color w:val="auto"/>
        </w:rPr>
        <w:t>Čestné vyhlásenie</w:t>
      </w:r>
      <w:bookmarkEnd w:id="24"/>
    </w:p>
    <w:p w:rsidR="001636A7" w:rsidRPr="00AC3FF5" w:rsidRDefault="001636A7" w:rsidP="001636A7">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1636A7" w:rsidRPr="00AC3FF5" w:rsidRDefault="001636A7" w:rsidP="001636A7">
      <w:pPr>
        <w:ind w:left="851"/>
        <w:jc w:val="both"/>
        <w:rPr>
          <w:rFonts w:eastAsia="Palatino Linotype"/>
          <w:sz w:val="24"/>
          <w:szCs w:val="24"/>
        </w:rPr>
      </w:pPr>
    </w:p>
    <w:p w:rsidR="001636A7" w:rsidRDefault="001636A7" w:rsidP="00E62B6C">
      <w:pPr>
        <w:autoSpaceDE w:val="0"/>
        <w:autoSpaceDN w:val="0"/>
        <w:adjustRightInd w:val="0"/>
        <w:jc w:val="both"/>
        <w:rPr>
          <w:rFonts w:eastAsia="Palatino Linotype"/>
          <w:sz w:val="24"/>
          <w:szCs w:val="24"/>
        </w:rPr>
      </w:pPr>
      <w:r w:rsidRPr="00AC3FF5">
        <w:rPr>
          <w:rFonts w:eastAsia="Palatino Linotype"/>
          <w:sz w:val="24"/>
          <w:szCs w:val="24"/>
        </w:rPr>
        <w:t xml:space="preserve">Predmet zákazky: </w:t>
      </w:r>
    </w:p>
    <w:p w:rsidR="001636A7" w:rsidRPr="00544735" w:rsidRDefault="001636A7" w:rsidP="00E62B6C">
      <w:pPr>
        <w:autoSpaceDE w:val="0"/>
        <w:autoSpaceDN w:val="0"/>
        <w:adjustRightInd w:val="0"/>
        <w:jc w:val="both"/>
        <w:rPr>
          <w:rFonts w:eastAsia="Palatino Linotype"/>
          <w:i/>
          <w:sz w:val="24"/>
          <w:szCs w:val="24"/>
        </w:rPr>
      </w:pPr>
      <w:r w:rsidRPr="00544735">
        <w:rPr>
          <w:rFonts w:eastAsia="Palatino Linotype"/>
          <w:i/>
          <w:sz w:val="24"/>
          <w:szCs w:val="24"/>
        </w:rPr>
        <w:t>Využitie geotermálnej energie v objektoch Slovenských liečebných kúpeľov Turčianske Teplice, a.s.</w:t>
      </w:r>
    </w:p>
    <w:p w:rsidR="001636A7" w:rsidRPr="00AC3FF5" w:rsidRDefault="001636A7" w:rsidP="00E62B6C">
      <w:pPr>
        <w:autoSpaceDE w:val="0"/>
        <w:autoSpaceDN w:val="0"/>
        <w:adjustRightInd w:val="0"/>
        <w:jc w:val="both"/>
        <w:rPr>
          <w:rFonts w:eastAsia="Palatino Linotype"/>
          <w:sz w:val="24"/>
          <w:szCs w:val="24"/>
        </w:rPr>
      </w:pPr>
    </w:p>
    <w:p w:rsidR="001636A7" w:rsidRPr="00AC3FF5" w:rsidRDefault="001636A7" w:rsidP="00E62B6C">
      <w:pPr>
        <w:shd w:val="clear" w:color="auto" w:fill="FFFFFF"/>
        <w:spacing w:after="14" w:line="304" w:lineRule="auto"/>
        <w:ind w:hanging="10"/>
        <w:jc w:val="both"/>
        <w:rPr>
          <w:rFonts w:eastAsia="Palatino Linotype"/>
          <w:sz w:val="24"/>
          <w:szCs w:val="24"/>
        </w:rPr>
      </w:pPr>
    </w:p>
    <w:p w:rsidR="001636A7" w:rsidRPr="00AC3FF5" w:rsidRDefault="001636A7" w:rsidP="00E62B6C">
      <w:pPr>
        <w:shd w:val="clear" w:color="auto" w:fill="FFFFFF"/>
        <w:spacing w:after="14" w:line="304" w:lineRule="auto"/>
        <w:ind w:hanging="10"/>
        <w:jc w:val="both"/>
        <w:rPr>
          <w:rFonts w:eastAsia="Palatino Linotype"/>
          <w:sz w:val="24"/>
          <w:szCs w:val="24"/>
        </w:rPr>
      </w:pPr>
      <w:r w:rsidRPr="00AC3FF5">
        <w:rPr>
          <w:rFonts w:eastAsia="Palatino Linotype"/>
          <w:sz w:val="24"/>
          <w:szCs w:val="24"/>
        </w:rPr>
        <w:t>Ako uchádzač:........................................................... so sídlom ..........................................................., IČO: .................................. týmto vyhlasujem:</w:t>
      </w:r>
    </w:p>
    <w:p w:rsidR="001636A7" w:rsidRPr="00AC3FF5" w:rsidRDefault="001636A7" w:rsidP="00E62B6C">
      <w:pPr>
        <w:widowControl w:val="0"/>
        <w:autoSpaceDE w:val="0"/>
        <w:autoSpaceDN w:val="0"/>
        <w:spacing w:line="276" w:lineRule="auto"/>
        <w:jc w:val="both"/>
        <w:rPr>
          <w:rFonts w:eastAsia="Palatino Linotype"/>
          <w:sz w:val="24"/>
          <w:szCs w:val="24"/>
        </w:rPr>
      </w:pP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v predchádzajúcich troch rokoch závažného porušenia povinností v oblasti životného prostredia, sociálneho práva alebo pracovného práva, za ktoré by nám bola uložená sankcia;</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závažného porušenia profesijných povinností;</w:t>
      </w:r>
    </w:p>
    <w:p w:rsidR="001636A7"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že sme sa nepokúsili neoprávnene ovplyvniť postup verejného obstarávateľa; </w:t>
      </w:r>
    </w:p>
    <w:p w:rsidR="001636A7" w:rsidRPr="00410FC1"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410FC1">
        <w:rPr>
          <w:rFonts w:eastAsia="Palatino Linotype"/>
          <w:sz w:val="24"/>
          <w:szCs w:val="24"/>
        </w:rPr>
        <w:t>že nám nebol uložený zákaz účasti vo verejnom obstarávaní potvrdený konečným rozhodnutím</w:t>
      </w:r>
      <w:r w:rsidRPr="00AC3FF5">
        <w:rPr>
          <w:rFonts w:eastAsia="Palatino Linotype"/>
          <w:sz w:val="24"/>
          <w:szCs w:val="24"/>
        </w:rPr>
        <w:t xml:space="preserve"> v SR alebo v štáte sídla, miesta podnikania alebo obvyklého pobytu; </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neexistujú dôvody, ktoré by narúšali čestnú hospodársku súťaž;</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1636A7" w:rsidRPr="00AC3FF5" w:rsidRDefault="001636A7" w:rsidP="00E62B6C">
      <w:pPr>
        <w:jc w:val="both"/>
        <w:rPr>
          <w:rFonts w:eastAsia="Palatino Linotype"/>
          <w:sz w:val="24"/>
          <w:szCs w:val="24"/>
        </w:rPr>
      </w:pPr>
    </w:p>
    <w:p w:rsidR="001636A7" w:rsidRPr="00AC3FF5" w:rsidRDefault="001636A7" w:rsidP="00E62B6C">
      <w:pPr>
        <w:jc w:val="both"/>
        <w:rPr>
          <w:rFonts w:eastAsia="Calibri"/>
          <w:b/>
          <w:sz w:val="24"/>
          <w:szCs w:val="24"/>
        </w:rPr>
      </w:pPr>
    </w:p>
    <w:p w:rsidR="001636A7" w:rsidRPr="00AC3FF5" w:rsidRDefault="001636A7" w:rsidP="00E62B6C">
      <w:pPr>
        <w:jc w:val="both"/>
        <w:rPr>
          <w:rFonts w:eastAsia="Calibri"/>
          <w:b/>
          <w:sz w:val="24"/>
          <w:szCs w:val="24"/>
        </w:rPr>
      </w:pPr>
      <w:r w:rsidRPr="00AC3FF5">
        <w:rPr>
          <w:rFonts w:eastAsia="Calibri"/>
          <w:b/>
          <w:sz w:val="24"/>
          <w:szCs w:val="24"/>
        </w:rPr>
        <w:t>....................................................................</w:t>
      </w:r>
    </w:p>
    <w:p w:rsidR="001636A7" w:rsidRPr="00AC3FF5" w:rsidRDefault="001636A7" w:rsidP="00E62B6C">
      <w:pPr>
        <w:jc w:val="both"/>
        <w:rPr>
          <w:rFonts w:eastAsia="Calibri"/>
          <w:b/>
          <w:sz w:val="24"/>
          <w:szCs w:val="24"/>
        </w:rPr>
      </w:pPr>
      <w:r w:rsidRPr="00AC3FF5">
        <w:rPr>
          <w:rFonts w:eastAsia="Calibri"/>
          <w:b/>
          <w:sz w:val="24"/>
          <w:szCs w:val="24"/>
        </w:rPr>
        <w:t>Pečiatka a podpis, dátum</w:t>
      </w:r>
    </w:p>
    <w:p w:rsidR="001636A7" w:rsidRPr="00AC3FF5" w:rsidRDefault="001636A7" w:rsidP="001636A7">
      <w:pPr>
        <w:ind w:left="5664" w:firstLine="708"/>
        <w:rPr>
          <w:rFonts w:eastAsia="Arial Narrow"/>
          <w:sz w:val="24"/>
          <w:szCs w:val="24"/>
        </w:rPr>
      </w:pPr>
    </w:p>
    <w:p w:rsidR="00D0413B" w:rsidRPr="001636A7" w:rsidRDefault="00D0413B" w:rsidP="001636A7">
      <w:pPr>
        <w:rPr>
          <w:rFonts w:eastAsia="Calibri"/>
        </w:rPr>
      </w:pPr>
    </w:p>
    <w:sectPr w:rsidR="00D0413B" w:rsidRPr="001636A7"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B7F" w:rsidRDefault="00D55B7F" w:rsidP="008952BD">
      <w:r>
        <w:separator/>
      </w:r>
    </w:p>
  </w:endnote>
  <w:endnote w:type="continuationSeparator" w:id="0">
    <w:p w:rsidR="00D55B7F" w:rsidRDefault="00D55B7F" w:rsidP="0089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B7F" w:rsidRDefault="00D55B7F" w:rsidP="008952BD">
      <w:r>
        <w:separator/>
      </w:r>
    </w:p>
  </w:footnote>
  <w:footnote w:type="continuationSeparator" w:id="0">
    <w:p w:rsidR="00D55B7F" w:rsidRDefault="00D55B7F" w:rsidP="008952BD">
      <w:r>
        <w:continuationSeparator/>
      </w:r>
    </w:p>
  </w:footnote>
  <w:footnote w:id="1">
    <w:p w:rsidR="001636A7" w:rsidRPr="00014658" w:rsidRDefault="001636A7" w:rsidP="001636A7">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1636A7" w:rsidRDefault="001636A7" w:rsidP="001636A7">
      <w:pPr>
        <w:pStyle w:val="Textpoznmkypodiarou"/>
      </w:pPr>
    </w:p>
  </w:footnote>
  <w:footnote w:id="2">
    <w:p w:rsidR="001636A7" w:rsidRPr="00BD1C6F" w:rsidRDefault="001636A7" w:rsidP="001636A7">
      <w:pPr>
        <w:pStyle w:val="Textpoznmkypodiarou"/>
        <w:rPr>
          <w:sz w:val="16"/>
          <w:szCs w:val="16"/>
        </w:rPr>
      </w:pPr>
      <w:r>
        <w:rPr>
          <w:rStyle w:val="Odkaznapoznmkupodiarou"/>
        </w:rPr>
        <w:footnoteRef/>
      </w:r>
      <w:r w:rsidRPr="00BD1C6F">
        <w:rPr>
          <w:sz w:val="16"/>
          <w:szCs w:val="16"/>
        </w:rPr>
        <w:t>nehodiace prečiarknuť</w:t>
      </w:r>
    </w:p>
  </w:footnote>
  <w:footnote w:id="3">
    <w:p w:rsidR="001636A7" w:rsidRPr="00BD1C6F" w:rsidRDefault="001636A7" w:rsidP="001636A7">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F34F872"/>
    <w:name w:val="WW8Num3"/>
    <w:lvl w:ilvl="0">
      <w:start w:val="1"/>
      <w:numFmt w:val="decimal"/>
      <w:lvlText w:val="%1."/>
      <w:lvlJc w:val="left"/>
      <w:pPr>
        <w:tabs>
          <w:tab w:val="num" w:pos="0"/>
        </w:tabs>
        <w:ind w:left="927" w:hanging="360"/>
      </w:pPr>
      <w:rPr>
        <w:sz w:val="24"/>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52707A5"/>
    <w:multiLevelType w:val="hybridMultilevel"/>
    <w:tmpl w:val="0516902A"/>
    <w:lvl w:ilvl="0" w:tplc="0D98037C">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8"/>
  </w:num>
  <w:num w:numId="2">
    <w:abstractNumId w:val="32"/>
  </w:num>
  <w:num w:numId="3">
    <w:abstractNumId w:val="10"/>
  </w:num>
  <w:num w:numId="4">
    <w:abstractNumId w:val="19"/>
  </w:num>
  <w:num w:numId="5">
    <w:abstractNumId w:val="36"/>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1"/>
    <w:lvlOverride w:ilvl="0">
      <w:startOverride w:val="1"/>
    </w:lvlOverride>
  </w:num>
  <w:num w:numId="35">
    <w:abstractNumId w:val="35"/>
  </w:num>
  <w:num w:numId="36">
    <w:abstractNumId w:val="24"/>
  </w:num>
  <w:num w:numId="37">
    <w:abstractNumId w:val="44"/>
  </w:num>
  <w:num w:numId="38">
    <w:abstractNumId w:val="17"/>
  </w:num>
  <w:num w:numId="39">
    <w:abstractNumId w:val="25"/>
  </w:num>
  <w:num w:numId="40">
    <w:abstractNumId w:val="34"/>
  </w:num>
  <w:num w:numId="41">
    <w:abstractNumId w:val="27"/>
  </w:num>
  <w:num w:numId="42">
    <w:abstractNumId w:val="45"/>
  </w:num>
  <w:num w:numId="43">
    <w:abstractNumId w:val="12"/>
  </w:num>
  <w:num w:numId="44">
    <w:abstractNumId w:val="0"/>
  </w:num>
  <w:num w:numId="45">
    <w:abstractNumId w:val="1"/>
  </w:num>
  <w:num w:numId="46">
    <w:abstractNumId w:val="16"/>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BD"/>
    <w:rsid w:val="000664DF"/>
    <w:rsid w:val="000C0FCB"/>
    <w:rsid w:val="001636A7"/>
    <w:rsid w:val="002101E8"/>
    <w:rsid w:val="003221E1"/>
    <w:rsid w:val="00367BF0"/>
    <w:rsid w:val="00395B0A"/>
    <w:rsid w:val="003B2217"/>
    <w:rsid w:val="004E79B3"/>
    <w:rsid w:val="006D63ED"/>
    <w:rsid w:val="008952BD"/>
    <w:rsid w:val="00995CAF"/>
    <w:rsid w:val="00AF6C10"/>
    <w:rsid w:val="00C35E91"/>
    <w:rsid w:val="00CE4EE1"/>
    <w:rsid w:val="00D03B07"/>
    <w:rsid w:val="00D0413B"/>
    <w:rsid w:val="00D55B7F"/>
    <w:rsid w:val="00DB35FE"/>
    <w:rsid w:val="00E62B6C"/>
    <w:rsid w:val="00F150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ADF4"/>
  <w15:chartTrackingRefBased/>
  <w15:docId w15:val="{5A80D5AA-CD89-46E1-BE7D-BA43017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52B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952B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8952B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8952B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8952B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8952B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8952BD"/>
    <w:pPr>
      <w:spacing w:before="240" w:after="60"/>
      <w:outlineLvl w:val="5"/>
    </w:pPr>
    <w:rPr>
      <w:b/>
      <w:bCs/>
      <w:sz w:val="22"/>
      <w:szCs w:val="22"/>
    </w:rPr>
  </w:style>
  <w:style w:type="paragraph" w:styleId="Nadpis7">
    <w:name w:val="heading 7"/>
    <w:basedOn w:val="Normlny"/>
    <w:next w:val="Normlny"/>
    <w:link w:val="Nadpis7Char"/>
    <w:unhideWhenUsed/>
    <w:qFormat/>
    <w:rsid w:val="008952B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8952B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8952B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952B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8952B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8952BD"/>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8952BD"/>
    <w:rPr>
      <w:rFonts w:eastAsiaTheme="minorEastAsia"/>
      <w:b/>
      <w:bCs/>
      <w:sz w:val="28"/>
      <w:szCs w:val="28"/>
    </w:rPr>
  </w:style>
  <w:style w:type="character" w:customStyle="1" w:styleId="Nadpis5Char">
    <w:name w:val="Nadpis 5 Char"/>
    <w:aliases w:val="Heading 5 Char Char"/>
    <w:basedOn w:val="Predvolenpsmoodseku"/>
    <w:link w:val="Nadpis5"/>
    <w:rsid w:val="008952BD"/>
    <w:rPr>
      <w:rFonts w:eastAsiaTheme="minorEastAsia"/>
      <w:b/>
      <w:bCs/>
      <w:i/>
      <w:iCs/>
      <w:sz w:val="26"/>
      <w:szCs w:val="26"/>
    </w:rPr>
  </w:style>
  <w:style w:type="character" w:customStyle="1" w:styleId="Nadpis6Char">
    <w:name w:val="Nadpis 6 Char"/>
    <w:basedOn w:val="Predvolenpsmoodseku"/>
    <w:link w:val="Nadpis6"/>
    <w:uiPriority w:val="9"/>
    <w:rsid w:val="008952BD"/>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8952BD"/>
    <w:rPr>
      <w:rFonts w:eastAsiaTheme="minorEastAsia"/>
      <w:sz w:val="24"/>
      <w:szCs w:val="24"/>
    </w:rPr>
  </w:style>
  <w:style w:type="character" w:customStyle="1" w:styleId="Nadpis8Char">
    <w:name w:val="Nadpis 8 Char"/>
    <w:basedOn w:val="Predvolenpsmoodseku"/>
    <w:link w:val="Nadpis8"/>
    <w:uiPriority w:val="9"/>
    <w:rsid w:val="008952BD"/>
    <w:rPr>
      <w:rFonts w:eastAsiaTheme="minorEastAsia"/>
      <w:i/>
      <w:iCs/>
      <w:sz w:val="24"/>
      <w:szCs w:val="24"/>
    </w:rPr>
  </w:style>
  <w:style w:type="character" w:customStyle="1" w:styleId="Nadpis9Char">
    <w:name w:val="Nadpis 9 Char"/>
    <w:basedOn w:val="Predvolenpsmoodseku"/>
    <w:link w:val="Nadpis9"/>
    <w:uiPriority w:val="9"/>
    <w:rsid w:val="008952B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8952B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8952B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8952BD"/>
    <w:pPr>
      <w:tabs>
        <w:tab w:val="center" w:pos="4703"/>
        <w:tab w:val="right" w:pos="9406"/>
      </w:tabs>
    </w:pPr>
  </w:style>
  <w:style w:type="character" w:customStyle="1" w:styleId="PtaChar">
    <w:name w:val="Päta Char"/>
    <w:aliases w:val="Footer Char Char"/>
    <w:basedOn w:val="Predvolenpsmoodseku"/>
    <w:link w:val="Pta"/>
    <w:uiPriority w:val="99"/>
    <w:rsid w:val="008952B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8952BD"/>
    <w:rPr>
      <w:color w:val="0563C1" w:themeColor="hyperlink"/>
      <w:u w:val="single"/>
    </w:rPr>
  </w:style>
  <w:style w:type="paragraph" w:styleId="Nzov">
    <w:name w:val="Title"/>
    <w:basedOn w:val="Normlny"/>
    <w:next w:val="Normlny"/>
    <w:link w:val="NzovChar"/>
    <w:uiPriority w:val="10"/>
    <w:qFormat/>
    <w:rsid w:val="008952B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952B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
    <w:basedOn w:val="Normlny"/>
    <w:link w:val="OdsekzoznamuChar"/>
    <w:uiPriority w:val="34"/>
    <w:qFormat/>
    <w:rsid w:val="008952BD"/>
    <w:pPr>
      <w:ind w:left="720"/>
      <w:contextualSpacing/>
    </w:pPr>
  </w:style>
  <w:style w:type="character" w:customStyle="1" w:styleId="OdsekzoznamuChar">
    <w:name w:val="Odsek zoznamu Char"/>
    <w:aliases w:val="Bullet Number Char,lp1 Char,lp11 Char,List Paragraph11 Char,Bullet 1 Char,Use Case List Paragraph Char,Odsek zoznamu1 Char"/>
    <w:basedOn w:val="Predvolenpsmoodseku"/>
    <w:link w:val="Odsekzoznamu"/>
    <w:uiPriority w:val="34"/>
    <w:qFormat/>
    <w:rsid w:val="008952B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952BD"/>
    <w:rPr>
      <w:sz w:val="16"/>
      <w:szCs w:val="16"/>
    </w:rPr>
  </w:style>
  <w:style w:type="character" w:customStyle="1" w:styleId="TextkomentraChar">
    <w:name w:val="Text komentára Char"/>
    <w:basedOn w:val="Predvolenpsmoodseku"/>
    <w:link w:val="Textkomentra"/>
    <w:uiPriority w:val="99"/>
    <w:semiHidden/>
    <w:rsid w:val="008952BD"/>
    <w:rPr>
      <w:rFonts w:ascii="Times New Roman" w:eastAsia="Times New Roman" w:hAnsi="Times New Roman" w:cs="Times New Roman"/>
      <w:sz w:val="20"/>
      <w:szCs w:val="20"/>
    </w:rPr>
  </w:style>
  <w:style w:type="paragraph" w:styleId="Textkomentra">
    <w:name w:val="annotation text"/>
    <w:basedOn w:val="Normlny"/>
    <w:link w:val="TextkomentraChar"/>
    <w:uiPriority w:val="99"/>
    <w:semiHidden/>
    <w:unhideWhenUsed/>
    <w:rsid w:val="008952BD"/>
  </w:style>
  <w:style w:type="character" w:customStyle="1" w:styleId="PredmetkomentraChar">
    <w:name w:val="Predmet komentára Char"/>
    <w:basedOn w:val="TextkomentraChar"/>
    <w:link w:val="Predmetkomentra"/>
    <w:uiPriority w:val="99"/>
    <w:semiHidden/>
    <w:rsid w:val="008952BD"/>
    <w:rPr>
      <w:rFonts w:ascii="Times New Roman" w:eastAsia="Times New Roman" w:hAnsi="Times New Roman" w:cs="Times New Roman"/>
      <w:b/>
      <w:bCs/>
      <w:sz w:val="20"/>
      <w:szCs w:val="20"/>
    </w:rPr>
  </w:style>
  <w:style w:type="paragraph" w:styleId="Predmetkomentra">
    <w:name w:val="annotation subject"/>
    <w:basedOn w:val="Textkomentra"/>
    <w:next w:val="Textkomentra"/>
    <w:link w:val="PredmetkomentraChar"/>
    <w:uiPriority w:val="99"/>
    <w:semiHidden/>
    <w:unhideWhenUsed/>
    <w:rsid w:val="008952BD"/>
    <w:rPr>
      <w:b/>
      <w:bCs/>
    </w:rPr>
  </w:style>
  <w:style w:type="character" w:customStyle="1" w:styleId="TextbublinyChar">
    <w:name w:val="Text bubliny Char"/>
    <w:basedOn w:val="Predvolenpsmoodseku"/>
    <w:link w:val="Textbubliny"/>
    <w:uiPriority w:val="99"/>
    <w:semiHidden/>
    <w:rsid w:val="008952BD"/>
    <w:rPr>
      <w:rFonts w:ascii="Segoe UI" w:eastAsia="Times New Roman" w:hAnsi="Segoe UI" w:cs="Segoe UI"/>
      <w:sz w:val="18"/>
      <w:szCs w:val="18"/>
    </w:rPr>
  </w:style>
  <w:style w:type="paragraph" w:styleId="Textbubliny">
    <w:name w:val="Balloon Text"/>
    <w:basedOn w:val="Normlny"/>
    <w:link w:val="TextbublinyChar"/>
    <w:uiPriority w:val="99"/>
    <w:semiHidden/>
    <w:unhideWhenUsed/>
    <w:rsid w:val="008952BD"/>
    <w:rPr>
      <w:rFonts w:ascii="Segoe UI" w:hAnsi="Segoe UI" w:cs="Segoe UI"/>
      <w:sz w:val="18"/>
      <w:szCs w:val="18"/>
    </w:rPr>
  </w:style>
  <w:style w:type="paragraph" w:styleId="Hlavikaobsahu">
    <w:name w:val="TOC Heading"/>
    <w:basedOn w:val="Nadpis1"/>
    <w:next w:val="Normlny"/>
    <w:uiPriority w:val="39"/>
    <w:unhideWhenUsed/>
    <w:qFormat/>
    <w:rsid w:val="008952BD"/>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8952BD"/>
    <w:pPr>
      <w:spacing w:after="100" w:line="276" w:lineRule="auto"/>
      <w:jc w:val="both"/>
    </w:pPr>
    <w:rPr>
      <w:rFonts w:ascii="Calibri" w:hAnsi="Calibri"/>
      <w:sz w:val="18"/>
      <w:szCs w:val="24"/>
    </w:rPr>
  </w:style>
  <w:style w:type="paragraph" w:customStyle="1" w:styleId="SPnadpis0">
    <w:name w:val="SP_nadpis0"/>
    <w:basedOn w:val="Normlny"/>
    <w:rsid w:val="008952B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952B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952BD"/>
    <w:rPr>
      <w:rFonts w:ascii="Times New Roman" w:eastAsia="Times New Roman" w:hAnsi="Times New Roman" w:cs="Times New Roman"/>
      <w:sz w:val="24"/>
      <w:szCs w:val="24"/>
      <w:lang w:eastAsia="cs-CZ"/>
    </w:rPr>
  </w:style>
  <w:style w:type="paragraph" w:customStyle="1" w:styleId="SPnadpis3">
    <w:name w:val="SP_nadpis3"/>
    <w:basedOn w:val="Normlny"/>
    <w:rsid w:val="008952B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8952BD"/>
  </w:style>
  <w:style w:type="character" w:customStyle="1" w:styleId="FontStyle81">
    <w:name w:val="Font Style81"/>
    <w:uiPriority w:val="99"/>
    <w:rsid w:val="008952BD"/>
    <w:rPr>
      <w:rFonts w:ascii="Arial Narrow" w:hAnsi="Arial Narrow" w:cs="Arial Narrow"/>
      <w:sz w:val="18"/>
      <w:szCs w:val="18"/>
    </w:rPr>
  </w:style>
  <w:style w:type="character" w:customStyle="1" w:styleId="FontStyle77">
    <w:name w:val="Font Style77"/>
    <w:uiPriority w:val="99"/>
    <w:rsid w:val="008952B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8952BD"/>
    <w:pPr>
      <w:spacing w:before="100" w:beforeAutospacing="1" w:after="100" w:afterAutospacing="1"/>
    </w:pPr>
    <w:rPr>
      <w:rFonts w:ascii="Arial Unicode MS" w:eastAsia="Arial Unicode MS" w:hAnsi="Arial Unicode MS"/>
      <w:color w:val="000000"/>
      <w:sz w:val="24"/>
      <w:szCs w:val="24"/>
      <w:lang w:eastAsia="sk-SK"/>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8952BD"/>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8952BD"/>
    <w:pPr>
      <w:tabs>
        <w:tab w:val="left" w:pos="900"/>
      </w:tabs>
      <w:ind w:left="900"/>
      <w:jc w:val="both"/>
    </w:pPr>
    <w:rPr>
      <w:lang w:eastAsia="sk-SK"/>
    </w:rPr>
  </w:style>
  <w:style w:type="paragraph" w:customStyle="1" w:styleId="Style9">
    <w:name w:val="Style9"/>
    <w:basedOn w:val="Normlny"/>
    <w:uiPriority w:val="99"/>
    <w:rsid w:val="008952B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8952BD"/>
    <w:rPr>
      <w:rFonts w:ascii="Times New Roman" w:hAnsi="Times New Roman" w:cs="Times New Roman"/>
      <w:sz w:val="88"/>
      <w:szCs w:val="88"/>
    </w:rPr>
  </w:style>
  <w:style w:type="character" w:customStyle="1" w:styleId="FontStyle33">
    <w:name w:val="Font Style33"/>
    <w:rsid w:val="008952B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8952BD"/>
    <w:rPr>
      <w:lang w:eastAsia="cs-CZ"/>
    </w:rPr>
  </w:style>
  <w:style w:type="character" w:customStyle="1" w:styleId="TextpoznmkypodiarouChar">
    <w:name w:val="Text poznámky pod čiarou Char"/>
    <w:basedOn w:val="Predvolenpsmoodseku"/>
    <w:link w:val="Textpoznmkypodiarou"/>
    <w:uiPriority w:val="99"/>
    <w:rsid w:val="008952BD"/>
    <w:rPr>
      <w:rFonts w:ascii="Times New Roman" w:eastAsia="Times New Roman" w:hAnsi="Times New Roman" w:cs="Times New Roman"/>
      <w:sz w:val="20"/>
      <w:szCs w:val="20"/>
      <w:lang w:eastAsia="cs-CZ"/>
    </w:rPr>
  </w:style>
  <w:style w:type="character" w:styleId="Odkaznapoznmkupodiarou">
    <w:name w:val="footnote reference"/>
    <w:rsid w:val="008952BD"/>
    <w:rPr>
      <w:vertAlign w:val="superscript"/>
    </w:rPr>
  </w:style>
  <w:style w:type="paragraph" w:styleId="Zkladntext2">
    <w:name w:val="Body Text 2"/>
    <w:basedOn w:val="Normlny"/>
    <w:link w:val="Zkladntext2Char"/>
    <w:unhideWhenUsed/>
    <w:rsid w:val="008952B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952BD"/>
    <w:rPr>
      <w:rFonts w:ascii="Times New Roman" w:eastAsia="Times New Roman" w:hAnsi="Times New Roman" w:cs="Times New Roman"/>
      <w:sz w:val="20"/>
      <w:szCs w:val="20"/>
      <w:lang w:eastAsia="cs-CZ"/>
    </w:rPr>
  </w:style>
  <w:style w:type="paragraph" w:customStyle="1" w:styleId="wazza03">
    <w:name w:val="wazza_03"/>
    <w:basedOn w:val="Normlny"/>
    <w:qFormat/>
    <w:rsid w:val="008952B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8952B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8952BD"/>
    <w:rPr>
      <w:rFonts w:ascii="Consolas" w:eastAsia="Calibri" w:hAnsi="Consolas"/>
      <w:sz w:val="21"/>
      <w:szCs w:val="21"/>
    </w:rPr>
  </w:style>
  <w:style w:type="character" w:customStyle="1" w:styleId="ObyajntextChar">
    <w:name w:val="Obyčajný text Char"/>
    <w:basedOn w:val="Predvolenpsmoodseku"/>
    <w:link w:val="Obyajntext"/>
    <w:uiPriority w:val="99"/>
    <w:rsid w:val="008952BD"/>
    <w:rPr>
      <w:rFonts w:ascii="Consolas" w:eastAsia="Calibri" w:hAnsi="Consolas" w:cs="Times New Roman"/>
      <w:sz w:val="21"/>
      <w:szCs w:val="21"/>
    </w:rPr>
  </w:style>
  <w:style w:type="paragraph" w:customStyle="1" w:styleId="Vchodzie">
    <w:name w:val="Východzie"/>
    <w:rsid w:val="008952B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8952BD"/>
    <w:pPr>
      <w:spacing w:after="100"/>
      <w:ind w:left="400"/>
    </w:pPr>
  </w:style>
  <w:style w:type="paragraph" w:styleId="Obsah2">
    <w:name w:val="toc 2"/>
    <w:basedOn w:val="Normlny"/>
    <w:next w:val="Normlny"/>
    <w:autoRedefine/>
    <w:uiPriority w:val="39"/>
    <w:unhideWhenUsed/>
    <w:rsid w:val="008952BD"/>
    <w:pPr>
      <w:spacing w:after="100"/>
      <w:ind w:left="200"/>
    </w:pPr>
  </w:style>
  <w:style w:type="character" w:customStyle="1" w:styleId="FontStyle19">
    <w:name w:val="Font Style19"/>
    <w:basedOn w:val="Predvolenpsmoodseku"/>
    <w:uiPriority w:val="99"/>
    <w:rsid w:val="008952BD"/>
    <w:rPr>
      <w:rFonts w:ascii="Tahoma" w:hAnsi="Tahoma" w:cs="Tahoma"/>
      <w:sz w:val="18"/>
      <w:szCs w:val="18"/>
    </w:rPr>
  </w:style>
  <w:style w:type="paragraph" w:customStyle="1" w:styleId="Style7">
    <w:name w:val="Style7"/>
    <w:basedOn w:val="Normlny"/>
    <w:uiPriority w:val="99"/>
    <w:rsid w:val="008952B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8952BD"/>
    <w:rPr>
      <w:b/>
      <w:bCs/>
    </w:rPr>
  </w:style>
  <w:style w:type="paragraph" w:styleId="Zkladntext">
    <w:name w:val="Body Text"/>
    <w:aliases w:val="Body Text Char"/>
    <w:basedOn w:val="Normlny"/>
    <w:link w:val="ZkladntextChar"/>
    <w:unhideWhenUsed/>
    <w:rsid w:val="008952BD"/>
    <w:pPr>
      <w:spacing w:after="120"/>
    </w:pPr>
  </w:style>
  <w:style w:type="character" w:customStyle="1" w:styleId="ZkladntextChar">
    <w:name w:val="Základný text Char"/>
    <w:aliases w:val="Body Text Char Char"/>
    <w:basedOn w:val="Predvolenpsmoodseku"/>
    <w:link w:val="Zkladntext"/>
    <w:rsid w:val="008952BD"/>
    <w:rPr>
      <w:rFonts w:ascii="Times New Roman" w:eastAsia="Times New Roman" w:hAnsi="Times New Roman" w:cs="Times New Roman"/>
      <w:sz w:val="20"/>
      <w:szCs w:val="20"/>
    </w:rPr>
  </w:style>
  <w:style w:type="paragraph" w:customStyle="1" w:styleId="Odrkaodsad10">
    <w:name w:val="Odrážka odsad 10"/>
    <w:basedOn w:val="Normlny"/>
    <w:rsid w:val="008952B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8952B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952BD"/>
    <w:rPr>
      <w:sz w:val="24"/>
      <w:szCs w:val="24"/>
    </w:rPr>
  </w:style>
  <w:style w:type="character" w:customStyle="1" w:styleId="Zkladntext3Char">
    <w:name w:val="Základný text 3 Char"/>
    <w:basedOn w:val="Predvolenpsmoodseku"/>
    <w:link w:val="Zkladntext3"/>
    <w:uiPriority w:val="99"/>
    <w:semiHidden/>
    <w:rsid w:val="008952BD"/>
    <w:rPr>
      <w:rFonts w:ascii="Times New Roman" w:eastAsia="Times New Roman" w:hAnsi="Times New Roman" w:cs="Times New Roman"/>
      <w:sz w:val="16"/>
      <w:szCs w:val="16"/>
    </w:rPr>
  </w:style>
  <w:style w:type="paragraph" w:styleId="Zkladntext3">
    <w:name w:val="Body Text 3"/>
    <w:basedOn w:val="Normlny"/>
    <w:link w:val="Zkladntext3Char"/>
    <w:uiPriority w:val="99"/>
    <w:semiHidden/>
    <w:unhideWhenUsed/>
    <w:rsid w:val="008952BD"/>
    <w:pPr>
      <w:spacing w:after="120"/>
    </w:pPr>
    <w:rPr>
      <w:sz w:val="16"/>
      <w:szCs w:val="16"/>
    </w:rPr>
  </w:style>
  <w:style w:type="paragraph" w:customStyle="1" w:styleId="tlrob1Vavo0cm">
    <w:name w:val="Štýl rob1 + Vľavo:  0 cm"/>
    <w:basedOn w:val="Normlny"/>
    <w:rsid w:val="008952B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8952B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8952B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8952BD"/>
    <w:pPr>
      <w:numPr>
        <w:numId w:val="4"/>
      </w:numPr>
    </w:pPr>
    <w:rPr>
      <w:rFonts w:asciiTheme="minorHAnsi" w:eastAsiaTheme="minorHAnsi" w:hAnsiTheme="minorHAnsi" w:cstheme="minorBidi"/>
      <w:b/>
      <w:sz w:val="24"/>
      <w:szCs w:val="24"/>
      <w:lang w:val="en-US"/>
    </w:rPr>
  </w:style>
  <w:style w:type="paragraph" w:customStyle="1" w:styleId="Default">
    <w:name w:val="Default"/>
    <w:rsid w:val="008952B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8952BD"/>
  </w:style>
  <w:style w:type="paragraph" w:customStyle="1" w:styleId="Styl1">
    <w:name w:val="Styl1"/>
    <w:basedOn w:val="Normlny"/>
    <w:uiPriority w:val="99"/>
    <w:rsid w:val="008952BD"/>
    <w:pPr>
      <w:jc w:val="both"/>
    </w:pPr>
    <w:rPr>
      <w:rFonts w:ascii="Arial" w:hAnsi="Arial" w:cs="Arial"/>
      <w:sz w:val="24"/>
      <w:szCs w:val="24"/>
      <w:lang w:eastAsia="sk-SK"/>
    </w:rPr>
  </w:style>
  <w:style w:type="paragraph" w:customStyle="1" w:styleId="Zkladntext210">
    <w:name w:val="Základný text 21"/>
    <w:basedOn w:val="Normlny"/>
    <w:uiPriority w:val="99"/>
    <w:rsid w:val="008952B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8952BD"/>
    <w:pPr>
      <w:suppressAutoHyphens/>
      <w:ind w:left="360"/>
      <w:jc w:val="both"/>
    </w:pPr>
    <w:rPr>
      <w:rFonts w:ascii="Arial" w:hAnsi="Arial" w:cs="Arial"/>
      <w:sz w:val="22"/>
      <w:szCs w:val="22"/>
      <w:lang w:eastAsia="ar-SA"/>
    </w:rPr>
  </w:style>
  <w:style w:type="character" w:customStyle="1" w:styleId="ra">
    <w:name w:val="ra"/>
    <w:basedOn w:val="Predvolenpsmoodseku"/>
    <w:rsid w:val="008952BD"/>
  </w:style>
  <w:style w:type="paragraph" w:customStyle="1" w:styleId="1Clanok">
    <w:name w:val="1 Clanok"/>
    <w:basedOn w:val="Normlny"/>
    <w:rsid w:val="008952BD"/>
    <w:pPr>
      <w:spacing w:before="240" w:after="120"/>
      <w:jc w:val="center"/>
    </w:pPr>
    <w:rPr>
      <w:rFonts w:ascii="Calibri" w:hAnsi="Calibri"/>
      <w:b/>
      <w:bCs/>
      <w:sz w:val="22"/>
      <w:lang w:eastAsia="sk-SK"/>
    </w:rPr>
  </w:style>
  <w:style w:type="paragraph" w:customStyle="1" w:styleId="2Clanok1">
    <w:name w:val="2 Clanok 1"/>
    <w:basedOn w:val="Normlny"/>
    <w:rsid w:val="008952BD"/>
    <w:pPr>
      <w:spacing w:before="240"/>
      <w:jc w:val="center"/>
    </w:pPr>
    <w:rPr>
      <w:rFonts w:ascii="Calibri" w:hAnsi="Calibri"/>
      <w:b/>
      <w:bCs/>
      <w:sz w:val="22"/>
      <w:lang w:eastAsia="sk-SK"/>
    </w:rPr>
  </w:style>
  <w:style w:type="paragraph" w:customStyle="1" w:styleId="3Clanok2">
    <w:name w:val="3 Clanok 2"/>
    <w:basedOn w:val="Normlny"/>
    <w:rsid w:val="008952BD"/>
    <w:pPr>
      <w:spacing w:after="120"/>
      <w:jc w:val="center"/>
    </w:pPr>
    <w:rPr>
      <w:rFonts w:ascii="Calibri" w:hAnsi="Calibri"/>
      <w:b/>
      <w:bCs/>
      <w:sz w:val="22"/>
      <w:lang w:eastAsia="sk-SK"/>
    </w:rPr>
  </w:style>
  <w:style w:type="paragraph" w:customStyle="1" w:styleId="5Odsek">
    <w:name w:val="5 Odsek"/>
    <w:basedOn w:val="Normlny"/>
    <w:link w:val="5OdsekCharChar"/>
    <w:rsid w:val="008952B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8952BD"/>
    <w:rPr>
      <w:rFonts w:ascii="Calibri" w:eastAsia="Times New Roman" w:hAnsi="Calibri" w:cs="Times New Roman"/>
      <w:szCs w:val="20"/>
      <w:lang w:eastAsia="sk-SK"/>
    </w:rPr>
  </w:style>
  <w:style w:type="paragraph" w:customStyle="1" w:styleId="4Bod1">
    <w:name w:val="4 Bod 1"/>
    <w:basedOn w:val="Normlny"/>
    <w:link w:val="4Bod1CharChar"/>
    <w:rsid w:val="008952BD"/>
    <w:pPr>
      <w:tabs>
        <w:tab w:val="left" w:pos="454"/>
      </w:tabs>
      <w:spacing w:before="120"/>
      <w:ind w:left="454" w:hanging="454"/>
      <w:jc w:val="both"/>
    </w:pPr>
    <w:rPr>
      <w:rFonts w:ascii="Calibri" w:hAnsi="Calibri"/>
      <w:sz w:val="22"/>
      <w:lang w:eastAsia="sk-SK"/>
    </w:rPr>
  </w:style>
  <w:style w:type="character" w:customStyle="1" w:styleId="4Bod1CharChar">
    <w:name w:val="4 Bod 1 Char Char"/>
    <w:link w:val="4Bod1"/>
    <w:rsid w:val="008952BD"/>
    <w:rPr>
      <w:rFonts w:ascii="Calibri" w:eastAsia="Times New Roman" w:hAnsi="Calibri" w:cs="Times New Roman"/>
      <w:szCs w:val="20"/>
      <w:lang w:eastAsia="sk-SK"/>
    </w:rPr>
  </w:style>
  <w:style w:type="paragraph" w:customStyle="1" w:styleId="7Pismeno">
    <w:name w:val="7 Pismeno"/>
    <w:basedOn w:val="Normlny"/>
    <w:link w:val="7PismenoCharChar"/>
    <w:rsid w:val="008952B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8952BD"/>
    <w:rPr>
      <w:rFonts w:ascii="Calibri" w:eastAsia="Times New Roman" w:hAnsi="Calibri" w:cs="Times New Roman"/>
      <w:szCs w:val="20"/>
      <w:lang w:eastAsia="sk-SK"/>
    </w:rPr>
  </w:style>
  <w:style w:type="paragraph" w:customStyle="1" w:styleId="6Odsek1">
    <w:name w:val="6 Odsek 1"/>
    <w:basedOn w:val="Normlny"/>
    <w:rsid w:val="008952BD"/>
    <w:pPr>
      <w:tabs>
        <w:tab w:val="left" w:pos="907"/>
      </w:tabs>
      <w:spacing w:before="60"/>
      <w:ind w:left="908" w:hanging="454"/>
      <w:jc w:val="both"/>
    </w:pPr>
    <w:rPr>
      <w:rFonts w:ascii="Calibri" w:hAnsi="Calibri"/>
      <w:sz w:val="22"/>
      <w:lang w:eastAsia="sk-SK"/>
    </w:rPr>
  </w:style>
  <w:style w:type="paragraph" w:customStyle="1" w:styleId="4Bod2">
    <w:name w:val="4 Bod 2"/>
    <w:basedOn w:val="4Bod1"/>
    <w:rsid w:val="008952BD"/>
    <w:pPr>
      <w:tabs>
        <w:tab w:val="clear" w:pos="454"/>
        <w:tab w:val="left" w:pos="567"/>
      </w:tabs>
      <w:ind w:left="567" w:hanging="567"/>
    </w:pPr>
  </w:style>
  <w:style w:type="paragraph" w:customStyle="1" w:styleId="6Odsek2">
    <w:name w:val="6 Odsek 2"/>
    <w:basedOn w:val="6Odsek1"/>
    <w:rsid w:val="008952BD"/>
    <w:pPr>
      <w:tabs>
        <w:tab w:val="clear" w:pos="907"/>
        <w:tab w:val="left" w:pos="1021"/>
      </w:tabs>
      <w:ind w:left="1021"/>
    </w:pPr>
  </w:style>
  <w:style w:type="paragraph" w:customStyle="1" w:styleId="4Bod1-1">
    <w:name w:val="4 Bod 1-1"/>
    <w:basedOn w:val="4Bod1"/>
    <w:link w:val="4Bod1-1Char"/>
    <w:rsid w:val="008952BD"/>
    <w:pPr>
      <w:tabs>
        <w:tab w:val="clear" w:pos="454"/>
        <w:tab w:val="left" w:pos="567"/>
      </w:tabs>
      <w:ind w:left="567" w:hanging="567"/>
    </w:pPr>
  </w:style>
  <w:style w:type="character" w:customStyle="1" w:styleId="4Bod1-1Char">
    <w:name w:val="4 Bod 1-1 Char"/>
    <w:basedOn w:val="4Bod1CharChar"/>
    <w:link w:val="4Bod1-1"/>
    <w:rsid w:val="008952BD"/>
    <w:rPr>
      <w:rFonts w:ascii="Calibri" w:eastAsia="Times New Roman" w:hAnsi="Calibri" w:cs="Times New Roman"/>
      <w:szCs w:val="20"/>
      <w:lang w:eastAsia="sk-SK"/>
    </w:rPr>
  </w:style>
  <w:style w:type="character" w:customStyle="1" w:styleId="fileinfo">
    <w:name w:val="fileinfo"/>
    <w:basedOn w:val="Predvolenpsmoodseku"/>
    <w:rsid w:val="008952BD"/>
  </w:style>
  <w:style w:type="character" w:customStyle="1" w:styleId="Bodytext2">
    <w:name w:val="Body text (2)_"/>
    <w:basedOn w:val="Predvolenpsmoodseku"/>
    <w:link w:val="Bodytext20"/>
    <w:rsid w:val="008952B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8952BD"/>
    <w:pPr>
      <w:widowControl w:val="0"/>
      <w:shd w:val="clear" w:color="auto" w:fill="FFFFFF"/>
      <w:spacing w:before="960" w:after="300" w:line="317" w:lineRule="exact"/>
      <w:ind w:hanging="366"/>
    </w:pPr>
    <w:rPr>
      <w:sz w:val="22"/>
      <w:szCs w:val="22"/>
    </w:rPr>
  </w:style>
  <w:style w:type="character" w:customStyle="1" w:styleId="Heading1Char1">
    <w:name w:val="Heading 1 Char1"/>
    <w:rsid w:val="008952BD"/>
    <w:rPr>
      <w:rFonts w:ascii="Cambria" w:eastAsia="Times New Roman" w:hAnsi="Cambria" w:cs="Times New Roman"/>
      <w:b/>
      <w:bCs/>
      <w:kern w:val="1"/>
      <w:sz w:val="32"/>
      <w:szCs w:val="32"/>
    </w:rPr>
  </w:style>
  <w:style w:type="paragraph" w:customStyle="1" w:styleId="Odsekzoznamu2">
    <w:name w:val="Odsek zoznamu2"/>
    <w:basedOn w:val="Normlny"/>
    <w:rsid w:val="008952BD"/>
    <w:pPr>
      <w:suppressAutoHyphens/>
      <w:ind w:left="720"/>
      <w:contextualSpacing/>
    </w:pPr>
    <w:rPr>
      <w:kern w:val="1"/>
      <w:sz w:val="24"/>
      <w:szCs w:val="24"/>
      <w:lang w:eastAsia="sk-SK"/>
    </w:rPr>
  </w:style>
  <w:style w:type="paragraph" w:customStyle="1" w:styleId="msonormal0">
    <w:name w:val="msonormal"/>
    <w:basedOn w:val="Normlny"/>
    <w:rsid w:val="008952BD"/>
    <w:pPr>
      <w:spacing w:before="100" w:beforeAutospacing="1" w:after="100" w:afterAutospacing="1"/>
    </w:pPr>
    <w:rPr>
      <w:sz w:val="24"/>
      <w:szCs w:val="24"/>
      <w:lang w:eastAsia="sk-SK"/>
    </w:rPr>
  </w:style>
  <w:style w:type="paragraph" w:customStyle="1" w:styleId="xl110">
    <w:name w:val="xl11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8952B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8952BD"/>
    <w:pPr>
      <w:spacing w:before="100" w:beforeAutospacing="1" w:after="100" w:afterAutospacing="1"/>
    </w:pPr>
    <w:rPr>
      <w:sz w:val="24"/>
      <w:szCs w:val="24"/>
      <w:lang w:eastAsia="sk-SK"/>
    </w:rPr>
  </w:style>
  <w:style w:type="paragraph" w:customStyle="1" w:styleId="xl161">
    <w:name w:val="xl16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8952BD"/>
    <w:pPr>
      <w:spacing w:before="100" w:beforeAutospacing="1" w:after="100" w:afterAutospacing="1"/>
      <w:jc w:val="center"/>
    </w:pPr>
    <w:rPr>
      <w:sz w:val="24"/>
      <w:szCs w:val="24"/>
      <w:lang w:eastAsia="sk-SK"/>
    </w:rPr>
  </w:style>
  <w:style w:type="paragraph" w:customStyle="1" w:styleId="xl163">
    <w:name w:val="xl163"/>
    <w:basedOn w:val="Normlny"/>
    <w:rsid w:val="008952B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8952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8952B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8952B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8952B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8952B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8952B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8952B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8952BD"/>
    <w:pPr>
      <w:widowControl w:val="0"/>
    </w:pPr>
    <w:rPr>
      <w:lang w:eastAsia="sk-SK"/>
    </w:rPr>
  </w:style>
  <w:style w:type="paragraph" w:styleId="Zoznam">
    <w:name w:val="List"/>
    <w:basedOn w:val="Zkladntext"/>
    <w:rsid w:val="008952BD"/>
    <w:pPr>
      <w:suppressAutoHyphens/>
      <w:spacing w:after="0"/>
      <w:jc w:val="both"/>
    </w:pPr>
    <w:rPr>
      <w:rFonts w:ascii="Arial" w:hAnsi="Arial" w:cs="Lucida Sans Unicode"/>
      <w:sz w:val="22"/>
      <w:lang w:eastAsia="sk-SK"/>
    </w:rPr>
  </w:style>
  <w:style w:type="character" w:styleId="Zvraznenie">
    <w:name w:val="Emphasis"/>
    <w:uiPriority w:val="20"/>
    <w:qFormat/>
    <w:rsid w:val="008952BD"/>
    <w:rPr>
      <w:b w:val="0"/>
      <w:bCs w:val="0"/>
      <w:i w:val="0"/>
      <w:iCs w:val="0"/>
    </w:rPr>
  </w:style>
  <w:style w:type="paragraph" w:customStyle="1" w:styleId="Zkladntext0">
    <w:name w:val="Základní text"/>
    <w:aliases w:val="b"/>
    <w:uiPriority w:val="99"/>
    <w:rsid w:val="008952B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952B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8952BD"/>
    <w:rPr>
      <w:rFonts w:ascii="Times New Roman" w:eastAsia="Times New Roman" w:hAnsi="Times New Roman" w:cs="Times New Roman"/>
      <w:sz w:val="24"/>
      <w:szCs w:val="24"/>
      <w:lang w:eastAsia="sk-SK"/>
    </w:rPr>
  </w:style>
  <w:style w:type="character" w:customStyle="1" w:styleId="pre">
    <w:name w:val="pre"/>
    <w:rsid w:val="008952BD"/>
  </w:style>
  <w:style w:type="character" w:customStyle="1" w:styleId="h1a">
    <w:name w:val="h1a"/>
    <w:basedOn w:val="Predvolenpsmoodseku"/>
    <w:rsid w:val="008952BD"/>
  </w:style>
  <w:style w:type="table" w:styleId="Mriekatabuky">
    <w:name w:val="Table Grid"/>
    <w:basedOn w:val="Normlnatabuka"/>
    <w:uiPriority w:val="39"/>
    <w:rsid w:val="001636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636A7"/>
    <w:pPr>
      <w:spacing w:after="0" w:line="240" w:lineRule="auto"/>
    </w:pPr>
    <w:rPr>
      <w:rFonts w:ascii="Times New Roman" w:eastAsia="Times New Roman" w:hAnsi="Times New Roman" w:cs="Times New Roman"/>
      <w:sz w:val="20"/>
      <w:szCs w:val="20"/>
      <w:lang w:val="en-US"/>
    </w:rPr>
  </w:style>
  <w:style w:type="character" w:styleId="Zstupntext">
    <w:name w:val="Placeholder Text"/>
    <w:basedOn w:val="Predvolenpsmoodseku"/>
    <w:uiPriority w:val="99"/>
    <w:semiHidden/>
    <w:rsid w:val="001636A7"/>
    <w:rPr>
      <w:color w:val="808080"/>
    </w:rPr>
  </w:style>
  <w:style w:type="character" w:styleId="PouitHypertextovPrepojenie">
    <w:name w:val="FollowedHyperlink"/>
    <w:basedOn w:val="Predvolenpsmoodseku"/>
    <w:uiPriority w:val="99"/>
    <w:semiHidden/>
    <w:unhideWhenUsed/>
    <w:rsid w:val="001636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Horeck&#253;&amp;MENO=Radovan&amp;SID=0&amp;T=f0&amp;R=0" TargetMode="External"/><Relationship Id="rId13" Type="http://schemas.openxmlformats.org/officeDocument/2006/relationships/hyperlink" Target="http://www.therme.sk"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hyperlink" Target="http://fcvion.sk/%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trak@therm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urinova@therme.sk" TargetMode="External"/><Relationship Id="rId4" Type="http://schemas.openxmlformats.org/officeDocument/2006/relationships/webSettings" Target="webSettings.xml"/><Relationship Id="rId9" Type="http://schemas.openxmlformats.org/officeDocument/2006/relationships/hyperlink" Target="http://www.orsr.sk/hladaj_osoba.asp?PR=&#270;urinov&#225;&amp;MENO=Zuzana&amp;SID=0&amp;T=f0&amp;R=0" TargetMode="External"/><Relationship Id="rId14"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11135</Words>
  <Characters>63476</Characters>
  <Application>Microsoft Office Word</Application>
  <DocSecurity>0</DocSecurity>
  <Lines>528</Lines>
  <Paragraphs>148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2019-08-28T17:05:00Z</dcterms:created>
  <dcterms:modified xsi:type="dcterms:W3CDTF">2019-09-07T16:56:00Z</dcterms:modified>
</cp:coreProperties>
</file>