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BD2" w:rsidRPr="00515625" w:rsidRDefault="00515625" w:rsidP="00515625">
      <w:pPr>
        <w:pStyle w:val="Nzev"/>
        <w:outlineLvl w:val="0"/>
        <w:rPr>
          <w:color w:val="auto"/>
          <w:sz w:val="36"/>
          <w:szCs w:val="36"/>
        </w:rPr>
      </w:pPr>
      <w:r w:rsidRPr="00515625">
        <w:rPr>
          <w:color w:val="auto"/>
          <w:sz w:val="36"/>
          <w:szCs w:val="36"/>
        </w:rPr>
        <w:t>PŘÍLOHA ZADÁVACÍ DOKUMENTACE</w:t>
      </w:r>
    </w:p>
    <w:p w:rsidR="00D47CF4" w:rsidRPr="00387BA8" w:rsidRDefault="00D47CF4" w:rsidP="00D47CF4">
      <w:pPr>
        <w:ind w:left="2940" w:hanging="2940"/>
        <w:jc w:val="center"/>
        <w:rPr>
          <w:b/>
          <w:caps/>
          <w:snapToGrid w:val="0"/>
          <w:sz w:val="52"/>
        </w:rPr>
      </w:pPr>
    </w:p>
    <w:p w:rsidR="00D47CF4" w:rsidRPr="00387BA8" w:rsidRDefault="00D47CF4" w:rsidP="00D47CF4">
      <w:pPr>
        <w:ind w:left="2940" w:hanging="2940"/>
        <w:jc w:val="center"/>
        <w:rPr>
          <w:sz w:val="32"/>
          <w:szCs w:val="32"/>
        </w:rPr>
      </w:pPr>
    </w:p>
    <w:p w:rsidR="00D47CF4" w:rsidRPr="00387BA8" w:rsidRDefault="00D47CF4" w:rsidP="00D47CF4">
      <w:pPr>
        <w:ind w:left="2940" w:hanging="2940"/>
        <w:jc w:val="center"/>
        <w:rPr>
          <w:b/>
          <w:bCs/>
          <w:sz w:val="28"/>
        </w:rPr>
      </w:pPr>
    </w:p>
    <w:p w:rsidR="00D47CF4" w:rsidRPr="00387BA8" w:rsidRDefault="00D47CF4" w:rsidP="00D47CF4">
      <w:pPr>
        <w:rPr>
          <w:b/>
          <w:bCs/>
          <w:sz w:val="28"/>
        </w:rPr>
      </w:pPr>
    </w:p>
    <w:p w:rsidR="00D47CF4" w:rsidRPr="00387BA8" w:rsidRDefault="00D47CF4" w:rsidP="00D47CF4">
      <w:pPr>
        <w:rPr>
          <w:b/>
          <w:bCs/>
          <w:sz w:val="28"/>
        </w:rPr>
      </w:pPr>
    </w:p>
    <w:p w:rsidR="00D47CF4" w:rsidRPr="00387BA8" w:rsidRDefault="00582BFE" w:rsidP="00D47CF4">
      <w:pPr>
        <w:jc w:val="center"/>
        <w:rPr>
          <w:b/>
          <w:bCs/>
          <w:sz w:val="36"/>
        </w:rPr>
      </w:pPr>
      <w:r>
        <w:rPr>
          <w:b/>
          <w:bCs/>
          <w:sz w:val="36"/>
        </w:rPr>
        <w:t>Příloha č.</w:t>
      </w:r>
      <w:r w:rsidR="0059424E">
        <w:rPr>
          <w:b/>
          <w:bCs/>
          <w:sz w:val="36"/>
        </w:rPr>
        <w:t xml:space="preserve"> 1</w:t>
      </w:r>
      <w:r>
        <w:rPr>
          <w:b/>
          <w:bCs/>
          <w:sz w:val="36"/>
        </w:rPr>
        <w:t xml:space="preserve"> – Specifikace pojistného krytí</w:t>
      </w:r>
    </w:p>
    <w:p w:rsidR="00D47CF4" w:rsidRPr="00387BA8" w:rsidRDefault="00D47CF4" w:rsidP="00D47CF4">
      <w:pPr>
        <w:jc w:val="center"/>
        <w:rPr>
          <w:b/>
          <w:bCs/>
          <w:sz w:val="28"/>
          <w:szCs w:val="28"/>
        </w:rPr>
      </w:pPr>
    </w:p>
    <w:p w:rsidR="00D47CF4" w:rsidRDefault="00D47CF4" w:rsidP="00D47CF4">
      <w:pPr>
        <w:spacing w:line="360" w:lineRule="auto"/>
        <w:jc w:val="center"/>
        <w:rPr>
          <w:b/>
          <w:bCs/>
          <w:sz w:val="28"/>
        </w:rPr>
      </w:pPr>
    </w:p>
    <w:p w:rsidR="00B362EB" w:rsidRPr="00387BA8" w:rsidRDefault="00B362EB" w:rsidP="00D47CF4">
      <w:pPr>
        <w:spacing w:line="360" w:lineRule="auto"/>
        <w:jc w:val="center"/>
        <w:rPr>
          <w:b/>
          <w:bCs/>
          <w:sz w:val="28"/>
        </w:rPr>
      </w:pPr>
    </w:p>
    <w:p w:rsidR="00D47CF4" w:rsidRPr="00387BA8" w:rsidRDefault="00D47CF4" w:rsidP="00D47CF4">
      <w:pPr>
        <w:spacing w:line="360" w:lineRule="auto"/>
        <w:jc w:val="center"/>
        <w:rPr>
          <w:b/>
          <w:bCs/>
          <w:sz w:val="28"/>
          <w:szCs w:val="28"/>
        </w:rPr>
      </w:pPr>
      <w:r w:rsidRPr="00387BA8">
        <w:rPr>
          <w:b/>
          <w:bCs/>
          <w:sz w:val="28"/>
          <w:szCs w:val="28"/>
        </w:rPr>
        <w:t>pro návrh smlouvy</w:t>
      </w:r>
    </w:p>
    <w:p w:rsidR="007D4956" w:rsidRPr="00387BA8" w:rsidRDefault="00D47CF4" w:rsidP="007D4956">
      <w:pPr>
        <w:spacing w:line="360" w:lineRule="auto"/>
        <w:jc w:val="center"/>
        <w:rPr>
          <w:b/>
          <w:bCs/>
          <w:sz w:val="28"/>
          <w:szCs w:val="28"/>
        </w:rPr>
      </w:pPr>
      <w:r w:rsidRPr="00387BA8">
        <w:rPr>
          <w:b/>
          <w:bCs/>
          <w:sz w:val="28"/>
          <w:szCs w:val="28"/>
        </w:rPr>
        <w:t xml:space="preserve">k veřejné zakázce zadávané </w:t>
      </w:r>
    </w:p>
    <w:p w:rsidR="00582BFE" w:rsidRPr="00582BFE" w:rsidRDefault="007D4956" w:rsidP="00582BFE">
      <w:pPr>
        <w:spacing w:line="360" w:lineRule="auto"/>
        <w:jc w:val="center"/>
        <w:rPr>
          <w:b/>
          <w:bCs/>
          <w:sz w:val="28"/>
          <w:szCs w:val="28"/>
        </w:rPr>
      </w:pPr>
      <w:r w:rsidRPr="00387BA8">
        <w:rPr>
          <w:b/>
          <w:bCs/>
          <w:sz w:val="28"/>
          <w:szCs w:val="28"/>
        </w:rPr>
        <w:t xml:space="preserve">ve zjednodušeném podlimitním řízení </w:t>
      </w:r>
      <w:r w:rsidR="00582BFE" w:rsidRPr="00582BFE">
        <w:rPr>
          <w:b/>
          <w:bCs/>
          <w:sz w:val="28"/>
          <w:szCs w:val="28"/>
        </w:rPr>
        <w:t>dle § 53 zákona</w:t>
      </w:r>
    </w:p>
    <w:p w:rsidR="007D4956" w:rsidRPr="00387BA8" w:rsidRDefault="00582BFE" w:rsidP="00582BFE">
      <w:pPr>
        <w:spacing w:line="360" w:lineRule="auto"/>
        <w:jc w:val="center"/>
        <w:rPr>
          <w:b/>
          <w:bCs/>
          <w:sz w:val="28"/>
          <w:szCs w:val="28"/>
        </w:rPr>
      </w:pPr>
      <w:r w:rsidRPr="00582BFE">
        <w:rPr>
          <w:b/>
          <w:bCs/>
          <w:sz w:val="28"/>
          <w:szCs w:val="28"/>
        </w:rPr>
        <w:t xml:space="preserve"> č. 134/2016 Sb., o zadávání veřejných zakázek v platném znění</w:t>
      </w:r>
    </w:p>
    <w:p w:rsidR="00D47CF4" w:rsidRPr="00387BA8" w:rsidRDefault="00D47CF4" w:rsidP="00D47CF4">
      <w:pPr>
        <w:spacing w:line="360" w:lineRule="auto"/>
        <w:jc w:val="center"/>
        <w:rPr>
          <w:b/>
          <w:bCs/>
          <w:sz w:val="28"/>
          <w:szCs w:val="28"/>
        </w:rPr>
      </w:pPr>
      <w:r w:rsidRPr="00387BA8">
        <w:rPr>
          <w:b/>
          <w:bCs/>
          <w:sz w:val="28"/>
          <w:szCs w:val="28"/>
        </w:rPr>
        <w:t xml:space="preserve"> (dále jen „zákon“)</w:t>
      </w:r>
    </w:p>
    <w:p w:rsidR="00D47CF4" w:rsidRPr="00387BA8" w:rsidRDefault="00D47CF4" w:rsidP="00D47CF4">
      <w:pPr>
        <w:spacing w:line="360" w:lineRule="auto"/>
        <w:jc w:val="center"/>
        <w:rPr>
          <w:b/>
          <w:bCs/>
          <w:color w:val="FF0000"/>
          <w:sz w:val="28"/>
        </w:rPr>
      </w:pPr>
    </w:p>
    <w:p w:rsidR="00D47CF4" w:rsidRPr="00387BA8" w:rsidRDefault="00D47CF4" w:rsidP="00706E7B">
      <w:pPr>
        <w:pStyle w:val="Obsah1"/>
      </w:pPr>
    </w:p>
    <w:p w:rsidR="00D47CF4" w:rsidRPr="00387BA8" w:rsidRDefault="00D47CF4" w:rsidP="00D47CF4"/>
    <w:p w:rsidR="00D47CF4" w:rsidRPr="00387BA8" w:rsidRDefault="00D47CF4" w:rsidP="00D47CF4">
      <w:pPr>
        <w:jc w:val="center"/>
        <w:rPr>
          <w:b/>
          <w:bCs/>
          <w:sz w:val="36"/>
        </w:rPr>
      </w:pPr>
      <w:r w:rsidRPr="00387BA8">
        <w:rPr>
          <w:b/>
          <w:bCs/>
          <w:sz w:val="36"/>
          <w:szCs w:val="40"/>
        </w:rPr>
        <w:t>“</w:t>
      </w:r>
      <w:r w:rsidRPr="00387BA8">
        <w:rPr>
          <w:b/>
          <w:bCs/>
          <w:sz w:val="36"/>
        </w:rPr>
        <w:t xml:space="preserve">Pojištění majetku </w:t>
      </w:r>
      <w:r w:rsidR="008F69C7" w:rsidRPr="00387BA8">
        <w:rPr>
          <w:b/>
          <w:bCs/>
          <w:sz w:val="36"/>
        </w:rPr>
        <w:t xml:space="preserve">a odpovědnosti </w:t>
      </w:r>
      <w:r w:rsidR="00B33BD2" w:rsidRPr="00387BA8">
        <w:rPr>
          <w:b/>
          <w:bCs/>
          <w:sz w:val="36"/>
        </w:rPr>
        <w:t>m</w:t>
      </w:r>
      <w:r w:rsidR="007D4956" w:rsidRPr="00387BA8">
        <w:rPr>
          <w:b/>
          <w:bCs/>
          <w:sz w:val="36"/>
        </w:rPr>
        <w:t>ěsta Znojma a příspěvkových organizací</w:t>
      </w:r>
      <w:r w:rsidRPr="00387BA8">
        <w:rPr>
          <w:b/>
          <w:bCs/>
          <w:sz w:val="36"/>
        </w:rPr>
        <w:t xml:space="preserve">“ </w:t>
      </w: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Default="00D47CF4"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Pr="00387BA8" w:rsidRDefault="00B362EB"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
          <w:bCs/>
          <w:caps/>
          <w:sz w:val="24"/>
        </w:rPr>
      </w:pPr>
      <w:r w:rsidRPr="00387BA8">
        <w:rPr>
          <w:b/>
          <w:bCs/>
          <w:caps/>
          <w:sz w:val="24"/>
        </w:rPr>
        <w:t>OBSAH</w:t>
      </w:r>
    </w:p>
    <w:p w:rsidR="00D47CF4" w:rsidRPr="00387BA8" w:rsidRDefault="00D47CF4" w:rsidP="00D47CF4">
      <w:pPr>
        <w:ind w:left="360"/>
        <w:rPr>
          <w:bCs/>
          <w:sz w:val="20"/>
        </w:rPr>
      </w:pPr>
    </w:p>
    <w:p w:rsidR="00593763" w:rsidRDefault="00D47CF4">
      <w:pPr>
        <w:pStyle w:val="Obsah1"/>
        <w:rPr>
          <w:rFonts w:asciiTheme="minorHAnsi" w:eastAsiaTheme="minorEastAsia" w:hAnsiTheme="minorHAnsi" w:cstheme="minorBidi"/>
          <w:sz w:val="22"/>
          <w:szCs w:val="22"/>
        </w:rPr>
      </w:pPr>
      <w:r w:rsidRPr="00387BA8">
        <w:fldChar w:fldCharType="begin"/>
      </w:r>
      <w:r w:rsidRPr="00387BA8">
        <w:instrText xml:space="preserve"> TOC \o "1-2" \h \z </w:instrText>
      </w:r>
      <w:r w:rsidRPr="00387BA8">
        <w:fldChar w:fldCharType="separate"/>
      </w:r>
      <w:hyperlink w:anchor="_Toc9520908" w:history="1">
        <w:r w:rsidR="00593763" w:rsidRPr="00AD60D7">
          <w:rPr>
            <w:rStyle w:val="Hypertextovodkaz"/>
          </w:rPr>
          <w:t>1. Identifikace pojistníka a pojištěných subjektů</w:t>
        </w:r>
        <w:r w:rsidR="00593763">
          <w:rPr>
            <w:webHidden/>
          </w:rPr>
          <w:tab/>
        </w:r>
        <w:r w:rsidR="00593763">
          <w:rPr>
            <w:webHidden/>
          </w:rPr>
          <w:fldChar w:fldCharType="begin"/>
        </w:r>
        <w:r w:rsidR="00593763">
          <w:rPr>
            <w:webHidden/>
          </w:rPr>
          <w:instrText xml:space="preserve"> PAGEREF _Toc9520908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09" w:history="1">
        <w:r w:rsidR="00593763" w:rsidRPr="00AD60D7">
          <w:rPr>
            <w:rStyle w:val="Hypertextovodkaz"/>
          </w:rPr>
          <w:t>1.1 Pojistník a pojištěný</w:t>
        </w:r>
        <w:r w:rsidR="00593763">
          <w:rPr>
            <w:webHidden/>
          </w:rPr>
          <w:tab/>
        </w:r>
        <w:r w:rsidR="00593763">
          <w:rPr>
            <w:webHidden/>
          </w:rPr>
          <w:fldChar w:fldCharType="begin"/>
        </w:r>
        <w:r w:rsidR="00593763">
          <w:rPr>
            <w:webHidden/>
          </w:rPr>
          <w:instrText xml:space="preserve"> PAGEREF _Toc9520909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0" w:history="1">
        <w:r w:rsidR="00593763" w:rsidRPr="00AD60D7">
          <w:rPr>
            <w:rStyle w:val="Hypertextovodkaz"/>
          </w:rPr>
          <w:t>1.2 Spolupojištěné subjekty</w:t>
        </w:r>
        <w:r w:rsidR="00593763">
          <w:rPr>
            <w:webHidden/>
          </w:rPr>
          <w:tab/>
        </w:r>
        <w:r w:rsidR="00593763">
          <w:rPr>
            <w:webHidden/>
          </w:rPr>
          <w:fldChar w:fldCharType="begin"/>
        </w:r>
        <w:r w:rsidR="00593763">
          <w:rPr>
            <w:webHidden/>
          </w:rPr>
          <w:instrText xml:space="preserve"> PAGEREF _Toc9520910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11" w:history="1">
        <w:r w:rsidR="00593763" w:rsidRPr="00AD60D7">
          <w:rPr>
            <w:rStyle w:val="Hypertextovodkaz"/>
          </w:rPr>
          <w:t>2. Informace o riziku</w:t>
        </w:r>
        <w:r w:rsidR="00593763">
          <w:rPr>
            <w:webHidden/>
          </w:rPr>
          <w:tab/>
        </w:r>
        <w:r w:rsidR="00593763">
          <w:rPr>
            <w:webHidden/>
          </w:rPr>
          <w:fldChar w:fldCharType="begin"/>
        </w:r>
        <w:r w:rsidR="00593763">
          <w:rPr>
            <w:webHidden/>
          </w:rPr>
          <w:instrText xml:space="preserve"> PAGEREF _Toc9520911 \h </w:instrText>
        </w:r>
        <w:r w:rsidR="00593763">
          <w:rPr>
            <w:webHidden/>
          </w:rPr>
        </w:r>
        <w:r w:rsidR="00593763">
          <w:rPr>
            <w:webHidden/>
          </w:rPr>
          <w:fldChar w:fldCharType="separate"/>
        </w:r>
        <w:r w:rsidR="005E336A">
          <w:rPr>
            <w:webHidden/>
          </w:rPr>
          <w:t>4</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12" w:history="1">
        <w:r w:rsidR="00593763" w:rsidRPr="00AD60D7">
          <w:rPr>
            <w:rStyle w:val="Hypertextovodkaz"/>
          </w:rPr>
          <w:t>3. Škodové pojištění majetku – živelní pojištění</w:t>
        </w:r>
        <w:r w:rsidR="00593763">
          <w:rPr>
            <w:webHidden/>
          </w:rPr>
          <w:tab/>
        </w:r>
        <w:r w:rsidR="00593763">
          <w:rPr>
            <w:webHidden/>
          </w:rPr>
          <w:fldChar w:fldCharType="begin"/>
        </w:r>
        <w:r w:rsidR="00593763">
          <w:rPr>
            <w:webHidden/>
          </w:rPr>
          <w:instrText xml:space="preserve"> PAGEREF _Toc9520912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3" w:history="1">
        <w:r w:rsidR="00593763" w:rsidRPr="00AD60D7">
          <w:rPr>
            <w:rStyle w:val="Hypertextovodkaz"/>
          </w:rPr>
          <w:t>3.1 Místo pojištění</w:t>
        </w:r>
        <w:r w:rsidR="00593763">
          <w:rPr>
            <w:webHidden/>
          </w:rPr>
          <w:tab/>
        </w:r>
        <w:r w:rsidR="00593763">
          <w:rPr>
            <w:webHidden/>
          </w:rPr>
          <w:fldChar w:fldCharType="begin"/>
        </w:r>
        <w:r w:rsidR="00593763">
          <w:rPr>
            <w:webHidden/>
          </w:rPr>
          <w:instrText xml:space="preserve"> PAGEREF _Toc9520913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4" w:history="1">
        <w:r w:rsidR="00593763" w:rsidRPr="00AD60D7">
          <w:rPr>
            <w:rStyle w:val="Hypertextovodkaz"/>
          </w:rPr>
          <w:t>3.2 Předmět pojištění, pojistná hodnota, pojistná částka, limit plnění</w:t>
        </w:r>
        <w:r w:rsidR="00593763">
          <w:rPr>
            <w:webHidden/>
          </w:rPr>
          <w:tab/>
        </w:r>
        <w:r w:rsidR="00593763">
          <w:rPr>
            <w:webHidden/>
          </w:rPr>
          <w:fldChar w:fldCharType="begin"/>
        </w:r>
        <w:r w:rsidR="00593763">
          <w:rPr>
            <w:webHidden/>
          </w:rPr>
          <w:instrText xml:space="preserve"> PAGEREF _Toc9520914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5" w:history="1">
        <w:r w:rsidR="00593763" w:rsidRPr="00AD60D7">
          <w:rPr>
            <w:rStyle w:val="Hypertextovodkaz"/>
          </w:rPr>
          <w:t>3.3 Pojistná nebezpečí, limity plnění a spoluúčasti</w:t>
        </w:r>
        <w:r w:rsidR="00593763">
          <w:rPr>
            <w:webHidden/>
          </w:rPr>
          <w:tab/>
        </w:r>
        <w:r w:rsidR="00593763">
          <w:rPr>
            <w:webHidden/>
          </w:rPr>
          <w:fldChar w:fldCharType="begin"/>
        </w:r>
        <w:r w:rsidR="00593763">
          <w:rPr>
            <w:webHidden/>
          </w:rPr>
          <w:instrText xml:space="preserve"> PAGEREF _Toc9520915 \h </w:instrText>
        </w:r>
        <w:r w:rsidR="00593763">
          <w:rPr>
            <w:webHidden/>
          </w:rPr>
        </w:r>
        <w:r w:rsidR="00593763">
          <w:rPr>
            <w:webHidden/>
          </w:rPr>
          <w:fldChar w:fldCharType="separate"/>
        </w:r>
        <w:r w:rsidR="005E336A">
          <w:rPr>
            <w:webHidden/>
          </w:rPr>
          <w:t>6</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6" w:history="1">
        <w:r w:rsidR="00593763" w:rsidRPr="00AD60D7">
          <w:rPr>
            <w:rStyle w:val="Hypertextovodkaz"/>
          </w:rPr>
          <w:t>3.4 Zvláštní ujednání k živelnímu pojištění</w:t>
        </w:r>
        <w:r w:rsidR="00593763">
          <w:rPr>
            <w:webHidden/>
          </w:rPr>
          <w:tab/>
        </w:r>
        <w:r w:rsidR="00593763">
          <w:rPr>
            <w:webHidden/>
          </w:rPr>
          <w:fldChar w:fldCharType="begin"/>
        </w:r>
        <w:r w:rsidR="00593763">
          <w:rPr>
            <w:webHidden/>
          </w:rPr>
          <w:instrText xml:space="preserve"> PAGEREF _Toc9520916 \h </w:instrText>
        </w:r>
        <w:r w:rsidR="00593763">
          <w:rPr>
            <w:webHidden/>
          </w:rPr>
        </w:r>
        <w:r w:rsidR="00593763">
          <w:rPr>
            <w:webHidden/>
          </w:rPr>
          <w:fldChar w:fldCharType="separate"/>
        </w:r>
        <w:r w:rsidR="005E336A">
          <w:rPr>
            <w:webHidden/>
          </w:rPr>
          <w:t>6</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17" w:history="1">
        <w:r w:rsidR="00593763" w:rsidRPr="00AD60D7">
          <w:rPr>
            <w:rStyle w:val="Hypertextovodkaz"/>
          </w:rPr>
          <w:t>4. Škodové pojištění pro případ odcizení a vandalismu</w:t>
        </w:r>
        <w:r w:rsidR="00593763">
          <w:rPr>
            <w:webHidden/>
          </w:rPr>
          <w:tab/>
        </w:r>
        <w:r w:rsidR="00593763">
          <w:rPr>
            <w:webHidden/>
          </w:rPr>
          <w:fldChar w:fldCharType="begin"/>
        </w:r>
        <w:r w:rsidR="00593763">
          <w:rPr>
            <w:webHidden/>
          </w:rPr>
          <w:instrText xml:space="preserve"> PAGEREF _Toc9520917 \h </w:instrText>
        </w:r>
        <w:r w:rsidR="00593763">
          <w:rPr>
            <w:webHidden/>
          </w:rPr>
        </w:r>
        <w:r w:rsidR="00593763">
          <w:rPr>
            <w:webHidden/>
          </w:rPr>
          <w:fldChar w:fldCharType="separate"/>
        </w:r>
        <w:r w:rsidR="005E336A">
          <w:rPr>
            <w:webHidden/>
          </w:rPr>
          <w:t>8</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8" w:history="1">
        <w:r w:rsidR="00593763" w:rsidRPr="00AD60D7">
          <w:rPr>
            <w:rStyle w:val="Hypertextovodkaz"/>
          </w:rPr>
          <w:t>4.1 Předmět pojištění, pojistná hodnota, pojistná částka,</w:t>
        </w:r>
        <w:r w:rsidR="00593763">
          <w:rPr>
            <w:webHidden/>
          </w:rPr>
          <w:tab/>
        </w:r>
        <w:r w:rsidR="00593763">
          <w:rPr>
            <w:webHidden/>
          </w:rPr>
          <w:fldChar w:fldCharType="begin"/>
        </w:r>
        <w:r w:rsidR="00593763">
          <w:rPr>
            <w:webHidden/>
          </w:rPr>
          <w:instrText xml:space="preserve"> PAGEREF _Toc9520918 \h </w:instrText>
        </w:r>
        <w:r w:rsidR="00593763">
          <w:rPr>
            <w:webHidden/>
          </w:rPr>
        </w:r>
        <w:r w:rsidR="00593763">
          <w:rPr>
            <w:webHidden/>
          </w:rPr>
          <w:fldChar w:fldCharType="separate"/>
        </w:r>
        <w:r w:rsidR="005E336A">
          <w:rPr>
            <w:webHidden/>
          </w:rPr>
          <w:t>8</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19" w:history="1">
        <w:r w:rsidR="00593763" w:rsidRPr="00AD60D7">
          <w:rPr>
            <w:rStyle w:val="Hypertextovodkaz"/>
          </w:rPr>
          <w:t>4.2 Pojistná nebezpečí,  limity plnění a spoluúčasti</w:t>
        </w:r>
        <w:r w:rsidR="00593763">
          <w:rPr>
            <w:webHidden/>
          </w:rPr>
          <w:tab/>
        </w:r>
        <w:r w:rsidR="00593763">
          <w:rPr>
            <w:webHidden/>
          </w:rPr>
          <w:fldChar w:fldCharType="begin"/>
        </w:r>
        <w:r w:rsidR="00593763">
          <w:rPr>
            <w:webHidden/>
          </w:rPr>
          <w:instrText xml:space="preserve"> PAGEREF _Toc9520919 \h </w:instrText>
        </w:r>
        <w:r w:rsidR="00593763">
          <w:rPr>
            <w:webHidden/>
          </w:rPr>
        </w:r>
        <w:r w:rsidR="00593763">
          <w:rPr>
            <w:webHidden/>
          </w:rPr>
          <w:fldChar w:fldCharType="separate"/>
        </w:r>
        <w:r w:rsidR="005E336A">
          <w:rPr>
            <w:webHidden/>
          </w:rPr>
          <w:t>9</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0" w:history="1">
        <w:r w:rsidR="00593763" w:rsidRPr="00AD60D7">
          <w:rPr>
            <w:rStyle w:val="Hypertextovodkaz"/>
          </w:rPr>
          <w:t>4.3 Zvláštní ujednání k pojištění odcizení a vandalismu</w:t>
        </w:r>
        <w:r w:rsidR="00593763">
          <w:rPr>
            <w:webHidden/>
          </w:rPr>
          <w:tab/>
        </w:r>
        <w:r w:rsidR="00593763">
          <w:rPr>
            <w:webHidden/>
          </w:rPr>
          <w:fldChar w:fldCharType="begin"/>
        </w:r>
        <w:r w:rsidR="00593763">
          <w:rPr>
            <w:webHidden/>
          </w:rPr>
          <w:instrText xml:space="preserve"> PAGEREF _Toc9520920 \h </w:instrText>
        </w:r>
        <w:r w:rsidR="00593763">
          <w:rPr>
            <w:webHidden/>
          </w:rPr>
        </w:r>
        <w:r w:rsidR="00593763">
          <w:rPr>
            <w:webHidden/>
          </w:rPr>
          <w:fldChar w:fldCharType="separate"/>
        </w:r>
        <w:r w:rsidR="005E336A">
          <w:rPr>
            <w:webHidden/>
          </w:rPr>
          <w:t>9</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21" w:history="1">
        <w:r w:rsidR="00593763" w:rsidRPr="00AD60D7">
          <w:rPr>
            <w:rStyle w:val="Hypertextovodkaz"/>
          </w:rPr>
          <w:t>5. Škodové pojištění skel</w:t>
        </w:r>
        <w:r w:rsidR="00593763">
          <w:rPr>
            <w:webHidden/>
          </w:rPr>
          <w:tab/>
        </w:r>
        <w:r w:rsidR="00593763">
          <w:rPr>
            <w:webHidden/>
          </w:rPr>
          <w:fldChar w:fldCharType="begin"/>
        </w:r>
        <w:r w:rsidR="00593763">
          <w:rPr>
            <w:webHidden/>
          </w:rPr>
          <w:instrText xml:space="preserve"> PAGEREF _Toc9520921 \h </w:instrText>
        </w:r>
        <w:r w:rsidR="00593763">
          <w:rPr>
            <w:webHidden/>
          </w:rPr>
        </w:r>
        <w:r w:rsidR="00593763">
          <w:rPr>
            <w:webHidden/>
          </w:rPr>
          <w:fldChar w:fldCharType="separate"/>
        </w:r>
        <w:r w:rsidR="005E336A">
          <w:rPr>
            <w:webHidden/>
          </w:rPr>
          <w:t>10</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2" w:history="1">
        <w:r w:rsidR="00593763" w:rsidRPr="00AD60D7">
          <w:rPr>
            <w:rStyle w:val="Hypertextovodkaz"/>
          </w:rPr>
          <w:t>5.1 Předmět pojištění, pojistná hodnota, pojistná částka</w:t>
        </w:r>
        <w:r w:rsidR="00593763">
          <w:rPr>
            <w:webHidden/>
          </w:rPr>
          <w:tab/>
        </w:r>
        <w:r w:rsidR="00593763">
          <w:rPr>
            <w:webHidden/>
          </w:rPr>
          <w:fldChar w:fldCharType="begin"/>
        </w:r>
        <w:r w:rsidR="00593763">
          <w:rPr>
            <w:webHidden/>
          </w:rPr>
          <w:instrText xml:space="preserve"> PAGEREF _Toc9520922 \h </w:instrText>
        </w:r>
        <w:r w:rsidR="00593763">
          <w:rPr>
            <w:webHidden/>
          </w:rPr>
        </w:r>
        <w:r w:rsidR="00593763">
          <w:rPr>
            <w:webHidden/>
          </w:rPr>
          <w:fldChar w:fldCharType="separate"/>
        </w:r>
        <w:r w:rsidR="005E336A">
          <w:rPr>
            <w:webHidden/>
          </w:rPr>
          <w:t>10</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3" w:history="1">
        <w:r w:rsidR="00593763" w:rsidRPr="00AD60D7">
          <w:rPr>
            <w:rStyle w:val="Hypertextovodkaz"/>
          </w:rPr>
          <w:t>5.2 Pojistná nebezpečí, limity plnění a spoluúčasti</w:t>
        </w:r>
        <w:r w:rsidR="00593763">
          <w:rPr>
            <w:webHidden/>
          </w:rPr>
          <w:tab/>
        </w:r>
        <w:r w:rsidR="00593763">
          <w:rPr>
            <w:webHidden/>
          </w:rPr>
          <w:fldChar w:fldCharType="begin"/>
        </w:r>
        <w:r w:rsidR="00593763">
          <w:rPr>
            <w:webHidden/>
          </w:rPr>
          <w:instrText xml:space="preserve"> PAGEREF _Toc9520923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4" w:history="1">
        <w:r w:rsidR="00593763" w:rsidRPr="00AD60D7">
          <w:rPr>
            <w:rStyle w:val="Hypertextovodkaz"/>
          </w:rPr>
          <w:t>5.3 Zvláštní ujednání k pojištění skel</w:t>
        </w:r>
        <w:r w:rsidR="00593763">
          <w:rPr>
            <w:webHidden/>
          </w:rPr>
          <w:tab/>
        </w:r>
        <w:r w:rsidR="00593763">
          <w:rPr>
            <w:webHidden/>
          </w:rPr>
          <w:fldChar w:fldCharType="begin"/>
        </w:r>
        <w:r w:rsidR="00593763">
          <w:rPr>
            <w:webHidden/>
          </w:rPr>
          <w:instrText xml:space="preserve"> PAGEREF _Toc9520924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25" w:history="1">
        <w:r w:rsidR="00593763" w:rsidRPr="00AD60D7">
          <w:rPr>
            <w:rStyle w:val="Hypertextovodkaz"/>
          </w:rPr>
          <w:t>6. Škodové pojištění elektroniky</w:t>
        </w:r>
        <w:r w:rsidR="00593763">
          <w:rPr>
            <w:webHidden/>
          </w:rPr>
          <w:tab/>
        </w:r>
        <w:r w:rsidR="00593763">
          <w:rPr>
            <w:webHidden/>
          </w:rPr>
          <w:fldChar w:fldCharType="begin"/>
        </w:r>
        <w:r w:rsidR="00593763">
          <w:rPr>
            <w:webHidden/>
          </w:rPr>
          <w:instrText xml:space="preserve"> PAGEREF _Toc9520925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6" w:history="1">
        <w:r w:rsidR="00593763" w:rsidRPr="00AD60D7">
          <w:rPr>
            <w:rStyle w:val="Hypertextovodkaz"/>
          </w:rPr>
          <w:t>6.1 Předmět pojištění, pojistná hodnota, pojistná částka, spoluúčast</w:t>
        </w:r>
        <w:r w:rsidR="00593763">
          <w:rPr>
            <w:webHidden/>
          </w:rPr>
          <w:tab/>
        </w:r>
        <w:r w:rsidR="00593763">
          <w:rPr>
            <w:webHidden/>
          </w:rPr>
          <w:fldChar w:fldCharType="begin"/>
        </w:r>
        <w:r w:rsidR="00593763">
          <w:rPr>
            <w:webHidden/>
          </w:rPr>
          <w:instrText xml:space="preserve"> PAGEREF _Toc9520926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7" w:history="1">
        <w:r w:rsidR="00593763" w:rsidRPr="00AD60D7">
          <w:rPr>
            <w:rStyle w:val="Hypertextovodkaz"/>
          </w:rPr>
          <w:t>6.2 Pojistná nebezpečí</w:t>
        </w:r>
        <w:r w:rsidR="00593763">
          <w:rPr>
            <w:webHidden/>
          </w:rPr>
          <w:tab/>
        </w:r>
        <w:r w:rsidR="00593763">
          <w:rPr>
            <w:webHidden/>
          </w:rPr>
          <w:fldChar w:fldCharType="begin"/>
        </w:r>
        <w:r w:rsidR="00593763">
          <w:rPr>
            <w:webHidden/>
          </w:rPr>
          <w:instrText xml:space="preserve"> PAGEREF _Toc9520927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28" w:history="1">
        <w:r w:rsidR="00593763" w:rsidRPr="00AD60D7">
          <w:rPr>
            <w:rStyle w:val="Hypertextovodkaz"/>
          </w:rPr>
          <w:t>6.3 Zvláštní ujednání k pojištění elektroniky</w:t>
        </w:r>
        <w:r w:rsidR="00593763">
          <w:rPr>
            <w:webHidden/>
          </w:rPr>
          <w:tab/>
        </w:r>
        <w:r w:rsidR="00593763">
          <w:rPr>
            <w:webHidden/>
          </w:rPr>
          <w:fldChar w:fldCharType="begin"/>
        </w:r>
        <w:r w:rsidR="00593763">
          <w:rPr>
            <w:webHidden/>
          </w:rPr>
          <w:instrText xml:space="preserve"> PAGEREF _Toc9520928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29" w:history="1">
        <w:r w:rsidR="00593763" w:rsidRPr="00AD60D7">
          <w:rPr>
            <w:rStyle w:val="Hypertextovodkaz"/>
          </w:rPr>
          <w:t>7. Škodové pojištění strojů</w:t>
        </w:r>
        <w:r w:rsidR="00593763">
          <w:rPr>
            <w:webHidden/>
          </w:rPr>
          <w:tab/>
        </w:r>
        <w:r w:rsidR="00593763">
          <w:rPr>
            <w:webHidden/>
          </w:rPr>
          <w:fldChar w:fldCharType="begin"/>
        </w:r>
        <w:r w:rsidR="00593763">
          <w:rPr>
            <w:webHidden/>
          </w:rPr>
          <w:instrText xml:space="preserve"> PAGEREF _Toc9520929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0" w:history="1">
        <w:r w:rsidR="00593763" w:rsidRPr="00AD60D7">
          <w:rPr>
            <w:rStyle w:val="Hypertextovodkaz"/>
          </w:rPr>
          <w:t>7.1 Předměty pojištění, pojistné částky, spoluúčasti</w:t>
        </w:r>
        <w:r w:rsidR="00593763">
          <w:rPr>
            <w:webHidden/>
          </w:rPr>
          <w:tab/>
        </w:r>
        <w:r w:rsidR="00593763">
          <w:rPr>
            <w:webHidden/>
          </w:rPr>
          <w:fldChar w:fldCharType="begin"/>
        </w:r>
        <w:r w:rsidR="00593763">
          <w:rPr>
            <w:webHidden/>
          </w:rPr>
          <w:instrText xml:space="preserve"> PAGEREF _Toc9520930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1" w:history="1">
        <w:r w:rsidR="00593763" w:rsidRPr="00AD60D7">
          <w:rPr>
            <w:rStyle w:val="Hypertextovodkaz"/>
          </w:rPr>
          <w:t>7.2 Pojistná nebezpečí, limity a spoluúčasti</w:t>
        </w:r>
        <w:r w:rsidR="00593763">
          <w:rPr>
            <w:webHidden/>
          </w:rPr>
          <w:tab/>
        </w:r>
        <w:r w:rsidR="00593763">
          <w:rPr>
            <w:webHidden/>
          </w:rPr>
          <w:fldChar w:fldCharType="begin"/>
        </w:r>
        <w:r w:rsidR="00593763">
          <w:rPr>
            <w:webHidden/>
          </w:rPr>
          <w:instrText xml:space="preserve"> PAGEREF _Toc9520931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2" w:history="1">
        <w:r w:rsidR="00593763" w:rsidRPr="00AD60D7">
          <w:rPr>
            <w:rStyle w:val="Hypertextovodkaz"/>
          </w:rPr>
          <w:t>7.3 Zvláštní ujednání k pojištění strojů</w:t>
        </w:r>
        <w:r w:rsidR="00593763">
          <w:rPr>
            <w:webHidden/>
          </w:rPr>
          <w:tab/>
        </w:r>
        <w:r w:rsidR="00593763">
          <w:rPr>
            <w:webHidden/>
          </w:rPr>
          <w:fldChar w:fldCharType="begin"/>
        </w:r>
        <w:r w:rsidR="00593763">
          <w:rPr>
            <w:webHidden/>
          </w:rPr>
          <w:instrText xml:space="preserve"> PAGEREF _Toc9520932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33" w:history="1">
        <w:r w:rsidR="00593763" w:rsidRPr="00AD60D7">
          <w:rPr>
            <w:rStyle w:val="Hypertextovodkaz"/>
          </w:rPr>
          <w:t>8. Škodové pojištění odpovědnosti</w:t>
        </w:r>
        <w:r w:rsidR="00593763">
          <w:rPr>
            <w:webHidden/>
          </w:rPr>
          <w:tab/>
        </w:r>
        <w:r w:rsidR="00593763">
          <w:rPr>
            <w:webHidden/>
          </w:rPr>
          <w:fldChar w:fldCharType="begin"/>
        </w:r>
        <w:r w:rsidR="00593763">
          <w:rPr>
            <w:webHidden/>
          </w:rPr>
          <w:instrText xml:space="preserve"> PAGEREF _Toc9520933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4" w:history="1">
        <w:r w:rsidR="00593763" w:rsidRPr="00AD60D7">
          <w:rPr>
            <w:rStyle w:val="Hypertextovodkaz"/>
          </w:rPr>
          <w:t>8.1 Pojištěná činnost</w:t>
        </w:r>
        <w:r w:rsidR="00593763">
          <w:rPr>
            <w:webHidden/>
          </w:rPr>
          <w:tab/>
        </w:r>
        <w:r w:rsidR="00593763">
          <w:rPr>
            <w:webHidden/>
          </w:rPr>
          <w:fldChar w:fldCharType="begin"/>
        </w:r>
        <w:r w:rsidR="00593763">
          <w:rPr>
            <w:webHidden/>
          </w:rPr>
          <w:instrText xml:space="preserve"> PAGEREF _Toc9520934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5" w:history="1">
        <w:r w:rsidR="00593763" w:rsidRPr="00AD60D7">
          <w:rPr>
            <w:rStyle w:val="Hypertextovodkaz"/>
          </w:rPr>
          <w:t>8.2 Základní parametry pojištění, předmět pojištění, limity pojistného plnění, spoluúčasti</w:t>
        </w:r>
        <w:r w:rsidR="00593763">
          <w:rPr>
            <w:webHidden/>
          </w:rPr>
          <w:tab/>
        </w:r>
        <w:r w:rsidR="00593763">
          <w:rPr>
            <w:webHidden/>
          </w:rPr>
          <w:fldChar w:fldCharType="begin"/>
        </w:r>
        <w:r w:rsidR="00593763">
          <w:rPr>
            <w:webHidden/>
          </w:rPr>
          <w:instrText xml:space="preserve"> PAGEREF _Toc9520935 \h </w:instrText>
        </w:r>
        <w:r w:rsidR="00593763">
          <w:rPr>
            <w:webHidden/>
          </w:rPr>
        </w:r>
        <w:r w:rsidR="00593763">
          <w:rPr>
            <w:webHidden/>
          </w:rPr>
          <w:fldChar w:fldCharType="separate"/>
        </w:r>
        <w:r w:rsidR="005E336A">
          <w:rPr>
            <w:webHidden/>
          </w:rPr>
          <w:t>13</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6" w:history="1">
        <w:r w:rsidR="00593763" w:rsidRPr="00AD60D7">
          <w:rPr>
            <w:rStyle w:val="Hypertextovodkaz"/>
          </w:rPr>
          <w:t>8.3 Zvláštní ujednání k pojištění odpovědnosti</w:t>
        </w:r>
        <w:r w:rsidR="00593763">
          <w:rPr>
            <w:webHidden/>
          </w:rPr>
          <w:tab/>
        </w:r>
        <w:r w:rsidR="00593763">
          <w:rPr>
            <w:webHidden/>
          </w:rPr>
          <w:fldChar w:fldCharType="begin"/>
        </w:r>
        <w:r w:rsidR="00593763">
          <w:rPr>
            <w:webHidden/>
          </w:rPr>
          <w:instrText xml:space="preserve"> PAGEREF _Toc9520936 \h </w:instrText>
        </w:r>
        <w:r w:rsidR="00593763">
          <w:rPr>
            <w:webHidden/>
          </w:rPr>
        </w:r>
        <w:r w:rsidR="00593763">
          <w:rPr>
            <w:webHidden/>
          </w:rPr>
          <w:fldChar w:fldCharType="separate"/>
        </w:r>
        <w:r w:rsidR="005E336A">
          <w:rPr>
            <w:webHidden/>
          </w:rPr>
          <w:t>14</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37" w:history="1">
        <w:r w:rsidR="00593763" w:rsidRPr="00AD60D7">
          <w:rPr>
            <w:rStyle w:val="Hypertextovodkaz"/>
          </w:rPr>
          <w:t>9. Povinná ujednání k pojistné smlouvě</w:t>
        </w:r>
        <w:r w:rsidR="00593763">
          <w:rPr>
            <w:webHidden/>
          </w:rPr>
          <w:tab/>
        </w:r>
        <w:r w:rsidR="00593763">
          <w:rPr>
            <w:webHidden/>
          </w:rPr>
          <w:fldChar w:fldCharType="begin"/>
        </w:r>
        <w:r w:rsidR="00593763">
          <w:rPr>
            <w:webHidden/>
          </w:rPr>
          <w:instrText xml:space="preserve"> PAGEREF _Toc9520937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8" w:history="1">
        <w:r w:rsidR="00593763" w:rsidRPr="00AD60D7">
          <w:rPr>
            <w:rStyle w:val="Hypertextovodkaz"/>
          </w:rPr>
          <w:t>9.1 Specifikace pojistné hodnoty</w:t>
        </w:r>
        <w:r w:rsidR="00593763">
          <w:rPr>
            <w:webHidden/>
          </w:rPr>
          <w:tab/>
        </w:r>
        <w:r w:rsidR="00593763">
          <w:rPr>
            <w:webHidden/>
          </w:rPr>
          <w:fldChar w:fldCharType="begin"/>
        </w:r>
        <w:r w:rsidR="00593763">
          <w:rPr>
            <w:webHidden/>
          </w:rPr>
          <w:instrText xml:space="preserve"> PAGEREF _Toc9520938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39" w:history="1">
        <w:r w:rsidR="00593763" w:rsidRPr="00AD60D7">
          <w:rPr>
            <w:rStyle w:val="Hypertextovodkaz"/>
          </w:rPr>
          <w:t>9.2 Pojistné plnění</w:t>
        </w:r>
        <w:r w:rsidR="00593763">
          <w:rPr>
            <w:webHidden/>
          </w:rPr>
          <w:tab/>
        </w:r>
        <w:r w:rsidR="00593763">
          <w:rPr>
            <w:webHidden/>
          </w:rPr>
          <w:fldChar w:fldCharType="begin"/>
        </w:r>
        <w:r w:rsidR="00593763">
          <w:rPr>
            <w:webHidden/>
          </w:rPr>
          <w:instrText xml:space="preserve"> PAGEREF _Toc9520939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0" w:history="1">
        <w:r w:rsidR="00593763" w:rsidRPr="00AD60D7">
          <w:rPr>
            <w:rStyle w:val="Hypertextovodkaz"/>
          </w:rPr>
          <w:t>10. Ostatní ujednání</w:t>
        </w:r>
        <w:r w:rsidR="00593763">
          <w:rPr>
            <w:webHidden/>
          </w:rPr>
          <w:tab/>
        </w:r>
        <w:r w:rsidR="00593763">
          <w:rPr>
            <w:webHidden/>
          </w:rPr>
          <w:fldChar w:fldCharType="begin"/>
        </w:r>
        <w:r w:rsidR="00593763">
          <w:rPr>
            <w:webHidden/>
          </w:rPr>
          <w:instrText xml:space="preserve"> PAGEREF _Toc9520940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1" w:history="1">
        <w:r w:rsidR="00593763" w:rsidRPr="00AD60D7">
          <w:rPr>
            <w:rStyle w:val="Hypertextovodkaz"/>
          </w:rPr>
          <w:t>11. Výklad pojmů</w:t>
        </w:r>
        <w:r w:rsidR="00593763">
          <w:rPr>
            <w:webHidden/>
          </w:rPr>
          <w:tab/>
        </w:r>
        <w:r w:rsidR="00593763">
          <w:rPr>
            <w:webHidden/>
          </w:rPr>
          <w:fldChar w:fldCharType="begin"/>
        </w:r>
        <w:r w:rsidR="00593763">
          <w:rPr>
            <w:webHidden/>
          </w:rPr>
          <w:instrText xml:space="preserve"> PAGEREF _Toc9520941 \h </w:instrText>
        </w:r>
        <w:r w:rsidR="00593763">
          <w:rPr>
            <w:webHidden/>
          </w:rPr>
        </w:r>
        <w:r w:rsidR="00593763">
          <w:rPr>
            <w:webHidden/>
          </w:rPr>
          <w:fldChar w:fldCharType="separate"/>
        </w:r>
        <w:r w:rsidR="005E336A">
          <w:rPr>
            <w:webHidden/>
          </w:rPr>
          <w:t>17</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2" w:history="1">
        <w:r w:rsidR="00593763" w:rsidRPr="00AD60D7">
          <w:rPr>
            <w:rStyle w:val="Hypertextovodkaz"/>
          </w:rPr>
          <w:t>12. Místo pojištění</w:t>
        </w:r>
        <w:r w:rsidR="00593763">
          <w:rPr>
            <w:webHidden/>
          </w:rPr>
          <w:tab/>
        </w:r>
        <w:r w:rsidR="00593763">
          <w:rPr>
            <w:webHidden/>
          </w:rPr>
          <w:fldChar w:fldCharType="begin"/>
        </w:r>
        <w:r w:rsidR="00593763">
          <w:rPr>
            <w:webHidden/>
          </w:rPr>
          <w:instrText xml:space="preserve"> PAGEREF _Toc9520942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3" w:history="1">
        <w:r w:rsidR="00593763" w:rsidRPr="00AD60D7">
          <w:rPr>
            <w:rStyle w:val="Hypertextovodkaz"/>
          </w:rPr>
          <w:t>13. Makléřská doložka</w:t>
        </w:r>
        <w:r w:rsidR="00593763">
          <w:rPr>
            <w:webHidden/>
          </w:rPr>
          <w:tab/>
        </w:r>
        <w:r w:rsidR="00593763">
          <w:rPr>
            <w:webHidden/>
          </w:rPr>
          <w:fldChar w:fldCharType="begin"/>
        </w:r>
        <w:r w:rsidR="00593763">
          <w:rPr>
            <w:webHidden/>
          </w:rPr>
          <w:instrText xml:space="preserve"> PAGEREF _Toc9520943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4" w:history="1">
        <w:r w:rsidR="00593763" w:rsidRPr="00AD60D7">
          <w:rPr>
            <w:rStyle w:val="Hypertextovodkaz"/>
          </w:rPr>
          <w:t>14. Změna rozsahu pojištěni</w:t>
        </w:r>
        <w:r w:rsidR="00593763">
          <w:rPr>
            <w:webHidden/>
          </w:rPr>
          <w:tab/>
        </w:r>
        <w:r w:rsidR="00593763">
          <w:rPr>
            <w:webHidden/>
          </w:rPr>
          <w:fldChar w:fldCharType="begin"/>
        </w:r>
        <w:r w:rsidR="00593763">
          <w:rPr>
            <w:webHidden/>
          </w:rPr>
          <w:instrText xml:space="preserve"> PAGEREF _Toc9520944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5" w:history="1">
        <w:r w:rsidR="00593763" w:rsidRPr="00AD60D7">
          <w:rPr>
            <w:rStyle w:val="Hypertextovodkaz"/>
          </w:rPr>
          <w:t>15. Doba, na kterou se uzavírá pojistná smlouva (doba trvání pojištění), pojistné období</w:t>
        </w:r>
        <w:r w:rsidR="00593763">
          <w:rPr>
            <w:webHidden/>
          </w:rPr>
          <w:tab/>
        </w:r>
        <w:r w:rsidR="00593763">
          <w:rPr>
            <w:webHidden/>
          </w:rPr>
          <w:fldChar w:fldCharType="begin"/>
        </w:r>
        <w:r w:rsidR="00593763">
          <w:rPr>
            <w:webHidden/>
          </w:rPr>
          <w:instrText xml:space="preserve"> PAGEREF _Toc9520945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6" w:history="1">
        <w:r w:rsidR="00593763" w:rsidRPr="00AD60D7">
          <w:rPr>
            <w:rStyle w:val="Hypertextovodkaz"/>
          </w:rPr>
          <w:t>16. Cena a platební podmínky</w:t>
        </w:r>
        <w:r w:rsidR="00593763">
          <w:rPr>
            <w:webHidden/>
          </w:rPr>
          <w:tab/>
        </w:r>
        <w:r w:rsidR="00593763">
          <w:rPr>
            <w:webHidden/>
          </w:rPr>
          <w:fldChar w:fldCharType="begin"/>
        </w:r>
        <w:r w:rsidR="00593763">
          <w:rPr>
            <w:webHidden/>
          </w:rPr>
          <w:instrText xml:space="preserve"> PAGEREF _Toc9520946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7" w:history="1">
        <w:r w:rsidR="00593763" w:rsidRPr="00AD60D7">
          <w:rPr>
            <w:rStyle w:val="Hypertextovodkaz"/>
          </w:rPr>
          <w:t>17. Změny smluvních podmínek</w:t>
        </w:r>
        <w:r w:rsidR="00593763">
          <w:rPr>
            <w:webHidden/>
          </w:rPr>
          <w:tab/>
        </w:r>
        <w:r w:rsidR="00593763">
          <w:rPr>
            <w:webHidden/>
          </w:rPr>
          <w:fldChar w:fldCharType="begin"/>
        </w:r>
        <w:r w:rsidR="00593763">
          <w:rPr>
            <w:webHidden/>
          </w:rPr>
          <w:instrText xml:space="preserve"> PAGEREF _Toc9520947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8" w:history="1">
        <w:r w:rsidR="00593763" w:rsidRPr="00AD60D7">
          <w:rPr>
            <w:rStyle w:val="Hypertextovodkaz"/>
          </w:rPr>
          <w:t>18. Bonifikace za příznivý škodní průběh</w:t>
        </w:r>
        <w:r w:rsidR="00593763">
          <w:rPr>
            <w:webHidden/>
          </w:rPr>
          <w:tab/>
        </w:r>
        <w:r w:rsidR="00593763">
          <w:rPr>
            <w:webHidden/>
          </w:rPr>
          <w:fldChar w:fldCharType="begin"/>
        </w:r>
        <w:r w:rsidR="00593763">
          <w:rPr>
            <w:webHidden/>
          </w:rPr>
          <w:instrText xml:space="preserve"> PAGEREF _Toc9520948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49" w:history="1">
        <w:r w:rsidR="00593763" w:rsidRPr="00AD60D7">
          <w:rPr>
            <w:rStyle w:val="Hypertextovodkaz"/>
          </w:rPr>
          <w:t>19. Škodní průběh 2015-2018</w:t>
        </w:r>
        <w:r w:rsidR="00593763">
          <w:rPr>
            <w:webHidden/>
          </w:rPr>
          <w:tab/>
        </w:r>
        <w:r w:rsidR="00593763">
          <w:rPr>
            <w:webHidden/>
          </w:rPr>
          <w:fldChar w:fldCharType="begin"/>
        </w:r>
        <w:r w:rsidR="00593763">
          <w:rPr>
            <w:webHidden/>
          </w:rPr>
          <w:instrText xml:space="preserve"> PAGEREF _Toc9520949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50" w:history="1">
        <w:r w:rsidR="00593763" w:rsidRPr="00AD60D7">
          <w:rPr>
            <w:rStyle w:val="Hypertextovodkaz"/>
          </w:rPr>
          <w:t>19.1 Pojištění majetku</w:t>
        </w:r>
        <w:r w:rsidR="00593763">
          <w:rPr>
            <w:webHidden/>
          </w:rPr>
          <w:tab/>
        </w:r>
        <w:r w:rsidR="00593763">
          <w:rPr>
            <w:webHidden/>
          </w:rPr>
          <w:fldChar w:fldCharType="begin"/>
        </w:r>
        <w:r w:rsidR="00593763">
          <w:rPr>
            <w:webHidden/>
          </w:rPr>
          <w:instrText xml:space="preserve"> PAGEREF _Toc9520950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51" w:history="1">
        <w:r w:rsidR="00593763" w:rsidRPr="00AD60D7">
          <w:rPr>
            <w:rStyle w:val="Hypertextovodkaz"/>
          </w:rPr>
          <w:t>19.2 Pojištění odpovědnosti</w:t>
        </w:r>
        <w:r w:rsidR="00593763">
          <w:rPr>
            <w:webHidden/>
          </w:rPr>
          <w:tab/>
        </w:r>
        <w:r w:rsidR="00593763">
          <w:rPr>
            <w:webHidden/>
          </w:rPr>
          <w:fldChar w:fldCharType="begin"/>
        </w:r>
        <w:r w:rsidR="00593763">
          <w:rPr>
            <w:webHidden/>
          </w:rPr>
          <w:instrText xml:space="preserve"> PAGEREF _Toc9520951 \h </w:instrText>
        </w:r>
        <w:r w:rsidR="00593763">
          <w:rPr>
            <w:webHidden/>
          </w:rPr>
        </w:r>
        <w:r w:rsidR="00593763">
          <w:rPr>
            <w:webHidden/>
          </w:rPr>
          <w:fldChar w:fldCharType="separate"/>
        </w:r>
        <w:r w:rsidR="005E336A">
          <w:rPr>
            <w:webHidden/>
          </w:rPr>
          <w:t>20</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52" w:history="1">
        <w:r w:rsidR="00593763" w:rsidRPr="00AD60D7">
          <w:rPr>
            <w:rStyle w:val="Hypertextovodkaz"/>
          </w:rPr>
          <w:t>20. Příloha 1 Způsoby zabezpečení finančních prostředků a cenností</w:t>
        </w:r>
        <w:r w:rsidR="00593763">
          <w:rPr>
            <w:webHidden/>
          </w:rPr>
          <w:tab/>
        </w:r>
        <w:r w:rsidR="00593763">
          <w:rPr>
            <w:webHidden/>
          </w:rPr>
          <w:fldChar w:fldCharType="begin"/>
        </w:r>
        <w:r w:rsidR="00593763">
          <w:rPr>
            <w:webHidden/>
          </w:rPr>
          <w:instrText xml:space="preserve"> PAGEREF _Toc9520952 \h </w:instrText>
        </w:r>
        <w:r w:rsidR="00593763">
          <w:rPr>
            <w:webHidden/>
          </w:rPr>
        </w:r>
        <w:r w:rsidR="00593763">
          <w:rPr>
            <w:webHidden/>
          </w:rPr>
          <w:fldChar w:fldCharType="separate"/>
        </w:r>
        <w:r w:rsidR="005E336A">
          <w:rPr>
            <w:webHidden/>
          </w:rPr>
          <w:t>21</w:t>
        </w:r>
        <w:r w:rsidR="00593763">
          <w:rPr>
            <w:webHidden/>
          </w:rPr>
          <w:fldChar w:fldCharType="end"/>
        </w:r>
      </w:hyperlink>
    </w:p>
    <w:p w:rsidR="00593763" w:rsidRDefault="0051117F">
      <w:pPr>
        <w:pStyle w:val="Obsah1"/>
        <w:rPr>
          <w:rFonts w:asciiTheme="minorHAnsi" w:eastAsiaTheme="minorEastAsia" w:hAnsiTheme="minorHAnsi" w:cstheme="minorBidi"/>
          <w:sz w:val="22"/>
          <w:szCs w:val="22"/>
        </w:rPr>
      </w:pPr>
      <w:hyperlink w:anchor="_Toc9520953" w:history="1">
        <w:r w:rsidR="00593763" w:rsidRPr="00AD60D7">
          <w:rPr>
            <w:rStyle w:val="Hypertextovodkaz"/>
          </w:rPr>
          <w:t>21. Příloha 2 Seznam zapůjčených věcí v expozici pivovarnictví</w:t>
        </w:r>
        <w:r w:rsidR="00593763">
          <w:rPr>
            <w:webHidden/>
          </w:rPr>
          <w:tab/>
        </w:r>
        <w:r w:rsidR="00593763">
          <w:rPr>
            <w:webHidden/>
          </w:rPr>
          <w:fldChar w:fldCharType="begin"/>
        </w:r>
        <w:r w:rsidR="00593763">
          <w:rPr>
            <w:webHidden/>
          </w:rPr>
          <w:instrText xml:space="preserve"> PAGEREF _Toc9520953 \h </w:instrText>
        </w:r>
        <w:r w:rsidR="00593763">
          <w:rPr>
            <w:webHidden/>
          </w:rPr>
        </w:r>
        <w:r w:rsidR="00593763">
          <w:rPr>
            <w:webHidden/>
          </w:rPr>
          <w:fldChar w:fldCharType="separate"/>
        </w:r>
        <w:r w:rsidR="005E336A">
          <w:rPr>
            <w:webHidden/>
          </w:rPr>
          <w:t>24</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54" w:history="1">
        <w:r w:rsidR="00593763" w:rsidRPr="00AD60D7">
          <w:rPr>
            <w:rStyle w:val="Hypertextovodkaz"/>
          </w:rPr>
          <w:t>21.1 Seznam předmětů zapůjčených z Národního zemědělského muzea:</w:t>
        </w:r>
        <w:r w:rsidR="00593763">
          <w:rPr>
            <w:webHidden/>
          </w:rPr>
          <w:tab/>
        </w:r>
        <w:r w:rsidR="00593763">
          <w:rPr>
            <w:webHidden/>
          </w:rPr>
          <w:fldChar w:fldCharType="begin"/>
        </w:r>
        <w:r w:rsidR="00593763">
          <w:rPr>
            <w:webHidden/>
          </w:rPr>
          <w:instrText xml:space="preserve"> PAGEREF _Toc9520954 \h </w:instrText>
        </w:r>
        <w:r w:rsidR="00593763">
          <w:rPr>
            <w:webHidden/>
          </w:rPr>
        </w:r>
        <w:r w:rsidR="00593763">
          <w:rPr>
            <w:webHidden/>
          </w:rPr>
          <w:fldChar w:fldCharType="separate"/>
        </w:r>
        <w:r w:rsidR="005E336A">
          <w:rPr>
            <w:webHidden/>
          </w:rPr>
          <w:t>24</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55" w:history="1">
        <w:r w:rsidR="00593763" w:rsidRPr="00AD60D7">
          <w:rPr>
            <w:rStyle w:val="Hypertextovodkaz"/>
          </w:rPr>
          <w:t>21.2 Seznam předmětů zapůjčených Jihomoravského muzea ve Znomě</w:t>
        </w:r>
        <w:r w:rsidR="00593763">
          <w:rPr>
            <w:webHidden/>
          </w:rPr>
          <w:tab/>
        </w:r>
        <w:r w:rsidR="00593763">
          <w:rPr>
            <w:webHidden/>
          </w:rPr>
          <w:fldChar w:fldCharType="begin"/>
        </w:r>
        <w:r w:rsidR="00593763">
          <w:rPr>
            <w:webHidden/>
          </w:rPr>
          <w:instrText xml:space="preserve"> PAGEREF _Toc9520955 \h </w:instrText>
        </w:r>
        <w:r w:rsidR="00593763">
          <w:rPr>
            <w:webHidden/>
          </w:rPr>
        </w:r>
        <w:r w:rsidR="00593763">
          <w:rPr>
            <w:webHidden/>
          </w:rPr>
          <w:fldChar w:fldCharType="separate"/>
        </w:r>
        <w:r w:rsidR="005E336A">
          <w:rPr>
            <w:webHidden/>
          </w:rPr>
          <w:t>25</w:t>
        </w:r>
        <w:r w:rsidR="00593763">
          <w:rPr>
            <w:webHidden/>
          </w:rPr>
          <w:fldChar w:fldCharType="end"/>
        </w:r>
      </w:hyperlink>
    </w:p>
    <w:p w:rsidR="00593763" w:rsidRDefault="0051117F">
      <w:pPr>
        <w:pStyle w:val="Obsah2"/>
        <w:rPr>
          <w:rFonts w:asciiTheme="minorHAnsi" w:eastAsiaTheme="minorEastAsia" w:hAnsiTheme="minorHAnsi" w:cstheme="minorBidi"/>
          <w:sz w:val="22"/>
          <w:szCs w:val="22"/>
        </w:rPr>
      </w:pPr>
      <w:hyperlink w:anchor="_Toc9520956" w:history="1">
        <w:r w:rsidR="00593763" w:rsidRPr="00AD60D7">
          <w:rPr>
            <w:rStyle w:val="Hypertextovodkaz"/>
          </w:rPr>
          <w:t>21.3 Seznam předmětů zapůjčených společností Heineken</w:t>
        </w:r>
        <w:r w:rsidR="00593763">
          <w:rPr>
            <w:webHidden/>
          </w:rPr>
          <w:tab/>
        </w:r>
        <w:r w:rsidR="00593763">
          <w:rPr>
            <w:webHidden/>
          </w:rPr>
          <w:fldChar w:fldCharType="begin"/>
        </w:r>
        <w:r w:rsidR="00593763">
          <w:rPr>
            <w:webHidden/>
          </w:rPr>
          <w:instrText xml:space="preserve"> PAGEREF _Toc9520956 \h </w:instrText>
        </w:r>
        <w:r w:rsidR="00593763">
          <w:rPr>
            <w:webHidden/>
          </w:rPr>
        </w:r>
        <w:r w:rsidR="00593763">
          <w:rPr>
            <w:webHidden/>
          </w:rPr>
          <w:fldChar w:fldCharType="separate"/>
        </w:r>
        <w:r w:rsidR="005E336A">
          <w:rPr>
            <w:webHidden/>
          </w:rPr>
          <w:t>26</w:t>
        </w:r>
        <w:r w:rsidR="00593763">
          <w:rPr>
            <w:webHidden/>
          </w:rPr>
          <w:fldChar w:fldCharType="end"/>
        </w:r>
      </w:hyperlink>
    </w:p>
    <w:p w:rsidR="00D47CF4" w:rsidRPr="00387BA8" w:rsidRDefault="00D47CF4" w:rsidP="00706E7B">
      <w:pPr>
        <w:pStyle w:val="Obsah1"/>
      </w:pPr>
      <w:r w:rsidRPr="00387BA8">
        <w:fldChar w:fldCharType="end"/>
      </w:r>
    </w:p>
    <w:p w:rsidR="00D47CF4" w:rsidRPr="00387BA8" w:rsidRDefault="00D47CF4" w:rsidP="00D47CF4">
      <w:pPr>
        <w:rPr>
          <w:sz w:val="20"/>
        </w:rPr>
      </w:pPr>
    </w:p>
    <w:p w:rsidR="00D47CF4" w:rsidRPr="00387BA8" w:rsidRDefault="00D47CF4" w:rsidP="00D47CF4">
      <w:pPr>
        <w:rPr>
          <w:sz w:val="20"/>
        </w:rPr>
      </w:pPr>
    </w:p>
    <w:p w:rsidR="00D47CF4" w:rsidRPr="00387BA8" w:rsidRDefault="005803D0" w:rsidP="009C76A7">
      <w:pPr>
        <w:pStyle w:val="Nadpis1"/>
        <w:pageBreakBefore/>
        <w:ind w:left="431" w:hanging="431"/>
      </w:pPr>
      <w:bookmarkStart w:id="0" w:name="_Toc9520908"/>
      <w:r w:rsidRPr="00387BA8">
        <w:lastRenderedPageBreak/>
        <w:t>Identifikace pojistníka a pojištěných subjektů</w:t>
      </w:r>
      <w:bookmarkEnd w:id="0"/>
    </w:p>
    <w:p w:rsidR="005803D0" w:rsidRDefault="005803D0" w:rsidP="00A83A3C">
      <w:pPr>
        <w:pStyle w:val="Nadpis2"/>
      </w:pPr>
      <w:bookmarkStart w:id="1" w:name="_Toc9520909"/>
      <w:r w:rsidRPr="00A83A3C">
        <w:t>Pojistník a pojištěný</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1"/>
        <w:gridCol w:w="7319"/>
      </w:tblGrid>
      <w:tr w:rsidR="005803D0" w:rsidRPr="00387BA8" w:rsidTr="002F5ACF">
        <w:tc>
          <w:tcPr>
            <w:tcW w:w="961" w:type="pct"/>
            <w:shd w:val="clear" w:color="auto" w:fill="F2F2F2"/>
          </w:tcPr>
          <w:p w:rsidR="005803D0" w:rsidRPr="008D400F" w:rsidRDefault="00A83A3C" w:rsidP="00D14C45">
            <w:pPr>
              <w:rPr>
                <w:szCs w:val="18"/>
              </w:rPr>
            </w:pPr>
            <w:r w:rsidRPr="008D400F">
              <w:rPr>
                <w:szCs w:val="18"/>
              </w:rPr>
              <w:t>Název</w:t>
            </w:r>
          </w:p>
        </w:tc>
        <w:tc>
          <w:tcPr>
            <w:tcW w:w="4039" w:type="pct"/>
            <w:vAlign w:val="center"/>
          </w:tcPr>
          <w:p w:rsidR="005803D0" w:rsidRPr="008D400F" w:rsidRDefault="005803D0" w:rsidP="00D14C45">
            <w:pPr>
              <w:rPr>
                <w:bCs/>
                <w:szCs w:val="18"/>
              </w:rPr>
            </w:pPr>
            <w:r w:rsidRPr="008D400F">
              <w:rPr>
                <w:bCs/>
                <w:szCs w:val="18"/>
              </w:rPr>
              <w:t>Město Znojmo</w:t>
            </w:r>
          </w:p>
        </w:tc>
      </w:tr>
      <w:tr w:rsidR="005803D0" w:rsidRPr="00387BA8" w:rsidTr="002F5ACF">
        <w:tc>
          <w:tcPr>
            <w:tcW w:w="961" w:type="pct"/>
            <w:shd w:val="clear" w:color="auto" w:fill="F2F2F2"/>
          </w:tcPr>
          <w:p w:rsidR="005803D0" w:rsidRPr="008D400F" w:rsidRDefault="00A83A3C" w:rsidP="00D14C45">
            <w:pPr>
              <w:rPr>
                <w:szCs w:val="18"/>
              </w:rPr>
            </w:pPr>
            <w:r w:rsidRPr="008D400F">
              <w:rPr>
                <w:szCs w:val="18"/>
              </w:rPr>
              <w:t>Adresa</w:t>
            </w:r>
          </w:p>
        </w:tc>
        <w:tc>
          <w:tcPr>
            <w:tcW w:w="4039" w:type="pct"/>
            <w:vAlign w:val="center"/>
          </w:tcPr>
          <w:p w:rsidR="005803D0" w:rsidRPr="008D400F" w:rsidRDefault="005803D0" w:rsidP="00CC21E5">
            <w:pPr>
              <w:rPr>
                <w:bCs/>
                <w:szCs w:val="18"/>
              </w:rPr>
            </w:pPr>
            <w:r w:rsidRPr="008D400F">
              <w:rPr>
                <w:bCs/>
                <w:szCs w:val="18"/>
              </w:rPr>
              <w:t xml:space="preserve">669 22 Znojmo, </w:t>
            </w:r>
            <w:proofErr w:type="spellStart"/>
            <w:r w:rsidRPr="008D400F">
              <w:rPr>
                <w:bCs/>
                <w:szCs w:val="18"/>
              </w:rPr>
              <w:t>Obrokov</w:t>
            </w:r>
            <w:r w:rsidR="00CC21E5" w:rsidRPr="008D400F">
              <w:rPr>
                <w:bCs/>
                <w:szCs w:val="18"/>
              </w:rPr>
              <w:t>á</w:t>
            </w:r>
            <w:proofErr w:type="spellEnd"/>
            <w:r w:rsidRPr="008D400F">
              <w:rPr>
                <w:bCs/>
                <w:szCs w:val="18"/>
              </w:rPr>
              <w:t xml:space="preserve"> 1/12</w:t>
            </w:r>
          </w:p>
        </w:tc>
      </w:tr>
      <w:tr w:rsidR="005803D0" w:rsidRPr="00387BA8" w:rsidTr="002F5ACF">
        <w:tc>
          <w:tcPr>
            <w:tcW w:w="961" w:type="pct"/>
            <w:shd w:val="clear" w:color="auto" w:fill="F2F2F2"/>
          </w:tcPr>
          <w:p w:rsidR="005803D0" w:rsidRPr="008D400F" w:rsidRDefault="005803D0" w:rsidP="00D14C45">
            <w:pPr>
              <w:rPr>
                <w:szCs w:val="18"/>
              </w:rPr>
            </w:pPr>
            <w:r w:rsidRPr="008D400F">
              <w:rPr>
                <w:szCs w:val="18"/>
              </w:rPr>
              <w:t>IĆ</w:t>
            </w:r>
          </w:p>
        </w:tc>
        <w:tc>
          <w:tcPr>
            <w:tcW w:w="4039" w:type="pct"/>
            <w:vAlign w:val="center"/>
          </w:tcPr>
          <w:p w:rsidR="005803D0" w:rsidRPr="008D400F" w:rsidRDefault="005803D0" w:rsidP="00D14C45">
            <w:pPr>
              <w:rPr>
                <w:bCs/>
                <w:szCs w:val="18"/>
              </w:rPr>
            </w:pPr>
            <w:r w:rsidRPr="008D400F">
              <w:rPr>
                <w:bCs/>
                <w:szCs w:val="18"/>
              </w:rPr>
              <w:t>002</w:t>
            </w:r>
            <w:r w:rsidR="007361EE">
              <w:rPr>
                <w:bCs/>
                <w:szCs w:val="18"/>
              </w:rPr>
              <w:t xml:space="preserve"> </w:t>
            </w:r>
            <w:r w:rsidRPr="008D400F">
              <w:rPr>
                <w:bCs/>
                <w:szCs w:val="18"/>
              </w:rPr>
              <w:t>93</w:t>
            </w:r>
            <w:r w:rsidR="007361EE">
              <w:rPr>
                <w:bCs/>
                <w:szCs w:val="18"/>
              </w:rPr>
              <w:t xml:space="preserve"> </w:t>
            </w:r>
            <w:r w:rsidRPr="008D400F">
              <w:rPr>
                <w:bCs/>
                <w:szCs w:val="18"/>
              </w:rPr>
              <w:t>881</w:t>
            </w:r>
          </w:p>
        </w:tc>
      </w:tr>
      <w:tr w:rsidR="005803D0" w:rsidRPr="00387BA8" w:rsidTr="002F5ACF">
        <w:tc>
          <w:tcPr>
            <w:tcW w:w="961" w:type="pct"/>
            <w:shd w:val="clear" w:color="auto" w:fill="F2F2F2"/>
          </w:tcPr>
          <w:p w:rsidR="005803D0" w:rsidRPr="008D400F" w:rsidRDefault="005803D0" w:rsidP="00D14C45">
            <w:pPr>
              <w:rPr>
                <w:szCs w:val="18"/>
              </w:rPr>
            </w:pPr>
            <w:r w:rsidRPr="008D400F">
              <w:rPr>
                <w:szCs w:val="18"/>
              </w:rPr>
              <w:t>DIČ</w:t>
            </w:r>
          </w:p>
        </w:tc>
        <w:tc>
          <w:tcPr>
            <w:tcW w:w="4039" w:type="pct"/>
            <w:vAlign w:val="center"/>
          </w:tcPr>
          <w:p w:rsidR="005803D0" w:rsidRPr="008D400F" w:rsidRDefault="005803D0" w:rsidP="00D14C45">
            <w:pPr>
              <w:rPr>
                <w:bCs/>
                <w:szCs w:val="18"/>
              </w:rPr>
            </w:pPr>
            <w:r w:rsidRPr="008D400F">
              <w:rPr>
                <w:bCs/>
                <w:szCs w:val="18"/>
              </w:rPr>
              <w:t>CZ00293881</w:t>
            </w:r>
          </w:p>
        </w:tc>
      </w:tr>
      <w:tr w:rsidR="005803D0" w:rsidRPr="00387BA8" w:rsidTr="002F5ACF">
        <w:tc>
          <w:tcPr>
            <w:tcW w:w="961" w:type="pct"/>
            <w:shd w:val="clear" w:color="auto" w:fill="F2F2F2"/>
          </w:tcPr>
          <w:p w:rsidR="005803D0" w:rsidRPr="008D400F" w:rsidRDefault="005803D0" w:rsidP="002F720D">
            <w:pPr>
              <w:rPr>
                <w:szCs w:val="18"/>
              </w:rPr>
            </w:pPr>
            <w:r w:rsidRPr="008D400F">
              <w:rPr>
                <w:szCs w:val="18"/>
              </w:rPr>
              <w:t xml:space="preserve">Jednající </w:t>
            </w:r>
          </w:p>
        </w:tc>
        <w:tc>
          <w:tcPr>
            <w:tcW w:w="4039" w:type="pct"/>
            <w:vAlign w:val="center"/>
          </w:tcPr>
          <w:p w:rsidR="005803D0" w:rsidRPr="008D400F" w:rsidRDefault="009A6EA8" w:rsidP="009A6EA8">
            <w:pPr>
              <w:jc w:val="both"/>
              <w:rPr>
                <w:bCs/>
                <w:szCs w:val="18"/>
              </w:rPr>
            </w:pPr>
            <w:r>
              <w:rPr>
                <w:bCs/>
                <w:szCs w:val="18"/>
              </w:rPr>
              <w:t>Jan Grois, MBA</w:t>
            </w:r>
            <w:r w:rsidR="005803D0" w:rsidRPr="008D400F">
              <w:rPr>
                <w:bCs/>
                <w:szCs w:val="18"/>
              </w:rPr>
              <w:t>, starosta</w:t>
            </w:r>
            <w:r>
              <w:rPr>
                <w:bCs/>
                <w:szCs w:val="18"/>
              </w:rPr>
              <w:t xml:space="preserve"> města Znojma</w:t>
            </w:r>
          </w:p>
        </w:tc>
      </w:tr>
    </w:tbl>
    <w:p w:rsidR="005803D0" w:rsidRPr="00387BA8" w:rsidRDefault="005803D0" w:rsidP="005803D0">
      <w:pPr>
        <w:pStyle w:val="Zkladntext31"/>
        <w:spacing w:line="240" w:lineRule="auto"/>
        <w:jc w:val="both"/>
        <w:rPr>
          <w:rFonts w:ascii="Arial" w:hAnsi="Arial" w:cs="Arial"/>
          <w:u w:val="dotted"/>
        </w:rPr>
      </w:pPr>
      <w:r w:rsidRPr="00387BA8">
        <w:rPr>
          <w:rFonts w:ascii="Arial" w:hAnsi="Arial" w:cs="Arial"/>
        </w:rPr>
        <w:t xml:space="preserve">              </w:t>
      </w:r>
    </w:p>
    <w:p w:rsidR="005803D0" w:rsidRDefault="005803D0" w:rsidP="00A83A3C">
      <w:pPr>
        <w:pStyle w:val="Nadpis2"/>
      </w:pPr>
      <w:bookmarkStart w:id="2" w:name="_Toc9520910"/>
      <w:r w:rsidRPr="00A83A3C">
        <w:t>Spolupojištěné subjekty</w:t>
      </w:r>
      <w:bookmarkEnd w:id="2"/>
      <w:r w:rsidRPr="00A83A3C">
        <w:t xml:space="preserve"> </w:t>
      </w:r>
    </w:p>
    <w:p w:rsidR="009A6EA8" w:rsidRDefault="009A6EA8" w:rsidP="009A6EA8">
      <w:pPr>
        <w:pStyle w:val="TitulekTitulekChar"/>
        <w:numPr>
          <w:ilvl w:val="0"/>
          <w:numId w:val="17"/>
        </w:numPr>
        <w:spacing w:after="0"/>
        <w:rPr>
          <w:rFonts w:cs="Arial"/>
          <w:bCs/>
          <w:sz w:val="22"/>
        </w:rPr>
      </w:pPr>
      <w:r w:rsidRPr="009A6EA8">
        <w:rPr>
          <w:rFonts w:cs="Arial"/>
          <w:bCs/>
          <w:sz w:val="22"/>
        </w:rPr>
        <w:t>Příspěvkové organizace města Znojma v působnosti odboru majetkového</w:t>
      </w:r>
      <w:r w:rsidR="00E709B8">
        <w:rPr>
          <w:rFonts w:cs="Arial"/>
          <w:bCs/>
          <w:sz w:val="22"/>
        </w:rPr>
        <w:t>:</w:t>
      </w:r>
    </w:p>
    <w:p w:rsidR="009A6EA8" w:rsidRPr="009A6EA8" w:rsidRDefault="009A6EA8" w:rsidP="009A6EA8"/>
    <w:tbl>
      <w:tblPr>
        <w:tblW w:w="5000" w:type="pct"/>
        <w:tblCellMar>
          <w:left w:w="70" w:type="dxa"/>
          <w:right w:w="70" w:type="dxa"/>
        </w:tblCellMar>
        <w:tblLook w:val="0000" w:firstRow="0" w:lastRow="0" w:firstColumn="0" w:lastColumn="0" w:noHBand="0" w:noVBand="0"/>
      </w:tblPr>
      <w:tblGrid>
        <w:gridCol w:w="476"/>
        <w:gridCol w:w="1265"/>
        <w:gridCol w:w="7319"/>
      </w:tblGrid>
      <w:tr w:rsidR="009A6EA8" w:rsidRPr="008D400F" w:rsidTr="009A6EA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82DB2" w:rsidP="009A6EA8">
            <w:pPr>
              <w:rPr>
                <w:szCs w:val="18"/>
              </w:rPr>
            </w:pPr>
            <w:r>
              <w:rPr>
                <w:szCs w:val="18"/>
              </w:rPr>
              <w:t>1</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Městské lesy Znojmo, příspěvková organizace</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Nám. Armády 1213/8,</w:t>
            </w:r>
            <w:r w:rsidR="007361EE">
              <w:rPr>
                <w:szCs w:val="18"/>
              </w:rPr>
              <w:t xml:space="preserve"> 669 02</w:t>
            </w:r>
            <w:r w:rsidRPr="008D400F">
              <w:rPr>
                <w:szCs w:val="18"/>
              </w:rPr>
              <w:t xml:space="preserve"> Znojmo</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008</w:t>
            </w:r>
            <w:r w:rsidR="007361EE">
              <w:rPr>
                <w:szCs w:val="18"/>
              </w:rPr>
              <w:t xml:space="preserve"> </w:t>
            </w:r>
            <w:r w:rsidRPr="008D400F">
              <w:rPr>
                <w:szCs w:val="18"/>
              </w:rPr>
              <w:t>39</w:t>
            </w:r>
            <w:r w:rsidR="007361EE">
              <w:rPr>
                <w:szCs w:val="18"/>
              </w:rPr>
              <w:t xml:space="preserve"> </w:t>
            </w:r>
            <w:r w:rsidRPr="008D400F">
              <w:rPr>
                <w:szCs w:val="18"/>
              </w:rPr>
              <w:t>027</w:t>
            </w:r>
          </w:p>
        </w:tc>
      </w:tr>
    </w:tbl>
    <w:p w:rsidR="009A6EA8" w:rsidRDefault="009A6EA8" w:rsidP="009A6EA8"/>
    <w:tbl>
      <w:tblPr>
        <w:tblW w:w="5000" w:type="pct"/>
        <w:tblCellMar>
          <w:left w:w="70" w:type="dxa"/>
          <w:right w:w="70" w:type="dxa"/>
        </w:tblCellMar>
        <w:tblLook w:val="0000" w:firstRow="0" w:lastRow="0" w:firstColumn="0" w:lastColumn="0" w:noHBand="0" w:noVBand="0"/>
      </w:tblPr>
      <w:tblGrid>
        <w:gridCol w:w="476"/>
        <w:gridCol w:w="1265"/>
        <w:gridCol w:w="7319"/>
      </w:tblGrid>
      <w:tr w:rsidR="009A6EA8" w:rsidRPr="008D400F" w:rsidTr="009A6EA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82DB2" w:rsidP="009A6EA8">
            <w:pPr>
              <w:rPr>
                <w:szCs w:val="18"/>
              </w:rPr>
            </w:pPr>
            <w:r>
              <w:rPr>
                <w:szCs w:val="18"/>
              </w:rPr>
              <w:t>2</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Správa nemovitostí města Znojma, příspěvková organizace</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proofErr w:type="spellStart"/>
            <w:r w:rsidRPr="008D400F">
              <w:rPr>
                <w:szCs w:val="18"/>
              </w:rPr>
              <w:t>Pontassievská</w:t>
            </w:r>
            <w:proofErr w:type="spellEnd"/>
            <w:r w:rsidRPr="008D400F">
              <w:rPr>
                <w:szCs w:val="18"/>
              </w:rPr>
              <w:t xml:space="preserve"> 317/14,</w:t>
            </w:r>
            <w:r w:rsidR="007361EE">
              <w:rPr>
                <w:szCs w:val="18"/>
              </w:rPr>
              <w:t>669 02</w:t>
            </w:r>
            <w:r w:rsidRPr="008D400F">
              <w:rPr>
                <w:szCs w:val="18"/>
              </w:rPr>
              <w:t xml:space="preserve"> Znojmo</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008</w:t>
            </w:r>
            <w:r w:rsidR="007361EE">
              <w:rPr>
                <w:szCs w:val="18"/>
              </w:rPr>
              <w:t xml:space="preserve"> </w:t>
            </w:r>
            <w:r w:rsidRPr="008D400F">
              <w:rPr>
                <w:szCs w:val="18"/>
              </w:rPr>
              <w:t>39</w:t>
            </w:r>
            <w:r w:rsidR="007361EE">
              <w:rPr>
                <w:szCs w:val="18"/>
              </w:rPr>
              <w:t xml:space="preserve"> </w:t>
            </w:r>
            <w:r w:rsidRPr="008D400F">
              <w:rPr>
                <w:szCs w:val="18"/>
              </w:rPr>
              <w:t>060</w:t>
            </w:r>
          </w:p>
        </w:tc>
      </w:tr>
    </w:tbl>
    <w:p w:rsidR="009A6EA8" w:rsidRPr="009A6EA8" w:rsidRDefault="009A6EA8" w:rsidP="009A6EA8"/>
    <w:p w:rsidR="00E709B8" w:rsidRDefault="00E709B8" w:rsidP="00E709B8">
      <w:pPr>
        <w:pStyle w:val="TitulekTitulekChar"/>
        <w:numPr>
          <w:ilvl w:val="0"/>
          <w:numId w:val="17"/>
        </w:numPr>
        <w:spacing w:after="0"/>
        <w:rPr>
          <w:rFonts w:cs="Arial"/>
          <w:bCs/>
          <w:sz w:val="22"/>
        </w:rPr>
      </w:pPr>
      <w:r>
        <w:rPr>
          <w:rFonts w:cs="Arial"/>
          <w:bCs/>
          <w:sz w:val="22"/>
        </w:rPr>
        <w:t>Příspěvkové organizace města Znojma v působnosti odboru územního plánování a strategického rozvoje:</w:t>
      </w:r>
    </w:p>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3</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Městská zeleň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Dobšická 3363/11,</w:t>
            </w:r>
            <w:r>
              <w:rPr>
                <w:szCs w:val="18"/>
              </w:rPr>
              <w:t xml:space="preserve"> 669 02</w:t>
            </w:r>
            <w:r w:rsidRPr="008D400F">
              <w:rPr>
                <w:szCs w:val="18"/>
              </w:rPr>
              <w:t xml:space="preserve">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687</w:t>
            </w:r>
            <w:r>
              <w:rPr>
                <w:szCs w:val="18"/>
              </w:rPr>
              <w:t xml:space="preserve"> </w:t>
            </w:r>
            <w:r w:rsidRPr="008D400F">
              <w:rPr>
                <w:szCs w:val="18"/>
              </w:rPr>
              <w:t>28</w:t>
            </w:r>
            <w:r>
              <w:rPr>
                <w:szCs w:val="18"/>
              </w:rPr>
              <w:t xml:space="preserve"> </w:t>
            </w:r>
            <w:r w:rsidRPr="008D400F">
              <w:rPr>
                <w:szCs w:val="18"/>
              </w:rPr>
              <w:t>255</w:t>
            </w:r>
          </w:p>
        </w:tc>
      </w:tr>
    </w:tbl>
    <w:p w:rsidR="00E709B8" w:rsidRPr="00E709B8" w:rsidRDefault="00E709B8" w:rsidP="00E709B8"/>
    <w:p w:rsidR="00E709B8" w:rsidRDefault="00E709B8" w:rsidP="00E709B8">
      <w:pPr>
        <w:pStyle w:val="TitulekTitulekChar"/>
        <w:numPr>
          <w:ilvl w:val="0"/>
          <w:numId w:val="17"/>
        </w:numPr>
        <w:spacing w:after="0"/>
        <w:rPr>
          <w:rFonts w:cs="Arial"/>
          <w:bCs/>
          <w:sz w:val="22"/>
        </w:rPr>
      </w:pPr>
      <w:r>
        <w:rPr>
          <w:rFonts w:cs="Arial"/>
          <w:bCs/>
          <w:sz w:val="22"/>
        </w:rPr>
        <w:t>Příspěvkové organizace města Znojma v působnosti odboru sociálních věcí a zdravotnictví:</w:t>
      </w:r>
    </w:p>
    <w:p w:rsidR="00982DB2" w:rsidRPr="00982DB2" w:rsidRDefault="00982DB2" w:rsidP="00982DB2"/>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4</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Pr>
                <w:szCs w:val="18"/>
              </w:rPr>
              <w:t>Centrum sociálních služeb Znojmo</w:t>
            </w:r>
            <w:r w:rsidR="007361EE">
              <w:rPr>
                <w:szCs w:val="18"/>
              </w:rPr>
              <w:t>, příspěvková organizace</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Pr>
                <w:szCs w:val="18"/>
              </w:rPr>
              <w:t xml:space="preserve">U Lesíka </w:t>
            </w:r>
            <w:r w:rsidR="007361EE">
              <w:rPr>
                <w:szCs w:val="18"/>
              </w:rPr>
              <w:t>3547/</w:t>
            </w:r>
            <w:r>
              <w:rPr>
                <w:szCs w:val="18"/>
              </w:rPr>
              <w:t>11, 669 02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7361EE" w:rsidP="00995E58">
            <w:pPr>
              <w:rPr>
                <w:szCs w:val="18"/>
              </w:rPr>
            </w:pPr>
            <w:r>
              <w:rPr>
                <w:szCs w:val="18"/>
              </w:rPr>
              <w:t>456 71 770</w:t>
            </w:r>
          </w:p>
        </w:tc>
      </w:tr>
    </w:tbl>
    <w:p w:rsidR="00E709B8" w:rsidRPr="00E709B8" w:rsidRDefault="00E709B8" w:rsidP="00E709B8"/>
    <w:p w:rsidR="005803D0" w:rsidRDefault="005803D0" w:rsidP="00E709B8">
      <w:pPr>
        <w:pStyle w:val="TitulekTitulekChar"/>
        <w:numPr>
          <w:ilvl w:val="0"/>
          <w:numId w:val="17"/>
        </w:numPr>
        <w:spacing w:after="0"/>
        <w:rPr>
          <w:rFonts w:cs="Arial"/>
          <w:bCs/>
          <w:sz w:val="22"/>
        </w:rPr>
      </w:pPr>
      <w:r w:rsidRPr="00387BA8">
        <w:rPr>
          <w:rFonts w:cs="Arial"/>
          <w:bCs/>
          <w:sz w:val="22"/>
        </w:rPr>
        <w:t xml:space="preserve">Příspěvkové organizace </w:t>
      </w:r>
      <w:r w:rsidR="009A6EA8">
        <w:rPr>
          <w:rFonts w:cs="Arial"/>
          <w:bCs/>
          <w:sz w:val="22"/>
        </w:rPr>
        <w:t xml:space="preserve">řízené odborem školství, kultury a </w:t>
      </w:r>
      <w:r w:rsidR="0090656B">
        <w:rPr>
          <w:rFonts w:cs="Arial"/>
          <w:bCs/>
          <w:sz w:val="22"/>
        </w:rPr>
        <w:t>památkové péče</w:t>
      </w:r>
      <w:r w:rsidRPr="00387BA8">
        <w:rPr>
          <w:rFonts w:cs="Arial"/>
          <w:bCs/>
          <w:sz w:val="22"/>
        </w:rPr>
        <w:t>:</w:t>
      </w:r>
    </w:p>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5</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982DB2" w:rsidP="00995E58">
            <w:pPr>
              <w:rPr>
                <w:szCs w:val="18"/>
              </w:rPr>
            </w:pPr>
            <w:r>
              <w:rPr>
                <w:szCs w:val="18"/>
              </w:rPr>
              <w:t>Znojemská Beseda</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982DB2" w:rsidP="00995E58">
            <w:pPr>
              <w:rPr>
                <w:szCs w:val="18"/>
              </w:rPr>
            </w:pPr>
            <w:r>
              <w:rPr>
                <w:szCs w:val="18"/>
              </w:rPr>
              <w:t>Masarykovo nám.</w:t>
            </w:r>
            <w:r w:rsidR="007361EE">
              <w:rPr>
                <w:szCs w:val="18"/>
              </w:rPr>
              <w:t xml:space="preserve"> 449/</w:t>
            </w:r>
            <w:r>
              <w:rPr>
                <w:szCs w:val="18"/>
              </w:rPr>
              <w:t>22, 669 02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7361EE" w:rsidP="00995E58">
            <w:pPr>
              <w:rPr>
                <w:szCs w:val="18"/>
              </w:rPr>
            </w:pPr>
            <w:r>
              <w:rPr>
                <w:szCs w:val="18"/>
              </w:rPr>
              <w:t>000 92 720</w:t>
            </w:r>
          </w:p>
        </w:tc>
      </w:tr>
    </w:tbl>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6</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Městská knihovna</w:t>
            </w:r>
            <w:r w:rsidR="007361EE">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Zámečnická</w:t>
            </w:r>
            <w:r w:rsidR="007361EE">
              <w:rPr>
                <w:szCs w:val="18"/>
              </w:rPr>
              <w:t xml:space="preserve"> 288/</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000 92 711</w:t>
            </w:r>
          </w:p>
        </w:tc>
      </w:tr>
    </w:tbl>
    <w:p w:rsidR="00982DB2" w:rsidRDefault="00982DB2"/>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82DB2">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7</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Znojmo, Václavské nám. 8, příspěvková organizace</w:t>
            </w:r>
          </w:p>
        </w:tc>
      </w:tr>
      <w:tr w:rsidR="00982DB2" w:rsidRPr="008D400F" w:rsidTr="00982DB2">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Václavské nám.</w:t>
            </w:r>
            <w:r w:rsidR="007361EE">
              <w:rPr>
                <w:szCs w:val="18"/>
              </w:rPr>
              <w:t xml:space="preserve"> 133/</w:t>
            </w:r>
            <w:r>
              <w:rPr>
                <w:szCs w:val="18"/>
              </w:rPr>
              <w:t>8, 669 02 Znojmo</w:t>
            </w:r>
          </w:p>
        </w:tc>
      </w:tr>
      <w:tr w:rsidR="00982DB2" w:rsidRPr="008D400F" w:rsidTr="00982DB2">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709 21 211</w:t>
            </w:r>
          </w:p>
        </w:tc>
      </w:tr>
    </w:tbl>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8</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Prokopa Diviše a Mateřská škola, Znojmo-Přímětice 569</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Přímětice</w:t>
            </w:r>
            <w:r w:rsidR="007361EE">
              <w:rPr>
                <w:szCs w:val="18"/>
              </w:rPr>
              <w:t>, Ke Škole 569/15</w:t>
            </w:r>
            <w:r>
              <w:rPr>
                <w:szCs w:val="18"/>
              </w:rPr>
              <w:t>, 669 0</w:t>
            </w:r>
            <w:r w:rsidR="007361EE">
              <w:rPr>
                <w:szCs w:val="18"/>
              </w:rPr>
              <w:t>4</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709 40 843</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9</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JUDr. Josefa Mareše a Mateřská škola, Znojmo, Klášterní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 xml:space="preserve">Klášterní </w:t>
            </w:r>
            <w:r w:rsidR="007361EE">
              <w:rPr>
                <w:szCs w:val="18"/>
              </w:rPr>
              <w:t>3301/</w:t>
            </w:r>
            <w:r>
              <w:rPr>
                <w:szCs w:val="18"/>
              </w:rPr>
              <w:t xml:space="preserve">2, </w:t>
            </w:r>
            <w:r w:rsidR="00213D95">
              <w:rPr>
                <w:szCs w:val="18"/>
              </w:rPr>
              <w:t>669 02</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712 17 860</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10</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Znojmo, nám</w:t>
            </w:r>
            <w:r w:rsidR="00213D95">
              <w:rPr>
                <w:szCs w:val="18"/>
              </w:rPr>
              <w:t>ěstí</w:t>
            </w:r>
            <w:r>
              <w:rPr>
                <w:szCs w:val="18"/>
              </w:rPr>
              <w:t xml:space="preserve"> Republiky 9</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Nám. Republiky</w:t>
            </w:r>
            <w:r w:rsidR="00213D95">
              <w:rPr>
                <w:szCs w:val="18"/>
              </w:rPr>
              <w:t xml:space="preserve"> 902/</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456 71 303</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lastRenderedPageBreak/>
              <w:t>11</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Základní </w:t>
            </w:r>
            <w:proofErr w:type="gramStart"/>
            <w:r>
              <w:rPr>
                <w:szCs w:val="18"/>
              </w:rPr>
              <w:t>škola</w:t>
            </w:r>
            <w:r w:rsidR="00213D95">
              <w:rPr>
                <w:szCs w:val="18"/>
              </w:rPr>
              <w:t xml:space="preserve">, </w:t>
            </w:r>
            <w:r>
              <w:rPr>
                <w:szCs w:val="18"/>
              </w:rPr>
              <w:t xml:space="preserve"> Znojmo</w:t>
            </w:r>
            <w:proofErr w:type="gramEnd"/>
            <w:r>
              <w:rPr>
                <w:szCs w:val="18"/>
              </w:rPr>
              <w:t>, Mládeže 3</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Mládeže </w:t>
            </w:r>
            <w:r w:rsidR="00213D95">
              <w:rPr>
                <w:szCs w:val="18"/>
              </w:rPr>
              <w:t>1000/</w:t>
            </w:r>
            <w:r>
              <w:rPr>
                <w:szCs w:val="18"/>
              </w:rPr>
              <w:t>3,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456 71 311</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12</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Základní škola a Mateřská škola, Znojmo, Pražská 98</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Pražská </w:t>
            </w:r>
            <w:r w:rsidR="00213D95">
              <w:rPr>
                <w:szCs w:val="18"/>
              </w:rPr>
              <w:t>2808/</w:t>
            </w:r>
            <w:r>
              <w:rPr>
                <w:szCs w:val="18"/>
              </w:rPr>
              <w:t>98,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456 69 716</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13</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Dělnická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Dělnická</w:t>
            </w:r>
            <w:r w:rsidR="00213D95">
              <w:rPr>
                <w:szCs w:val="18"/>
              </w:rPr>
              <w:t xml:space="preserve"> 2530/</w:t>
            </w:r>
            <w:r>
              <w:rPr>
                <w:szCs w:val="18"/>
              </w:rPr>
              <w:t>2,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709 83 542</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14</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nám. Armády 9,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Nám. Armády </w:t>
            </w:r>
            <w:r w:rsidR="00213D95">
              <w:rPr>
                <w:szCs w:val="18"/>
              </w:rPr>
              <w:t>1034/</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709 83 500</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15</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w:t>
            </w:r>
            <w:r w:rsidR="00213D95">
              <w:rPr>
                <w:szCs w:val="18"/>
              </w:rPr>
              <w:t xml:space="preserve">, </w:t>
            </w:r>
            <w:r>
              <w:rPr>
                <w:szCs w:val="18"/>
              </w:rPr>
              <w:t>Znojmo, Holandská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Holandská </w:t>
            </w:r>
            <w:r w:rsidR="00213D95">
              <w:rPr>
                <w:szCs w:val="18"/>
              </w:rPr>
              <w:t>2729/</w:t>
            </w:r>
            <w:r>
              <w:rPr>
                <w:szCs w:val="18"/>
              </w:rPr>
              <w:t xml:space="preserve">2, </w:t>
            </w:r>
            <w:r w:rsidR="00213D95">
              <w:rPr>
                <w:szCs w:val="18"/>
              </w:rPr>
              <w:t>671 81</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709 83 526</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16</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Přímětice 279,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Přímětice 279, 669 0</w:t>
            </w:r>
            <w:r w:rsidR="008F2BEC">
              <w:rPr>
                <w:szCs w:val="18"/>
              </w:rPr>
              <w:t>4</w:t>
            </w:r>
            <w:r>
              <w:rPr>
                <w:szCs w:val="18"/>
              </w:rPr>
              <w:t xml:space="preserve"> Znojmo</w:t>
            </w:r>
            <w:r w:rsidR="008F2BEC">
              <w:rPr>
                <w:szCs w:val="18"/>
              </w:rPr>
              <w:t>-Přímětice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8F2BEC" w:rsidP="00995E58">
            <w:pPr>
              <w:rPr>
                <w:szCs w:val="18"/>
              </w:rPr>
            </w:pPr>
            <w:r>
              <w:rPr>
                <w:szCs w:val="18"/>
              </w:rPr>
              <w:t>709 83 496</w:t>
            </w:r>
          </w:p>
        </w:tc>
      </w:tr>
    </w:tbl>
    <w:p w:rsidR="008F2BEC" w:rsidRDefault="008F2BEC"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17</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nám. Republiky 15,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Nám. Republiky </w:t>
            </w:r>
            <w:r w:rsidR="008F2BEC">
              <w:rPr>
                <w:szCs w:val="18"/>
              </w:rPr>
              <w:t>877/</w:t>
            </w:r>
            <w:r>
              <w:rPr>
                <w:szCs w:val="18"/>
              </w:rPr>
              <w:t>15,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8F2BEC" w:rsidP="00995E58">
            <w:pPr>
              <w:rPr>
                <w:szCs w:val="18"/>
              </w:rPr>
            </w:pPr>
            <w:r>
              <w:rPr>
                <w:szCs w:val="18"/>
              </w:rPr>
              <w:t>709 83 534</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18</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C54CEC" w:rsidP="00995E58">
            <w:pPr>
              <w:rPr>
                <w:szCs w:val="18"/>
              </w:rPr>
            </w:pPr>
            <w:r>
              <w:rPr>
                <w:szCs w:val="18"/>
              </w:rPr>
              <w:t>Mateřská škola, Znojmo, Pražská 80,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C54CEC" w:rsidP="00995E58">
            <w:pPr>
              <w:rPr>
                <w:szCs w:val="18"/>
              </w:rPr>
            </w:pPr>
            <w:r>
              <w:rPr>
                <w:szCs w:val="18"/>
              </w:rPr>
              <w:t xml:space="preserve">Pražská </w:t>
            </w:r>
            <w:r w:rsidR="00020B3B">
              <w:rPr>
                <w:szCs w:val="18"/>
              </w:rPr>
              <w:t>2647/</w:t>
            </w:r>
            <w:r>
              <w:rPr>
                <w:szCs w:val="18"/>
              </w:rPr>
              <w:t>80,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020B3B" w:rsidP="00995E58">
            <w:pPr>
              <w:rPr>
                <w:szCs w:val="18"/>
              </w:rPr>
            </w:pPr>
            <w:r>
              <w:rPr>
                <w:szCs w:val="18"/>
              </w:rPr>
              <w:t>709 83 518</w:t>
            </w:r>
          </w:p>
        </w:tc>
      </w:tr>
    </w:tbl>
    <w:p w:rsidR="008D400F" w:rsidRDefault="008D400F" w:rsidP="005803D0">
      <w:pPr>
        <w:rPr>
          <w:b/>
          <w:bCs/>
          <w:sz w:val="22"/>
        </w:rPr>
      </w:pPr>
    </w:p>
    <w:p w:rsidR="00982DB2" w:rsidRDefault="00982DB2" w:rsidP="005803D0">
      <w:pPr>
        <w:rPr>
          <w:b/>
          <w:bCs/>
          <w:sz w:val="22"/>
        </w:rPr>
      </w:pPr>
    </w:p>
    <w:p w:rsidR="00832FCE" w:rsidRPr="00C031FA" w:rsidRDefault="00832FCE" w:rsidP="00C031FA">
      <w:pPr>
        <w:pStyle w:val="Nadpis1"/>
      </w:pPr>
      <w:bookmarkStart w:id="3" w:name="_Toc9520911"/>
      <w:r w:rsidRPr="00C031FA">
        <w:t>Informace o riziku</w:t>
      </w:r>
      <w:bookmarkEnd w:id="3"/>
    </w:p>
    <w:p w:rsidR="00832FCE" w:rsidRDefault="00832FCE" w:rsidP="00832FCE">
      <w:pPr>
        <w:jc w:val="both"/>
        <w:rPr>
          <w:b/>
          <w:sz w:val="20"/>
        </w:rPr>
      </w:pPr>
    </w:p>
    <w:p w:rsidR="00832FCE" w:rsidRPr="00894D37" w:rsidRDefault="00832FCE" w:rsidP="00832FCE">
      <w:pPr>
        <w:jc w:val="both"/>
        <w:rPr>
          <w:b/>
          <w:sz w:val="20"/>
        </w:rPr>
      </w:pPr>
      <w:r w:rsidRPr="00894D37">
        <w:rPr>
          <w:b/>
          <w:sz w:val="20"/>
        </w:rPr>
        <w:t>Místa pojištění:</w:t>
      </w:r>
    </w:p>
    <w:p w:rsidR="00832FCE" w:rsidRPr="00894D37" w:rsidRDefault="00832FCE" w:rsidP="00832FCE">
      <w:pPr>
        <w:pStyle w:val="Bezmezer"/>
        <w:jc w:val="both"/>
        <w:rPr>
          <w:rFonts w:ascii="Arial" w:hAnsi="Arial" w:cs="Arial"/>
          <w:sz w:val="20"/>
          <w:szCs w:val="20"/>
        </w:rPr>
      </w:pPr>
      <w:r w:rsidRPr="00894D37">
        <w:rPr>
          <w:rFonts w:ascii="Arial" w:hAnsi="Arial" w:cs="Arial"/>
          <w:b/>
          <w:sz w:val="20"/>
          <w:szCs w:val="20"/>
        </w:rPr>
        <w:t xml:space="preserve">- </w:t>
      </w:r>
      <w:r w:rsidRPr="00894D37">
        <w:rPr>
          <w:rFonts w:ascii="Arial" w:hAnsi="Arial" w:cs="Arial"/>
          <w:sz w:val="20"/>
          <w:szCs w:val="20"/>
        </w:rPr>
        <w:t xml:space="preserve">Katastrální území města </w:t>
      </w:r>
      <w:r>
        <w:rPr>
          <w:rFonts w:ascii="Arial" w:hAnsi="Arial" w:cs="Arial"/>
          <w:sz w:val="20"/>
          <w:szCs w:val="20"/>
        </w:rPr>
        <w:t>Znojmo</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Další místa na území ČR, která pojištěný vlastní či po právu užívá, nebo na nich provádí objednanou činnost</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xml:space="preserve">- Parcely na katastrálních územích uvedených v platném Lesním hospodářském plánu města </w:t>
      </w:r>
      <w:r>
        <w:rPr>
          <w:rFonts w:ascii="Arial" w:hAnsi="Arial" w:cs="Arial"/>
          <w:sz w:val="20"/>
          <w:szCs w:val="20"/>
        </w:rPr>
        <w:t>Znojma</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Pro rekreační zařízení se sjednává území ČR a SR</w:t>
      </w:r>
    </w:p>
    <w:p w:rsidR="00832FCE" w:rsidRPr="00894D37" w:rsidRDefault="00832FCE" w:rsidP="00832FCE">
      <w:pPr>
        <w:pStyle w:val="Bezmezer"/>
        <w:jc w:val="both"/>
        <w:rPr>
          <w:rFonts w:ascii="Arial" w:hAnsi="Arial" w:cs="Arial"/>
          <w:sz w:val="20"/>
          <w:szCs w:val="20"/>
        </w:rPr>
      </w:pPr>
    </w:p>
    <w:p w:rsidR="00832FCE" w:rsidRDefault="00832FCE" w:rsidP="00832FCE">
      <w:pPr>
        <w:pStyle w:val="Bezmezer"/>
        <w:jc w:val="both"/>
        <w:rPr>
          <w:rFonts w:ascii="Arial" w:hAnsi="Arial" w:cs="Arial"/>
          <w:b/>
          <w:sz w:val="20"/>
          <w:szCs w:val="20"/>
        </w:rPr>
      </w:pPr>
      <w:r w:rsidRPr="00894D37">
        <w:rPr>
          <w:rFonts w:ascii="Arial" w:hAnsi="Arial" w:cs="Arial"/>
          <w:b/>
          <w:sz w:val="20"/>
          <w:szCs w:val="20"/>
        </w:rPr>
        <w:t>Maximální možná škoda</w:t>
      </w:r>
    </w:p>
    <w:p w:rsidR="00832FCE" w:rsidRPr="00894D37" w:rsidRDefault="00832FCE" w:rsidP="00832FCE">
      <w:pPr>
        <w:pStyle w:val="Bezmezer"/>
        <w:jc w:val="both"/>
        <w:rPr>
          <w:rFonts w:ascii="Arial" w:hAnsi="Arial" w:cs="Arial"/>
          <w:b/>
          <w:sz w:val="20"/>
          <w:szCs w:val="20"/>
        </w:rPr>
      </w:pPr>
    </w:p>
    <w:p w:rsidR="00C031FA" w:rsidRDefault="00860D65" w:rsidP="00832FCE">
      <w:pPr>
        <w:pStyle w:val="Bezmezer"/>
        <w:jc w:val="both"/>
        <w:rPr>
          <w:rFonts w:ascii="Arial" w:hAnsi="Arial" w:cs="Arial"/>
          <w:sz w:val="20"/>
          <w:szCs w:val="20"/>
        </w:rPr>
      </w:pPr>
      <w:r>
        <w:rPr>
          <w:rFonts w:ascii="Arial" w:hAnsi="Arial" w:cs="Arial"/>
          <w:sz w:val="20"/>
          <w:szCs w:val="20"/>
        </w:rPr>
        <w:t>Místa s největší kumulací majetku:</w:t>
      </w:r>
      <w:r w:rsidR="00C031FA">
        <w:rPr>
          <w:rFonts w:ascii="Arial" w:hAnsi="Arial" w:cs="Arial"/>
          <w:sz w:val="20"/>
          <w:szCs w:val="20"/>
        </w:rPr>
        <w:t xml:space="preserve">  </w:t>
      </w:r>
    </w:p>
    <w:p w:rsidR="00832FCE" w:rsidRPr="00894D37" w:rsidRDefault="00832FCE" w:rsidP="00832FCE">
      <w:pPr>
        <w:pStyle w:val="Bezmezer"/>
        <w:jc w:val="both"/>
        <w:rPr>
          <w:rFonts w:ascii="Arial" w:hAnsi="Arial" w:cs="Arial"/>
          <w:b/>
          <w:sz w:val="20"/>
          <w:szCs w:val="20"/>
        </w:rPr>
      </w:pPr>
    </w:p>
    <w:p w:rsidR="00B12548" w:rsidRDefault="00B12548" w:rsidP="00B12548">
      <w:pPr>
        <w:pStyle w:val="Bezmezer"/>
        <w:jc w:val="both"/>
        <w:rPr>
          <w:rFonts w:ascii="Arial" w:hAnsi="Arial" w:cs="Arial"/>
          <w:sz w:val="20"/>
          <w:szCs w:val="20"/>
        </w:rPr>
      </w:pPr>
      <w:proofErr w:type="spellStart"/>
      <w:r w:rsidRPr="00B12548">
        <w:rPr>
          <w:rFonts w:ascii="Arial" w:hAnsi="Arial" w:cs="Arial"/>
          <w:sz w:val="20"/>
          <w:szCs w:val="20"/>
        </w:rPr>
        <w:t>Loucký</w:t>
      </w:r>
      <w:proofErr w:type="spellEnd"/>
      <w:r w:rsidRPr="00B12548">
        <w:rPr>
          <w:rFonts w:ascii="Arial" w:hAnsi="Arial" w:cs="Arial"/>
          <w:sz w:val="20"/>
          <w:szCs w:val="20"/>
        </w:rPr>
        <w:t xml:space="preserve"> klášter, budova správce a barokní konvent, Loucká 23, </w:t>
      </w:r>
      <w:proofErr w:type="gramStart"/>
      <w:r w:rsidRPr="00B12548">
        <w:rPr>
          <w:rFonts w:ascii="Arial" w:hAnsi="Arial" w:cs="Arial"/>
          <w:sz w:val="20"/>
          <w:szCs w:val="20"/>
        </w:rPr>
        <w:t>č.p.</w:t>
      </w:r>
      <w:proofErr w:type="gramEnd"/>
      <w:r w:rsidRPr="00B12548">
        <w:rPr>
          <w:rFonts w:ascii="Arial" w:hAnsi="Arial" w:cs="Arial"/>
          <w:sz w:val="20"/>
          <w:szCs w:val="20"/>
        </w:rPr>
        <w:t>. 3054, parcela č. 24/1</w:t>
      </w:r>
    </w:p>
    <w:p w:rsidR="00B12548" w:rsidRDefault="00B12548" w:rsidP="00B12548">
      <w:pPr>
        <w:pStyle w:val="Bezmezer"/>
        <w:jc w:val="both"/>
        <w:rPr>
          <w:rFonts w:ascii="Arial" w:hAnsi="Arial" w:cs="Arial"/>
          <w:sz w:val="20"/>
          <w:szCs w:val="20"/>
        </w:rPr>
      </w:pPr>
      <w:r>
        <w:rPr>
          <w:rFonts w:ascii="Arial" w:hAnsi="Arial" w:cs="Arial"/>
          <w:sz w:val="20"/>
          <w:szCs w:val="20"/>
        </w:rPr>
        <w:t xml:space="preserve">Jedná se o historický objekt. </w:t>
      </w:r>
    </w:p>
    <w:p w:rsidR="00B12548" w:rsidRPr="00B12548" w:rsidRDefault="00860D65" w:rsidP="00B12548">
      <w:pPr>
        <w:pStyle w:val="Bezmezer"/>
        <w:jc w:val="both"/>
        <w:rPr>
          <w:rFonts w:ascii="Arial" w:hAnsi="Arial" w:cs="Arial"/>
          <w:sz w:val="20"/>
          <w:szCs w:val="20"/>
        </w:rPr>
      </w:pPr>
      <w:r>
        <w:rPr>
          <w:rFonts w:ascii="Arial" w:hAnsi="Arial" w:cs="Arial"/>
          <w:sz w:val="20"/>
          <w:szCs w:val="20"/>
        </w:rPr>
        <w:t>Pojistná částka</w:t>
      </w:r>
      <w:r w:rsidR="00B12548">
        <w:rPr>
          <w:rFonts w:ascii="Arial" w:hAnsi="Arial" w:cs="Arial"/>
          <w:sz w:val="20"/>
          <w:szCs w:val="20"/>
        </w:rPr>
        <w:t xml:space="preserve"> 404 mil. Kč (dle oceňovací vyhlášky z r. 2009)</w:t>
      </w:r>
      <w:r w:rsidR="00443702">
        <w:rPr>
          <w:rFonts w:ascii="Arial" w:hAnsi="Arial" w:cs="Arial"/>
          <w:sz w:val="20"/>
          <w:szCs w:val="20"/>
        </w:rPr>
        <w:t xml:space="preserve">. </w:t>
      </w:r>
    </w:p>
    <w:p w:rsidR="00832FCE" w:rsidRDefault="00832FCE" w:rsidP="00B12548">
      <w:pPr>
        <w:pStyle w:val="Bezmezer"/>
        <w:jc w:val="both"/>
        <w:rPr>
          <w:rFonts w:ascii="Arial" w:hAnsi="Arial" w:cs="Arial"/>
          <w:sz w:val="20"/>
          <w:szCs w:val="20"/>
        </w:rPr>
      </w:pPr>
    </w:p>
    <w:p w:rsidR="00982DB2" w:rsidRPr="00B12548" w:rsidRDefault="00B12548" w:rsidP="00B12548">
      <w:pPr>
        <w:pStyle w:val="Bezmezer"/>
        <w:jc w:val="both"/>
        <w:rPr>
          <w:rFonts w:ascii="Arial" w:hAnsi="Arial" w:cs="Arial"/>
          <w:sz w:val="20"/>
          <w:szCs w:val="20"/>
        </w:rPr>
      </w:pPr>
      <w:r>
        <w:rPr>
          <w:rFonts w:ascii="Arial" w:hAnsi="Arial" w:cs="Arial"/>
          <w:sz w:val="20"/>
          <w:szCs w:val="20"/>
        </w:rPr>
        <w:t>Nejvyšší hodnota majetku je na adrese</w:t>
      </w:r>
      <w:r w:rsidR="00443702">
        <w:rPr>
          <w:rFonts w:ascii="Arial" w:hAnsi="Arial" w:cs="Arial"/>
          <w:sz w:val="20"/>
          <w:szCs w:val="20"/>
        </w:rPr>
        <w:t>:</w:t>
      </w:r>
    </w:p>
    <w:p w:rsidR="00B12548" w:rsidRPr="00894D37" w:rsidRDefault="00B12548" w:rsidP="00B12548">
      <w:pPr>
        <w:pStyle w:val="Bezmezer"/>
        <w:jc w:val="both"/>
        <w:rPr>
          <w:rFonts w:ascii="Arial" w:hAnsi="Arial" w:cs="Arial"/>
          <w:sz w:val="20"/>
          <w:szCs w:val="20"/>
        </w:rPr>
      </w:pPr>
      <w:r w:rsidRPr="00C031FA">
        <w:rPr>
          <w:rFonts w:ascii="Arial" w:hAnsi="Arial" w:cs="Arial"/>
          <w:sz w:val="20"/>
          <w:szCs w:val="20"/>
        </w:rPr>
        <w:t>Klášterní 3301/2, 669 02 Znojmo</w:t>
      </w:r>
      <w:r>
        <w:rPr>
          <w:rFonts w:ascii="Arial" w:hAnsi="Arial" w:cs="Arial"/>
          <w:sz w:val="20"/>
          <w:szCs w:val="20"/>
        </w:rPr>
        <w:t xml:space="preserve">. </w:t>
      </w:r>
      <w:r w:rsidRPr="00894D37">
        <w:rPr>
          <w:rFonts w:ascii="Arial" w:hAnsi="Arial" w:cs="Arial"/>
          <w:sz w:val="20"/>
          <w:szCs w:val="20"/>
        </w:rPr>
        <w:t xml:space="preserve">Jedná se o objekt </w:t>
      </w:r>
      <w:r>
        <w:rPr>
          <w:rFonts w:ascii="Arial" w:hAnsi="Arial" w:cs="Arial"/>
          <w:sz w:val="20"/>
          <w:szCs w:val="20"/>
        </w:rPr>
        <w:t>základní školy a mateřské školy</w:t>
      </w:r>
    </w:p>
    <w:p w:rsidR="00B12548" w:rsidRPr="00B12548" w:rsidRDefault="00B12548" w:rsidP="00B12548">
      <w:pPr>
        <w:pStyle w:val="Bezmezer"/>
        <w:jc w:val="both"/>
        <w:rPr>
          <w:rFonts w:ascii="Arial" w:hAnsi="Arial" w:cs="Arial"/>
          <w:sz w:val="20"/>
          <w:szCs w:val="20"/>
        </w:rPr>
      </w:pPr>
      <w:r w:rsidRPr="00F01819">
        <w:rPr>
          <w:rFonts w:ascii="Arial" w:hAnsi="Arial" w:cs="Arial"/>
          <w:sz w:val="20"/>
          <w:szCs w:val="20"/>
        </w:rPr>
        <w:t>Maximální možná škoda 188 mil. Kč</w:t>
      </w:r>
      <w:r w:rsidR="00F01819" w:rsidRPr="00F01819">
        <w:rPr>
          <w:rFonts w:ascii="Arial" w:hAnsi="Arial" w:cs="Arial"/>
          <w:sz w:val="20"/>
          <w:szCs w:val="20"/>
        </w:rPr>
        <w:t xml:space="preserve"> </w:t>
      </w:r>
      <w:r w:rsidR="00F01819">
        <w:rPr>
          <w:rFonts w:ascii="Arial" w:hAnsi="Arial" w:cs="Arial"/>
          <w:sz w:val="20"/>
          <w:szCs w:val="20"/>
        </w:rPr>
        <w:t>(dle oceňovací vyhlášky z r. 2009).</w:t>
      </w: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7D4956" w:rsidRPr="00387BA8" w:rsidRDefault="007D4956" w:rsidP="007D4956"/>
    <w:p w:rsidR="00D47CF4" w:rsidRDefault="00D47CF4" w:rsidP="007031E6">
      <w:pPr>
        <w:pStyle w:val="Nadpis1"/>
      </w:pPr>
      <w:bookmarkStart w:id="4" w:name="_Toc176067418"/>
      <w:bookmarkStart w:id="5" w:name="_Toc176067485"/>
      <w:bookmarkStart w:id="6" w:name="_Toc176067551"/>
      <w:bookmarkStart w:id="7" w:name="_Toc176074353"/>
      <w:bookmarkStart w:id="8" w:name="_Toc176074419"/>
      <w:bookmarkStart w:id="9" w:name="_Toc9520912"/>
      <w:bookmarkEnd w:id="4"/>
      <w:bookmarkEnd w:id="5"/>
      <w:bookmarkEnd w:id="6"/>
      <w:bookmarkEnd w:id="7"/>
      <w:bookmarkEnd w:id="8"/>
      <w:r w:rsidRPr="00387BA8">
        <w:t>Škodové pojištění</w:t>
      </w:r>
      <w:r w:rsidR="007C0597" w:rsidRPr="00387BA8">
        <w:t xml:space="preserve"> majetku</w:t>
      </w:r>
      <w:r w:rsidR="009628BA" w:rsidRPr="00387BA8">
        <w:t xml:space="preserve"> – živelní pojištění</w:t>
      </w:r>
      <w:bookmarkEnd w:id="9"/>
    </w:p>
    <w:p w:rsidR="00B87C2D" w:rsidRPr="00387BA8" w:rsidRDefault="00B87C2D" w:rsidP="00B87C2D">
      <w:pPr>
        <w:pStyle w:val="Nadpis2"/>
      </w:pPr>
      <w:bookmarkStart w:id="10" w:name="_Toc9520913"/>
      <w:r>
        <w:t>Místo pojištění</w:t>
      </w:r>
      <w:bookmarkEnd w:id="10"/>
    </w:p>
    <w:p w:rsidR="009536A6" w:rsidRPr="00F364E5" w:rsidRDefault="009536A6" w:rsidP="009536A6">
      <w:pPr>
        <w:spacing w:line="280" w:lineRule="atLeast"/>
        <w:ind w:left="74"/>
      </w:pPr>
      <w:r w:rsidRPr="00943C22">
        <w:t>Pojistitel akceptuje pro sjednání pojistné smlouvy jako místo pojištění území České republiky (ČR), pokud není v těchto obchodních podmínkách specifikováno jinak a do smlouvy nebude požadovat uvedení míst pojištění.</w:t>
      </w:r>
    </w:p>
    <w:p w:rsidR="00D47CF4" w:rsidRPr="00387BA8" w:rsidRDefault="00D47CF4" w:rsidP="00260094">
      <w:pPr>
        <w:pStyle w:val="Nadpis2"/>
      </w:pPr>
      <w:bookmarkStart w:id="11" w:name="_Toc9520914"/>
      <w:r w:rsidRPr="00387BA8">
        <w:t>Předmět pojištění, pojistná hodnota, pojistná částka</w:t>
      </w:r>
      <w:r w:rsidR="00260094" w:rsidRPr="00387BA8">
        <w:t>, limit plnění</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126"/>
        <w:gridCol w:w="1953"/>
        <w:gridCol w:w="1421"/>
      </w:tblGrid>
      <w:tr w:rsidR="00260094" w:rsidRPr="00387BA8" w:rsidTr="006A53C9">
        <w:trPr>
          <w:cantSplit/>
          <w:tblHeader/>
        </w:trPr>
        <w:tc>
          <w:tcPr>
            <w:tcW w:w="309" w:type="pct"/>
            <w:tcBorders>
              <w:bottom w:val="single" w:sz="4" w:space="0" w:color="auto"/>
            </w:tcBorders>
            <w:shd w:val="clear" w:color="auto" w:fill="F3F3F3"/>
            <w:vAlign w:val="center"/>
          </w:tcPr>
          <w:p w:rsidR="00260094" w:rsidRPr="00387BA8" w:rsidRDefault="00F21556" w:rsidP="007031E6">
            <w:pPr>
              <w:spacing w:line="280" w:lineRule="atLeast"/>
              <w:rPr>
                <w:b/>
                <w:szCs w:val="18"/>
              </w:rPr>
            </w:pPr>
            <w:proofErr w:type="spellStart"/>
            <w:r w:rsidRPr="00387BA8">
              <w:rPr>
                <w:b/>
                <w:szCs w:val="18"/>
              </w:rPr>
              <w:t>Poř</w:t>
            </w:r>
            <w:proofErr w:type="spellEnd"/>
          </w:p>
        </w:tc>
        <w:tc>
          <w:tcPr>
            <w:tcW w:w="2828" w:type="pct"/>
            <w:tcBorders>
              <w:bottom w:val="single" w:sz="4" w:space="0" w:color="auto"/>
            </w:tcBorders>
            <w:shd w:val="clear" w:color="auto" w:fill="F3F3F3"/>
            <w:vAlign w:val="center"/>
          </w:tcPr>
          <w:p w:rsidR="00260094" w:rsidRPr="00387BA8" w:rsidRDefault="00260094" w:rsidP="00E74986">
            <w:pPr>
              <w:spacing w:line="280" w:lineRule="atLeast"/>
              <w:rPr>
                <w:b/>
                <w:szCs w:val="18"/>
              </w:rPr>
            </w:pPr>
            <w:r w:rsidRPr="00387BA8">
              <w:rPr>
                <w:b/>
                <w:szCs w:val="18"/>
              </w:rPr>
              <w:t>Předmět pojištění</w:t>
            </w:r>
          </w:p>
        </w:tc>
        <w:tc>
          <w:tcPr>
            <w:tcW w:w="1078" w:type="pct"/>
            <w:tcBorders>
              <w:bottom w:val="single" w:sz="4" w:space="0" w:color="auto"/>
            </w:tcBorders>
            <w:shd w:val="clear" w:color="auto" w:fill="F3F3F3"/>
          </w:tcPr>
          <w:p w:rsidR="00260094" w:rsidRPr="00387BA8" w:rsidRDefault="00BF270B" w:rsidP="00BF270B">
            <w:pPr>
              <w:spacing w:line="280" w:lineRule="atLeast"/>
              <w:jc w:val="right"/>
              <w:rPr>
                <w:b/>
                <w:szCs w:val="18"/>
              </w:rPr>
            </w:pPr>
            <w:r w:rsidRPr="00387BA8">
              <w:rPr>
                <w:b/>
                <w:szCs w:val="18"/>
              </w:rPr>
              <w:t>Pojistná částka</w:t>
            </w:r>
          </w:p>
        </w:tc>
        <w:tc>
          <w:tcPr>
            <w:tcW w:w="784" w:type="pct"/>
            <w:tcBorders>
              <w:bottom w:val="single" w:sz="4" w:space="0" w:color="auto"/>
            </w:tcBorders>
            <w:shd w:val="clear" w:color="auto" w:fill="F3F3F3"/>
            <w:vAlign w:val="center"/>
          </w:tcPr>
          <w:p w:rsidR="00260094" w:rsidRPr="00387BA8" w:rsidRDefault="00260094" w:rsidP="00D90EE1">
            <w:pPr>
              <w:spacing w:line="280" w:lineRule="atLeast"/>
              <w:rPr>
                <w:b/>
                <w:szCs w:val="18"/>
              </w:rPr>
            </w:pPr>
            <w:r w:rsidRPr="00387BA8">
              <w:rPr>
                <w:b/>
                <w:szCs w:val="18"/>
              </w:rPr>
              <w:t>Pozn.</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w:t>
            </w:r>
          </w:p>
        </w:tc>
        <w:tc>
          <w:tcPr>
            <w:tcW w:w="2828" w:type="pct"/>
          </w:tcPr>
          <w:p w:rsidR="00D90EE1" w:rsidRPr="00017CC7" w:rsidRDefault="00D90EE1" w:rsidP="00017CC7">
            <w:pPr>
              <w:pStyle w:val="TabulkaTL"/>
            </w:pPr>
            <w:r w:rsidRPr="00017CC7">
              <w:t>Soubor nemovitostí (budov, hal a staveb) vlastních a cizích</w:t>
            </w:r>
            <w:r w:rsidR="0090656B">
              <w:t>,</w:t>
            </w:r>
            <w:r w:rsidRPr="00017CC7">
              <w:t xml:space="preserve"> včetně příslušenství a včetně všech rozestavěných nemovitostí, mimo soubor ostatních nemovitostí vlastních a cizích, jako např. zpevněná nádvoří a plochy, parkoviště, silnice, komunikace, vozovky, cesty a chodníky, jímky, studny, kašny, pomníky, sochy opěrné zdi, komíny, sadové a venkovní úpravy, kanalizace včetně septiků, oplocení, veřejné osvětlení, dopravní značení, inženýrské sítě, lavičky, odpadkové koše, vjezdové závory,</w:t>
            </w:r>
            <w:r w:rsidR="00672FF5" w:rsidRPr="00017CC7">
              <w:t xml:space="preserve"> bazénové technologie, informační a navigační systémy, cyklostezky, sakrální stavby</w:t>
            </w:r>
            <w:r w:rsidRPr="00017CC7">
              <w:t xml:space="preserve"> mosty, stavby na vodních tocích (mosty propustky, lávky, hráze, nádrže apod.)</w:t>
            </w:r>
          </w:p>
        </w:tc>
        <w:tc>
          <w:tcPr>
            <w:tcW w:w="1078" w:type="pct"/>
            <w:vAlign w:val="center"/>
          </w:tcPr>
          <w:p w:rsidR="00AC50EA" w:rsidRPr="00AC50EA" w:rsidRDefault="00AC50EA" w:rsidP="00AC50EA">
            <w:pPr>
              <w:jc w:val="right"/>
              <w:rPr>
                <w:color w:val="000000"/>
                <w:sz w:val="16"/>
                <w:szCs w:val="16"/>
              </w:rPr>
            </w:pPr>
            <w:r w:rsidRPr="00AC50EA">
              <w:rPr>
                <w:color w:val="000000"/>
                <w:sz w:val="16"/>
                <w:szCs w:val="16"/>
              </w:rPr>
              <w:t>9 128 235 000 Kč</w:t>
            </w:r>
          </w:p>
          <w:p w:rsidR="00D90EE1" w:rsidRPr="00AC50EA" w:rsidRDefault="00D90EE1" w:rsidP="00AC50EA">
            <w:pPr>
              <w:jc w:val="right"/>
              <w:rPr>
                <w:color w:val="000000"/>
                <w:sz w:val="16"/>
                <w:szCs w:val="16"/>
              </w:rPr>
            </w:pPr>
          </w:p>
        </w:tc>
        <w:tc>
          <w:tcPr>
            <w:tcW w:w="784" w:type="pct"/>
            <w:vAlign w:val="center"/>
          </w:tcPr>
          <w:p w:rsidR="00D90EE1" w:rsidRPr="00C23FDE" w:rsidRDefault="00D90EE1" w:rsidP="00D90EE1">
            <w:pPr>
              <w:rPr>
                <w:bCs/>
                <w:sz w:val="16"/>
                <w:szCs w:val="16"/>
              </w:rPr>
            </w:pPr>
            <w:r w:rsidRPr="00C23FDE">
              <w:rPr>
                <w:bCs/>
                <w:sz w:val="16"/>
                <w:szCs w:val="16"/>
              </w:rPr>
              <w:t>Nová cena</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2</w:t>
            </w:r>
          </w:p>
        </w:tc>
        <w:tc>
          <w:tcPr>
            <w:tcW w:w="2828" w:type="pct"/>
          </w:tcPr>
          <w:p w:rsidR="00D90EE1" w:rsidRPr="00017CC7" w:rsidRDefault="00EB1037" w:rsidP="00017CC7">
            <w:pPr>
              <w:pStyle w:val="TabulkaTL"/>
            </w:pPr>
            <w:r w:rsidRPr="00017CC7">
              <w:t>Soubor nemovitostí</w:t>
            </w:r>
            <w:r w:rsidR="00D90EE1" w:rsidRPr="00017CC7">
              <w:t xml:space="preserve"> vlastních a cizích včetně příslušenství a ostatních staveb vlastních a cizích, jako jsou např. zpevněná nádvoří a plochy, parkoviště, hřiště, silnice, komunikace, vozovky, cesty a chodníky, patníky, jímky, studny, kašny, pomníky, sochy, zídky, altány, opěrné zdi, komíny, sadové a venkovní úpravy, kanalizace včetně septiků, oplocení, veřejné osvětlení, dopravní značení, inženýrské sítě, lavičky, odpadkové koše, vjezdové závory,</w:t>
            </w:r>
            <w:r w:rsidR="00672FF5" w:rsidRPr="00017CC7">
              <w:t xml:space="preserve"> bazénové technologie, informační a navigační systémy, cyklostezky, sakrální stavby</w:t>
            </w:r>
            <w:r w:rsidR="00D90EE1" w:rsidRPr="00017CC7">
              <w:t xml:space="preserve"> </w:t>
            </w:r>
            <w:r w:rsidR="00C52DF2" w:rsidRPr="00017CC7">
              <w:t xml:space="preserve">mimo </w:t>
            </w:r>
            <w:r w:rsidR="00D90EE1" w:rsidRPr="00017CC7">
              <w:t>mosty, stavby na vodních tocích (mosty propustky, lávky, hráze, nádrže apod.) a včetně všech rozestavěných staveb.</w:t>
            </w:r>
          </w:p>
        </w:tc>
        <w:tc>
          <w:tcPr>
            <w:tcW w:w="1078" w:type="pct"/>
            <w:vAlign w:val="center"/>
          </w:tcPr>
          <w:p w:rsidR="00D90EE1" w:rsidRPr="00C23FDE" w:rsidRDefault="00D90EE1" w:rsidP="00D90EE1">
            <w:pPr>
              <w:jc w:val="right"/>
              <w:rPr>
                <w:color w:val="000000"/>
                <w:sz w:val="16"/>
                <w:szCs w:val="16"/>
              </w:rPr>
            </w:pPr>
            <w:r w:rsidRPr="00C23FDE">
              <w:rPr>
                <w:color w:val="000000"/>
                <w:sz w:val="16"/>
                <w:szCs w:val="16"/>
              </w:rPr>
              <w:t>10 000 000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3</w:t>
            </w:r>
          </w:p>
        </w:tc>
        <w:tc>
          <w:tcPr>
            <w:tcW w:w="2828" w:type="pct"/>
          </w:tcPr>
          <w:p w:rsidR="00D90EE1" w:rsidRPr="00017CC7" w:rsidRDefault="00D90EE1" w:rsidP="00017CC7">
            <w:pPr>
              <w:pStyle w:val="TabulkaTL"/>
            </w:pPr>
            <w:r w:rsidRPr="00017CC7">
              <w:t>Soubor nemovitostí vlastních a cizích včetně příslušenství a ostatních staveb vlastních a cizích, jako jsou např. mosty, stavby na vodních tocích (mosty propustky, lávky, hráze, nádrže apod.) a včetně všech rozestavěných staveb.</w:t>
            </w:r>
          </w:p>
        </w:tc>
        <w:tc>
          <w:tcPr>
            <w:tcW w:w="1078" w:type="pct"/>
            <w:vAlign w:val="center"/>
          </w:tcPr>
          <w:p w:rsidR="00D90EE1" w:rsidRPr="00C23FDE" w:rsidRDefault="00D90EE1" w:rsidP="00D90EE1">
            <w:pPr>
              <w:jc w:val="right"/>
              <w:rPr>
                <w:color w:val="000000"/>
                <w:sz w:val="16"/>
                <w:szCs w:val="16"/>
              </w:rPr>
            </w:pPr>
            <w:r w:rsidRPr="00C23FDE">
              <w:rPr>
                <w:color w:val="000000"/>
                <w:sz w:val="16"/>
                <w:szCs w:val="16"/>
              </w:rPr>
              <w:t>5 000 000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4</w:t>
            </w:r>
          </w:p>
        </w:tc>
        <w:tc>
          <w:tcPr>
            <w:tcW w:w="2828" w:type="pct"/>
          </w:tcPr>
          <w:p w:rsidR="00D90EE1" w:rsidRPr="00017CC7" w:rsidRDefault="00D90EE1" w:rsidP="00017CC7">
            <w:pPr>
              <w:pStyle w:val="TabulkaTL"/>
            </w:pPr>
            <w:r w:rsidRPr="00017CC7">
              <w:t xml:space="preserve">Soubor movitých věcí </w:t>
            </w:r>
            <w:r w:rsidR="001E2A3C" w:rsidRPr="00017CC7">
              <w:t>vlastních a cizích</w:t>
            </w:r>
            <w:r w:rsidR="00C52DF2" w:rsidRPr="00017CC7">
              <w:t>,</w:t>
            </w:r>
            <w:r w:rsidRPr="00017CC7">
              <w:t xml:space="preserve"> včetně knižního a hudebního fondu městské knihovny</w:t>
            </w:r>
            <w:r w:rsidR="0090656B">
              <w:t>.</w:t>
            </w:r>
          </w:p>
        </w:tc>
        <w:tc>
          <w:tcPr>
            <w:tcW w:w="1078" w:type="pct"/>
            <w:vAlign w:val="center"/>
          </w:tcPr>
          <w:p w:rsidR="00D90EE1" w:rsidRPr="00C23FDE" w:rsidRDefault="001E2A3C" w:rsidP="009536A6">
            <w:pPr>
              <w:jc w:val="right"/>
              <w:rPr>
                <w:color w:val="000000"/>
                <w:sz w:val="16"/>
                <w:szCs w:val="16"/>
              </w:rPr>
            </w:pPr>
            <w:r w:rsidRPr="00C23FDE">
              <w:rPr>
                <w:color w:val="000000"/>
                <w:sz w:val="16"/>
                <w:szCs w:val="16"/>
              </w:rPr>
              <w:t>471 </w:t>
            </w:r>
            <w:r w:rsidR="009536A6" w:rsidRPr="00C23FDE">
              <w:rPr>
                <w:color w:val="000000"/>
                <w:sz w:val="16"/>
                <w:szCs w:val="16"/>
              </w:rPr>
              <w:t>700</w:t>
            </w:r>
            <w:r w:rsidRPr="00C23FDE">
              <w:rPr>
                <w:color w:val="000000"/>
                <w:sz w:val="16"/>
                <w:szCs w:val="16"/>
              </w:rPr>
              <w:t xml:space="preserve"> </w:t>
            </w:r>
            <w:r w:rsidR="009536A6" w:rsidRPr="00C23FDE">
              <w:rPr>
                <w:color w:val="000000"/>
                <w:sz w:val="16"/>
                <w:szCs w:val="16"/>
              </w:rPr>
              <w:t>000</w:t>
            </w:r>
            <w:r w:rsidR="00D90EE1" w:rsidRPr="00C23FDE">
              <w:rPr>
                <w:color w:val="000000"/>
                <w:sz w:val="16"/>
                <w:szCs w:val="16"/>
              </w:rPr>
              <w:t xml:space="preserve"> Kč</w:t>
            </w:r>
          </w:p>
        </w:tc>
        <w:tc>
          <w:tcPr>
            <w:tcW w:w="784" w:type="pct"/>
            <w:vAlign w:val="center"/>
          </w:tcPr>
          <w:p w:rsidR="00D90EE1" w:rsidRPr="00C23FDE" w:rsidRDefault="00D90EE1" w:rsidP="00D90EE1">
            <w:pPr>
              <w:rPr>
                <w:sz w:val="16"/>
                <w:szCs w:val="16"/>
              </w:rPr>
            </w:pPr>
            <w:r w:rsidRPr="00C23FDE">
              <w:rPr>
                <w:sz w:val="16"/>
                <w:szCs w:val="16"/>
              </w:rPr>
              <w:t>Nová cena</w:t>
            </w:r>
          </w:p>
        </w:tc>
      </w:tr>
      <w:tr w:rsidR="00452F78" w:rsidRPr="00387BA8" w:rsidTr="006A53C9">
        <w:tc>
          <w:tcPr>
            <w:tcW w:w="309" w:type="pct"/>
            <w:vAlign w:val="center"/>
          </w:tcPr>
          <w:p w:rsidR="00452F78" w:rsidRPr="00C23FDE" w:rsidRDefault="00452F78" w:rsidP="007031E6">
            <w:pPr>
              <w:spacing w:line="280" w:lineRule="atLeast"/>
              <w:jc w:val="center"/>
              <w:rPr>
                <w:sz w:val="16"/>
                <w:szCs w:val="16"/>
              </w:rPr>
            </w:pPr>
          </w:p>
        </w:tc>
        <w:tc>
          <w:tcPr>
            <w:tcW w:w="2828" w:type="pct"/>
          </w:tcPr>
          <w:p w:rsidR="00452F78" w:rsidRPr="00017CC7" w:rsidRDefault="00D43985" w:rsidP="00017CC7">
            <w:pPr>
              <w:pStyle w:val="TabulkaTL"/>
            </w:pPr>
            <w:r>
              <w:t>Soubor zapůjčených věcí sběratelské hodnoty v expozici pivovarnictví, viz seznam v příloze 2</w:t>
            </w:r>
          </w:p>
        </w:tc>
        <w:tc>
          <w:tcPr>
            <w:tcW w:w="1078" w:type="pct"/>
            <w:vAlign w:val="center"/>
          </w:tcPr>
          <w:p w:rsidR="00452F78" w:rsidRPr="00C23FDE" w:rsidRDefault="00D43985" w:rsidP="009536A6">
            <w:pPr>
              <w:jc w:val="right"/>
              <w:rPr>
                <w:color w:val="000000"/>
                <w:sz w:val="16"/>
                <w:szCs w:val="16"/>
              </w:rPr>
            </w:pPr>
            <w:r>
              <w:rPr>
                <w:color w:val="000000"/>
                <w:sz w:val="16"/>
                <w:szCs w:val="16"/>
              </w:rPr>
              <w:t>9 402 475 Kč</w:t>
            </w:r>
          </w:p>
        </w:tc>
        <w:tc>
          <w:tcPr>
            <w:tcW w:w="784" w:type="pct"/>
            <w:vAlign w:val="center"/>
          </w:tcPr>
          <w:p w:rsidR="00452F78" w:rsidRPr="00C23FDE" w:rsidRDefault="00D43985" w:rsidP="00D90EE1">
            <w:pPr>
              <w:rPr>
                <w:sz w:val="16"/>
                <w:szCs w:val="16"/>
              </w:rPr>
            </w:pPr>
            <w:r>
              <w:rPr>
                <w:sz w:val="16"/>
                <w:szCs w:val="16"/>
              </w:rPr>
              <w:t>1.Riziko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5</w:t>
            </w:r>
          </w:p>
        </w:tc>
        <w:tc>
          <w:tcPr>
            <w:tcW w:w="2828" w:type="pct"/>
          </w:tcPr>
          <w:p w:rsidR="00D90EE1" w:rsidRPr="00017CC7" w:rsidRDefault="00D90EE1" w:rsidP="00017CC7">
            <w:pPr>
              <w:pStyle w:val="TabulkaTL"/>
            </w:pPr>
            <w:r w:rsidRPr="00017CC7">
              <w:t>Soubor písemností, plánů, obchodních knih, kartoték, výkresů, magnetických pásků a disků, ostatních nosičů dat a záznamů na nich</w:t>
            </w:r>
            <w:r w:rsidR="00B76C7E">
              <w:t>.</w:t>
            </w: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6</w:t>
            </w:r>
          </w:p>
        </w:tc>
        <w:tc>
          <w:tcPr>
            <w:tcW w:w="2828" w:type="pct"/>
          </w:tcPr>
          <w:p w:rsidR="00D90EE1" w:rsidRPr="00017CC7" w:rsidRDefault="00D90EE1" w:rsidP="00017CC7">
            <w:pPr>
              <w:pStyle w:val="TabulkaTL"/>
            </w:pPr>
            <w:r w:rsidRPr="00017CC7">
              <w:t xml:space="preserve">Soubor movitých věcí – </w:t>
            </w:r>
            <w:proofErr w:type="gramStart"/>
            <w:r w:rsidRPr="00017CC7">
              <w:t>cizích</w:t>
            </w:r>
            <w:r w:rsidR="00B76C7E">
              <w:t xml:space="preserve">, </w:t>
            </w:r>
            <w:r w:rsidRPr="00017CC7">
              <w:t xml:space="preserve"> vnesených</w:t>
            </w:r>
            <w:proofErr w:type="gramEnd"/>
            <w:r w:rsidRPr="00017CC7">
              <w:t xml:space="preserve"> a odložených, zaměstnanců, návštěv, klientů apod.</w:t>
            </w: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7</w:t>
            </w:r>
          </w:p>
        </w:tc>
        <w:tc>
          <w:tcPr>
            <w:tcW w:w="2828" w:type="pct"/>
          </w:tcPr>
          <w:p w:rsidR="00D90EE1" w:rsidRPr="00017CC7" w:rsidRDefault="00D90EE1" w:rsidP="00017CC7">
            <w:pPr>
              <w:pStyle w:val="TabulkaTL"/>
            </w:pPr>
            <w:r w:rsidRPr="00017CC7">
              <w:t>Soubor uměleckých děl, sbírek, věcí zvláštní kulturní a historické hodnoty vlastních a cizích včetně exponátů na výstavách</w:t>
            </w:r>
            <w:r w:rsidR="00B76C7E">
              <w:t>.</w:t>
            </w:r>
          </w:p>
          <w:p w:rsidR="00D90EE1" w:rsidRPr="00017CC7" w:rsidRDefault="00D90EE1" w:rsidP="00017CC7">
            <w:pPr>
              <w:pStyle w:val="TabulkaTL"/>
            </w:pPr>
          </w:p>
        </w:tc>
        <w:tc>
          <w:tcPr>
            <w:tcW w:w="1078" w:type="pct"/>
            <w:vAlign w:val="center"/>
          </w:tcPr>
          <w:p w:rsidR="00D90EE1" w:rsidRPr="00C23FDE" w:rsidRDefault="00F55CF6" w:rsidP="00D90EE1">
            <w:pPr>
              <w:jc w:val="right"/>
              <w:rPr>
                <w:sz w:val="16"/>
                <w:szCs w:val="16"/>
              </w:rPr>
            </w:pPr>
            <w:r w:rsidRPr="00C23FDE">
              <w:rPr>
                <w:sz w:val="16"/>
                <w:szCs w:val="16"/>
              </w:rPr>
              <w:t>5</w:t>
            </w:r>
            <w:r w:rsidR="00D90EE1" w:rsidRPr="00C23FDE">
              <w:rPr>
                <w:sz w:val="16"/>
                <w:szCs w:val="16"/>
              </w:rPr>
              <w:t xml:space="preserve">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8</w:t>
            </w:r>
          </w:p>
        </w:tc>
        <w:tc>
          <w:tcPr>
            <w:tcW w:w="2828" w:type="pct"/>
          </w:tcPr>
          <w:p w:rsidR="00D90EE1" w:rsidRPr="00017CC7" w:rsidRDefault="00D90EE1" w:rsidP="00017CC7">
            <w:pPr>
              <w:pStyle w:val="TabulkaTL"/>
            </w:pPr>
            <w:r w:rsidRPr="00017CC7">
              <w:t>Soubor věcí vedených v operativní evidenci, věcí vedených na účtu spotřeby materiálu</w:t>
            </w:r>
            <w:r w:rsidR="00B76C7E">
              <w:t>.</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1 000 000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9</w:t>
            </w:r>
          </w:p>
        </w:tc>
        <w:tc>
          <w:tcPr>
            <w:tcW w:w="2828" w:type="pct"/>
          </w:tcPr>
          <w:p w:rsidR="00D90EE1" w:rsidRPr="00017CC7" w:rsidRDefault="00D90EE1" w:rsidP="00017CC7">
            <w:pPr>
              <w:pStyle w:val="TabulkaTL"/>
            </w:pPr>
            <w:r w:rsidRPr="00017CC7">
              <w:t xml:space="preserve">Soubor zásob vlastních a cizích (zásobami se rozumí materiál, zboží, nedokončená výroba včetně nedokončené stavební výroby, polotovary, dokončené výrobky apod.). </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1 000 000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10</w:t>
            </w:r>
          </w:p>
        </w:tc>
        <w:tc>
          <w:tcPr>
            <w:tcW w:w="2828" w:type="pct"/>
          </w:tcPr>
          <w:p w:rsidR="00D90EE1" w:rsidRPr="00017CC7" w:rsidRDefault="00D90EE1" w:rsidP="00017CC7">
            <w:pPr>
              <w:pStyle w:val="TabulkaTL"/>
            </w:pPr>
            <w:r w:rsidRPr="00017CC7">
              <w:t>Soubor investic</w:t>
            </w:r>
            <w:r w:rsidR="00B76C7E">
              <w:t>.</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5 000 000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11</w:t>
            </w:r>
          </w:p>
        </w:tc>
        <w:tc>
          <w:tcPr>
            <w:tcW w:w="2828" w:type="pct"/>
          </w:tcPr>
          <w:p w:rsidR="00D90EE1" w:rsidRPr="00017CC7" w:rsidRDefault="00D90EE1" w:rsidP="00017CC7">
            <w:pPr>
              <w:pStyle w:val="TabulkaTL"/>
            </w:pPr>
            <w:r w:rsidRPr="00017CC7">
              <w:t xml:space="preserve">Soubor peněžní hotovosti a jiných cenností vlastních a cizích včetně vnesených cenných věcí zaměstnanců, návštěv apod. (peníze - platné tuzemské i cizozemské bankovky a mince, cenné papíry, klenoty, výrobky z drahých kovů, drahých kamenů a perel, drahé kameny, perly, šeky, depozitní certifikáty, cenné známky, poštovní známky, kolky, poukázky, losy, karty na naftu a benzín, telefonní karty, stravenky, dálniční známky, jízdenky a kupony MHD, dobíjecí </w:t>
            </w:r>
            <w:r w:rsidRPr="00017CC7">
              <w:lastRenderedPageBreak/>
              <w:t>kupóny do mobilních telefonů, vkladní a šekové knížky, platební karty a jiné obdobné dokumenty apod.)</w:t>
            </w:r>
          </w:p>
        </w:tc>
        <w:tc>
          <w:tcPr>
            <w:tcW w:w="1078" w:type="pct"/>
            <w:vAlign w:val="center"/>
          </w:tcPr>
          <w:p w:rsidR="00D90EE1" w:rsidRPr="00C23FDE" w:rsidRDefault="00D90EE1" w:rsidP="00D90EE1">
            <w:pPr>
              <w:jc w:val="right"/>
              <w:rPr>
                <w:sz w:val="16"/>
                <w:szCs w:val="16"/>
              </w:rPr>
            </w:pPr>
            <w:r w:rsidRPr="00C23FDE">
              <w:rPr>
                <w:sz w:val="16"/>
                <w:szCs w:val="16"/>
              </w:rPr>
              <w:lastRenderedPageBreak/>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12</w:t>
            </w:r>
          </w:p>
          <w:p w:rsidR="00D90EE1" w:rsidRPr="00C23FDE" w:rsidRDefault="00D90EE1" w:rsidP="007031E6">
            <w:pPr>
              <w:spacing w:line="280" w:lineRule="atLeast"/>
              <w:jc w:val="center"/>
              <w:rPr>
                <w:sz w:val="16"/>
                <w:szCs w:val="16"/>
              </w:rPr>
            </w:pPr>
          </w:p>
        </w:tc>
        <w:tc>
          <w:tcPr>
            <w:tcW w:w="2828" w:type="pct"/>
          </w:tcPr>
          <w:p w:rsidR="00D90EE1" w:rsidRPr="00C23FDE" w:rsidRDefault="00D90EE1" w:rsidP="00661AC5">
            <w:pPr>
              <w:rPr>
                <w:rFonts w:eastAsia="Calibri" w:cs="Times New Roman"/>
                <w:color w:val="000000"/>
                <w:sz w:val="16"/>
                <w:szCs w:val="16"/>
                <w:lang w:eastAsia="en-US"/>
              </w:rPr>
            </w:pPr>
            <w:r w:rsidRPr="00C23FDE">
              <w:rPr>
                <w:rFonts w:eastAsia="Calibri" w:cs="Times New Roman"/>
                <w:color w:val="000000"/>
                <w:sz w:val="16"/>
                <w:szCs w:val="16"/>
                <w:lang w:eastAsia="en-US"/>
              </w:rPr>
              <w:t>Soubor vlastních a cizích hrobů, náhrobků včetně hrobového příslušenství</w:t>
            </w:r>
          </w:p>
          <w:p w:rsidR="00D90EE1" w:rsidRPr="00C23FDE" w:rsidRDefault="00D90EE1" w:rsidP="00661AC5">
            <w:pPr>
              <w:rPr>
                <w:rFonts w:eastAsia="Calibri" w:cs="Times New Roman"/>
                <w:color w:val="000000"/>
                <w:sz w:val="16"/>
                <w:szCs w:val="16"/>
                <w:lang w:eastAsia="en-US"/>
              </w:rPr>
            </w:pP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bl>
    <w:p w:rsidR="002502BC" w:rsidRDefault="00D47CF4" w:rsidP="002502BC">
      <w:pPr>
        <w:pStyle w:val="Nadpis2"/>
      </w:pPr>
      <w:bookmarkStart w:id="12" w:name="_Toc9520915"/>
      <w:r w:rsidRPr="00387BA8">
        <w:t>Pojistná nebezpečí</w:t>
      </w:r>
      <w:r w:rsidR="006A53C9">
        <w:t>, limity plnění a spoluúčasti</w:t>
      </w:r>
      <w:bookmarkEnd w:id="1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4919"/>
        <w:gridCol w:w="2086"/>
        <w:gridCol w:w="13"/>
        <w:gridCol w:w="2042"/>
      </w:tblGrid>
      <w:tr w:rsidR="002502BC" w:rsidRPr="00EF0C37" w:rsidTr="00D963C4">
        <w:trPr>
          <w:cantSplit/>
          <w:trHeight w:val="340"/>
        </w:trPr>
        <w:tc>
          <w:tcPr>
            <w:tcW w:w="2715"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6A53C9">
            <w:pPr>
              <w:pStyle w:val="TabulkaNL"/>
              <w:rPr>
                <w:rFonts w:cs="Arial"/>
                <w:b w:val="0"/>
                <w:color w:val="auto"/>
                <w:sz w:val="18"/>
                <w:szCs w:val="18"/>
              </w:rPr>
            </w:pPr>
          </w:p>
        </w:tc>
        <w:tc>
          <w:tcPr>
            <w:tcW w:w="2285" w:type="pct"/>
            <w:gridSpan w:val="3"/>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2502BC">
            <w:pPr>
              <w:pStyle w:val="TabulkaNL"/>
              <w:rPr>
                <w:rFonts w:cs="Arial"/>
                <w:bCs/>
                <w:color w:val="auto"/>
                <w:szCs w:val="16"/>
              </w:rPr>
            </w:pPr>
          </w:p>
        </w:tc>
      </w:tr>
      <w:tr w:rsidR="002502BC" w:rsidRPr="00362173" w:rsidTr="00B217F4">
        <w:trPr>
          <w:trHeight w:val="257"/>
        </w:trPr>
        <w:tc>
          <w:tcPr>
            <w:tcW w:w="2715" w:type="pct"/>
            <w:shd w:val="clear" w:color="auto" w:fill="FFFFFF"/>
            <w:vAlign w:val="center"/>
          </w:tcPr>
          <w:p w:rsidR="002502BC" w:rsidRPr="00EF0C37" w:rsidRDefault="002502BC" w:rsidP="00B217F4">
            <w:pPr>
              <w:pStyle w:val="TabulkaTL"/>
              <w:rPr>
                <w:bCs/>
                <w:szCs w:val="16"/>
              </w:rPr>
            </w:pPr>
            <w:r w:rsidRPr="00EF0C37">
              <w:rPr>
                <w:bCs/>
                <w:szCs w:val="16"/>
              </w:rPr>
              <w:t>Pojištěná nebezpečí</w:t>
            </w:r>
          </w:p>
        </w:tc>
        <w:tc>
          <w:tcPr>
            <w:tcW w:w="2285" w:type="pct"/>
            <w:gridSpan w:val="3"/>
            <w:shd w:val="clear" w:color="auto" w:fill="FFFFFF"/>
            <w:vAlign w:val="center"/>
          </w:tcPr>
          <w:p w:rsidR="002502BC" w:rsidRPr="00362173" w:rsidRDefault="002502BC" w:rsidP="00B217F4">
            <w:pPr>
              <w:pStyle w:val="TabulkaTL"/>
            </w:pPr>
            <w:r>
              <w:rPr>
                <w:b/>
              </w:rPr>
              <w:fldChar w:fldCharType="begin">
                <w:ffData>
                  <w:name w:val=""/>
                  <w:enabled/>
                  <w:calcOnExit w:val="0"/>
                  <w:checkBox>
                    <w:sizeAuto/>
                    <w:default w:val="1"/>
                  </w:checkBox>
                </w:ffData>
              </w:fldChar>
            </w:r>
            <w:r>
              <w:rPr>
                <w:b/>
              </w:rPr>
              <w:instrText xml:space="preserve"> FORMCHECKBOX </w:instrText>
            </w:r>
            <w:r w:rsidR="0051117F">
              <w:rPr>
                <w:b/>
              </w:rPr>
            </w:r>
            <w:r w:rsidR="0051117F">
              <w:rPr>
                <w:b/>
              </w:rPr>
              <w:fldChar w:fldCharType="separate"/>
            </w:r>
            <w:r>
              <w:rPr>
                <w:b/>
              </w:rPr>
              <w:fldChar w:fldCharType="end"/>
            </w:r>
            <w:r w:rsidRPr="00EF0C37">
              <w:rPr>
                <w:b/>
              </w:rPr>
              <w:t xml:space="preserve"> </w:t>
            </w:r>
            <w:r w:rsidRPr="00B826DB">
              <w:t>Kompletní živel</w:t>
            </w:r>
          </w:p>
        </w:tc>
      </w:tr>
      <w:tr w:rsidR="002502BC" w:rsidRPr="00EF0C37" w:rsidTr="006A53C9">
        <w:trPr>
          <w:trHeight w:val="194"/>
        </w:trPr>
        <w:tc>
          <w:tcPr>
            <w:tcW w:w="2715" w:type="pct"/>
            <w:tcBorders>
              <w:top w:val="single" w:sz="4" w:space="0" w:color="808080"/>
              <w:left w:val="single" w:sz="4" w:space="0" w:color="808080"/>
              <w:bottom w:val="single" w:sz="4" w:space="0" w:color="808080"/>
              <w:right w:val="single" w:sz="4" w:space="0" w:color="808080"/>
            </w:tcBorders>
            <w:shd w:val="clear" w:color="auto" w:fill="auto"/>
          </w:tcPr>
          <w:p w:rsidR="002502BC" w:rsidRPr="006A53C9" w:rsidRDefault="002502BC"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Celkový limit plnění na rok/ pojistnou událost</w:t>
            </w:r>
          </w:p>
        </w:tc>
        <w:tc>
          <w:tcPr>
            <w:tcW w:w="2285" w:type="pct"/>
            <w:gridSpan w:val="3"/>
            <w:tcBorders>
              <w:top w:val="single" w:sz="4" w:space="0" w:color="808080"/>
              <w:left w:val="single" w:sz="4" w:space="0" w:color="808080"/>
              <w:bottom w:val="single" w:sz="4" w:space="0" w:color="808080"/>
              <w:right w:val="single" w:sz="4" w:space="0" w:color="808080"/>
            </w:tcBorders>
            <w:shd w:val="clear" w:color="auto" w:fill="auto"/>
          </w:tcPr>
          <w:p w:rsidR="002502BC" w:rsidRPr="006A53C9" w:rsidRDefault="002502BC"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Nestanoveno</w:t>
            </w:r>
          </w:p>
        </w:tc>
      </w:tr>
      <w:tr w:rsidR="002502BC" w:rsidRPr="00C46585" w:rsidTr="00D963C4">
        <w:trPr>
          <w:trHeight w:val="340"/>
        </w:trPr>
        <w:tc>
          <w:tcPr>
            <w:tcW w:w="2715"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rPr>
                <w:bCs/>
                <w:sz w:val="18"/>
              </w:rPr>
            </w:pPr>
            <w:r w:rsidRPr="00017CC7">
              <w:rPr>
                <w:bCs/>
                <w:sz w:val="18"/>
              </w:rPr>
              <w:t>Pro jednotlivá nebezpečí:</w:t>
            </w:r>
          </w:p>
        </w:tc>
        <w:tc>
          <w:tcPr>
            <w:tcW w:w="1151"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jc w:val="center"/>
              <w:rPr>
                <w:sz w:val="18"/>
              </w:rPr>
            </w:pPr>
            <w:r w:rsidRPr="00017CC7">
              <w:rPr>
                <w:sz w:val="18"/>
              </w:rPr>
              <w:t>Limit</w:t>
            </w:r>
          </w:p>
        </w:tc>
        <w:tc>
          <w:tcPr>
            <w:tcW w:w="1134" w:type="pct"/>
            <w:gridSpan w:val="2"/>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jc w:val="center"/>
              <w:rPr>
                <w:sz w:val="18"/>
              </w:rPr>
            </w:pPr>
            <w:r w:rsidRPr="00017CC7">
              <w:rPr>
                <w:sz w:val="18"/>
              </w:rPr>
              <w:t>Spoluúčast</w:t>
            </w:r>
          </w:p>
        </w:tc>
      </w:tr>
      <w:tr w:rsidR="00D85C15"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2715" w:type="pct"/>
            <w:vAlign w:val="center"/>
          </w:tcPr>
          <w:p w:rsidR="00D85C15" w:rsidRPr="006A53C9" w:rsidRDefault="00443702" w:rsidP="006A53C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FLEXA</w:t>
            </w:r>
          </w:p>
        </w:tc>
        <w:tc>
          <w:tcPr>
            <w:tcW w:w="1158" w:type="pct"/>
            <w:gridSpan w:val="2"/>
            <w:vAlign w:val="center"/>
          </w:tcPr>
          <w:p w:rsidR="00D85C15" w:rsidRPr="006A53C9" w:rsidRDefault="00FC0C79"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Pojistná částka</w:t>
            </w:r>
          </w:p>
        </w:tc>
        <w:tc>
          <w:tcPr>
            <w:tcW w:w="1127" w:type="pct"/>
            <w:vAlign w:val="center"/>
          </w:tcPr>
          <w:p w:rsidR="00D85C15"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20 000 Kč </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Povodeň, záplava</w:t>
            </w:r>
          </w:p>
        </w:tc>
        <w:tc>
          <w:tcPr>
            <w:tcW w:w="1158" w:type="pct"/>
            <w:gridSpan w:val="2"/>
            <w:vAlign w:val="center"/>
          </w:tcPr>
          <w:p w:rsidR="009C76A7" w:rsidRPr="006A53C9" w:rsidRDefault="005402D4"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1% min. 25 000 </w:t>
            </w:r>
            <w:r w:rsidR="009C76A7" w:rsidRPr="006A53C9">
              <w:rPr>
                <w:rFonts w:eastAsia="Calibri" w:cs="Times New Roman"/>
                <w:color w:val="000000"/>
                <w:sz w:val="16"/>
                <w:szCs w:val="16"/>
                <w:lang w:eastAsia="en-US"/>
              </w:rPr>
              <w:t>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B217F4">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 xml:space="preserve">Sesuv, zemětřesení, tíha sněhu nebo námrazy </w:t>
            </w:r>
          </w:p>
        </w:tc>
        <w:tc>
          <w:tcPr>
            <w:tcW w:w="1158" w:type="pct"/>
            <w:gridSpan w:val="2"/>
            <w:vAlign w:val="center"/>
          </w:tcPr>
          <w:p w:rsidR="009C76A7" w:rsidRPr="006A53C9" w:rsidRDefault="009C76A7"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 xml:space="preserve"> 000 Kč</w:t>
            </w:r>
          </w:p>
        </w:tc>
      </w:tr>
      <w:tr w:rsidR="005402D4"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5402D4" w:rsidRPr="006A53C9" w:rsidRDefault="005402D4" w:rsidP="00B217F4">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Náraz dopravního prostředku, kouř, aerodynamický třesk, pád stromů, stožárů a jiných předmětů</w:t>
            </w:r>
          </w:p>
        </w:tc>
        <w:tc>
          <w:tcPr>
            <w:tcW w:w="1158" w:type="pct"/>
            <w:gridSpan w:val="2"/>
            <w:vAlign w:val="center"/>
          </w:tcPr>
          <w:p w:rsidR="005402D4"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10 000 000 Kč</w:t>
            </w:r>
          </w:p>
        </w:tc>
        <w:tc>
          <w:tcPr>
            <w:tcW w:w="1127" w:type="pct"/>
            <w:vAlign w:val="center"/>
          </w:tcPr>
          <w:p w:rsidR="005402D4"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5 000 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Vichřice</w:t>
            </w:r>
            <w:r w:rsidR="009E039D" w:rsidRPr="006A53C9">
              <w:rPr>
                <w:rFonts w:eastAsia="Calibri" w:cs="Times New Roman"/>
                <w:color w:val="000000"/>
                <w:sz w:val="16"/>
                <w:szCs w:val="16"/>
                <w:lang w:eastAsia="en-US"/>
              </w:rPr>
              <w:t xml:space="preserve"> </w:t>
            </w:r>
            <w:r w:rsidR="003A0F83" w:rsidRPr="006A53C9">
              <w:rPr>
                <w:rFonts w:eastAsia="Calibri" w:cs="Times New Roman"/>
                <w:color w:val="000000"/>
                <w:sz w:val="16"/>
                <w:szCs w:val="16"/>
                <w:lang w:eastAsia="en-US"/>
              </w:rPr>
              <w:t>nebo krupobití</w:t>
            </w:r>
          </w:p>
        </w:tc>
        <w:tc>
          <w:tcPr>
            <w:tcW w:w="1158" w:type="pct"/>
            <w:gridSpan w:val="2"/>
            <w:vAlign w:val="center"/>
          </w:tcPr>
          <w:p w:rsidR="009C76A7" w:rsidRPr="006A53C9" w:rsidRDefault="00C52DF2"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10</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 xml:space="preserve"> 000 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4E62F2" w:rsidRPr="006A53C9" w:rsidRDefault="001F0A20" w:rsidP="00B76C7E">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Voda vytékající z vodovodních zařízení a zamrzání vody ve vodovodním potrubí</w:t>
            </w:r>
            <w:r w:rsidR="004E62F2">
              <w:rPr>
                <w:rFonts w:eastAsia="Calibri" w:cs="Times New Roman"/>
                <w:color w:val="000000"/>
                <w:sz w:val="16"/>
                <w:szCs w:val="16"/>
                <w:lang w:eastAsia="en-US"/>
              </w:rPr>
              <w:t xml:space="preserve"> </w:t>
            </w:r>
          </w:p>
        </w:tc>
        <w:tc>
          <w:tcPr>
            <w:tcW w:w="1158" w:type="pct"/>
            <w:gridSpan w:val="2"/>
            <w:vAlign w:val="center"/>
          </w:tcPr>
          <w:p w:rsidR="009C76A7"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2</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9C76A7"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Default="001F0A20" w:rsidP="006A53C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Voda vystupující z odpadních potrubí a kanalizace</w:t>
            </w:r>
          </w:p>
        </w:tc>
        <w:tc>
          <w:tcPr>
            <w:tcW w:w="1158" w:type="pct"/>
            <w:gridSpan w:val="2"/>
            <w:vAlign w:val="center"/>
          </w:tcPr>
          <w:p w:rsidR="001F0A20" w:rsidRPr="006A53C9" w:rsidRDefault="001F0A20" w:rsidP="006A53C9">
            <w:pPr>
              <w:spacing w:line="280" w:lineRule="atLeast"/>
              <w:jc w:val="right"/>
              <w:rPr>
                <w:rFonts w:eastAsia="Calibri" w:cs="Times New Roman"/>
                <w:color w:val="000000"/>
                <w:sz w:val="16"/>
                <w:szCs w:val="16"/>
                <w:lang w:eastAsia="en-US"/>
              </w:rPr>
            </w:pPr>
            <w:r>
              <w:rPr>
                <w:rFonts w:eastAsia="Calibri" w:cs="Times New Roman"/>
                <w:color w:val="000000"/>
                <w:sz w:val="16"/>
                <w:szCs w:val="16"/>
                <w:lang w:eastAsia="en-US"/>
              </w:rPr>
              <w:t>10 000 000 Kč</w:t>
            </w:r>
          </w:p>
        </w:tc>
        <w:tc>
          <w:tcPr>
            <w:tcW w:w="1127" w:type="pct"/>
            <w:vAlign w:val="center"/>
          </w:tcPr>
          <w:p w:rsidR="001F0A20" w:rsidRPr="006A53C9" w:rsidRDefault="001F0A20" w:rsidP="006A53C9">
            <w:pPr>
              <w:spacing w:line="280" w:lineRule="atLeast"/>
              <w:jc w:val="right"/>
              <w:rPr>
                <w:rFonts w:eastAsia="Calibri" w:cs="Times New Roman"/>
                <w:color w:val="000000"/>
                <w:sz w:val="16"/>
                <w:szCs w:val="16"/>
                <w:lang w:eastAsia="en-US"/>
              </w:rPr>
            </w:pPr>
            <w:r>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Únik vody z </w:t>
            </w:r>
            <w:r w:rsidRPr="006A53C9">
              <w:rPr>
                <w:rFonts w:eastAsia="Calibri" w:cs="Times New Roman"/>
                <w:color w:val="000000"/>
                <w:sz w:val="16"/>
                <w:szCs w:val="16"/>
                <w:lang w:eastAsia="en-US"/>
              </w:rPr>
              <w:t>dešťov</w:t>
            </w:r>
            <w:r>
              <w:rPr>
                <w:rFonts w:eastAsia="Calibri" w:cs="Times New Roman"/>
                <w:color w:val="000000"/>
                <w:sz w:val="16"/>
                <w:szCs w:val="16"/>
                <w:lang w:eastAsia="en-US"/>
              </w:rPr>
              <w:t>ých svodů jakéhokoliv druhu</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 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Poškození vnějších dešťových svodů tlakem kapaliny nebo zamrznutím vody v nich</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 xml:space="preserve">Únik </w:t>
            </w:r>
            <w:r w:rsidRPr="006A53C9">
              <w:rPr>
                <w:rFonts w:eastAsia="Calibri" w:cs="Times New Roman"/>
                <w:color w:val="000000"/>
                <w:sz w:val="16"/>
                <w:szCs w:val="16"/>
                <w:lang w:eastAsia="en-US"/>
              </w:rPr>
              <w:t xml:space="preserve"> méd</w:t>
            </w:r>
            <w:r>
              <w:rPr>
                <w:rFonts w:eastAsia="Calibri" w:cs="Times New Roman"/>
                <w:color w:val="000000"/>
                <w:sz w:val="16"/>
                <w:szCs w:val="16"/>
                <w:lang w:eastAsia="en-US"/>
              </w:rPr>
              <w:t xml:space="preserve">ia </w:t>
            </w:r>
            <w:r w:rsidRPr="006A53C9">
              <w:rPr>
                <w:rFonts w:eastAsia="Calibri" w:cs="Times New Roman"/>
                <w:color w:val="000000"/>
                <w:sz w:val="16"/>
                <w:szCs w:val="16"/>
                <w:lang w:eastAsia="en-US"/>
              </w:rPr>
              <w:t xml:space="preserve"> ze stabilních  </w:t>
            </w:r>
            <w:proofErr w:type="gramStart"/>
            <w:r w:rsidRPr="006A53C9">
              <w:rPr>
                <w:rFonts w:eastAsia="Calibri" w:cs="Times New Roman"/>
                <w:color w:val="000000"/>
                <w:sz w:val="16"/>
                <w:szCs w:val="16"/>
                <w:lang w:eastAsia="en-US"/>
              </w:rPr>
              <w:t xml:space="preserve">hasících </w:t>
            </w:r>
            <w:r>
              <w:rPr>
                <w:rFonts w:eastAsia="Calibri" w:cs="Times New Roman"/>
                <w:color w:val="000000"/>
                <w:sz w:val="16"/>
                <w:szCs w:val="16"/>
                <w:lang w:eastAsia="en-US"/>
              </w:rPr>
              <w:t xml:space="preserve"> </w:t>
            </w:r>
            <w:r w:rsidRPr="006A53C9">
              <w:rPr>
                <w:rFonts w:eastAsia="Calibri" w:cs="Times New Roman"/>
                <w:color w:val="000000"/>
                <w:sz w:val="16"/>
                <w:szCs w:val="16"/>
                <w:lang w:eastAsia="en-US"/>
              </w:rPr>
              <w:t>zařízení</w:t>
            </w:r>
            <w:proofErr w:type="gramEnd"/>
            <w:r w:rsidRPr="006A53C9">
              <w:rPr>
                <w:rFonts w:eastAsia="Calibri" w:cs="Times New Roman"/>
                <w:color w:val="000000"/>
                <w:sz w:val="16"/>
                <w:szCs w:val="16"/>
                <w:lang w:eastAsia="en-US"/>
              </w:rPr>
              <w:t xml:space="preserve"> v důsledku poruchy a v důsledku provádění tlakových zkoušek</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20 000 000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Atmosférické srážky</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1 000 000 Kč </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 xml:space="preserve">Zkrat nebo </w:t>
            </w:r>
            <w:proofErr w:type="gramStart"/>
            <w:r>
              <w:rPr>
                <w:rFonts w:eastAsia="Calibri" w:cs="Times New Roman"/>
                <w:color w:val="000000"/>
                <w:sz w:val="16"/>
                <w:szCs w:val="16"/>
                <w:lang w:eastAsia="en-US"/>
              </w:rPr>
              <w:t>přepětí  /nepřímý</w:t>
            </w:r>
            <w:proofErr w:type="gramEnd"/>
            <w:r>
              <w:rPr>
                <w:rFonts w:eastAsia="Calibri" w:cs="Times New Roman"/>
                <w:color w:val="000000"/>
                <w:sz w:val="16"/>
                <w:szCs w:val="16"/>
                <w:lang w:eastAsia="en-US"/>
              </w:rPr>
              <w:t xml:space="preserve"> úder blesku/</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bl>
    <w:p w:rsidR="00B362EB" w:rsidRDefault="00B362EB" w:rsidP="006A53C9">
      <w:pPr>
        <w:rPr>
          <w:b/>
        </w:rPr>
      </w:pPr>
    </w:p>
    <w:p w:rsidR="006A53C9" w:rsidRDefault="006A53C9" w:rsidP="006A53C9">
      <w:pPr>
        <w:rPr>
          <w:b/>
        </w:rPr>
      </w:pPr>
      <w:r w:rsidRPr="006A53C9">
        <w:rPr>
          <w:b/>
        </w:rPr>
        <w:t>Použité pojmy</w:t>
      </w:r>
    </w:p>
    <w:p w:rsidR="00B362EB" w:rsidRDefault="00B362EB" w:rsidP="006A53C9">
      <w:pPr>
        <w:rPr>
          <w:b/>
        </w:rPr>
      </w:pPr>
    </w:p>
    <w:p w:rsidR="00B362EB" w:rsidRDefault="00B362EB" w:rsidP="006A53C9">
      <w:pPr>
        <w:rPr>
          <w:b/>
        </w:rPr>
      </w:pPr>
      <w:r w:rsidRPr="00D963C4">
        <w:rPr>
          <w:b/>
        </w:rPr>
        <w:t>Kompletní živel</w:t>
      </w:r>
    </w:p>
    <w:p w:rsidR="00B362EB" w:rsidRDefault="00B362EB" w:rsidP="006A53C9">
      <w:pPr>
        <w:rPr>
          <w:b/>
        </w:rPr>
      </w:pPr>
      <w:r w:rsidRPr="00E71CB5">
        <w:t>FLEXA (požár, úder blesku, výbuch, pád letadla nebo jeho nákladu); povodeň, záplava; vichřice nebo krupobití; pád stromů, stožárů nebo jiných předmětů; náraz dopravního prostředku; tíha sněhu nebo námrazy; sesuv půdy, zřícení skal nebo zemin, sesouvání nebo zřícení lavin; zemětřesení; aerodynamický třesk; vodovodní škody; kouř, atmosférické srážky, nepřímý úder blesku.</w:t>
      </w:r>
    </w:p>
    <w:p w:rsidR="006A53C9" w:rsidRDefault="006A53C9" w:rsidP="006A53C9"/>
    <w:p w:rsidR="00D47CF4" w:rsidRPr="00387BA8" w:rsidRDefault="00D47CF4" w:rsidP="00B217F4">
      <w:pPr>
        <w:pStyle w:val="Nadpis2"/>
      </w:pPr>
      <w:bookmarkStart w:id="13" w:name="_Toc9520916"/>
      <w:r w:rsidRPr="00387BA8">
        <w:t>Zvláštní ujednání</w:t>
      </w:r>
      <w:r w:rsidR="00394392" w:rsidRPr="00387BA8">
        <w:t xml:space="preserve"> k živelnímu </w:t>
      </w:r>
      <w:r w:rsidR="00B217F4">
        <w:t>po</w:t>
      </w:r>
      <w:r w:rsidR="00394392" w:rsidRPr="00387BA8">
        <w:t>jištění</w:t>
      </w:r>
      <w:bookmarkEnd w:id="13"/>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 xml:space="preserve">Pojištění </w:t>
      </w:r>
      <w:r w:rsidR="00AD5812" w:rsidRPr="008D400F">
        <w:rPr>
          <w:szCs w:val="18"/>
        </w:rPr>
        <w:t>zahrnuje i krytí nákladů na hašení, demolici, vyklízení a odvoz suti, likvidaci zbytků a následků pojistné události, včetně dočasného přemístění majetku</w:t>
      </w:r>
      <w:r w:rsidRPr="008D400F">
        <w:rPr>
          <w:szCs w:val="18"/>
        </w:rPr>
        <w:t>.</w:t>
      </w:r>
    </w:p>
    <w:p w:rsidR="00EB1037" w:rsidRPr="008D400F" w:rsidRDefault="007B17B0" w:rsidP="00D963C4">
      <w:pPr>
        <w:numPr>
          <w:ilvl w:val="0"/>
          <w:numId w:val="6"/>
        </w:numPr>
        <w:autoSpaceDE w:val="0"/>
        <w:autoSpaceDN w:val="0"/>
        <w:adjustRightInd w:val="0"/>
        <w:spacing w:after="120" w:line="280" w:lineRule="atLeast"/>
        <w:ind w:left="714" w:hanging="357"/>
        <w:jc w:val="both"/>
        <w:rPr>
          <w:szCs w:val="18"/>
        </w:rPr>
      </w:pPr>
      <w:r w:rsidRPr="008D400F">
        <w:rPr>
          <w:szCs w:val="18"/>
        </w:rPr>
        <w:t>Jsou-li předmětem pojištění věci zaměstnanců, pak se pojištění vztahuje na věci, které zaměstnanci pojištěného obvykle nosí do práce, nebo které se nacházejí na místě pojištění v souvislosti s výkonem povolání v zájmu zaměstnavatele. Pojištění se nevztahuje na motorová vozidla nebo přívěsy, kterým jsou přidělovány registrační značky.</w:t>
      </w:r>
    </w:p>
    <w:p w:rsidR="005E0B25" w:rsidRPr="008D400F" w:rsidRDefault="007B17B0" w:rsidP="00D963C4">
      <w:pPr>
        <w:numPr>
          <w:ilvl w:val="0"/>
          <w:numId w:val="6"/>
        </w:numPr>
        <w:autoSpaceDE w:val="0"/>
        <w:autoSpaceDN w:val="0"/>
        <w:adjustRightInd w:val="0"/>
        <w:spacing w:line="280" w:lineRule="atLeast"/>
        <w:ind w:left="714" w:hanging="357"/>
        <w:jc w:val="both"/>
        <w:rPr>
          <w:szCs w:val="18"/>
        </w:rPr>
      </w:pPr>
      <w:r w:rsidRPr="008D400F">
        <w:rPr>
          <w:szCs w:val="18"/>
        </w:rPr>
        <w:t>Za vodovodní zařízení se považuje:</w:t>
      </w:r>
    </w:p>
    <w:p w:rsidR="007B17B0" w:rsidRPr="008D400F" w:rsidRDefault="005E0B25" w:rsidP="005E0B25">
      <w:pPr>
        <w:autoSpaceDE w:val="0"/>
        <w:autoSpaceDN w:val="0"/>
        <w:adjustRightInd w:val="0"/>
        <w:spacing w:line="280" w:lineRule="atLeast"/>
        <w:ind w:left="714"/>
        <w:jc w:val="both"/>
        <w:rPr>
          <w:szCs w:val="18"/>
        </w:rPr>
      </w:pPr>
      <w:r w:rsidRPr="008D400F">
        <w:rPr>
          <w:szCs w:val="18"/>
        </w:rPr>
        <w:t xml:space="preserve">- </w:t>
      </w:r>
      <w:r w:rsidR="007B17B0" w:rsidRPr="008D400F">
        <w:rPr>
          <w:szCs w:val="18"/>
        </w:rPr>
        <w:t>potrubí pro přívod, rozvod a odvod vody, včetně armatur a zařízení na ně připojených</w:t>
      </w:r>
    </w:p>
    <w:p w:rsidR="005E0B25" w:rsidRPr="008D400F" w:rsidRDefault="005E0B25" w:rsidP="005E0B25">
      <w:pPr>
        <w:autoSpaceDE w:val="0"/>
        <w:autoSpaceDN w:val="0"/>
        <w:adjustRightInd w:val="0"/>
        <w:spacing w:line="280" w:lineRule="atLeast"/>
        <w:ind w:firstLine="708"/>
        <w:jc w:val="both"/>
        <w:rPr>
          <w:szCs w:val="18"/>
        </w:rPr>
      </w:pPr>
      <w:r w:rsidRPr="008D400F">
        <w:rPr>
          <w:szCs w:val="18"/>
        </w:rPr>
        <w:t xml:space="preserve">- </w:t>
      </w:r>
      <w:r w:rsidR="007B17B0" w:rsidRPr="008D400F">
        <w:rPr>
          <w:szCs w:val="18"/>
        </w:rPr>
        <w:t>rozvody topných a klimatizačních systémů včetně těles a zařízeně na ně připojených</w:t>
      </w:r>
    </w:p>
    <w:p w:rsidR="007B17B0" w:rsidRPr="008D400F" w:rsidRDefault="005E0B25" w:rsidP="005E0B25">
      <w:pPr>
        <w:autoSpaceDE w:val="0"/>
        <w:autoSpaceDN w:val="0"/>
        <w:adjustRightInd w:val="0"/>
        <w:spacing w:after="120" w:line="280" w:lineRule="atLeast"/>
        <w:ind w:firstLine="709"/>
        <w:jc w:val="both"/>
        <w:rPr>
          <w:szCs w:val="18"/>
        </w:rPr>
      </w:pPr>
      <w:r w:rsidRPr="008D400F">
        <w:rPr>
          <w:szCs w:val="18"/>
        </w:rPr>
        <w:t xml:space="preserve">- </w:t>
      </w:r>
      <w:r w:rsidR="007B17B0" w:rsidRPr="008D400F">
        <w:rPr>
          <w:szCs w:val="18"/>
        </w:rPr>
        <w:t>střešní žlaby a vnější a vnitřní dešťové svody</w:t>
      </w:r>
      <w:r w:rsidR="00B76C7E">
        <w:rPr>
          <w:szCs w:val="18"/>
        </w:rPr>
        <w:t>.</w:t>
      </w:r>
    </w:p>
    <w:p w:rsidR="007B17B0" w:rsidRPr="008D400F" w:rsidRDefault="007B17B0" w:rsidP="00D963C4">
      <w:pPr>
        <w:numPr>
          <w:ilvl w:val="0"/>
          <w:numId w:val="6"/>
        </w:numPr>
        <w:autoSpaceDE w:val="0"/>
        <w:autoSpaceDN w:val="0"/>
        <w:adjustRightInd w:val="0"/>
        <w:spacing w:line="280" w:lineRule="atLeast"/>
        <w:ind w:left="714" w:hanging="357"/>
        <w:jc w:val="both"/>
        <w:rPr>
          <w:szCs w:val="18"/>
        </w:rPr>
      </w:pPr>
      <w:r w:rsidRPr="008D400F">
        <w:rPr>
          <w:szCs w:val="18"/>
        </w:rPr>
        <w:t>Pojistná nebezpečí v bodě 2.</w:t>
      </w:r>
      <w:r w:rsidR="00017CC7" w:rsidRPr="008D400F">
        <w:rPr>
          <w:szCs w:val="18"/>
        </w:rPr>
        <w:t>3</w:t>
      </w:r>
      <w:r w:rsidRPr="008D400F">
        <w:rPr>
          <w:szCs w:val="18"/>
        </w:rPr>
        <w:t xml:space="preserve">. se vztahují i na vlastní a cizí </w:t>
      </w:r>
    </w:p>
    <w:p w:rsidR="007B17B0" w:rsidRPr="008D400F" w:rsidRDefault="007B17B0" w:rsidP="00292DC3">
      <w:pPr>
        <w:autoSpaceDE w:val="0"/>
        <w:autoSpaceDN w:val="0"/>
        <w:adjustRightInd w:val="0"/>
        <w:spacing w:line="280" w:lineRule="atLeast"/>
        <w:ind w:left="714"/>
        <w:jc w:val="both"/>
        <w:rPr>
          <w:szCs w:val="18"/>
        </w:rPr>
      </w:pPr>
      <w:r w:rsidRPr="008D400F">
        <w:rPr>
          <w:szCs w:val="18"/>
        </w:rPr>
        <w:t>-</w:t>
      </w:r>
      <w:r w:rsidR="00E54923" w:rsidRPr="008D400F">
        <w:rPr>
          <w:szCs w:val="18"/>
        </w:rPr>
        <w:t xml:space="preserve"> </w:t>
      </w:r>
      <w:r w:rsidRPr="008D400F">
        <w:rPr>
          <w:szCs w:val="18"/>
        </w:rPr>
        <w:t xml:space="preserve"> věci zvláštního druhu movitého majetku, jako např. knihovní a hudební fond, </w:t>
      </w:r>
    </w:p>
    <w:p w:rsidR="007B17B0" w:rsidRPr="008D400F" w:rsidRDefault="007B17B0" w:rsidP="00292DC3">
      <w:pPr>
        <w:autoSpaceDE w:val="0"/>
        <w:autoSpaceDN w:val="0"/>
        <w:adjustRightInd w:val="0"/>
        <w:spacing w:line="280" w:lineRule="atLeast"/>
        <w:ind w:left="714"/>
        <w:jc w:val="both"/>
        <w:rPr>
          <w:szCs w:val="18"/>
        </w:rPr>
      </w:pPr>
      <w:r w:rsidRPr="008D400F">
        <w:rPr>
          <w:szCs w:val="18"/>
        </w:rPr>
        <w:t xml:space="preserve">- </w:t>
      </w:r>
      <w:r w:rsidR="00E54923" w:rsidRPr="008D400F">
        <w:rPr>
          <w:szCs w:val="18"/>
        </w:rPr>
        <w:t xml:space="preserve"> </w:t>
      </w:r>
      <w:r w:rsidRPr="008D400F">
        <w:rPr>
          <w:szCs w:val="18"/>
        </w:rPr>
        <w:t>lékařské věci (nástroje, přístroje), včetně zásob v sanitních vozech</w:t>
      </w:r>
      <w:r w:rsidR="00B76C7E">
        <w:rPr>
          <w:szCs w:val="18"/>
        </w:rPr>
        <w:t>,</w:t>
      </w:r>
    </w:p>
    <w:p w:rsidR="00E54923" w:rsidRPr="008D400F" w:rsidRDefault="00E54923" w:rsidP="00292DC3">
      <w:pPr>
        <w:autoSpaceDE w:val="0"/>
        <w:autoSpaceDN w:val="0"/>
        <w:adjustRightInd w:val="0"/>
        <w:spacing w:after="120" w:line="280" w:lineRule="atLeast"/>
        <w:ind w:left="714"/>
        <w:jc w:val="both"/>
        <w:rPr>
          <w:szCs w:val="18"/>
        </w:rPr>
      </w:pPr>
      <w:r w:rsidRPr="008D400F">
        <w:rPr>
          <w:szCs w:val="18"/>
        </w:rPr>
        <w:lastRenderedPageBreak/>
        <w:t>-  budovy, stavby nebo mobilní buňky s dřevěnou nebo ocelovou nosnou konstrukcí a s </w:t>
      </w:r>
      <w:proofErr w:type="spellStart"/>
      <w:r w:rsidRPr="008D400F">
        <w:rPr>
          <w:szCs w:val="18"/>
        </w:rPr>
        <w:t>opláštěním</w:t>
      </w:r>
      <w:proofErr w:type="spellEnd"/>
      <w:r w:rsidRPr="008D400F">
        <w:rPr>
          <w:szCs w:val="18"/>
        </w:rPr>
        <w:t xml:space="preserve"> z rostlého dřeva (např. prkna, fošny, kulatina, půlkulatina apod.) anebo z</w:t>
      </w:r>
      <w:r w:rsidR="00B76C7E">
        <w:rPr>
          <w:szCs w:val="18"/>
        </w:rPr>
        <w:t> desek na bázi dřeva a papíru (</w:t>
      </w:r>
      <w:r w:rsidRPr="008D400F">
        <w:rPr>
          <w:szCs w:val="18"/>
        </w:rPr>
        <w:t xml:space="preserve">např. dřevotřískové, pilinové desky, překližky, desky z odpadní papírové hmoty apod.). anebo s lehkou kovovou konstrukcí s textilním </w:t>
      </w:r>
      <w:proofErr w:type="spellStart"/>
      <w:r w:rsidRPr="008D400F">
        <w:rPr>
          <w:szCs w:val="18"/>
        </w:rPr>
        <w:t>opláštěním</w:t>
      </w:r>
      <w:proofErr w:type="spellEnd"/>
      <w:r w:rsidRPr="008D400F">
        <w:rPr>
          <w:szCs w:val="18"/>
        </w:rPr>
        <w:t>, anebo nafukovací haly</w:t>
      </w:r>
      <w:r w:rsidR="00B76C7E">
        <w:rPr>
          <w:szCs w:val="18"/>
        </w:rPr>
        <w:t>.</w:t>
      </w:r>
    </w:p>
    <w:p w:rsidR="007B17B0" w:rsidRPr="008D400F" w:rsidRDefault="007B17B0" w:rsidP="00D963C4">
      <w:pPr>
        <w:numPr>
          <w:ilvl w:val="0"/>
          <w:numId w:val="6"/>
        </w:numPr>
        <w:autoSpaceDE w:val="0"/>
        <w:autoSpaceDN w:val="0"/>
        <w:adjustRightInd w:val="0"/>
        <w:spacing w:after="120" w:line="280" w:lineRule="atLeast"/>
        <w:ind w:left="714" w:hanging="357"/>
        <w:rPr>
          <w:szCs w:val="18"/>
        </w:rPr>
      </w:pPr>
      <w:r w:rsidRPr="008D400F">
        <w:rPr>
          <w:szCs w:val="18"/>
        </w:rPr>
        <w:t>Pojistitel poskytne</w:t>
      </w:r>
      <w:r w:rsidR="00E54923" w:rsidRPr="008D400F">
        <w:rPr>
          <w:szCs w:val="18"/>
        </w:rPr>
        <w:t xml:space="preserve"> plnění i v případě ztráty pojištěné věci v přímé souvislosti s pojistnou událostí dle odstavce 2.</w:t>
      </w:r>
      <w:r w:rsidR="00017CC7" w:rsidRPr="008D400F">
        <w:rPr>
          <w:szCs w:val="18"/>
        </w:rPr>
        <w:t>3</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Pojistné plnění z pojištění rizika záplavy nebo povodně není omezeno skutečností, že záplava nebo povodeň měla charakter záplavy nebo povodně opakující se alespoň či nejvýše s určitou časovou periodou</w:t>
      </w:r>
      <w:r w:rsidR="00B76C7E">
        <w:rPr>
          <w:szCs w:val="18"/>
        </w:rPr>
        <w:t xml:space="preserve"> </w:t>
      </w:r>
      <w:r w:rsidRPr="008D400F">
        <w:rPr>
          <w:szCs w:val="18"/>
        </w:rPr>
        <w:t>/frekvencí</w:t>
      </w:r>
      <w:r w:rsidR="00B76C7E">
        <w:rPr>
          <w:szCs w:val="18"/>
        </w:rPr>
        <w:t xml:space="preserve">/ </w:t>
      </w:r>
      <w:r w:rsidRPr="008D400F">
        <w:rPr>
          <w:szCs w:val="18"/>
        </w:rPr>
        <w:t xml:space="preserve"> (např. </w:t>
      </w:r>
      <w:proofErr w:type="gramStart"/>
      <w:r w:rsidRPr="008D400F">
        <w:rPr>
          <w:szCs w:val="18"/>
        </w:rPr>
        <w:t>20-letá</w:t>
      </w:r>
      <w:proofErr w:type="gramEnd"/>
      <w:r w:rsidRPr="008D400F">
        <w:rPr>
          <w:szCs w:val="18"/>
        </w:rPr>
        <w:t xml:space="preserve"> voda apod.). Definice rizika záplavy nebo povodně není na časové periodě</w:t>
      </w:r>
      <w:r w:rsidR="00B76C7E">
        <w:rPr>
          <w:szCs w:val="18"/>
        </w:rPr>
        <w:t xml:space="preserve"> </w:t>
      </w:r>
      <w:r w:rsidRPr="008D400F">
        <w:rPr>
          <w:szCs w:val="18"/>
        </w:rPr>
        <w:t>/frekvenci</w:t>
      </w:r>
      <w:r w:rsidR="00B76C7E">
        <w:rPr>
          <w:szCs w:val="18"/>
        </w:rPr>
        <w:t xml:space="preserve">/ </w:t>
      </w:r>
      <w:r w:rsidRPr="008D400F">
        <w:rPr>
          <w:szCs w:val="18"/>
        </w:rPr>
        <w:t xml:space="preserve"> závislá.</w:t>
      </w:r>
    </w:p>
    <w:p w:rsidR="00E54923" w:rsidRPr="008D400F" w:rsidRDefault="00E54923" w:rsidP="00D963C4">
      <w:pPr>
        <w:numPr>
          <w:ilvl w:val="0"/>
          <w:numId w:val="6"/>
        </w:numPr>
        <w:autoSpaceDE w:val="0"/>
        <w:autoSpaceDN w:val="0"/>
        <w:adjustRightInd w:val="0"/>
        <w:spacing w:after="120" w:line="280" w:lineRule="atLeast"/>
        <w:ind w:left="714" w:hanging="357"/>
        <w:jc w:val="both"/>
        <w:rPr>
          <w:szCs w:val="18"/>
        </w:rPr>
      </w:pPr>
      <w:r w:rsidRPr="008D400F">
        <w:rPr>
          <w:szCs w:val="18"/>
        </w:rPr>
        <w:t>Dále se ujednává, že z pojištění vzniká právo na plnění pojistitele za škody způsobené zpětným vystoupnutím kapaliny odpadního potrubí, které bylo způsobeno zahlcením venkovní kanalizace v důsledku atmosférických srážek, povodně nebo záplavy.</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Pojištění se vztahuje i na škody na nemovitostech a stavbách, které v době sjednání pojištění nebyly kolaudovány a na věcech, které se nacházejí na těchto stavbách</w:t>
      </w:r>
      <w:r w:rsidR="00B76C7E">
        <w:rPr>
          <w:szCs w:val="18"/>
        </w:rPr>
        <w:t>.</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Věci vedené na účtu 042 – pořízení dlouhodobého hmotného majetku se pojišťují včetně dodávek, které se již nacházejí na místě pojištění a byly převzaty na základě předávacího protokolu, přestože nebyly dosud dodavatelem fakturovány</w:t>
      </w:r>
      <w:r w:rsidR="00B76C7E">
        <w:rPr>
          <w:szCs w:val="18"/>
        </w:rPr>
        <w:t>.</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pro případ poškození nebo zničení pojištěné věci nárazem dopravního prostředku nebo jeho nákladu, pádem stromů, stožárů nebo jiných předmětů se vztahuje i na součásti poškozené věci nebo součásti téhož souboru jako poškozená věc.</w:t>
      </w:r>
    </w:p>
    <w:p w:rsidR="008349BB" w:rsidRPr="008349BB" w:rsidRDefault="004C1958" w:rsidP="008349BB">
      <w:pPr>
        <w:numPr>
          <w:ilvl w:val="0"/>
          <w:numId w:val="6"/>
        </w:numPr>
        <w:autoSpaceDE w:val="0"/>
        <w:autoSpaceDN w:val="0"/>
        <w:adjustRightInd w:val="0"/>
        <w:spacing w:after="120" w:line="280" w:lineRule="atLeast"/>
        <w:ind w:left="714" w:hanging="357"/>
        <w:jc w:val="both"/>
        <w:rPr>
          <w:szCs w:val="18"/>
        </w:rPr>
      </w:pPr>
      <w:r w:rsidRPr="008349BB">
        <w:rPr>
          <w:szCs w:val="18"/>
        </w:rPr>
        <w:t>Ujednává</w:t>
      </w:r>
      <w:r w:rsidR="008349BB">
        <w:rPr>
          <w:szCs w:val="18"/>
        </w:rPr>
        <w:t xml:space="preserve"> se, že</w:t>
      </w:r>
      <w:bookmarkStart w:id="14" w:name="_Hlk9509128"/>
      <w:r w:rsidR="008349BB">
        <w:rPr>
          <w:szCs w:val="18"/>
        </w:rPr>
        <w:t xml:space="preserve"> z</w:t>
      </w:r>
      <w:r w:rsidR="008349BB" w:rsidRPr="008349BB">
        <w:rPr>
          <w:iCs/>
          <w:szCs w:val="18"/>
        </w:rPr>
        <w:t>a jednu pojistnou událost se považuje taková událost, která vznikla z jedné příčiny, která působila v souvislém v čase, a to i v případě, že intenzita působení v čase kolísala. (např. nárazový vítr) Za jednu pojistnou událost je považována též událost, při které se působení příčiny na pojištěný majetek projevilo jako více pojistných nebezpečí, a to i v případě, že ke škodám došlo na různých místech, i když se nacházejí mimo místo působení původní příčiny.</w:t>
      </w:r>
    </w:p>
    <w:bookmarkEnd w:id="14"/>
    <w:p w:rsidR="007C0597" w:rsidRPr="008349BB" w:rsidRDefault="007C0597" w:rsidP="008349BB">
      <w:pPr>
        <w:numPr>
          <w:ilvl w:val="0"/>
          <w:numId w:val="6"/>
        </w:numPr>
        <w:autoSpaceDE w:val="0"/>
        <w:autoSpaceDN w:val="0"/>
        <w:adjustRightInd w:val="0"/>
        <w:spacing w:after="120" w:line="280" w:lineRule="atLeast"/>
        <w:ind w:left="714" w:hanging="357"/>
        <w:jc w:val="both"/>
        <w:rPr>
          <w:szCs w:val="18"/>
        </w:rPr>
      </w:pPr>
      <w:r w:rsidRPr="008349BB">
        <w:rPr>
          <w:szCs w:val="18"/>
        </w:rPr>
        <w:t>Pojištění kryje i škody vzniklé zatečením v příčinné souvislosti s atmosférickými srážkami, vyjma škod vzniklých v důsledku zanedbání údržby objektů</w:t>
      </w:r>
      <w:r w:rsidR="00B76C7E" w:rsidRPr="008349BB">
        <w:rPr>
          <w:szCs w:val="18"/>
        </w:rPr>
        <w:t xml:space="preserve">, </w:t>
      </w:r>
      <w:r w:rsidRPr="008349BB">
        <w:rPr>
          <w:szCs w:val="18"/>
        </w:rPr>
        <w:t xml:space="preserve">se sublimitem plnění </w:t>
      </w:r>
      <w:r w:rsidR="00C52DF2" w:rsidRPr="008349BB">
        <w:rPr>
          <w:szCs w:val="18"/>
        </w:rPr>
        <w:t>1 0</w:t>
      </w:r>
      <w:r w:rsidRPr="008349BB">
        <w:rPr>
          <w:szCs w:val="18"/>
        </w:rPr>
        <w:t>00.000,- Kč za jednu a všechny pojistné události nastalé v pojistném roce</w:t>
      </w:r>
      <w:r w:rsidR="00B76C7E" w:rsidRPr="008349BB">
        <w:rPr>
          <w:szCs w:val="18"/>
        </w:rPr>
        <w:t>.</w:t>
      </w:r>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Inflační doložka: Pojišťovna nebude namítat podpojištění, dojde-li v průběhu pojistného období k</w:t>
      </w:r>
      <w:r w:rsidR="00311A0B" w:rsidRPr="008D400F">
        <w:rPr>
          <w:szCs w:val="18"/>
        </w:rPr>
        <w:t> </w:t>
      </w:r>
      <w:r w:rsidRPr="008D400F">
        <w:rPr>
          <w:szCs w:val="18"/>
        </w:rPr>
        <w:t>navýšení</w:t>
      </w:r>
      <w:r w:rsidR="00311A0B" w:rsidRPr="008D400F">
        <w:rPr>
          <w:szCs w:val="18"/>
        </w:rPr>
        <w:t xml:space="preserve"> </w:t>
      </w:r>
      <w:r w:rsidRPr="008D400F">
        <w:rPr>
          <w:szCs w:val="18"/>
        </w:rPr>
        <w:t>pojistných hodnot v důsledku inflace menší než 1</w:t>
      </w:r>
      <w:r w:rsidR="008349BB">
        <w:rPr>
          <w:szCs w:val="18"/>
        </w:rPr>
        <w:t>5</w:t>
      </w:r>
      <w:r w:rsidRPr="008D400F">
        <w:rPr>
          <w:szCs w:val="18"/>
        </w:rPr>
        <w:t xml:space="preserve"> %</w:t>
      </w:r>
      <w:r w:rsidR="00B76C7E">
        <w:rPr>
          <w:szCs w:val="18"/>
        </w:rPr>
        <w:t>.</w:t>
      </w:r>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 xml:space="preserve">Pojištění všech předmětů pojištění </w:t>
      </w:r>
      <w:r w:rsidR="00311A0B" w:rsidRPr="008D400F">
        <w:rPr>
          <w:szCs w:val="18"/>
        </w:rPr>
        <w:t xml:space="preserve">vyjma těch, které jsou pojištěny na </w:t>
      </w:r>
      <w:r w:rsidR="005320E4" w:rsidRPr="008D400F">
        <w:rPr>
          <w:szCs w:val="18"/>
        </w:rPr>
        <w:t>jinou cenu</w:t>
      </w:r>
      <w:r w:rsidR="00311A0B" w:rsidRPr="008D400F">
        <w:rPr>
          <w:szCs w:val="18"/>
        </w:rPr>
        <w:t xml:space="preserve"> </w:t>
      </w:r>
      <w:r w:rsidRPr="008D400F">
        <w:rPr>
          <w:szCs w:val="18"/>
        </w:rPr>
        <w:t>se sjednává na novou cenu. V případě poškození nebo zničení</w:t>
      </w:r>
      <w:r w:rsidR="00311A0B" w:rsidRPr="008D400F">
        <w:rPr>
          <w:szCs w:val="18"/>
        </w:rPr>
        <w:t xml:space="preserve"> </w:t>
      </w:r>
      <w:r w:rsidRPr="008D400F">
        <w:rPr>
          <w:szCs w:val="18"/>
        </w:rPr>
        <w:t>pojištěných věcí vyplatí pojistitel náklad na znovupořízení věci v době pojistné události sníženou o cenu</w:t>
      </w:r>
      <w:r w:rsidR="00311A0B" w:rsidRPr="008D400F">
        <w:rPr>
          <w:szCs w:val="18"/>
        </w:rPr>
        <w:t xml:space="preserve"> </w:t>
      </w:r>
      <w:r w:rsidRPr="008D400F">
        <w:rPr>
          <w:szCs w:val="18"/>
        </w:rPr>
        <w:t>případných zbytků bez odpočtu opotřebení.</w:t>
      </w:r>
    </w:p>
    <w:p w:rsidR="00311A0B"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V případě cizích věcí užívaných pojištěným se ujednává, že v případě pojistné události pojistitel poskytne</w:t>
      </w:r>
      <w:r w:rsidR="00311A0B" w:rsidRPr="008D400F">
        <w:rPr>
          <w:szCs w:val="18"/>
        </w:rPr>
        <w:t xml:space="preserve"> </w:t>
      </w:r>
      <w:r w:rsidRPr="008D400F">
        <w:rPr>
          <w:szCs w:val="18"/>
        </w:rPr>
        <w:t>plnění v nové ceně.</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Pro pojištění vodovodních škod se ujednává také krytí škod z vodovodních či kanalizačních potrubí a zařízeních připojených na potrubí (včetně nákladu na odstranění závady a škod na těchto zařízeních) způsobených přetlakem páry nebo kapalíny nebo zamrznutím vody ve vodovodním či kanalizačním potrubí a zařízeních připojených na potrubí.</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Pojištění vodovodních škod se vztahuje i na škody způsobené vodou vytékající z klimatizačních zařízení, sprinklerových a samočinných hasících zařízení v důsledku poruchy tohoto zařízení včetně škod způsobených v důsledku provádění tlakových zkoušek hasicího zařízení</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pro případ poškození nebo zničení pojištěné věci tíhou sněhu se vztahuje i na poškození předmětu pojištění, které nemají nosnou konstrukci</w:t>
      </w:r>
      <w:r w:rsidR="0084259D" w:rsidRPr="008D400F">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lastRenderedPageBreak/>
        <w:t>Ujednává se, že pojištění pro případ poškození nebo zničení pojištěné věci vichřicí nebo krupobitím se vztahuje i na předměty, které jsou umístěny na volném prostranství</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za náraz je považován i náraz dopravního prostředku, který byl v době nárazu</w:t>
      </w:r>
      <w:r w:rsidR="004C1958" w:rsidRPr="008D400F">
        <w:rPr>
          <w:szCs w:val="18"/>
        </w:rPr>
        <w:t xml:space="preserve"> </w:t>
      </w:r>
      <w:r w:rsidRPr="008D400F">
        <w:rPr>
          <w:szCs w:val="18"/>
        </w:rPr>
        <w:t>řízen nebo provozován pojištěným.</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investic se vztahuje i na škody na nemovitostech a stavbách, které v době sjednání pojištění nebyly kolaudovány a na věcech, které se nacházejí na těchto stavbách.</w:t>
      </w:r>
    </w:p>
    <w:p w:rsidR="009B2B04"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Věci vedené na účtu 042 v souvislosti s předmětem pojištění „Nedokončené investice vlastní a cizí" se pojišťují včetně dodávek, které se již nacházejí na místě pojištění a byly převzaty na základě předávacího protokolu, přestože dosud nebyly dodavatelem fakturovány</w:t>
      </w:r>
      <w:r w:rsidR="00B76C7E">
        <w:rPr>
          <w:szCs w:val="18"/>
        </w:rPr>
        <w:t>.</w:t>
      </w:r>
    </w:p>
    <w:p w:rsidR="00311A0B" w:rsidRPr="008D400F" w:rsidRDefault="00311A0B" w:rsidP="00D963C4">
      <w:pPr>
        <w:numPr>
          <w:ilvl w:val="0"/>
          <w:numId w:val="6"/>
        </w:numPr>
        <w:autoSpaceDE w:val="0"/>
        <w:autoSpaceDN w:val="0"/>
        <w:adjustRightInd w:val="0"/>
        <w:spacing w:after="120" w:line="280" w:lineRule="atLeast"/>
        <w:ind w:left="714" w:hanging="430"/>
        <w:jc w:val="both"/>
        <w:rPr>
          <w:szCs w:val="18"/>
        </w:rPr>
      </w:pPr>
      <w:r w:rsidRPr="008D400F">
        <w:rPr>
          <w:szCs w:val="18"/>
        </w:rPr>
        <w:t>Pojištění zahrnuje i krytí nákladů na hašení, demolici, vyklizení a odvoz suti, likvidaci zbytků a následků pojistné události včetně dočasného přemístění majetku (včetně úhrady za platbu skladného takto pojištěných věcí).</w:t>
      </w:r>
    </w:p>
    <w:p w:rsidR="00F21556" w:rsidRPr="00387BA8" w:rsidRDefault="00F21556" w:rsidP="00F21556">
      <w:pPr>
        <w:pStyle w:val="Nadpis1"/>
      </w:pPr>
      <w:bookmarkStart w:id="15" w:name="_Toc9520917"/>
      <w:r w:rsidRPr="00387BA8">
        <w:t>Škodové pojištění pro případ odcizení a vandalismu</w:t>
      </w:r>
      <w:bookmarkEnd w:id="15"/>
    </w:p>
    <w:p w:rsidR="000742BB" w:rsidRPr="00387BA8" w:rsidRDefault="000742BB" w:rsidP="000742BB">
      <w:pPr>
        <w:pStyle w:val="Nadpis2"/>
      </w:pPr>
      <w:bookmarkStart w:id="16" w:name="_Toc9520918"/>
      <w:r w:rsidRPr="00387BA8">
        <w:t>Předmět pojištění, pojistná hodnota, pojistná částka,</w:t>
      </w:r>
      <w:bookmarkEnd w:id="16"/>
      <w:r w:rsidRPr="00387BA8">
        <w:t xml:space="preserve"> </w:t>
      </w:r>
    </w:p>
    <w:p w:rsidR="000742BB" w:rsidRPr="00387BA8" w:rsidRDefault="000742BB" w:rsidP="000742B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898"/>
        <w:gridCol w:w="1817"/>
        <w:gridCol w:w="1785"/>
      </w:tblGrid>
      <w:tr w:rsidR="000742BB" w:rsidRPr="00387BA8" w:rsidTr="00B87C2D">
        <w:trPr>
          <w:cantSplit/>
          <w:tblHeader/>
        </w:trPr>
        <w:tc>
          <w:tcPr>
            <w:tcW w:w="309"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proofErr w:type="spellStart"/>
            <w:r w:rsidRPr="00387BA8">
              <w:rPr>
                <w:b/>
                <w:szCs w:val="18"/>
              </w:rPr>
              <w:t>Poř</w:t>
            </w:r>
            <w:proofErr w:type="spellEnd"/>
          </w:p>
        </w:tc>
        <w:tc>
          <w:tcPr>
            <w:tcW w:w="2703"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r w:rsidRPr="00387BA8">
              <w:rPr>
                <w:b/>
                <w:szCs w:val="18"/>
              </w:rPr>
              <w:t>Předmět pojištění</w:t>
            </w:r>
          </w:p>
        </w:tc>
        <w:tc>
          <w:tcPr>
            <w:tcW w:w="1003" w:type="pct"/>
            <w:tcBorders>
              <w:bottom w:val="single" w:sz="4" w:space="0" w:color="auto"/>
            </w:tcBorders>
            <w:shd w:val="clear" w:color="auto" w:fill="F3F3F3"/>
          </w:tcPr>
          <w:p w:rsidR="000742BB" w:rsidRPr="00387BA8" w:rsidRDefault="000742BB" w:rsidP="004628D6">
            <w:pPr>
              <w:spacing w:line="280" w:lineRule="atLeast"/>
              <w:jc w:val="right"/>
              <w:rPr>
                <w:b/>
                <w:szCs w:val="18"/>
              </w:rPr>
            </w:pPr>
            <w:r w:rsidRPr="00387BA8">
              <w:rPr>
                <w:b/>
                <w:szCs w:val="18"/>
              </w:rPr>
              <w:t>Pojistná částka</w:t>
            </w:r>
          </w:p>
        </w:tc>
        <w:tc>
          <w:tcPr>
            <w:tcW w:w="985"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r w:rsidRPr="00387BA8">
              <w:rPr>
                <w:b/>
                <w:szCs w:val="18"/>
              </w:rPr>
              <w:t>Pozn.</w:t>
            </w:r>
          </w:p>
        </w:tc>
      </w:tr>
      <w:tr w:rsidR="000742BB" w:rsidRPr="00387BA8" w:rsidTr="005E5452">
        <w:tc>
          <w:tcPr>
            <w:tcW w:w="309" w:type="pct"/>
            <w:vAlign w:val="center"/>
          </w:tcPr>
          <w:p w:rsidR="000742BB" w:rsidRPr="00C23FDE" w:rsidRDefault="000742BB" w:rsidP="004628D6">
            <w:pPr>
              <w:spacing w:line="280" w:lineRule="atLeast"/>
              <w:jc w:val="center"/>
              <w:rPr>
                <w:sz w:val="16"/>
                <w:szCs w:val="16"/>
              </w:rPr>
            </w:pPr>
            <w:r w:rsidRPr="00C23FDE">
              <w:rPr>
                <w:sz w:val="16"/>
                <w:szCs w:val="16"/>
              </w:rPr>
              <w:t>1</w:t>
            </w:r>
          </w:p>
        </w:tc>
        <w:tc>
          <w:tcPr>
            <w:tcW w:w="2703" w:type="pct"/>
          </w:tcPr>
          <w:p w:rsidR="00DB6204" w:rsidRPr="00017CC7" w:rsidRDefault="000742BB" w:rsidP="00017CC7">
            <w:pPr>
              <w:pStyle w:val="TabulkaTL"/>
            </w:pPr>
            <w:r w:rsidRPr="00017CC7">
              <w:t xml:space="preserve">Soubor nemovitostí vlastních a cizích včetně příslušenství, a ostatních nemovitosti jako např. sadové a venkovní úpravy, kanalizace, včetně septiků, oplocení, veřejné osvětlení dopravní značení, </w:t>
            </w:r>
            <w:proofErr w:type="gramStart"/>
            <w:r w:rsidRPr="00017CC7">
              <w:t>inženýrské</w:t>
            </w:r>
            <w:r w:rsidR="00616B57" w:rsidRPr="00017CC7">
              <w:t xml:space="preserve"> </w:t>
            </w:r>
            <w:r w:rsidRPr="00017CC7">
              <w:t xml:space="preserve"> sítě</w:t>
            </w:r>
            <w:proofErr w:type="gramEnd"/>
            <w:r w:rsidRPr="00017CC7">
              <w:t xml:space="preserve"> </w:t>
            </w:r>
            <w:r w:rsidR="00672FF5" w:rsidRPr="00017CC7">
              <w:t xml:space="preserve">lavičky </w:t>
            </w:r>
            <w:r w:rsidRPr="00017CC7">
              <w:t>apod., a včetně rozestavěných nemovitostí</w:t>
            </w:r>
            <w:r w:rsidR="00DB6204" w:rsidRPr="00017CC7">
              <w:t xml:space="preserve">. </w:t>
            </w:r>
          </w:p>
        </w:tc>
        <w:tc>
          <w:tcPr>
            <w:tcW w:w="1003" w:type="pct"/>
            <w:vAlign w:val="center"/>
          </w:tcPr>
          <w:p w:rsidR="000742BB" w:rsidRPr="00C23FDE" w:rsidRDefault="000742BB" w:rsidP="004628D6">
            <w:pPr>
              <w:jc w:val="right"/>
              <w:rPr>
                <w:bCs/>
                <w:color w:val="000000"/>
                <w:sz w:val="16"/>
                <w:szCs w:val="16"/>
              </w:rPr>
            </w:pPr>
            <w:r w:rsidRPr="00C23FDE">
              <w:rPr>
                <w:bCs/>
                <w:color w:val="000000"/>
                <w:sz w:val="16"/>
                <w:szCs w:val="16"/>
              </w:rPr>
              <w:t>2 000 000 Kč</w:t>
            </w:r>
          </w:p>
        </w:tc>
        <w:tc>
          <w:tcPr>
            <w:tcW w:w="985" w:type="pct"/>
            <w:vAlign w:val="center"/>
          </w:tcPr>
          <w:p w:rsidR="00616B57" w:rsidRPr="00C23FDE" w:rsidRDefault="00616B57" w:rsidP="00616B57">
            <w:pPr>
              <w:rPr>
                <w:bCs/>
                <w:sz w:val="16"/>
                <w:szCs w:val="16"/>
              </w:rPr>
            </w:pPr>
            <w:r w:rsidRPr="00C23FDE">
              <w:rPr>
                <w:bCs/>
                <w:sz w:val="16"/>
                <w:szCs w:val="16"/>
              </w:rPr>
              <w:t>Nová hodnota</w:t>
            </w:r>
          </w:p>
          <w:p w:rsidR="000742BB" w:rsidRPr="00C23FDE" w:rsidRDefault="000742BB" w:rsidP="00616B57">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2</w:t>
            </w:r>
          </w:p>
        </w:tc>
        <w:tc>
          <w:tcPr>
            <w:tcW w:w="2703" w:type="pct"/>
          </w:tcPr>
          <w:p w:rsidR="00DB6204" w:rsidRPr="00017CC7" w:rsidRDefault="00616B57" w:rsidP="00017CC7">
            <w:pPr>
              <w:pStyle w:val="TabulkaTL"/>
            </w:pPr>
            <w:r w:rsidRPr="00017CC7">
              <w:t>Soubor movitých věcí vlastních a cizích včetně DIM a NIM (drobný investiční majetek a nehmotný investiční majetek),</w:t>
            </w:r>
            <w:r w:rsidR="00DB6204" w:rsidRPr="00017CC7">
              <w:t xml:space="preserve"> </w:t>
            </w:r>
            <w:r w:rsidRPr="00017CC7">
              <w:t>pracovních strojů samojízdných a pracovních strojů</w:t>
            </w:r>
            <w:r w:rsidR="00DB6204" w:rsidRPr="00017CC7">
              <w:t xml:space="preserve"> </w:t>
            </w:r>
            <w:r w:rsidRPr="00017CC7">
              <w:t>přípojných a včetně věcí vedených v operativní evidenci a věcí vedených na účtu spotřeby materiálu.</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2 000 000 Kč</w:t>
            </w:r>
          </w:p>
        </w:tc>
        <w:tc>
          <w:tcPr>
            <w:tcW w:w="985" w:type="pct"/>
            <w:vAlign w:val="center"/>
          </w:tcPr>
          <w:p w:rsidR="00616B57" w:rsidRPr="00C23FDE" w:rsidRDefault="00616B57" w:rsidP="00153F26">
            <w:pPr>
              <w:rPr>
                <w:bCs/>
                <w:sz w:val="16"/>
                <w:szCs w:val="16"/>
              </w:rPr>
            </w:pPr>
            <w:r w:rsidRPr="00C23FDE">
              <w:rPr>
                <w:bCs/>
                <w:sz w:val="16"/>
                <w:szCs w:val="16"/>
              </w:rPr>
              <w:t>Nová hodnota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3</w:t>
            </w:r>
          </w:p>
        </w:tc>
        <w:tc>
          <w:tcPr>
            <w:tcW w:w="2703" w:type="pct"/>
          </w:tcPr>
          <w:p w:rsidR="00616B57" w:rsidRPr="00017CC7" w:rsidRDefault="00616B57" w:rsidP="00017CC7">
            <w:pPr>
              <w:pStyle w:val="TabulkaTL"/>
            </w:pPr>
            <w:r w:rsidRPr="00017CC7">
              <w:t>Soubor písemností, pl</w:t>
            </w:r>
            <w:r w:rsidR="00DB6204" w:rsidRPr="00017CC7">
              <w:t xml:space="preserve">ánů, obchodních knih, kartoték, </w:t>
            </w:r>
            <w:r w:rsidRPr="00017CC7">
              <w:t>výkresů, magnetických pásků a disků, ostatních nosičů dat a záznamů na nich</w:t>
            </w:r>
            <w:r w:rsidR="00B76C7E">
              <w:t>.</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500 000 Kč</w:t>
            </w:r>
          </w:p>
        </w:tc>
        <w:tc>
          <w:tcPr>
            <w:tcW w:w="985" w:type="pct"/>
            <w:vAlign w:val="center"/>
          </w:tcPr>
          <w:p w:rsidR="00616B57" w:rsidRPr="00C23FDE" w:rsidRDefault="00616B57" w:rsidP="00153F26">
            <w:pPr>
              <w:rPr>
                <w:bCs/>
                <w:sz w:val="16"/>
                <w:szCs w:val="16"/>
              </w:rPr>
            </w:pPr>
            <w:r w:rsidRPr="00C23FDE">
              <w:rPr>
                <w:bCs/>
                <w:sz w:val="16"/>
                <w:szCs w:val="16"/>
              </w:rPr>
              <w:t>Nová hodnota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4</w:t>
            </w:r>
          </w:p>
        </w:tc>
        <w:tc>
          <w:tcPr>
            <w:tcW w:w="2703" w:type="pct"/>
          </w:tcPr>
          <w:p w:rsidR="00616B57" w:rsidRPr="00017CC7" w:rsidRDefault="00616B57" w:rsidP="00B76C7E">
            <w:pPr>
              <w:pStyle w:val="TabulkaTL"/>
            </w:pPr>
            <w:r w:rsidRPr="00017CC7">
              <w:t xml:space="preserve">Soubor movitých </w:t>
            </w:r>
            <w:proofErr w:type="gramStart"/>
            <w:r w:rsidRPr="00017CC7">
              <w:t>věcí  cizích</w:t>
            </w:r>
            <w:proofErr w:type="gramEnd"/>
            <w:r w:rsidR="00B76C7E">
              <w:t xml:space="preserve">, </w:t>
            </w:r>
            <w:r w:rsidRPr="00017CC7">
              <w:t xml:space="preserve"> vnesených a odložených, zaměstnanců, návštěv, klientů apod.</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500 000 Kč</w:t>
            </w:r>
          </w:p>
        </w:tc>
        <w:tc>
          <w:tcPr>
            <w:tcW w:w="985" w:type="pct"/>
            <w:vAlign w:val="center"/>
          </w:tcPr>
          <w:p w:rsidR="00616B57" w:rsidRPr="00C23FDE" w:rsidRDefault="00616B57" w:rsidP="00153F26">
            <w:pPr>
              <w:rPr>
                <w:bCs/>
                <w:sz w:val="16"/>
                <w:szCs w:val="16"/>
              </w:rPr>
            </w:pPr>
            <w:r w:rsidRPr="00C23FDE">
              <w:rPr>
                <w:bCs/>
                <w:sz w:val="16"/>
                <w:szCs w:val="16"/>
              </w:rPr>
              <w:t>Nová hodnota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5</w:t>
            </w:r>
          </w:p>
        </w:tc>
        <w:tc>
          <w:tcPr>
            <w:tcW w:w="2703" w:type="pct"/>
          </w:tcPr>
          <w:p w:rsidR="00616B57" w:rsidRPr="00017CC7" w:rsidRDefault="00616B57" w:rsidP="00017CC7">
            <w:pPr>
              <w:pStyle w:val="TabulkaTL"/>
            </w:pPr>
            <w:r w:rsidRPr="00017CC7">
              <w:t>Soubor uměleckých děl, sbírek, věcí zvláštní kulturní a historické hodnoty vlastních a cizích včetně exponátů na výstavách.</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1 000 000 Kč</w:t>
            </w:r>
          </w:p>
        </w:tc>
        <w:tc>
          <w:tcPr>
            <w:tcW w:w="985" w:type="pct"/>
            <w:vAlign w:val="center"/>
          </w:tcPr>
          <w:p w:rsidR="00DB6204" w:rsidRPr="00C23FDE" w:rsidRDefault="00DB6204" w:rsidP="00DB6204">
            <w:pPr>
              <w:rPr>
                <w:bCs/>
                <w:sz w:val="16"/>
                <w:szCs w:val="16"/>
              </w:rPr>
            </w:pPr>
            <w:r w:rsidRPr="00C23FDE">
              <w:rPr>
                <w:bCs/>
                <w:sz w:val="16"/>
                <w:szCs w:val="16"/>
              </w:rPr>
              <w:t>Jiná hodnota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6</w:t>
            </w:r>
          </w:p>
        </w:tc>
        <w:tc>
          <w:tcPr>
            <w:tcW w:w="2703" w:type="pct"/>
          </w:tcPr>
          <w:p w:rsidR="00616B57" w:rsidRPr="00017CC7" w:rsidRDefault="00DB6204" w:rsidP="00017CC7">
            <w:pPr>
              <w:pStyle w:val="TabulkaTL"/>
            </w:pPr>
            <w:r w:rsidRPr="00017CC7">
              <w:t>Soubor věcí vedených v operativní evidenci, věcí vedených na účtu spotřeby materiálu</w:t>
            </w:r>
            <w:r w:rsidR="00B76C7E">
              <w:t>.</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500 000 Kč</w:t>
            </w:r>
          </w:p>
        </w:tc>
        <w:tc>
          <w:tcPr>
            <w:tcW w:w="985" w:type="pct"/>
            <w:vAlign w:val="center"/>
          </w:tcPr>
          <w:p w:rsidR="00DB6204" w:rsidRPr="00C23FDE" w:rsidRDefault="00DB6204" w:rsidP="00DB6204">
            <w:pPr>
              <w:rPr>
                <w:bCs/>
                <w:sz w:val="16"/>
                <w:szCs w:val="16"/>
              </w:rPr>
            </w:pPr>
            <w:r w:rsidRPr="00C23FDE">
              <w:rPr>
                <w:bCs/>
                <w:sz w:val="16"/>
                <w:szCs w:val="16"/>
              </w:rPr>
              <w:t>Nová hodnota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7</w:t>
            </w:r>
          </w:p>
        </w:tc>
        <w:tc>
          <w:tcPr>
            <w:tcW w:w="2703" w:type="pct"/>
          </w:tcPr>
          <w:p w:rsidR="00616B57" w:rsidRPr="00017CC7" w:rsidRDefault="00DB6204" w:rsidP="00017CC7">
            <w:pPr>
              <w:pStyle w:val="TabulkaTL"/>
            </w:pPr>
            <w:r w:rsidRPr="00017CC7">
              <w:t>Soubor investic</w:t>
            </w:r>
            <w:r w:rsidR="00B76C7E">
              <w:t>.</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1 000 000 Kč</w:t>
            </w:r>
          </w:p>
        </w:tc>
        <w:tc>
          <w:tcPr>
            <w:tcW w:w="985" w:type="pct"/>
            <w:vAlign w:val="center"/>
          </w:tcPr>
          <w:p w:rsidR="00DB6204" w:rsidRPr="00C23FDE" w:rsidRDefault="00DB6204" w:rsidP="00DB6204">
            <w:pPr>
              <w:rPr>
                <w:bCs/>
                <w:sz w:val="16"/>
                <w:szCs w:val="16"/>
              </w:rPr>
            </w:pPr>
            <w:r w:rsidRPr="00C23FDE">
              <w:rPr>
                <w:bCs/>
                <w:sz w:val="16"/>
                <w:szCs w:val="16"/>
              </w:rPr>
              <w:t>Nová hodnota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8</w:t>
            </w:r>
          </w:p>
        </w:tc>
        <w:tc>
          <w:tcPr>
            <w:tcW w:w="2703" w:type="pct"/>
          </w:tcPr>
          <w:p w:rsidR="00616B57" w:rsidRPr="00017CC7" w:rsidRDefault="00377A75" w:rsidP="00017CC7">
            <w:pPr>
              <w:pStyle w:val="TabulkaTL"/>
            </w:pPr>
            <w:r w:rsidRPr="0050214B">
              <w:rPr>
                <w:b/>
              </w:rPr>
              <w:t>Soubor zásob vlastních a cizích</w:t>
            </w:r>
            <w:r w:rsidRPr="00017CC7">
              <w:t xml:space="preserve"> (zásobami se rozumí materiál, zboží, nedokončená výroba včetně nedokončené stavební výroby, polotovary, dokončené výrobky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t>1 000 000 Kč</w:t>
            </w:r>
          </w:p>
        </w:tc>
        <w:tc>
          <w:tcPr>
            <w:tcW w:w="985" w:type="pct"/>
            <w:vAlign w:val="center"/>
          </w:tcPr>
          <w:p w:rsidR="00616B57" w:rsidRPr="00C23FDE" w:rsidRDefault="00377A75" w:rsidP="00DB6204">
            <w:pPr>
              <w:rPr>
                <w:bCs/>
                <w:sz w:val="16"/>
                <w:szCs w:val="16"/>
              </w:rPr>
            </w:pPr>
            <w:r w:rsidRPr="00C23FDE">
              <w:rPr>
                <w:bCs/>
                <w:sz w:val="16"/>
                <w:szCs w:val="16"/>
              </w:rPr>
              <w:t>Hodnota znovupořízení</w:t>
            </w:r>
          </w:p>
          <w:p w:rsidR="00377A75" w:rsidRPr="00C23FDE" w:rsidRDefault="00377A75"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9</w:t>
            </w:r>
          </w:p>
        </w:tc>
        <w:tc>
          <w:tcPr>
            <w:tcW w:w="2703" w:type="pct"/>
          </w:tcPr>
          <w:p w:rsidR="00616B57" w:rsidRPr="00017CC7" w:rsidRDefault="00377A75" w:rsidP="00017CC7">
            <w:pPr>
              <w:pStyle w:val="TabulkaTL"/>
            </w:pPr>
            <w:r w:rsidRPr="0050214B">
              <w:rPr>
                <w:b/>
              </w:rPr>
              <w:t>Soubor peněžní hotovosti a jiných cenností vlastních a cizích</w:t>
            </w:r>
            <w:r w:rsidRPr="00017CC7">
              <w:t xml:space="preserve"> včetně vnesených cenných věcí dětí, žáků, studentů, zaměstnanců, návštěv apod</w:t>
            </w:r>
            <w:r w:rsidR="00B76C7E">
              <w:t>.</w:t>
            </w:r>
            <w:r w:rsidRPr="00017CC7">
              <w:t xml:space="preserve">. (peníze - platné tuzemské i cizozemské bankovky a mince, </w:t>
            </w:r>
            <w:proofErr w:type="gramStart"/>
            <w:r w:rsidRPr="00017CC7">
              <w:t xml:space="preserve">cenné </w:t>
            </w:r>
            <w:r w:rsidR="00B76C7E">
              <w:t xml:space="preserve"> </w:t>
            </w:r>
            <w:r w:rsidRPr="00017CC7">
              <w:t>papíry</w:t>
            </w:r>
            <w:proofErr w:type="gramEnd"/>
            <w:r w:rsidRPr="00017CC7">
              <w:t>, klenoty, výrobky z drahých kovů, drahých kamenů a perel, drahé kameny, perly, šeky, depozitní certifikáty, cenné známky, poštovní známky, kolky, poukázky, losy, karty na naftu a benzín, telefonní karty, stravenky, dálniční známky, jízdenky a kupony MHD, dobíjecí kupóny do mobilních telefonů, vkladní a šekové knížky, platební karty a jiné obdobné dokumenty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t>500 000 Kč</w:t>
            </w:r>
          </w:p>
        </w:tc>
        <w:tc>
          <w:tcPr>
            <w:tcW w:w="985" w:type="pct"/>
            <w:vAlign w:val="center"/>
          </w:tcPr>
          <w:p w:rsidR="00377A75" w:rsidRPr="00C23FDE" w:rsidRDefault="00377A75" w:rsidP="00377A75">
            <w:pPr>
              <w:rPr>
                <w:bCs/>
                <w:sz w:val="16"/>
                <w:szCs w:val="16"/>
              </w:rPr>
            </w:pPr>
            <w:r w:rsidRPr="00C23FDE">
              <w:rPr>
                <w:bCs/>
                <w:sz w:val="16"/>
                <w:szCs w:val="16"/>
              </w:rPr>
              <w:t>Nová hodnota</w:t>
            </w:r>
          </w:p>
          <w:p w:rsidR="00616B57" w:rsidRPr="00C23FDE" w:rsidRDefault="00377A75" w:rsidP="00377A75">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C2085C">
            <w:pPr>
              <w:spacing w:line="280" w:lineRule="atLeast"/>
              <w:jc w:val="center"/>
              <w:rPr>
                <w:sz w:val="16"/>
                <w:szCs w:val="16"/>
              </w:rPr>
            </w:pPr>
            <w:r w:rsidRPr="00C23FDE">
              <w:rPr>
                <w:sz w:val="16"/>
                <w:szCs w:val="16"/>
              </w:rPr>
              <w:t>1</w:t>
            </w:r>
            <w:r w:rsidR="00C2085C">
              <w:rPr>
                <w:sz w:val="16"/>
                <w:szCs w:val="16"/>
              </w:rPr>
              <w:t>0</w:t>
            </w:r>
          </w:p>
        </w:tc>
        <w:tc>
          <w:tcPr>
            <w:tcW w:w="2703" w:type="pct"/>
          </w:tcPr>
          <w:p w:rsidR="00616B57" w:rsidRPr="00017CC7" w:rsidRDefault="00377A75" w:rsidP="0050214B">
            <w:pPr>
              <w:pStyle w:val="TabulkaTL"/>
            </w:pPr>
            <w:r w:rsidRPr="0050214B">
              <w:rPr>
                <w:b/>
              </w:rPr>
              <w:t>Soubor movitých věcí a zásob vlastních a cizích na volném prostranství (</w:t>
            </w:r>
            <w:r w:rsidRPr="00017CC7">
              <w:t xml:space="preserve">pojištění se vztahuje na věci, u kterých je obvyklé vzhledem k jejich vlastnostem a charakteru - hmotnost, objem, druh materiálu apod. - uložení mimo uzavřený prostor. Nevztahuje se na škody vzniklé na cennostech, cenných věcech, věcech zvláštní hodnoty, písemnostech, ručním nářadí, výpočetní </w:t>
            </w:r>
            <w:r w:rsidRPr="00017CC7">
              <w:lastRenderedPageBreak/>
              <w:t>technice, elektronických zařízeních - pokud nejsou součástí nebo příslušenstvím jiné věci…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lastRenderedPageBreak/>
              <w:t>500 000 Kč</w:t>
            </w:r>
          </w:p>
        </w:tc>
        <w:tc>
          <w:tcPr>
            <w:tcW w:w="985" w:type="pct"/>
            <w:vAlign w:val="center"/>
          </w:tcPr>
          <w:p w:rsidR="009C100F" w:rsidRPr="00C23FDE" w:rsidRDefault="009C100F" w:rsidP="009C100F">
            <w:pPr>
              <w:rPr>
                <w:bCs/>
                <w:sz w:val="16"/>
                <w:szCs w:val="16"/>
              </w:rPr>
            </w:pPr>
            <w:r w:rsidRPr="00C23FDE">
              <w:rPr>
                <w:bCs/>
                <w:sz w:val="16"/>
                <w:szCs w:val="16"/>
              </w:rPr>
              <w:t>Nová hodnota</w:t>
            </w:r>
          </w:p>
          <w:p w:rsidR="00616B57" w:rsidRPr="00C23FDE" w:rsidRDefault="009C100F" w:rsidP="009C100F">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C2085C" w:rsidP="0050214B">
            <w:pPr>
              <w:spacing w:line="280" w:lineRule="atLeast"/>
              <w:jc w:val="center"/>
              <w:rPr>
                <w:sz w:val="16"/>
                <w:szCs w:val="16"/>
              </w:rPr>
            </w:pPr>
            <w:r>
              <w:rPr>
                <w:sz w:val="16"/>
                <w:szCs w:val="16"/>
              </w:rPr>
              <w:t>11</w:t>
            </w:r>
          </w:p>
        </w:tc>
        <w:tc>
          <w:tcPr>
            <w:tcW w:w="2703" w:type="pct"/>
          </w:tcPr>
          <w:p w:rsidR="009C100F" w:rsidRPr="0050214B" w:rsidRDefault="009C100F" w:rsidP="00017CC7">
            <w:pPr>
              <w:pStyle w:val="TabulkaTL"/>
              <w:rPr>
                <w:b/>
              </w:rPr>
            </w:pPr>
            <w:r w:rsidRPr="0050214B">
              <w:rPr>
                <w:b/>
              </w:rPr>
              <w:t xml:space="preserve">Přepravované cennosti:  </w:t>
            </w:r>
          </w:p>
          <w:p w:rsidR="00377A75" w:rsidRPr="00017CC7" w:rsidRDefault="009C100F" w:rsidP="00017CC7">
            <w:pPr>
              <w:pStyle w:val="TabulkaTL"/>
            </w:pPr>
            <w:r w:rsidRPr="00017CC7">
              <w:t>C</w:t>
            </w:r>
            <w:r w:rsidR="00377A75" w:rsidRPr="00017CC7">
              <w:t xml:space="preserve">ennosti: peníze - platné tuzemské i cizozemské bankovky a mince; </w:t>
            </w:r>
          </w:p>
          <w:p w:rsidR="00616B57" w:rsidRPr="00017CC7" w:rsidRDefault="009C100F" w:rsidP="00017CC7">
            <w:pPr>
              <w:pStyle w:val="TabulkaTL"/>
            </w:pPr>
            <w:r w:rsidRPr="00017CC7">
              <w:t>C</w:t>
            </w:r>
            <w:r w:rsidR="00377A75" w:rsidRPr="00017CC7">
              <w:t>eniny: cenné papíry, klenoty, výrobky z drahých kovů, drahých kamenů a perel, drahé kameny, perly, šeky, depozitní certifikáty, cenné známky, poštovní známky, kolky, poukázky, losy, karty na naftu a benzín, telefonní karty, stravenky, dálniční známky, jízdenky a kupony MHD, dobíjecí kupóny do mobilních telefonů, vkladní a šekové knížky, platební karty apod.</w:t>
            </w:r>
          </w:p>
        </w:tc>
        <w:tc>
          <w:tcPr>
            <w:tcW w:w="1003" w:type="pct"/>
            <w:vAlign w:val="center"/>
          </w:tcPr>
          <w:p w:rsidR="00616B57" w:rsidRPr="00C23FDE" w:rsidRDefault="009C100F" w:rsidP="004628D6">
            <w:pPr>
              <w:jc w:val="right"/>
              <w:rPr>
                <w:bCs/>
                <w:color w:val="000000"/>
                <w:sz w:val="16"/>
                <w:szCs w:val="16"/>
              </w:rPr>
            </w:pPr>
            <w:r w:rsidRPr="00C23FDE">
              <w:rPr>
                <w:bCs/>
                <w:color w:val="000000"/>
                <w:sz w:val="16"/>
                <w:szCs w:val="16"/>
              </w:rPr>
              <w:t>500 000 Kč</w:t>
            </w:r>
          </w:p>
        </w:tc>
        <w:tc>
          <w:tcPr>
            <w:tcW w:w="985" w:type="pct"/>
            <w:vAlign w:val="center"/>
          </w:tcPr>
          <w:p w:rsidR="009C100F" w:rsidRPr="00C23FDE" w:rsidRDefault="009C100F" w:rsidP="009C100F">
            <w:pPr>
              <w:rPr>
                <w:bCs/>
                <w:sz w:val="16"/>
                <w:szCs w:val="16"/>
              </w:rPr>
            </w:pPr>
            <w:r w:rsidRPr="00C23FDE">
              <w:rPr>
                <w:bCs/>
                <w:sz w:val="16"/>
                <w:szCs w:val="16"/>
              </w:rPr>
              <w:t>Nová hodnota</w:t>
            </w:r>
          </w:p>
          <w:p w:rsidR="00616B57" w:rsidRPr="00C23FDE" w:rsidRDefault="009C100F" w:rsidP="009C100F">
            <w:pPr>
              <w:rPr>
                <w:bCs/>
                <w:sz w:val="16"/>
                <w:szCs w:val="16"/>
              </w:rPr>
            </w:pPr>
            <w:r w:rsidRPr="00C23FDE">
              <w:rPr>
                <w:bCs/>
                <w:sz w:val="16"/>
                <w:szCs w:val="16"/>
              </w:rPr>
              <w:t>První riziko</w:t>
            </w:r>
          </w:p>
        </w:tc>
      </w:tr>
    </w:tbl>
    <w:p w:rsidR="008D400F" w:rsidRPr="008D400F" w:rsidRDefault="008D400F" w:rsidP="008D400F">
      <w:pPr>
        <w:pStyle w:val="Nadpis2"/>
        <w:numPr>
          <w:ilvl w:val="0"/>
          <w:numId w:val="0"/>
        </w:numPr>
        <w:ind w:left="576"/>
      </w:pPr>
    </w:p>
    <w:p w:rsidR="009C100F" w:rsidRPr="00387BA8" w:rsidRDefault="004B2DA0" w:rsidP="009C100F">
      <w:pPr>
        <w:pStyle w:val="Nadpis2"/>
      </w:pPr>
      <w:bookmarkStart w:id="17" w:name="_Toc9520919"/>
      <w:r w:rsidRPr="00387BA8">
        <w:t>Pojistn</w:t>
      </w:r>
      <w:r w:rsidR="009B2B04" w:rsidRPr="00387BA8">
        <w:t>á</w:t>
      </w:r>
      <w:r w:rsidRPr="00387BA8">
        <w:t xml:space="preserve"> </w:t>
      </w:r>
      <w:proofErr w:type="gramStart"/>
      <w:r w:rsidRPr="00387BA8">
        <w:t>nebezpečí</w:t>
      </w:r>
      <w:r w:rsidR="005E5452" w:rsidRPr="00387BA8">
        <w:t xml:space="preserve">, </w:t>
      </w:r>
      <w:r w:rsidRPr="00387BA8">
        <w:t xml:space="preserve"> </w:t>
      </w:r>
      <w:r w:rsidR="005E5452" w:rsidRPr="00387BA8">
        <w:t>limity</w:t>
      </w:r>
      <w:proofErr w:type="gramEnd"/>
      <w:r w:rsidR="005E5452" w:rsidRPr="00387BA8">
        <w:t xml:space="preserve"> plnění </w:t>
      </w:r>
      <w:r w:rsidRPr="00387BA8">
        <w:t>a spoluúčasti</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4506"/>
        <w:gridCol w:w="2131"/>
        <w:gridCol w:w="1845"/>
      </w:tblGrid>
      <w:tr w:rsidR="009A4AA2" w:rsidRPr="00387BA8" w:rsidTr="005E5452">
        <w:trPr>
          <w:cantSplit/>
          <w:trHeight w:val="334"/>
        </w:trPr>
        <w:tc>
          <w:tcPr>
            <w:tcW w:w="319" w:type="pct"/>
            <w:shd w:val="clear" w:color="auto" w:fill="F3F3F3"/>
            <w:vAlign w:val="center"/>
          </w:tcPr>
          <w:p w:rsidR="009A4AA2" w:rsidRPr="00387BA8" w:rsidRDefault="009A4AA2" w:rsidP="00153F26">
            <w:pPr>
              <w:spacing w:line="280" w:lineRule="atLeast"/>
              <w:rPr>
                <w:b/>
                <w:szCs w:val="18"/>
              </w:rPr>
            </w:pPr>
            <w:proofErr w:type="spellStart"/>
            <w:r w:rsidRPr="00387BA8">
              <w:rPr>
                <w:b/>
                <w:szCs w:val="18"/>
              </w:rPr>
              <w:t>Poř</w:t>
            </w:r>
            <w:proofErr w:type="spellEnd"/>
            <w:r w:rsidRPr="00387BA8">
              <w:rPr>
                <w:b/>
                <w:szCs w:val="18"/>
              </w:rPr>
              <w:t>.</w:t>
            </w:r>
          </w:p>
        </w:tc>
        <w:tc>
          <w:tcPr>
            <w:tcW w:w="2487" w:type="pct"/>
            <w:shd w:val="clear" w:color="auto" w:fill="F3F3F3"/>
            <w:vAlign w:val="center"/>
          </w:tcPr>
          <w:p w:rsidR="009A4AA2" w:rsidRPr="00387BA8" w:rsidRDefault="009A4AA2" w:rsidP="00153F26">
            <w:pPr>
              <w:spacing w:line="280" w:lineRule="atLeast"/>
              <w:rPr>
                <w:b/>
                <w:szCs w:val="18"/>
              </w:rPr>
            </w:pPr>
            <w:r w:rsidRPr="00387BA8">
              <w:rPr>
                <w:b/>
                <w:szCs w:val="18"/>
              </w:rPr>
              <w:t xml:space="preserve">Druh </w:t>
            </w:r>
          </w:p>
        </w:tc>
        <w:tc>
          <w:tcPr>
            <w:tcW w:w="1176" w:type="pct"/>
            <w:shd w:val="clear" w:color="auto" w:fill="F3F3F3"/>
            <w:vAlign w:val="center"/>
          </w:tcPr>
          <w:p w:rsidR="009A4AA2" w:rsidRPr="00387BA8" w:rsidRDefault="009A4AA2" w:rsidP="00153F26">
            <w:pPr>
              <w:spacing w:line="280" w:lineRule="atLeast"/>
              <w:jc w:val="center"/>
              <w:rPr>
                <w:b/>
                <w:szCs w:val="18"/>
              </w:rPr>
            </w:pPr>
            <w:r w:rsidRPr="00387BA8">
              <w:rPr>
                <w:b/>
                <w:szCs w:val="18"/>
              </w:rPr>
              <w:t>Limit plnění</w:t>
            </w:r>
          </w:p>
        </w:tc>
        <w:tc>
          <w:tcPr>
            <w:tcW w:w="1018" w:type="pct"/>
            <w:shd w:val="clear" w:color="auto" w:fill="F3F3F3"/>
            <w:vAlign w:val="center"/>
          </w:tcPr>
          <w:p w:rsidR="009A4AA2" w:rsidRPr="00387BA8" w:rsidRDefault="009A4AA2" w:rsidP="00153F26">
            <w:pPr>
              <w:spacing w:line="280" w:lineRule="atLeast"/>
              <w:jc w:val="center"/>
              <w:rPr>
                <w:b/>
                <w:szCs w:val="18"/>
              </w:rPr>
            </w:pPr>
            <w:r w:rsidRPr="00387BA8">
              <w:rPr>
                <w:b/>
                <w:szCs w:val="18"/>
              </w:rPr>
              <w:t xml:space="preserve">Spoluúčast </w:t>
            </w:r>
          </w:p>
        </w:tc>
      </w:tr>
      <w:tr w:rsidR="009A4AA2" w:rsidRPr="00387BA8" w:rsidTr="00017CC7">
        <w:trPr>
          <w:cantSplit/>
        </w:trPr>
        <w:tc>
          <w:tcPr>
            <w:tcW w:w="319" w:type="pct"/>
            <w:vAlign w:val="center"/>
          </w:tcPr>
          <w:p w:rsidR="009A4AA2" w:rsidRPr="00017CC7" w:rsidRDefault="009A4AA2" w:rsidP="00017CC7">
            <w:pPr>
              <w:pStyle w:val="TabulkaTL"/>
            </w:pPr>
            <w:r w:rsidRPr="00017CC7">
              <w:t>1</w:t>
            </w:r>
          </w:p>
        </w:tc>
        <w:tc>
          <w:tcPr>
            <w:tcW w:w="2487" w:type="pct"/>
            <w:vAlign w:val="center"/>
          </w:tcPr>
          <w:p w:rsidR="009A4AA2" w:rsidRPr="00017CC7" w:rsidRDefault="009A4AA2" w:rsidP="00017CC7">
            <w:pPr>
              <w:pStyle w:val="TabulkaTL"/>
            </w:pPr>
            <w:r w:rsidRPr="00387BA8">
              <w:t>Krádež, při které pachatel překonal překážky chránící pojištěnou věc před odcizením</w:t>
            </w:r>
          </w:p>
        </w:tc>
        <w:tc>
          <w:tcPr>
            <w:tcW w:w="1176" w:type="pct"/>
            <w:vAlign w:val="center"/>
          </w:tcPr>
          <w:p w:rsidR="009A4AA2" w:rsidRPr="00017CC7" w:rsidRDefault="009A4AA2" w:rsidP="00017CC7">
            <w:pPr>
              <w:pStyle w:val="TabulkaTL"/>
              <w:jc w:val="right"/>
            </w:pPr>
            <w:r w:rsidRPr="00017CC7">
              <w:t xml:space="preserve">Dle předmětů pojištění </w:t>
            </w:r>
          </w:p>
        </w:tc>
        <w:tc>
          <w:tcPr>
            <w:tcW w:w="1018" w:type="pct"/>
            <w:vAlign w:val="center"/>
          </w:tcPr>
          <w:p w:rsidR="009A4AA2" w:rsidRPr="00017CC7" w:rsidRDefault="009A4AA2" w:rsidP="00017CC7">
            <w:pPr>
              <w:pStyle w:val="TabulkaTL"/>
              <w:jc w:val="right"/>
            </w:pPr>
            <w:r w:rsidRPr="00017CC7">
              <w:t>1 000 Kč</w:t>
            </w:r>
          </w:p>
        </w:tc>
      </w:tr>
      <w:tr w:rsidR="000F67C7" w:rsidRPr="00387BA8" w:rsidTr="00017CC7">
        <w:trPr>
          <w:cantSplit/>
        </w:trPr>
        <w:tc>
          <w:tcPr>
            <w:tcW w:w="319" w:type="pct"/>
            <w:vAlign w:val="center"/>
          </w:tcPr>
          <w:p w:rsidR="000F67C7" w:rsidRPr="00017CC7" w:rsidRDefault="000F67C7" w:rsidP="00017CC7">
            <w:pPr>
              <w:pStyle w:val="TabulkaTL"/>
            </w:pPr>
            <w:r w:rsidRPr="00017CC7">
              <w:t>2</w:t>
            </w:r>
          </w:p>
        </w:tc>
        <w:tc>
          <w:tcPr>
            <w:tcW w:w="2487" w:type="pct"/>
            <w:vAlign w:val="center"/>
          </w:tcPr>
          <w:p w:rsidR="000F67C7" w:rsidRPr="00387BA8" w:rsidRDefault="000F67C7" w:rsidP="00017CC7">
            <w:pPr>
              <w:pStyle w:val="TabulkaTL"/>
            </w:pPr>
            <w:proofErr w:type="gramStart"/>
            <w:r w:rsidRPr="00387BA8">
              <w:t>Loupež,  loupežné</w:t>
            </w:r>
            <w:proofErr w:type="gramEnd"/>
            <w:r w:rsidRPr="00387BA8">
              <w:t xml:space="preserve"> přepadení při přepravě cenností</w:t>
            </w:r>
          </w:p>
        </w:tc>
        <w:tc>
          <w:tcPr>
            <w:tcW w:w="1176" w:type="pct"/>
            <w:vAlign w:val="center"/>
          </w:tcPr>
          <w:p w:rsidR="000F67C7" w:rsidRPr="00017CC7" w:rsidRDefault="000F67C7" w:rsidP="00017CC7">
            <w:pPr>
              <w:pStyle w:val="TabulkaTL"/>
              <w:jc w:val="right"/>
            </w:pPr>
            <w:r w:rsidRPr="00017CC7">
              <w:t>Dle předmětů pojištění</w:t>
            </w:r>
          </w:p>
        </w:tc>
        <w:tc>
          <w:tcPr>
            <w:tcW w:w="1018" w:type="pct"/>
            <w:vAlign w:val="center"/>
          </w:tcPr>
          <w:p w:rsidR="000F67C7" w:rsidRPr="00017CC7" w:rsidRDefault="000F67C7" w:rsidP="00017CC7">
            <w:pPr>
              <w:pStyle w:val="TabulkaTL"/>
              <w:jc w:val="right"/>
            </w:pPr>
            <w:r w:rsidRPr="00017CC7">
              <w:t>1 000 Kč</w:t>
            </w:r>
          </w:p>
        </w:tc>
      </w:tr>
      <w:tr w:rsidR="009A4AA2" w:rsidRPr="00387BA8" w:rsidTr="00017CC7">
        <w:tc>
          <w:tcPr>
            <w:tcW w:w="319" w:type="pct"/>
            <w:vAlign w:val="center"/>
          </w:tcPr>
          <w:p w:rsidR="009A4AA2" w:rsidRPr="00017CC7" w:rsidRDefault="000F67C7" w:rsidP="00017CC7">
            <w:pPr>
              <w:pStyle w:val="TabulkaTL"/>
            </w:pPr>
            <w:r w:rsidRPr="00017CC7">
              <w:t>3</w:t>
            </w:r>
          </w:p>
        </w:tc>
        <w:tc>
          <w:tcPr>
            <w:tcW w:w="2487" w:type="pct"/>
            <w:vAlign w:val="center"/>
          </w:tcPr>
          <w:p w:rsidR="009A4AA2" w:rsidRPr="00017CC7" w:rsidRDefault="009A4AA2" w:rsidP="00017CC7">
            <w:pPr>
              <w:pStyle w:val="TabulkaTL"/>
            </w:pPr>
            <w:r w:rsidRPr="00017CC7">
              <w:t>Vandalismus – úmyslné poškození nebo zničení věci, i nezjištěným pachatelem</w:t>
            </w:r>
          </w:p>
        </w:tc>
        <w:tc>
          <w:tcPr>
            <w:tcW w:w="1176" w:type="pct"/>
            <w:vAlign w:val="center"/>
          </w:tcPr>
          <w:p w:rsidR="009A4AA2" w:rsidRPr="00017CC7" w:rsidRDefault="009A4AA2" w:rsidP="00017CC7">
            <w:pPr>
              <w:pStyle w:val="TabulkaTL"/>
              <w:jc w:val="right"/>
            </w:pPr>
            <w:r w:rsidRPr="00017CC7">
              <w:t xml:space="preserve">Dle předmětů pojištění, </w:t>
            </w:r>
          </w:p>
          <w:p w:rsidR="009A4AA2" w:rsidRPr="00017CC7" w:rsidRDefault="009A4AA2" w:rsidP="00017CC7">
            <w:pPr>
              <w:pStyle w:val="TabulkaTL"/>
              <w:jc w:val="right"/>
            </w:pPr>
            <w:r w:rsidRPr="00017CC7">
              <w:t xml:space="preserve">Sprejeři:  500 000 Kč </w:t>
            </w:r>
          </w:p>
        </w:tc>
        <w:tc>
          <w:tcPr>
            <w:tcW w:w="1018" w:type="pct"/>
            <w:vAlign w:val="center"/>
          </w:tcPr>
          <w:p w:rsidR="009A4AA2" w:rsidRPr="00017CC7" w:rsidRDefault="009A4AA2" w:rsidP="00017CC7">
            <w:pPr>
              <w:pStyle w:val="TabulkaTL"/>
              <w:jc w:val="right"/>
            </w:pPr>
            <w:r w:rsidRPr="00017CC7">
              <w:t>10% min. 1 000 Kč</w:t>
            </w:r>
          </w:p>
        </w:tc>
      </w:tr>
      <w:tr w:rsidR="009A4AA2" w:rsidRPr="00387BA8" w:rsidTr="00017CC7">
        <w:tc>
          <w:tcPr>
            <w:tcW w:w="319" w:type="pct"/>
            <w:vAlign w:val="center"/>
          </w:tcPr>
          <w:p w:rsidR="009A4AA2" w:rsidRPr="00017CC7" w:rsidRDefault="000F67C7" w:rsidP="00017CC7">
            <w:pPr>
              <w:pStyle w:val="TabulkaTL"/>
            </w:pPr>
            <w:r w:rsidRPr="00017CC7">
              <w:t>4</w:t>
            </w:r>
          </w:p>
        </w:tc>
        <w:tc>
          <w:tcPr>
            <w:tcW w:w="2487" w:type="pct"/>
            <w:vAlign w:val="center"/>
          </w:tcPr>
          <w:p w:rsidR="009A4AA2" w:rsidRPr="00017CC7" w:rsidRDefault="009A4AA2" w:rsidP="00017CC7">
            <w:pPr>
              <w:pStyle w:val="TabulkaTL"/>
            </w:pPr>
            <w:r w:rsidRPr="00017CC7">
              <w:t xml:space="preserve">Ztráta zpronevěrou, zatajením věci, neoprávněným užíváním cizí věci nebo </w:t>
            </w:r>
            <w:proofErr w:type="gramStart"/>
            <w:r w:rsidRPr="00017CC7">
              <w:t>podvodem  (vztahuje</w:t>
            </w:r>
            <w:proofErr w:type="gramEnd"/>
            <w:r w:rsidRPr="00017CC7">
              <w:t xml:space="preserve"> se na předměty definované v odst. 3.1.)</w:t>
            </w:r>
          </w:p>
        </w:tc>
        <w:tc>
          <w:tcPr>
            <w:tcW w:w="1176" w:type="pct"/>
            <w:vAlign w:val="center"/>
          </w:tcPr>
          <w:p w:rsidR="009A4AA2" w:rsidRPr="00017CC7" w:rsidRDefault="00C52DF2" w:rsidP="00017CC7">
            <w:pPr>
              <w:pStyle w:val="TabulkaTL"/>
              <w:jc w:val="right"/>
            </w:pPr>
            <w:r w:rsidRPr="00017CC7">
              <w:t>1</w:t>
            </w:r>
            <w:r w:rsidR="009A4AA2" w:rsidRPr="00017CC7">
              <w:t>00 000 Kč</w:t>
            </w:r>
          </w:p>
        </w:tc>
        <w:tc>
          <w:tcPr>
            <w:tcW w:w="1018" w:type="pct"/>
            <w:vAlign w:val="center"/>
          </w:tcPr>
          <w:p w:rsidR="009A4AA2" w:rsidRPr="00017CC7" w:rsidRDefault="009A4AA2" w:rsidP="00017CC7">
            <w:pPr>
              <w:pStyle w:val="TabulkaTL"/>
              <w:jc w:val="right"/>
            </w:pPr>
            <w:r w:rsidRPr="00017CC7">
              <w:t>1 000 Kč</w:t>
            </w:r>
          </w:p>
        </w:tc>
      </w:tr>
      <w:tr w:rsidR="009A4AA2" w:rsidRPr="00387BA8" w:rsidTr="00017CC7">
        <w:tc>
          <w:tcPr>
            <w:tcW w:w="319" w:type="pct"/>
            <w:vAlign w:val="center"/>
          </w:tcPr>
          <w:p w:rsidR="009A4AA2" w:rsidRPr="00017CC7" w:rsidRDefault="000F67C7" w:rsidP="00017CC7">
            <w:pPr>
              <w:pStyle w:val="TabulkaTL"/>
            </w:pPr>
            <w:r w:rsidRPr="00017CC7">
              <w:t>5</w:t>
            </w:r>
          </w:p>
        </w:tc>
        <w:tc>
          <w:tcPr>
            <w:tcW w:w="2487" w:type="pct"/>
            <w:vAlign w:val="center"/>
          </w:tcPr>
          <w:p w:rsidR="009A4AA2" w:rsidRPr="00017CC7" w:rsidRDefault="009A4AA2" w:rsidP="00017CC7">
            <w:pPr>
              <w:pStyle w:val="TabulkaTL"/>
            </w:pPr>
            <w:r w:rsidRPr="00017CC7">
              <w:t xml:space="preserve">Prostá krádež – toto pojištění se sjednává pro předměty  uvedené pod </w:t>
            </w:r>
            <w:proofErr w:type="spellStart"/>
            <w:r w:rsidRPr="00017CC7">
              <w:t>poř</w:t>
            </w:r>
            <w:proofErr w:type="spellEnd"/>
            <w:r w:rsidRPr="00017CC7">
              <w:t xml:space="preserve">. č. 5 v odstavci </w:t>
            </w:r>
            <w:proofErr w:type="gramStart"/>
            <w:r w:rsidRPr="00017CC7">
              <w:t>3.1. (soubor</w:t>
            </w:r>
            <w:proofErr w:type="gramEnd"/>
            <w:r w:rsidRPr="00017CC7">
              <w:t xml:space="preserve"> uměleckých děl, sbírek, věcí zvláštní kulturní a historické hodnoty vlastní a cizí, včetně exponátů na výstavách)</w:t>
            </w:r>
          </w:p>
        </w:tc>
        <w:tc>
          <w:tcPr>
            <w:tcW w:w="1176" w:type="pct"/>
            <w:vAlign w:val="center"/>
          </w:tcPr>
          <w:p w:rsidR="009A4AA2" w:rsidRPr="00017CC7" w:rsidRDefault="00C52DF2" w:rsidP="00017CC7">
            <w:pPr>
              <w:pStyle w:val="TabulkaTL"/>
              <w:jc w:val="right"/>
            </w:pPr>
            <w:r w:rsidRPr="00017CC7">
              <w:t>1</w:t>
            </w:r>
            <w:r w:rsidR="009A4AA2" w:rsidRPr="00017CC7">
              <w:t>00 000 Kč</w:t>
            </w:r>
          </w:p>
        </w:tc>
        <w:tc>
          <w:tcPr>
            <w:tcW w:w="1018" w:type="pct"/>
            <w:vAlign w:val="center"/>
          </w:tcPr>
          <w:p w:rsidR="009A4AA2" w:rsidRPr="00017CC7" w:rsidRDefault="009A4AA2" w:rsidP="00017CC7">
            <w:pPr>
              <w:pStyle w:val="TabulkaTL"/>
              <w:jc w:val="right"/>
            </w:pPr>
            <w:r w:rsidRPr="00017CC7">
              <w:t>1 000 Kč</w:t>
            </w:r>
          </w:p>
        </w:tc>
      </w:tr>
    </w:tbl>
    <w:p w:rsidR="009B2B04" w:rsidRPr="00387BA8" w:rsidRDefault="009B2B04" w:rsidP="004875F4"/>
    <w:p w:rsidR="00394392" w:rsidRPr="00387BA8" w:rsidRDefault="00394392" w:rsidP="00394392">
      <w:pPr>
        <w:pStyle w:val="Nadpis2"/>
      </w:pPr>
      <w:bookmarkStart w:id="18" w:name="_Toc9520920"/>
      <w:r w:rsidRPr="00387BA8">
        <w:t>Zvláštní ujednání k pojištění odcizení a vandalismu</w:t>
      </w:r>
      <w:bookmarkEnd w:id="18"/>
    </w:p>
    <w:p w:rsidR="004C7701" w:rsidRPr="008D400F" w:rsidRDefault="00394392"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Pojištění se vztahuje i na úmyslné poškození pojištěné věci malbami, nástřiky nebo polepením. Pojistitel poskytne plnění, jehož výše odpovídá přiměřeným a nezbytně vynaloženým nákladům na vyčistění, případně opravu plochy, která byla pojistnou událostí bezprostředně dotčena. </w:t>
      </w:r>
      <w:r w:rsidR="004C7701" w:rsidRPr="008D400F">
        <w:rPr>
          <w:szCs w:val="18"/>
        </w:rPr>
        <w:t>Vynaložil-.i pojištěný po pojistné události n</w:t>
      </w:r>
      <w:r w:rsidR="00DA51F0" w:rsidRPr="008D400F">
        <w:rPr>
          <w:szCs w:val="18"/>
        </w:rPr>
        <w:t xml:space="preserve">áklady na </w:t>
      </w:r>
      <w:proofErr w:type="gramStart"/>
      <w:r w:rsidRPr="008D400F">
        <w:rPr>
          <w:szCs w:val="18"/>
        </w:rPr>
        <w:t>konzervaci  (prevence</w:t>
      </w:r>
      <w:proofErr w:type="gramEnd"/>
      <w:r w:rsidRPr="008D400F">
        <w:rPr>
          <w:szCs w:val="18"/>
        </w:rPr>
        <w:t xml:space="preserve"> proti poškození spreji a barvami</w:t>
      </w:r>
      <w:r w:rsidR="004C7701" w:rsidRPr="008D400F">
        <w:rPr>
          <w:szCs w:val="18"/>
        </w:rPr>
        <w:t xml:space="preserve">), budou součástí pojistného plnění i takto vynaložené náklady, max. však ve výši 20% z částky vynaložené na konzervaci věci. </w:t>
      </w:r>
    </w:p>
    <w:p w:rsidR="004C7701" w:rsidRPr="008D400F" w:rsidRDefault="004C7701"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V případě </w:t>
      </w:r>
      <w:r w:rsidRPr="008D400F">
        <w:rPr>
          <w:snapToGrid w:val="0"/>
          <w:szCs w:val="18"/>
        </w:rPr>
        <w:t>pojistných událostí uplatňovaných na kamerovém systému poskytne pojistitel plnění, budou-li pojištěné věci umístěny mimo uzavřený prostor, mimo oplocené prostranství a při jejich odcizení dojde k překonání konstrukčního upevnění.</w:t>
      </w:r>
    </w:p>
    <w:p w:rsidR="00394392" w:rsidRPr="008D400F" w:rsidRDefault="004C7701"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Pojištění zahrnuje do výše pojistné částky, resp. sjednaného limitu plnění i náklady na odstranění škod </w:t>
      </w:r>
      <w:r w:rsidR="000C1B98" w:rsidRPr="008D400F">
        <w:rPr>
          <w:szCs w:val="18"/>
        </w:rPr>
        <w:t>na stavebních součástech, které vznikly v důsledku odcizení</w:t>
      </w:r>
      <w:r w:rsidR="00AE79FC">
        <w:rPr>
          <w:szCs w:val="18"/>
        </w:rPr>
        <w:t>.</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Jsou-li předmětem pojištění věci zaměstnanců, pak se pojištění vztahují na věci, které zaměstnanci pojištěného obvykle nosí do práce, nebo které se nacházejí na místě pojištění v souvislosti s výkonem povolání v zájmu zaměstnavatele. Pojištění se nevztahuje na motorová vozidla nebo přívěsy motorových vozidel, kterým jsou přidělovány státní poznávací značky. Jsou-li předmětem pojištění věci zaměstnanců, vzniká právo na plnění pouze tehdy, jestliže zaměstnavatel za takovouto škodu zaměstnanci neodpovídá</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V případě škod u jízdních kol (</w:t>
      </w:r>
      <w:proofErr w:type="gramStart"/>
      <w:r w:rsidRPr="008D400F">
        <w:rPr>
          <w:szCs w:val="18"/>
        </w:rPr>
        <w:t>viz  pojistné</w:t>
      </w:r>
      <w:proofErr w:type="gramEnd"/>
      <w:r w:rsidRPr="008D400F">
        <w:rPr>
          <w:szCs w:val="18"/>
        </w:rPr>
        <w:t xml:space="preserve"> nebezpečí odst. 3.2, </w:t>
      </w:r>
      <w:proofErr w:type="spellStart"/>
      <w:r w:rsidRPr="008D400F">
        <w:rPr>
          <w:szCs w:val="18"/>
        </w:rPr>
        <w:t>poř</w:t>
      </w:r>
      <w:proofErr w:type="spellEnd"/>
      <w:r w:rsidRPr="008D400F">
        <w:rPr>
          <w:szCs w:val="18"/>
        </w:rPr>
        <w:t xml:space="preserve">. 1) poskytne pojistitel plnění, budou-li pojištěné věci zabezpečeny následovně: Místem pojištění bude místo určené nebo obvyklé k odkládání pojištěné věci. Smluvní strany ujednávají, že budou-li pojištěné věci uloženy i mimo uzavřený prostor mimo oplocené prostranství v době pojistné události, poskytne pojistitel plnění, budou-li prokazatelně uzamčeny lankovým nebo řetízkovým zámkem na zamykání jízdních kol k příslušenství budovy nebo ke stavebním součástem budovy, ke stojanům či jinak odolným konstrukcím takovým způsobem, aby ho nebylo možné </w:t>
      </w:r>
      <w:r w:rsidRPr="008D400F">
        <w:rPr>
          <w:szCs w:val="18"/>
        </w:rPr>
        <w:lastRenderedPageBreak/>
        <w:t>odcizit, aniž pachatel překonal zámek nebo závažným způsobem rozrušil pevný konstrukční díl samotného předmětu.</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Za uzavřený prostor z hlediska posouzení zabezpečení se bude posuzovat celá budova nebo konkrétní místnost (např. počítačová učebna, kancelář, dílna, laboratoř…). Za uzavřený prostor se zároveň považuje i prostor ze sádrokartonových konstrukcí, sendvičových opláštění, jednoduchých opláštění profilovaným plechem apod.</w:t>
      </w:r>
    </w:p>
    <w:p w:rsidR="009A4AA2"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Pro potřeby </w:t>
      </w:r>
      <w:r w:rsidR="003A0F83" w:rsidRPr="008D400F">
        <w:rPr>
          <w:szCs w:val="18"/>
        </w:rPr>
        <w:t>pojištění se</w:t>
      </w:r>
      <w:r w:rsidRPr="008D400F">
        <w:rPr>
          <w:szCs w:val="18"/>
        </w:rPr>
        <w:t xml:space="preserve"> automaty na lístky považují za uzavřený prostor.</w:t>
      </w:r>
    </w:p>
    <w:p w:rsidR="009A4AA2" w:rsidRPr="008D400F" w:rsidRDefault="009A4AA2" w:rsidP="00C2085C">
      <w:pPr>
        <w:numPr>
          <w:ilvl w:val="2"/>
          <w:numId w:val="13"/>
        </w:numPr>
        <w:autoSpaceDE w:val="0"/>
        <w:autoSpaceDN w:val="0"/>
        <w:adjustRightInd w:val="0"/>
        <w:spacing w:line="280" w:lineRule="atLeast"/>
        <w:ind w:left="357" w:hanging="357"/>
        <w:jc w:val="both"/>
        <w:rPr>
          <w:szCs w:val="18"/>
        </w:rPr>
      </w:pPr>
      <w:r w:rsidRPr="008D400F">
        <w:rPr>
          <w:szCs w:val="18"/>
        </w:rPr>
        <w:t>Pojistná nebezpečí dle bodu 3.2 vztahují i na vlastní a cizí:</w:t>
      </w:r>
    </w:p>
    <w:p w:rsidR="009A4AA2" w:rsidRPr="008D400F" w:rsidRDefault="00C2085C" w:rsidP="00C2085C">
      <w:pPr>
        <w:numPr>
          <w:ilvl w:val="0"/>
          <w:numId w:val="14"/>
        </w:numPr>
        <w:spacing w:before="60" w:line="280" w:lineRule="atLeast"/>
        <w:ind w:left="714" w:hanging="357"/>
        <w:jc w:val="both"/>
        <w:rPr>
          <w:szCs w:val="18"/>
        </w:rPr>
      </w:pPr>
      <w:r w:rsidRPr="008D400F">
        <w:rPr>
          <w:szCs w:val="18"/>
        </w:rPr>
        <w:t>v</w:t>
      </w:r>
      <w:r w:rsidR="009A4AA2" w:rsidRPr="008D400F">
        <w:rPr>
          <w:szCs w:val="18"/>
        </w:rPr>
        <w:t xml:space="preserve">ěci městské policie (např. přenosné radary, „botičky“ apod.) včetně věcí používaných ve vozech městské policie. V případě škody způsobené odcizením a vandalismem poskytne pojistitel plnění, budou-li tyto věci a zásoby zabezpečeny v motorovém vozidle následovně: vůz je uzamčen originálním klíčem a je považován za uzamčený prostor. </w:t>
      </w:r>
    </w:p>
    <w:p w:rsidR="009A4AA2" w:rsidRPr="008D400F" w:rsidRDefault="009A4AA2" w:rsidP="00C2085C">
      <w:pPr>
        <w:pStyle w:val="Zkladntext"/>
        <w:numPr>
          <w:ilvl w:val="0"/>
          <w:numId w:val="14"/>
        </w:numPr>
        <w:spacing w:before="60" w:line="280" w:lineRule="atLeast"/>
        <w:ind w:left="714" w:hanging="357"/>
        <w:jc w:val="both"/>
        <w:rPr>
          <w:rFonts w:ascii="Arial" w:hAnsi="Arial"/>
          <w:szCs w:val="18"/>
        </w:rPr>
      </w:pPr>
      <w:r w:rsidRPr="008D400F">
        <w:rPr>
          <w:rFonts w:ascii="Arial" w:hAnsi="Arial"/>
          <w:szCs w:val="18"/>
        </w:rPr>
        <w:t xml:space="preserve">věci zvláštního druhu movitého majetku (knihovní fond, konzervační knihovní fond, historický knihovní fond, sbírky). </w:t>
      </w:r>
    </w:p>
    <w:p w:rsidR="00DA51F0"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Pojištění se vztahuje i na případ krádeže vloupáním př</w:t>
      </w:r>
      <w:r w:rsidR="0050214B" w:rsidRPr="008D400F">
        <w:rPr>
          <w:szCs w:val="18"/>
        </w:rPr>
        <w:t xml:space="preserve">epravované </w:t>
      </w:r>
      <w:r w:rsidRPr="008D400F">
        <w:rPr>
          <w:szCs w:val="18"/>
        </w:rPr>
        <w:t>mobilní elektroniky z dopravního prostředku</w:t>
      </w:r>
      <w:r w:rsidR="00AE79FC">
        <w:rPr>
          <w:szCs w:val="18"/>
        </w:rPr>
        <w:t>.</w:t>
      </w:r>
    </w:p>
    <w:p w:rsidR="00740013"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Pro místo pojištění mimo území ČR se sjednává limit plnění 100 000 Kč</w:t>
      </w:r>
      <w:r w:rsidR="00AE79FC">
        <w:rPr>
          <w:szCs w:val="18"/>
        </w:rPr>
        <w:t>.</w:t>
      </w:r>
    </w:p>
    <w:p w:rsidR="00740013"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Právo na pojistné p</w:t>
      </w:r>
      <w:r w:rsidR="00AE79FC">
        <w:rPr>
          <w:szCs w:val="18"/>
        </w:rPr>
        <w:t>lnění z nebezpečí dle odst. 3.2</w:t>
      </w:r>
      <w:r w:rsidRPr="008D400F">
        <w:rPr>
          <w:szCs w:val="18"/>
        </w:rPr>
        <w:t xml:space="preserve">, </w:t>
      </w:r>
      <w:proofErr w:type="spellStart"/>
      <w:r w:rsidRPr="008D400F">
        <w:rPr>
          <w:szCs w:val="18"/>
        </w:rPr>
        <w:t>poř</w:t>
      </w:r>
      <w:proofErr w:type="spellEnd"/>
      <w:r w:rsidRPr="008D400F">
        <w:rPr>
          <w:szCs w:val="18"/>
        </w:rPr>
        <w:t xml:space="preserve">. č. </w:t>
      </w:r>
      <w:r w:rsidR="005E5452" w:rsidRPr="008D400F">
        <w:rPr>
          <w:szCs w:val="18"/>
        </w:rPr>
        <w:t>4</w:t>
      </w:r>
      <w:r w:rsidR="009B2B04" w:rsidRPr="008D400F">
        <w:rPr>
          <w:szCs w:val="18"/>
        </w:rPr>
        <w:t xml:space="preserve">, </w:t>
      </w:r>
      <w:r w:rsidRPr="008D400F">
        <w:rPr>
          <w:szCs w:val="18"/>
        </w:rPr>
        <w:t>vzniká</w:t>
      </w:r>
      <w:r w:rsidR="00AE79FC">
        <w:rPr>
          <w:szCs w:val="18"/>
        </w:rPr>
        <w:t>,</w:t>
      </w:r>
      <w:r w:rsidR="009B2B04" w:rsidRPr="008D400F">
        <w:rPr>
          <w:szCs w:val="18"/>
        </w:rPr>
        <w:t xml:space="preserve"> </w:t>
      </w:r>
      <w:r w:rsidRPr="008D400F">
        <w:rPr>
          <w:szCs w:val="18"/>
        </w:rPr>
        <w:t xml:space="preserve">jen pokud byla škoda hlášena a šetřena </w:t>
      </w:r>
      <w:r w:rsidR="00AE79FC">
        <w:rPr>
          <w:szCs w:val="18"/>
        </w:rPr>
        <w:t>P</w:t>
      </w:r>
      <w:r w:rsidRPr="008D400F">
        <w:rPr>
          <w:szCs w:val="18"/>
        </w:rPr>
        <w:t>olicií ČR.</w:t>
      </w:r>
    </w:p>
    <w:p w:rsidR="0050214B" w:rsidRPr="008D400F" w:rsidRDefault="0050214B"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Ujednává se odchylný způsob zabezpečení pojištěných věcí: </w:t>
      </w:r>
    </w:p>
    <w:p w:rsidR="0050214B" w:rsidRPr="008D400F" w:rsidRDefault="0050214B" w:rsidP="0050214B">
      <w:pPr>
        <w:autoSpaceDE w:val="0"/>
        <w:autoSpaceDN w:val="0"/>
        <w:adjustRightInd w:val="0"/>
        <w:spacing w:after="120" w:line="280" w:lineRule="atLeast"/>
        <w:ind w:left="357"/>
        <w:jc w:val="both"/>
        <w:rPr>
          <w:szCs w:val="18"/>
        </w:rPr>
      </w:pPr>
      <w:r w:rsidRPr="008D400F">
        <w:rPr>
          <w:szCs w:val="18"/>
        </w:rPr>
        <w:t>Pro veškerý movitý majetek včetně zásob se ujednává, že v případě krádeže, loupeže pojistitel poskytne pojistné plnění v případě, že pachatel překonal překážky nebo opatření chránící předmět pojištění před odcizením. Za minimální zabezpečení se považuje uzamčený prostor s jedním zámkem na vstupech</w:t>
      </w:r>
      <w:r w:rsidR="00C2085C" w:rsidRPr="008D400F">
        <w:rPr>
          <w:szCs w:val="18"/>
        </w:rPr>
        <w:t>.</w:t>
      </w:r>
      <w:r w:rsidRPr="008D400F">
        <w:rPr>
          <w:szCs w:val="18"/>
        </w:rPr>
        <w:t xml:space="preserve"> Pojistitel zároveň akceptuje typy pojištěnými užívaných trezorů z hlediska míry zabezpečení peněžní hotovosti a jiných cenností jako dostačující míru zabezpečení. Způsobem zabezpečení se také rozumí překonání konstrukčního upevnění. </w:t>
      </w:r>
      <w:r w:rsidR="00FA43E7" w:rsidRPr="008D400F">
        <w:rPr>
          <w:szCs w:val="18"/>
        </w:rPr>
        <w:t>U věcí na volném pro</w:t>
      </w:r>
      <w:r w:rsidRPr="008D400F">
        <w:rPr>
          <w:szCs w:val="18"/>
        </w:rPr>
        <w:t xml:space="preserve">stranství </w:t>
      </w:r>
      <w:r w:rsidR="00FA43E7" w:rsidRPr="008D400F">
        <w:rPr>
          <w:szCs w:val="18"/>
        </w:rPr>
        <w:t>se</w:t>
      </w:r>
      <w:r w:rsidRPr="008D400F">
        <w:rPr>
          <w:szCs w:val="18"/>
        </w:rPr>
        <w:t xml:space="preserve"> způsobem zabezpečení také rozumí překážka vytvořená vlastnostmi věci – velká hmotnost, nadměrné rozměry, nutná demontáž apod.</w:t>
      </w:r>
    </w:p>
    <w:p w:rsidR="0037662F" w:rsidRPr="0014342D" w:rsidRDefault="0014342D" w:rsidP="0014342D">
      <w:pPr>
        <w:numPr>
          <w:ilvl w:val="2"/>
          <w:numId w:val="13"/>
        </w:numPr>
        <w:autoSpaceDE w:val="0"/>
        <w:autoSpaceDN w:val="0"/>
        <w:adjustRightInd w:val="0"/>
        <w:spacing w:after="120" w:line="280" w:lineRule="atLeast"/>
        <w:ind w:left="357" w:hanging="357"/>
        <w:jc w:val="both"/>
        <w:rPr>
          <w:szCs w:val="18"/>
        </w:rPr>
      </w:pPr>
      <w:r>
        <w:rPr>
          <w:szCs w:val="18"/>
        </w:rPr>
        <w:t>Odchylně se ujednává způsob zabezpečení uložených cenností</w:t>
      </w:r>
      <w:r w:rsidR="00634528">
        <w:rPr>
          <w:szCs w:val="18"/>
        </w:rPr>
        <w:t xml:space="preserve">. </w:t>
      </w:r>
      <w:r>
        <w:rPr>
          <w:szCs w:val="18"/>
        </w:rPr>
        <w:t xml:space="preserve"> Popis zabezpečení jednotlivých pokladen  </w:t>
      </w:r>
      <w:r w:rsidRPr="0014342D">
        <w:rPr>
          <w:szCs w:val="18"/>
        </w:rPr>
        <w:t>viz</w:t>
      </w:r>
      <w:r w:rsidR="007C1B93">
        <w:rPr>
          <w:szCs w:val="18"/>
        </w:rPr>
        <w:t>.</w:t>
      </w:r>
      <w:r w:rsidRPr="0014342D">
        <w:rPr>
          <w:szCs w:val="18"/>
        </w:rPr>
        <w:t xml:space="preserve"> </w:t>
      </w:r>
      <w:proofErr w:type="gramStart"/>
      <w:r w:rsidRPr="0014342D">
        <w:rPr>
          <w:szCs w:val="18"/>
        </w:rPr>
        <w:t>příloha</w:t>
      </w:r>
      <w:proofErr w:type="gramEnd"/>
      <w:r w:rsidRPr="0014342D">
        <w:rPr>
          <w:szCs w:val="18"/>
        </w:rPr>
        <w:t xml:space="preserve"> </w:t>
      </w:r>
      <w:r w:rsidR="003B0012">
        <w:rPr>
          <w:szCs w:val="18"/>
        </w:rPr>
        <w:t>1</w:t>
      </w:r>
    </w:p>
    <w:p w:rsidR="00222027" w:rsidRDefault="00222027" w:rsidP="00F30CE8">
      <w:pPr>
        <w:widowControl w:val="0"/>
      </w:pPr>
    </w:p>
    <w:p w:rsidR="00574732" w:rsidRDefault="00574732" w:rsidP="00F30CE8">
      <w:pPr>
        <w:widowControl w:val="0"/>
      </w:pPr>
    </w:p>
    <w:p w:rsidR="00D47CF4" w:rsidRPr="00387BA8" w:rsidRDefault="00D47CF4" w:rsidP="001F7B8C">
      <w:pPr>
        <w:pStyle w:val="Nadpis1"/>
      </w:pPr>
      <w:bookmarkStart w:id="19" w:name="_Toc9520921"/>
      <w:r w:rsidRPr="00387BA8">
        <w:t>Škodové pojištění skel</w:t>
      </w:r>
      <w:bookmarkEnd w:id="19"/>
    </w:p>
    <w:p w:rsidR="00D47CF4" w:rsidRPr="00387BA8" w:rsidRDefault="00D47CF4" w:rsidP="009C6A19">
      <w:pPr>
        <w:pStyle w:val="Nadpis2"/>
      </w:pPr>
      <w:bookmarkStart w:id="20" w:name="_Toc9520922"/>
      <w:r w:rsidRPr="00387BA8">
        <w:t>Předmět pojištění, pojistná hodnota, pojistná částka</w:t>
      </w:r>
      <w:bookmarkEnd w:id="20"/>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387"/>
        <w:gridCol w:w="1559"/>
        <w:gridCol w:w="1667"/>
      </w:tblGrid>
      <w:tr w:rsidR="00740013" w:rsidRPr="00387BA8" w:rsidTr="00740013">
        <w:trPr>
          <w:cantSplit/>
        </w:trPr>
        <w:tc>
          <w:tcPr>
            <w:tcW w:w="56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proofErr w:type="spellStart"/>
            <w:r w:rsidRPr="00387BA8">
              <w:rPr>
                <w:b/>
                <w:szCs w:val="18"/>
              </w:rPr>
              <w:t>Poř</w:t>
            </w:r>
            <w:proofErr w:type="spellEnd"/>
          </w:p>
        </w:tc>
        <w:tc>
          <w:tcPr>
            <w:tcW w:w="538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r w:rsidRPr="00387BA8">
              <w:rPr>
                <w:b/>
                <w:szCs w:val="18"/>
              </w:rPr>
              <w:t>Předmět pojištění</w:t>
            </w:r>
          </w:p>
        </w:tc>
        <w:tc>
          <w:tcPr>
            <w:tcW w:w="1559" w:type="dxa"/>
            <w:tcBorders>
              <w:bottom w:val="single" w:sz="4" w:space="0" w:color="auto"/>
            </w:tcBorders>
            <w:shd w:val="clear" w:color="auto" w:fill="F3F3F3"/>
          </w:tcPr>
          <w:p w:rsidR="00740013" w:rsidRPr="00387BA8" w:rsidRDefault="00740013" w:rsidP="00153F26">
            <w:pPr>
              <w:spacing w:line="280" w:lineRule="atLeast"/>
              <w:jc w:val="right"/>
              <w:rPr>
                <w:b/>
                <w:szCs w:val="18"/>
              </w:rPr>
            </w:pPr>
            <w:r w:rsidRPr="00387BA8">
              <w:rPr>
                <w:b/>
                <w:szCs w:val="18"/>
              </w:rPr>
              <w:t>Pojistná částka</w:t>
            </w:r>
          </w:p>
        </w:tc>
        <w:tc>
          <w:tcPr>
            <w:tcW w:w="166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r w:rsidRPr="00387BA8">
              <w:rPr>
                <w:b/>
                <w:szCs w:val="18"/>
              </w:rPr>
              <w:t>Pozn.</w:t>
            </w:r>
          </w:p>
        </w:tc>
      </w:tr>
      <w:tr w:rsidR="00740013" w:rsidRPr="00C23FDE" w:rsidTr="00740013">
        <w:tc>
          <w:tcPr>
            <w:tcW w:w="567" w:type="dxa"/>
            <w:vAlign w:val="center"/>
          </w:tcPr>
          <w:p w:rsidR="00740013" w:rsidRPr="00C23FDE" w:rsidRDefault="00740013" w:rsidP="00153F26">
            <w:pPr>
              <w:spacing w:line="280" w:lineRule="atLeast"/>
              <w:jc w:val="center"/>
              <w:rPr>
                <w:sz w:val="16"/>
                <w:szCs w:val="16"/>
              </w:rPr>
            </w:pPr>
            <w:r w:rsidRPr="00C23FDE">
              <w:rPr>
                <w:sz w:val="16"/>
                <w:szCs w:val="16"/>
              </w:rPr>
              <w:t>1</w:t>
            </w:r>
          </w:p>
        </w:tc>
        <w:tc>
          <w:tcPr>
            <w:tcW w:w="5387" w:type="dxa"/>
          </w:tcPr>
          <w:p w:rsidR="00740013" w:rsidRPr="00F96F29" w:rsidRDefault="00740013"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 xml:space="preserve">Soubor  skel  -  skleněných    výplní    stavebních    součástí    (okenních, dveřních, výlohových), skleněné  výplně  movitého  charakteru  uvnitř  budovy (skleněné pulty, skleněné stěny, výstavní skříňky a vitríny, zrcadla, obložení stěn, stropů a podhledů apod.)  bez  udání   tloušťky  skla  včetně  nalepených (neodnímatelných) snímačů zabezpečovacích zařízení nebo elektrické instalace související se sklem, nalepených fólií, nápisů, malby a  jiných výzdob, dále reklamních tabulí, štítů, markýz, butonů,  reklamních  a  jiných nápisů, fasádních obložení vnějších stěn budov, vnější vitríny apod., světelné neónové nápisy a světelné </w:t>
            </w:r>
            <w:r w:rsidR="0043665C" w:rsidRPr="00F96F29">
              <w:rPr>
                <w:rFonts w:eastAsia="Calibri" w:cs="Times New Roman"/>
                <w:color w:val="000000"/>
                <w:sz w:val="16"/>
                <w:szCs w:val="16"/>
                <w:lang w:eastAsia="en-US"/>
              </w:rPr>
              <w:t>reklamy a nápisy včetně elektro</w:t>
            </w:r>
            <w:r w:rsidRPr="00F96F29">
              <w:rPr>
                <w:rFonts w:eastAsia="Calibri" w:cs="Times New Roman"/>
                <w:color w:val="000000"/>
                <w:sz w:val="16"/>
                <w:szCs w:val="16"/>
                <w:lang w:eastAsia="en-US"/>
              </w:rPr>
              <w:t>instalace a nosných rámů a konstrukcí apod.</w:t>
            </w:r>
          </w:p>
        </w:tc>
        <w:tc>
          <w:tcPr>
            <w:tcW w:w="1559" w:type="dxa"/>
            <w:vAlign w:val="center"/>
          </w:tcPr>
          <w:p w:rsidR="00740013" w:rsidRPr="00C23FDE" w:rsidRDefault="00740013" w:rsidP="00153F26">
            <w:pPr>
              <w:jc w:val="right"/>
              <w:rPr>
                <w:bCs/>
                <w:color w:val="000000"/>
                <w:sz w:val="16"/>
                <w:szCs w:val="16"/>
              </w:rPr>
            </w:pPr>
            <w:r w:rsidRPr="00C23FDE">
              <w:rPr>
                <w:bCs/>
                <w:color w:val="000000"/>
                <w:sz w:val="16"/>
                <w:szCs w:val="16"/>
              </w:rPr>
              <w:t>500 000 Kč</w:t>
            </w:r>
          </w:p>
        </w:tc>
        <w:tc>
          <w:tcPr>
            <w:tcW w:w="1667" w:type="dxa"/>
            <w:vAlign w:val="center"/>
          </w:tcPr>
          <w:p w:rsidR="00740013" w:rsidRPr="00C23FDE" w:rsidRDefault="00740013" w:rsidP="00153F26">
            <w:pPr>
              <w:rPr>
                <w:bCs/>
                <w:sz w:val="16"/>
                <w:szCs w:val="16"/>
              </w:rPr>
            </w:pPr>
            <w:r w:rsidRPr="00C23FDE">
              <w:rPr>
                <w:bCs/>
                <w:sz w:val="16"/>
                <w:szCs w:val="16"/>
              </w:rPr>
              <w:t>Nová hodnota</w:t>
            </w:r>
          </w:p>
          <w:p w:rsidR="00740013" w:rsidRPr="00C23FDE" w:rsidRDefault="00740013" w:rsidP="00153F26">
            <w:pPr>
              <w:rPr>
                <w:bCs/>
                <w:sz w:val="16"/>
                <w:szCs w:val="16"/>
              </w:rPr>
            </w:pPr>
            <w:r w:rsidRPr="00C23FDE">
              <w:rPr>
                <w:bCs/>
                <w:sz w:val="16"/>
                <w:szCs w:val="16"/>
              </w:rPr>
              <w:t>První riziko</w:t>
            </w:r>
          </w:p>
        </w:tc>
      </w:tr>
    </w:tbl>
    <w:p w:rsidR="00740013" w:rsidRDefault="00740013"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Pr="00C23FDE" w:rsidRDefault="00634528" w:rsidP="00740013">
      <w:pPr>
        <w:rPr>
          <w:sz w:val="16"/>
          <w:szCs w:val="16"/>
        </w:rPr>
      </w:pPr>
    </w:p>
    <w:p w:rsidR="00D47CF4" w:rsidRPr="00C23FDE" w:rsidRDefault="00D47CF4" w:rsidP="009C6A19">
      <w:pPr>
        <w:pStyle w:val="Nadpis2"/>
      </w:pPr>
      <w:bookmarkStart w:id="21" w:name="_Toc9520923"/>
      <w:r w:rsidRPr="00C23FDE">
        <w:t>Pojistná nebezpečí</w:t>
      </w:r>
      <w:r w:rsidR="00740013" w:rsidRPr="00C23FDE">
        <w:t>, limity plnění a spoluúčasti</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6"/>
        <w:gridCol w:w="1696"/>
        <w:gridCol w:w="1508"/>
      </w:tblGrid>
      <w:tr w:rsidR="00C23FDE" w:rsidRPr="00C23FDE" w:rsidTr="00C23FDE">
        <w:trPr>
          <w:cantSplit/>
          <w:trHeight w:val="334"/>
        </w:trPr>
        <w:tc>
          <w:tcPr>
            <w:tcW w:w="3232" w:type="pct"/>
            <w:shd w:val="clear" w:color="auto" w:fill="F3F3F3"/>
            <w:vAlign w:val="center"/>
          </w:tcPr>
          <w:p w:rsidR="00C23FDE" w:rsidRPr="00C23FDE" w:rsidRDefault="00C23FDE" w:rsidP="00153F26">
            <w:pPr>
              <w:spacing w:line="280" w:lineRule="atLeast"/>
              <w:rPr>
                <w:b/>
                <w:szCs w:val="18"/>
              </w:rPr>
            </w:pPr>
            <w:r w:rsidRPr="00C23FDE">
              <w:rPr>
                <w:b/>
                <w:szCs w:val="18"/>
              </w:rPr>
              <w:t xml:space="preserve">Druh </w:t>
            </w:r>
          </w:p>
        </w:tc>
        <w:tc>
          <w:tcPr>
            <w:tcW w:w="936" w:type="pct"/>
            <w:shd w:val="clear" w:color="auto" w:fill="F3F3F3"/>
            <w:vAlign w:val="center"/>
          </w:tcPr>
          <w:p w:rsidR="00C23FDE" w:rsidRPr="00C23FDE" w:rsidRDefault="00C23FDE" w:rsidP="00153F26">
            <w:pPr>
              <w:spacing w:line="280" w:lineRule="atLeast"/>
              <w:jc w:val="center"/>
              <w:rPr>
                <w:b/>
                <w:szCs w:val="18"/>
              </w:rPr>
            </w:pPr>
            <w:r w:rsidRPr="00C23FDE">
              <w:rPr>
                <w:b/>
                <w:szCs w:val="18"/>
              </w:rPr>
              <w:t>Limit plnění</w:t>
            </w:r>
          </w:p>
        </w:tc>
        <w:tc>
          <w:tcPr>
            <w:tcW w:w="832" w:type="pct"/>
            <w:shd w:val="clear" w:color="auto" w:fill="F3F3F3"/>
            <w:vAlign w:val="center"/>
          </w:tcPr>
          <w:p w:rsidR="00C23FDE" w:rsidRPr="00C23FDE" w:rsidRDefault="00C23FDE" w:rsidP="00153F26">
            <w:pPr>
              <w:spacing w:line="280" w:lineRule="atLeast"/>
              <w:jc w:val="center"/>
              <w:rPr>
                <w:b/>
                <w:szCs w:val="18"/>
              </w:rPr>
            </w:pPr>
            <w:r w:rsidRPr="00C23FDE">
              <w:rPr>
                <w:b/>
                <w:szCs w:val="18"/>
              </w:rPr>
              <w:t xml:space="preserve">Spoluúčast </w:t>
            </w:r>
          </w:p>
        </w:tc>
      </w:tr>
      <w:tr w:rsidR="00C23FDE" w:rsidRPr="00C23FDE" w:rsidTr="00C23FDE">
        <w:trPr>
          <w:cantSplit/>
        </w:trPr>
        <w:tc>
          <w:tcPr>
            <w:tcW w:w="3232" w:type="pct"/>
            <w:vAlign w:val="center"/>
          </w:tcPr>
          <w:p w:rsidR="00C23FDE" w:rsidRPr="00C23FDE" w:rsidRDefault="00C23FDE" w:rsidP="00740013">
            <w:pPr>
              <w:spacing w:after="120"/>
              <w:rPr>
                <w:szCs w:val="18"/>
              </w:rPr>
            </w:pPr>
            <w:r w:rsidRPr="00C23FDE">
              <w:rPr>
                <w:szCs w:val="18"/>
              </w:rPr>
              <w:t xml:space="preserve">Pro věci pojištěné dle odstavce 4.1 se pojištění sjednává pro případ náhlého poškození nebo zničení pojištěného zařízení jakoukoliv nahodilou událostí </w:t>
            </w:r>
          </w:p>
        </w:tc>
        <w:tc>
          <w:tcPr>
            <w:tcW w:w="936" w:type="pct"/>
            <w:vAlign w:val="center"/>
          </w:tcPr>
          <w:p w:rsidR="00C23FDE" w:rsidRPr="00C23FDE" w:rsidRDefault="00C23FDE" w:rsidP="00740013">
            <w:pPr>
              <w:jc w:val="right"/>
              <w:rPr>
                <w:szCs w:val="18"/>
              </w:rPr>
            </w:pPr>
            <w:r w:rsidRPr="00C23FDE">
              <w:rPr>
                <w:szCs w:val="18"/>
              </w:rPr>
              <w:t>500 000 Kč</w:t>
            </w:r>
          </w:p>
        </w:tc>
        <w:tc>
          <w:tcPr>
            <w:tcW w:w="832" w:type="pct"/>
            <w:vAlign w:val="center"/>
          </w:tcPr>
          <w:p w:rsidR="00C23FDE" w:rsidRPr="00C23FDE" w:rsidRDefault="00C23FDE" w:rsidP="00740013">
            <w:pPr>
              <w:jc w:val="right"/>
              <w:rPr>
                <w:bCs/>
                <w:szCs w:val="18"/>
              </w:rPr>
            </w:pPr>
            <w:r w:rsidRPr="00C23FDE">
              <w:rPr>
                <w:bCs/>
                <w:szCs w:val="18"/>
              </w:rPr>
              <w:t>1 000 Kč</w:t>
            </w:r>
          </w:p>
        </w:tc>
      </w:tr>
    </w:tbl>
    <w:p w:rsidR="00740013" w:rsidRPr="00387BA8" w:rsidRDefault="00740013" w:rsidP="00740013"/>
    <w:p w:rsidR="00D47CF4" w:rsidRPr="00387BA8" w:rsidRDefault="00D47CF4" w:rsidP="00D84A51">
      <w:pPr>
        <w:pStyle w:val="Nadpis2"/>
      </w:pPr>
      <w:bookmarkStart w:id="22" w:name="_Toc9520924"/>
      <w:r w:rsidRPr="00387BA8">
        <w:t>Zvláštní ujednání</w:t>
      </w:r>
      <w:r w:rsidR="009B2B04" w:rsidRPr="00387BA8">
        <w:t xml:space="preserve"> k pojištění skel</w:t>
      </w:r>
      <w:bookmarkEnd w:id="22"/>
    </w:p>
    <w:p w:rsidR="00D84A51" w:rsidRPr="00387BA8" w:rsidRDefault="00D84A51" w:rsidP="00D963C4">
      <w:pPr>
        <w:numPr>
          <w:ilvl w:val="0"/>
          <w:numId w:val="8"/>
        </w:numPr>
        <w:autoSpaceDE w:val="0"/>
        <w:autoSpaceDN w:val="0"/>
        <w:adjustRightInd w:val="0"/>
        <w:spacing w:after="120" w:line="280" w:lineRule="atLeast"/>
        <w:jc w:val="both"/>
        <w:rPr>
          <w:sz w:val="19"/>
          <w:szCs w:val="19"/>
        </w:rPr>
      </w:pPr>
      <w:r w:rsidRPr="00387BA8">
        <w:rPr>
          <w:sz w:val="19"/>
          <w:szCs w:val="19"/>
        </w:rPr>
        <w:t>Pojistitel poskytne nad rámec stanovené pojistné částky pojistné plnění i za náklady na nouzové zabezpečení výplně po rozbitém skle, a to včetně montáže a demontáže stavebních součástí nutné k provedení nouzového osazení okenních tabulí či opravy zasklení (např. ochranných mříží, markýz, uzávěrů oken apod.), maximálně však do výše 30 % pojistné částky.</w:t>
      </w:r>
    </w:p>
    <w:p w:rsidR="00D84A51" w:rsidRPr="00387BA8" w:rsidRDefault="00D84A51" w:rsidP="00D963C4">
      <w:pPr>
        <w:numPr>
          <w:ilvl w:val="0"/>
          <w:numId w:val="8"/>
        </w:numPr>
        <w:autoSpaceDE w:val="0"/>
        <w:autoSpaceDN w:val="0"/>
        <w:adjustRightInd w:val="0"/>
        <w:spacing w:after="120" w:line="280" w:lineRule="atLeast"/>
        <w:jc w:val="both"/>
        <w:rPr>
          <w:sz w:val="19"/>
          <w:szCs w:val="19"/>
        </w:rPr>
      </w:pPr>
      <w:r w:rsidRPr="00387BA8">
        <w:rPr>
          <w:sz w:val="19"/>
          <w:szCs w:val="19"/>
        </w:rPr>
        <w:t>Pojištění se vztahuje na skla bez ohledu na jejich tloušťku.</w:t>
      </w:r>
    </w:p>
    <w:p w:rsidR="009B652A" w:rsidRPr="00387BA8" w:rsidRDefault="009B652A" w:rsidP="00D963C4">
      <w:pPr>
        <w:numPr>
          <w:ilvl w:val="0"/>
          <w:numId w:val="8"/>
        </w:numPr>
        <w:autoSpaceDE w:val="0"/>
        <w:autoSpaceDN w:val="0"/>
        <w:adjustRightInd w:val="0"/>
        <w:spacing w:after="120" w:line="280" w:lineRule="atLeast"/>
        <w:jc w:val="both"/>
        <w:rPr>
          <w:sz w:val="19"/>
          <w:szCs w:val="19"/>
        </w:rPr>
      </w:pPr>
      <w:r w:rsidRPr="00387BA8">
        <w:rPr>
          <w:sz w:val="19"/>
          <w:szCs w:val="19"/>
        </w:rPr>
        <w:t xml:space="preserve">Pojištěny jsou náklady na lešení či jiné pomocné prostředky </w:t>
      </w:r>
      <w:r w:rsidR="008F123A" w:rsidRPr="00387BA8">
        <w:rPr>
          <w:sz w:val="19"/>
          <w:szCs w:val="19"/>
        </w:rPr>
        <w:t xml:space="preserve">sloužící </w:t>
      </w:r>
      <w:r w:rsidRPr="00387BA8">
        <w:rPr>
          <w:sz w:val="19"/>
          <w:szCs w:val="19"/>
        </w:rPr>
        <w:t>k opravě či výměně skel</w:t>
      </w:r>
      <w:r w:rsidR="008F123A" w:rsidRPr="00387BA8">
        <w:rPr>
          <w:sz w:val="19"/>
          <w:szCs w:val="19"/>
        </w:rPr>
        <w:t>.</w:t>
      </w:r>
      <w:r w:rsidRPr="00387BA8">
        <w:rPr>
          <w:sz w:val="19"/>
          <w:szCs w:val="19"/>
        </w:rPr>
        <w:t xml:space="preserve"> </w:t>
      </w:r>
    </w:p>
    <w:p w:rsidR="00260094" w:rsidRPr="00387BA8" w:rsidRDefault="00260094" w:rsidP="005E0B25">
      <w:pPr>
        <w:spacing w:after="120" w:line="280" w:lineRule="atLeast"/>
        <w:jc w:val="both"/>
        <w:rPr>
          <w:sz w:val="20"/>
        </w:rPr>
      </w:pPr>
    </w:p>
    <w:p w:rsidR="00D47CF4" w:rsidRPr="00387BA8" w:rsidRDefault="00D47CF4" w:rsidP="00260094">
      <w:pPr>
        <w:pStyle w:val="Nadpis1"/>
      </w:pPr>
      <w:bookmarkStart w:id="23" w:name="_Toc9520925"/>
      <w:r w:rsidRPr="00387BA8">
        <w:t>Škodové pojištění elektroniky</w:t>
      </w:r>
      <w:bookmarkEnd w:id="23"/>
    </w:p>
    <w:p w:rsidR="00D47CF4" w:rsidRPr="00387BA8" w:rsidRDefault="00D47CF4" w:rsidP="00747619">
      <w:pPr>
        <w:pStyle w:val="Nadpis2"/>
        <w:ind w:left="476" w:hanging="476"/>
      </w:pPr>
      <w:bookmarkStart w:id="24" w:name="_Toc9520926"/>
      <w:r w:rsidRPr="00387BA8">
        <w:t>Předmět pojištění, pojistná hodnota, pojistná částka</w:t>
      </w:r>
      <w:r w:rsidR="00747619" w:rsidRPr="00387BA8">
        <w:t>, spoluúčast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255"/>
        <w:gridCol w:w="1520"/>
        <w:gridCol w:w="1245"/>
        <w:gridCol w:w="1486"/>
      </w:tblGrid>
      <w:tr w:rsidR="000F13C0" w:rsidRPr="00387BA8" w:rsidTr="000F13C0">
        <w:trPr>
          <w:cantSplit/>
        </w:trPr>
        <w:tc>
          <w:tcPr>
            <w:tcW w:w="306" w:type="pct"/>
            <w:tcBorders>
              <w:bottom w:val="single" w:sz="4" w:space="0" w:color="auto"/>
            </w:tcBorders>
            <w:shd w:val="clear" w:color="auto" w:fill="F3F3F3"/>
            <w:vAlign w:val="center"/>
          </w:tcPr>
          <w:p w:rsidR="000F13C0" w:rsidRPr="00387BA8" w:rsidRDefault="000F13C0" w:rsidP="00E74986">
            <w:pPr>
              <w:spacing w:line="280" w:lineRule="atLeast"/>
              <w:rPr>
                <w:b/>
                <w:szCs w:val="18"/>
              </w:rPr>
            </w:pPr>
          </w:p>
        </w:tc>
        <w:tc>
          <w:tcPr>
            <w:tcW w:w="2348" w:type="pct"/>
            <w:tcBorders>
              <w:bottom w:val="single" w:sz="4" w:space="0" w:color="auto"/>
            </w:tcBorders>
            <w:shd w:val="clear" w:color="auto" w:fill="F3F3F3"/>
            <w:vAlign w:val="center"/>
          </w:tcPr>
          <w:p w:rsidR="000F13C0" w:rsidRPr="00387BA8" w:rsidRDefault="000F13C0" w:rsidP="00E74986">
            <w:pPr>
              <w:spacing w:line="280" w:lineRule="atLeast"/>
              <w:rPr>
                <w:b/>
                <w:szCs w:val="18"/>
              </w:rPr>
            </w:pPr>
            <w:r w:rsidRPr="00387BA8">
              <w:rPr>
                <w:b/>
                <w:szCs w:val="18"/>
              </w:rPr>
              <w:t>Předmět pojištění</w:t>
            </w:r>
          </w:p>
        </w:tc>
        <w:tc>
          <w:tcPr>
            <w:tcW w:w="839" w:type="pct"/>
            <w:tcBorders>
              <w:bottom w:val="single" w:sz="4" w:space="0" w:color="auto"/>
            </w:tcBorders>
            <w:shd w:val="clear" w:color="auto" w:fill="F3F3F3"/>
          </w:tcPr>
          <w:p w:rsidR="000F13C0" w:rsidRPr="00387BA8" w:rsidRDefault="000F13C0" w:rsidP="00260094">
            <w:pPr>
              <w:spacing w:line="280" w:lineRule="atLeast"/>
              <w:jc w:val="right"/>
              <w:rPr>
                <w:b/>
                <w:szCs w:val="18"/>
              </w:rPr>
            </w:pPr>
            <w:r w:rsidRPr="00387BA8">
              <w:rPr>
                <w:b/>
                <w:szCs w:val="18"/>
              </w:rPr>
              <w:t>Pojistná částka</w:t>
            </w:r>
          </w:p>
        </w:tc>
        <w:tc>
          <w:tcPr>
            <w:tcW w:w="687" w:type="pct"/>
            <w:tcBorders>
              <w:bottom w:val="single" w:sz="4" w:space="0" w:color="auto"/>
            </w:tcBorders>
            <w:shd w:val="clear" w:color="auto" w:fill="F3F3F3"/>
          </w:tcPr>
          <w:p w:rsidR="000F13C0" w:rsidRPr="00387BA8" w:rsidRDefault="000F13C0" w:rsidP="00E74986">
            <w:pPr>
              <w:spacing w:line="280" w:lineRule="atLeast"/>
              <w:jc w:val="right"/>
              <w:rPr>
                <w:b/>
                <w:szCs w:val="18"/>
              </w:rPr>
            </w:pPr>
            <w:r w:rsidRPr="00387BA8">
              <w:rPr>
                <w:b/>
                <w:szCs w:val="18"/>
              </w:rPr>
              <w:t>Spoluúčast</w:t>
            </w:r>
          </w:p>
        </w:tc>
        <w:tc>
          <w:tcPr>
            <w:tcW w:w="820" w:type="pct"/>
            <w:tcBorders>
              <w:bottom w:val="single" w:sz="4" w:space="0" w:color="auto"/>
            </w:tcBorders>
            <w:shd w:val="clear" w:color="auto" w:fill="F3F3F3"/>
          </w:tcPr>
          <w:p w:rsidR="000F13C0" w:rsidRPr="00387BA8" w:rsidRDefault="000F13C0" w:rsidP="00E74986">
            <w:pPr>
              <w:spacing w:line="280" w:lineRule="atLeast"/>
              <w:jc w:val="right"/>
              <w:rPr>
                <w:b/>
                <w:szCs w:val="18"/>
              </w:rPr>
            </w:pPr>
            <w:r w:rsidRPr="00387BA8">
              <w:rPr>
                <w:b/>
                <w:szCs w:val="18"/>
              </w:rPr>
              <w:t>Pozn.</w:t>
            </w:r>
          </w:p>
        </w:tc>
      </w:tr>
      <w:tr w:rsidR="000F13C0" w:rsidRPr="00387BA8" w:rsidTr="000F13C0">
        <w:tc>
          <w:tcPr>
            <w:tcW w:w="306" w:type="pct"/>
            <w:vAlign w:val="center"/>
          </w:tcPr>
          <w:p w:rsidR="000F13C0" w:rsidRPr="00C23FDE" w:rsidRDefault="000F13C0" w:rsidP="00E74986">
            <w:pPr>
              <w:spacing w:line="280" w:lineRule="atLeast"/>
              <w:jc w:val="center"/>
              <w:rPr>
                <w:sz w:val="16"/>
                <w:szCs w:val="16"/>
              </w:rPr>
            </w:pPr>
            <w:r w:rsidRPr="00C23FDE">
              <w:rPr>
                <w:sz w:val="16"/>
                <w:szCs w:val="16"/>
              </w:rPr>
              <w:t>1</w:t>
            </w:r>
          </w:p>
        </w:tc>
        <w:tc>
          <w:tcPr>
            <w:tcW w:w="2348" w:type="pct"/>
          </w:tcPr>
          <w:p w:rsidR="0043665C" w:rsidRPr="00C23FDE" w:rsidRDefault="000F13C0" w:rsidP="000F67C7">
            <w:pPr>
              <w:spacing w:line="280" w:lineRule="atLeast"/>
              <w:rPr>
                <w:sz w:val="16"/>
                <w:szCs w:val="16"/>
              </w:rPr>
            </w:pPr>
            <w:r w:rsidRPr="00C23FDE">
              <w:rPr>
                <w:sz w:val="16"/>
                <w:szCs w:val="16"/>
              </w:rPr>
              <w:t xml:space="preserve">Soubor vlastní a cizí elektroniky  </w:t>
            </w:r>
          </w:p>
          <w:p w:rsidR="000F13C0" w:rsidRPr="00C23FDE" w:rsidRDefault="000F13C0" w:rsidP="000F67C7">
            <w:pPr>
              <w:spacing w:line="280" w:lineRule="atLeast"/>
              <w:rPr>
                <w:sz w:val="16"/>
                <w:szCs w:val="16"/>
              </w:rPr>
            </w:pPr>
            <w:r w:rsidRPr="00C23FDE">
              <w:rPr>
                <w:sz w:val="16"/>
                <w:szCs w:val="16"/>
              </w:rPr>
              <w:t xml:space="preserve">(stacionární i mobilní) </w:t>
            </w:r>
          </w:p>
        </w:tc>
        <w:tc>
          <w:tcPr>
            <w:tcW w:w="839" w:type="pct"/>
            <w:vAlign w:val="center"/>
          </w:tcPr>
          <w:p w:rsidR="000F13C0" w:rsidRPr="00C23FDE" w:rsidRDefault="000F13C0" w:rsidP="00260094">
            <w:pPr>
              <w:spacing w:line="280" w:lineRule="atLeast"/>
              <w:jc w:val="right"/>
              <w:rPr>
                <w:bCs/>
                <w:sz w:val="16"/>
                <w:szCs w:val="16"/>
              </w:rPr>
            </w:pPr>
            <w:r w:rsidRPr="00C23FDE">
              <w:rPr>
                <w:bCs/>
                <w:sz w:val="16"/>
                <w:szCs w:val="16"/>
              </w:rPr>
              <w:t>3 000</w:t>
            </w:r>
            <w:r w:rsidR="009B2B04" w:rsidRPr="00C23FDE">
              <w:rPr>
                <w:bCs/>
                <w:sz w:val="16"/>
                <w:szCs w:val="16"/>
              </w:rPr>
              <w:t> </w:t>
            </w:r>
            <w:r w:rsidRPr="00C23FDE">
              <w:rPr>
                <w:bCs/>
                <w:sz w:val="16"/>
                <w:szCs w:val="16"/>
              </w:rPr>
              <w:t>000</w:t>
            </w:r>
            <w:r w:rsidR="009B2B04" w:rsidRPr="00C23FDE">
              <w:rPr>
                <w:bCs/>
                <w:sz w:val="16"/>
                <w:szCs w:val="16"/>
              </w:rPr>
              <w:t xml:space="preserve"> Kč</w:t>
            </w:r>
          </w:p>
        </w:tc>
        <w:tc>
          <w:tcPr>
            <w:tcW w:w="687" w:type="pct"/>
            <w:vAlign w:val="center"/>
          </w:tcPr>
          <w:p w:rsidR="000F13C0" w:rsidRPr="00C23FDE" w:rsidRDefault="000F13C0" w:rsidP="00747619">
            <w:pPr>
              <w:spacing w:line="280" w:lineRule="atLeast"/>
              <w:jc w:val="right"/>
              <w:rPr>
                <w:bCs/>
                <w:sz w:val="16"/>
                <w:szCs w:val="16"/>
              </w:rPr>
            </w:pPr>
            <w:r w:rsidRPr="00C23FDE">
              <w:rPr>
                <w:bCs/>
                <w:sz w:val="16"/>
                <w:szCs w:val="16"/>
              </w:rPr>
              <w:t>5 000 Kč</w:t>
            </w:r>
          </w:p>
        </w:tc>
        <w:tc>
          <w:tcPr>
            <w:tcW w:w="820" w:type="pct"/>
            <w:vAlign w:val="center"/>
          </w:tcPr>
          <w:p w:rsidR="000F13C0" w:rsidRPr="00C23FDE" w:rsidRDefault="000F13C0" w:rsidP="000F13C0">
            <w:pPr>
              <w:rPr>
                <w:bCs/>
                <w:sz w:val="16"/>
                <w:szCs w:val="16"/>
              </w:rPr>
            </w:pPr>
            <w:r w:rsidRPr="00C23FDE">
              <w:rPr>
                <w:bCs/>
                <w:sz w:val="16"/>
                <w:szCs w:val="16"/>
              </w:rPr>
              <w:t>Nová hodnota</w:t>
            </w:r>
          </w:p>
          <w:p w:rsidR="000F13C0" w:rsidRPr="00C23FDE" w:rsidRDefault="000F13C0" w:rsidP="000F13C0">
            <w:pPr>
              <w:jc w:val="right"/>
              <w:rPr>
                <w:bCs/>
                <w:sz w:val="16"/>
                <w:szCs w:val="16"/>
              </w:rPr>
            </w:pPr>
            <w:r w:rsidRPr="00C23FDE">
              <w:rPr>
                <w:bCs/>
                <w:sz w:val="16"/>
                <w:szCs w:val="16"/>
              </w:rPr>
              <w:t>První riziko</w:t>
            </w:r>
          </w:p>
        </w:tc>
      </w:tr>
    </w:tbl>
    <w:p w:rsidR="00D47CF4" w:rsidRPr="00387BA8" w:rsidRDefault="00D47CF4" w:rsidP="00747619">
      <w:pPr>
        <w:pStyle w:val="Nadpis2"/>
      </w:pPr>
      <w:bookmarkStart w:id="25" w:name="_Toc9520927"/>
      <w:r w:rsidRPr="00387BA8">
        <w:t>Pojistná nebezpečí</w:t>
      </w:r>
      <w:bookmarkEnd w:id="25"/>
    </w:p>
    <w:p w:rsidR="00D47CF4" w:rsidRPr="008D400F" w:rsidRDefault="009F4019" w:rsidP="009F1CEA">
      <w:pPr>
        <w:widowControl w:val="0"/>
        <w:spacing w:line="280" w:lineRule="atLeast"/>
        <w:jc w:val="both"/>
        <w:rPr>
          <w:szCs w:val="18"/>
        </w:rPr>
      </w:pPr>
      <w:proofErr w:type="gramStart"/>
      <w:r w:rsidRPr="008D400F">
        <w:rPr>
          <w:szCs w:val="18"/>
        </w:rPr>
        <w:t xml:space="preserve">Pro  </w:t>
      </w:r>
      <w:r w:rsidR="00D47CF4" w:rsidRPr="008D400F">
        <w:rPr>
          <w:szCs w:val="18"/>
        </w:rPr>
        <w:t>věci</w:t>
      </w:r>
      <w:proofErr w:type="gramEnd"/>
      <w:r w:rsidR="00D47CF4" w:rsidRPr="008D400F">
        <w:rPr>
          <w:szCs w:val="18"/>
        </w:rPr>
        <w:t xml:space="preserve">  pojištěné  dle  odstavce  5.1  se   poji</w:t>
      </w:r>
      <w:r w:rsidR="006B3A0B" w:rsidRPr="008D400F">
        <w:rPr>
          <w:szCs w:val="18"/>
        </w:rPr>
        <w:t xml:space="preserve">štění  sjednává  pro   případ  </w:t>
      </w:r>
      <w:r w:rsidR="00D47CF4" w:rsidRPr="008D400F">
        <w:rPr>
          <w:szCs w:val="18"/>
        </w:rPr>
        <w:t>náhlého poškození  nebo  zničení  pojištěného zařízení jakoukoliv nahodilou</w:t>
      </w:r>
      <w:r w:rsidR="006B3A0B" w:rsidRPr="008D400F">
        <w:rPr>
          <w:szCs w:val="18"/>
        </w:rPr>
        <w:t xml:space="preserve"> </w:t>
      </w:r>
      <w:r w:rsidR="00D47CF4" w:rsidRPr="008D400F">
        <w:rPr>
          <w:szCs w:val="18"/>
        </w:rPr>
        <w:t>událostí mimo škody vzniklé poji</w:t>
      </w:r>
      <w:r w:rsidR="006B3A0B" w:rsidRPr="008D400F">
        <w:rPr>
          <w:szCs w:val="18"/>
        </w:rPr>
        <w:t xml:space="preserve">stným  nebezpečím  živelním a </w:t>
      </w:r>
      <w:r w:rsidR="00D47CF4" w:rsidRPr="008D400F">
        <w:rPr>
          <w:szCs w:val="18"/>
        </w:rPr>
        <w:t>p</w:t>
      </w:r>
      <w:r w:rsidR="006B3A0B" w:rsidRPr="008D400F">
        <w:rPr>
          <w:szCs w:val="18"/>
        </w:rPr>
        <w:t xml:space="preserve">ojistným nebezpečím </w:t>
      </w:r>
      <w:r w:rsidR="00D47CF4" w:rsidRPr="008D400F">
        <w:rPr>
          <w:szCs w:val="18"/>
        </w:rPr>
        <w:t>odcizení (pojištěného zařízení)</w:t>
      </w:r>
      <w:r w:rsidR="006B3A0B" w:rsidRPr="008D400F">
        <w:rPr>
          <w:szCs w:val="18"/>
        </w:rPr>
        <w:t xml:space="preserve"> s v</w:t>
      </w:r>
      <w:r w:rsidR="007C1B93">
        <w:rPr>
          <w:szCs w:val="18"/>
        </w:rPr>
        <w:t>ý</w:t>
      </w:r>
      <w:r w:rsidR="006B3A0B" w:rsidRPr="008D400F">
        <w:rPr>
          <w:szCs w:val="18"/>
        </w:rPr>
        <w:t>j</w:t>
      </w:r>
      <w:r w:rsidR="007C1B93">
        <w:rPr>
          <w:szCs w:val="18"/>
        </w:rPr>
        <w:t>im</w:t>
      </w:r>
      <w:r w:rsidR="006B3A0B" w:rsidRPr="008D400F">
        <w:rPr>
          <w:szCs w:val="18"/>
        </w:rPr>
        <w:t>kou přenosné elektroniky, kde se pojištění vztahuje i na odcizení elekt</w:t>
      </w:r>
      <w:r w:rsidR="00361678" w:rsidRPr="008D400F">
        <w:rPr>
          <w:szCs w:val="18"/>
        </w:rPr>
        <w:t>roniky ze zaparkovaných vozidel</w:t>
      </w:r>
      <w:r w:rsidR="006B3A0B" w:rsidRPr="008D400F">
        <w:rPr>
          <w:szCs w:val="18"/>
        </w:rPr>
        <w:t>.</w:t>
      </w:r>
    </w:p>
    <w:p w:rsidR="00D47CF4" w:rsidRPr="00387BA8" w:rsidRDefault="00D47CF4" w:rsidP="00747619">
      <w:pPr>
        <w:pStyle w:val="Nadpis2"/>
      </w:pPr>
      <w:bookmarkStart w:id="26" w:name="_Toc9520928"/>
      <w:r w:rsidRPr="00387BA8">
        <w:t>Zvláštní ujednání</w:t>
      </w:r>
      <w:r w:rsidR="009B2B04" w:rsidRPr="00387BA8">
        <w:t xml:space="preserve"> k pojištění elektroniky</w:t>
      </w:r>
      <w:bookmarkEnd w:id="26"/>
    </w:p>
    <w:p w:rsidR="0043665C"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w:t>
      </w:r>
      <w:r w:rsidR="0043665C" w:rsidRPr="008D400F">
        <w:rPr>
          <w:szCs w:val="18"/>
        </w:rPr>
        <w:t>ojištění se vztahuje na PC, tablety, výpočetní, kancelářskou, telekomunikační, zabezpečovací techniku, ústředny, spotřební elektroniku, navigace, kamerové systémy, docházkové systémy, vyvolávací zařízení, datový terminál, klimatizace, elektronika městské plovárny, elektro</w:t>
      </w:r>
      <w:r w:rsidRPr="008D400F">
        <w:rPr>
          <w:szCs w:val="18"/>
        </w:rPr>
        <w:t>nická zařízení školních jídelen.</w:t>
      </w:r>
    </w:p>
    <w:p w:rsidR="009B2B04"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Pro pojištění elektroniky se ujednává, že se pojištění vztahuji i na zařízení, jejichž stáří v době vzniku škody přesáhlo 5 let</w:t>
      </w:r>
    </w:p>
    <w:p w:rsidR="000F67C7" w:rsidRPr="008D400F" w:rsidRDefault="000F67C7" w:rsidP="00D963C4">
      <w:pPr>
        <w:numPr>
          <w:ilvl w:val="0"/>
          <w:numId w:val="9"/>
        </w:numPr>
        <w:autoSpaceDE w:val="0"/>
        <w:autoSpaceDN w:val="0"/>
        <w:adjustRightInd w:val="0"/>
        <w:spacing w:line="280" w:lineRule="atLeast"/>
        <w:ind w:left="714" w:hanging="430"/>
        <w:jc w:val="both"/>
        <w:rPr>
          <w:szCs w:val="18"/>
        </w:rPr>
      </w:pPr>
      <w:r w:rsidRPr="008D400F">
        <w:rPr>
          <w:szCs w:val="18"/>
        </w:rPr>
        <w:t>Pro místo pojištění mimo území ČR se ujednává limit plnění 100 000 Kč</w:t>
      </w:r>
    </w:p>
    <w:p w:rsidR="000F67C7" w:rsidRPr="008D400F" w:rsidRDefault="00361678" w:rsidP="00D963C4">
      <w:pPr>
        <w:numPr>
          <w:ilvl w:val="0"/>
          <w:numId w:val="9"/>
        </w:numPr>
        <w:autoSpaceDE w:val="0"/>
        <w:autoSpaceDN w:val="0"/>
        <w:adjustRightInd w:val="0"/>
        <w:spacing w:line="280" w:lineRule="atLeast"/>
        <w:ind w:left="714" w:hanging="430"/>
        <w:jc w:val="both"/>
        <w:rPr>
          <w:szCs w:val="18"/>
        </w:rPr>
      </w:pPr>
      <w:r w:rsidRPr="008D400F">
        <w:rPr>
          <w:szCs w:val="18"/>
        </w:rPr>
        <w:t>U</w:t>
      </w:r>
      <w:r w:rsidR="00747619" w:rsidRPr="008D400F">
        <w:rPr>
          <w:szCs w:val="18"/>
        </w:rPr>
        <w:t xml:space="preserve">jednává se, že pojistitel poskytne plnění v případě odcizení mobilní elektroniky i v případech, kdy se tato zařízení nacházela ve vozidlech. Předpokladem pro výplatu pojistného plnění je skutečnost, že k odcizení došlo v době od 6-22 hod. nebo bylo vozidlo odstaveno na hlídaném parkovišti, či v uzavřeném objektu a zařízení bylo umístěno v zavazadlovém prostoru. Pojištění se vztahuje také na případy, kdy je odcizeno celé vozidlo. </w:t>
      </w:r>
    </w:p>
    <w:p w:rsidR="009B2B04"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Pojištění se vztahuje i na škody způsobené hmyzem či hlodavci</w:t>
      </w:r>
    </w:p>
    <w:p w:rsidR="00B82FE9" w:rsidRDefault="00B82FE9" w:rsidP="00B82FE9">
      <w:pPr>
        <w:autoSpaceDE w:val="0"/>
        <w:autoSpaceDN w:val="0"/>
        <w:adjustRightInd w:val="0"/>
        <w:spacing w:line="280" w:lineRule="atLeast"/>
        <w:ind w:left="714"/>
        <w:jc w:val="both"/>
        <w:rPr>
          <w:sz w:val="19"/>
          <w:szCs w:val="19"/>
        </w:rPr>
      </w:pPr>
    </w:p>
    <w:p w:rsidR="00634528" w:rsidRDefault="00634528" w:rsidP="00B82FE9">
      <w:pPr>
        <w:autoSpaceDE w:val="0"/>
        <w:autoSpaceDN w:val="0"/>
        <w:adjustRightInd w:val="0"/>
        <w:spacing w:line="280" w:lineRule="atLeast"/>
        <w:ind w:left="714"/>
        <w:jc w:val="both"/>
        <w:rPr>
          <w:sz w:val="19"/>
          <w:szCs w:val="19"/>
        </w:rPr>
      </w:pPr>
    </w:p>
    <w:p w:rsidR="00634528" w:rsidRDefault="00634528" w:rsidP="00B82FE9">
      <w:pPr>
        <w:autoSpaceDE w:val="0"/>
        <w:autoSpaceDN w:val="0"/>
        <w:adjustRightInd w:val="0"/>
        <w:spacing w:line="280" w:lineRule="atLeast"/>
        <w:ind w:left="714"/>
        <w:jc w:val="both"/>
        <w:rPr>
          <w:sz w:val="19"/>
          <w:szCs w:val="19"/>
        </w:rPr>
      </w:pPr>
    </w:p>
    <w:p w:rsidR="00634528" w:rsidRPr="00387BA8" w:rsidRDefault="00634528" w:rsidP="00B82FE9">
      <w:pPr>
        <w:autoSpaceDE w:val="0"/>
        <w:autoSpaceDN w:val="0"/>
        <w:adjustRightInd w:val="0"/>
        <w:spacing w:line="280" w:lineRule="atLeast"/>
        <w:ind w:left="714"/>
        <w:jc w:val="both"/>
        <w:rPr>
          <w:sz w:val="19"/>
          <w:szCs w:val="19"/>
        </w:rPr>
      </w:pPr>
    </w:p>
    <w:p w:rsidR="00B82FE9" w:rsidRPr="001E2A3C" w:rsidRDefault="00B82FE9" w:rsidP="00B82FE9">
      <w:pPr>
        <w:pStyle w:val="Nadpis1"/>
      </w:pPr>
      <w:bookmarkStart w:id="27" w:name="_Toc9520929"/>
      <w:r w:rsidRPr="001E2A3C">
        <w:t>Škodové pojištění strojů</w:t>
      </w:r>
      <w:bookmarkEnd w:id="27"/>
    </w:p>
    <w:p w:rsidR="00B82FE9" w:rsidRPr="00387BA8" w:rsidRDefault="00B82FE9" w:rsidP="00B82FE9">
      <w:pPr>
        <w:pStyle w:val="Nadpis2"/>
        <w:ind w:left="476" w:hanging="476"/>
      </w:pPr>
      <w:bookmarkStart w:id="28" w:name="_Toc9520930"/>
      <w:r w:rsidRPr="00387BA8">
        <w:t>Předmět</w:t>
      </w:r>
      <w:r w:rsidR="00EE1C20">
        <w:t>y</w:t>
      </w:r>
      <w:r w:rsidRPr="00387BA8">
        <w:t xml:space="preserve"> pojištění, pojistn</w:t>
      </w:r>
      <w:r w:rsidR="00EE1C20">
        <w:t>é</w:t>
      </w:r>
      <w:r w:rsidRPr="00387BA8">
        <w:t xml:space="preserve"> částk</w:t>
      </w:r>
      <w:r w:rsidR="00EE1C20">
        <w:t>y, spoluúčasti</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4932"/>
        <w:gridCol w:w="1763"/>
        <w:gridCol w:w="1721"/>
      </w:tblGrid>
      <w:tr w:rsidR="00E66E7A" w:rsidRPr="00387BA8" w:rsidTr="00EE1C20">
        <w:trPr>
          <w:cantSplit/>
          <w:tblHeader/>
        </w:trPr>
        <w:tc>
          <w:tcPr>
            <w:tcW w:w="355" w:type="pct"/>
            <w:tcBorders>
              <w:bottom w:val="single" w:sz="4" w:space="0" w:color="auto"/>
            </w:tcBorders>
            <w:shd w:val="clear" w:color="auto" w:fill="F3F3F3"/>
            <w:vAlign w:val="center"/>
          </w:tcPr>
          <w:p w:rsidR="00E66E7A" w:rsidRPr="00387BA8" w:rsidRDefault="00E66E7A" w:rsidP="00153F26">
            <w:pPr>
              <w:spacing w:line="280" w:lineRule="atLeast"/>
              <w:rPr>
                <w:b/>
                <w:szCs w:val="18"/>
              </w:rPr>
            </w:pPr>
          </w:p>
        </w:tc>
        <w:tc>
          <w:tcPr>
            <w:tcW w:w="2722" w:type="pct"/>
            <w:tcBorders>
              <w:bottom w:val="single" w:sz="4" w:space="0" w:color="auto"/>
            </w:tcBorders>
            <w:shd w:val="clear" w:color="auto" w:fill="F3F3F3"/>
            <w:vAlign w:val="center"/>
          </w:tcPr>
          <w:p w:rsidR="00E66E7A" w:rsidRPr="00387BA8" w:rsidRDefault="00E66E7A" w:rsidP="00EE1C20">
            <w:pPr>
              <w:spacing w:line="280" w:lineRule="atLeast"/>
              <w:rPr>
                <w:b/>
                <w:szCs w:val="18"/>
              </w:rPr>
            </w:pPr>
            <w:r w:rsidRPr="00387BA8">
              <w:rPr>
                <w:b/>
                <w:szCs w:val="18"/>
              </w:rPr>
              <w:t>Předmět</w:t>
            </w:r>
            <w:r w:rsidR="00EE1C20">
              <w:rPr>
                <w:b/>
                <w:szCs w:val="18"/>
              </w:rPr>
              <w:t xml:space="preserve">y </w:t>
            </w:r>
            <w:r w:rsidRPr="00387BA8">
              <w:rPr>
                <w:b/>
                <w:szCs w:val="18"/>
              </w:rPr>
              <w:t>pojištění</w:t>
            </w:r>
            <w:r w:rsidR="00C52DF2">
              <w:rPr>
                <w:b/>
                <w:szCs w:val="18"/>
              </w:rPr>
              <w:t xml:space="preserve"> vlastní a cizí</w:t>
            </w:r>
          </w:p>
        </w:tc>
        <w:tc>
          <w:tcPr>
            <w:tcW w:w="973" w:type="pct"/>
            <w:tcBorders>
              <w:bottom w:val="single" w:sz="4" w:space="0" w:color="auto"/>
            </w:tcBorders>
            <w:shd w:val="clear" w:color="auto" w:fill="F3F3F3"/>
          </w:tcPr>
          <w:p w:rsidR="00E66E7A" w:rsidRPr="00387BA8" w:rsidRDefault="00E66E7A" w:rsidP="00153F26">
            <w:pPr>
              <w:spacing w:line="280" w:lineRule="atLeast"/>
              <w:jc w:val="right"/>
              <w:rPr>
                <w:b/>
                <w:szCs w:val="18"/>
              </w:rPr>
            </w:pPr>
            <w:r w:rsidRPr="00387BA8">
              <w:rPr>
                <w:b/>
                <w:szCs w:val="18"/>
              </w:rPr>
              <w:t>Pojistná částka</w:t>
            </w:r>
          </w:p>
        </w:tc>
        <w:tc>
          <w:tcPr>
            <w:tcW w:w="950" w:type="pct"/>
            <w:tcBorders>
              <w:bottom w:val="single" w:sz="4" w:space="0" w:color="auto"/>
            </w:tcBorders>
            <w:shd w:val="clear" w:color="auto" w:fill="F3F3F3"/>
          </w:tcPr>
          <w:p w:rsidR="00E66E7A" w:rsidRPr="00387BA8" w:rsidRDefault="00EE1C20" w:rsidP="00EE1C20">
            <w:pPr>
              <w:spacing w:line="280" w:lineRule="atLeast"/>
              <w:jc w:val="right"/>
              <w:rPr>
                <w:b/>
                <w:szCs w:val="18"/>
              </w:rPr>
            </w:pPr>
            <w:r>
              <w:rPr>
                <w:b/>
                <w:szCs w:val="18"/>
              </w:rPr>
              <w:t>Spoluúčast</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sidRPr="00387BA8">
              <w:rPr>
                <w:szCs w:val="18"/>
              </w:rPr>
              <w:t>1</w:t>
            </w:r>
          </w:p>
        </w:tc>
        <w:tc>
          <w:tcPr>
            <w:tcW w:w="2722" w:type="pct"/>
            <w:vAlign w:val="bottom"/>
          </w:tcPr>
          <w:p w:rsidR="00E66E7A" w:rsidRDefault="00E66E7A">
            <w:pPr>
              <w:rPr>
                <w:sz w:val="16"/>
                <w:szCs w:val="16"/>
              </w:rPr>
            </w:pPr>
            <w:r>
              <w:rPr>
                <w:sz w:val="16"/>
                <w:szCs w:val="16"/>
              </w:rPr>
              <w:t>Ponorné čerpadlo. Typ: SE1.100.150.75.4.541D.B, Model: 9604814300000941</w:t>
            </w:r>
          </w:p>
        </w:tc>
        <w:tc>
          <w:tcPr>
            <w:tcW w:w="973" w:type="pct"/>
            <w:vAlign w:val="bottom"/>
          </w:tcPr>
          <w:p w:rsidR="00E66E7A" w:rsidRDefault="00E66E7A">
            <w:pPr>
              <w:jc w:val="right"/>
              <w:rPr>
                <w:sz w:val="16"/>
                <w:szCs w:val="16"/>
              </w:rPr>
            </w:pPr>
            <w:r>
              <w:rPr>
                <w:sz w:val="16"/>
                <w:szCs w:val="16"/>
              </w:rPr>
              <w:t>174 000 Kč</w:t>
            </w:r>
          </w:p>
        </w:tc>
        <w:tc>
          <w:tcPr>
            <w:tcW w:w="950" w:type="pct"/>
            <w:vAlign w:val="center"/>
          </w:tcPr>
          <w:p w:rsidR="00E66E7A" w:rsidRDefault="00EE1C20" w:rsidP="00EE1C20">
            <w:pPr>
              <w:jc w:val="right"/>
              <w:rPr>
                <w:sz w:val="16"/>
                <w:szCs w:val="16"/>
              </w:rPr>
            </w:pPr>
            <w:r>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sidRPr="00387BA8">
              <w:rPr>
                <w:szCs w:val="18"/>
              </w:rPr>
              <w:t xml:space="preserve">2 </w:t>
            </w:r>
          </w:p>
        </w:tc>
        <w:tc>
          <w:tcPr>
            <w:tcW w:w="2722" w:type="pct"/>
            <w:vAlign w:val="bottom"/>
          </w:tcPr>
          <w:p w:rsidR="00EE1C20" w:rsidRDefault="00EE1C20">
            <w:pPr>
              <w:rPr>
                <w:sz w:val="16"/>
                <w:szCs w:val="16"/>
              </w:rPr>
            </w:pPr>
            <w:r>
              <w:rPr>
                <w:sz w:val="16"/>
                <w:szCs w:val="16"/>
              </w:rPr>
              <w:t>Ponorné čerpadlo. Typ: SE1.100.150.75.4.541D.B, Model: 9604814300000940</w:t>
            </w:r>
          </w:p>
        </w:tc>
        <w:tc>
          <w:tcPr>
            <w:tcW w:w="973" w:type="pct"/>
            <w:vAlign w:val="bottom"/>
          </w:tcPr>
          <w:p w:rsidR="00EE1C20" w:rsidRDefault="00EE1C20">
            <w:pPr>
              <w:jc w:val="right"/>
              <w:rPr>
                <w:sz w:val="16"/>
                <w:szCs w:val="16"/>
              </w:rPr>
            </w:pPr>
            <w:r>
              <w:rPr>
                <w:sz w:val="16"/>
                <w:szCs w:val="16"/>
              </w:rPr>
              <w:t>174 000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sidRPr="00387BA8">
              <w:rPr>
                <w:szCs w:val="18"/>
              </w:rPr>
              <w:t>3</w:t>
            </w:r>
          </w:p>
        </w:tc>
        <w:tc>
          <w:tcPr>
            <w:tcW w:w="2722" w:type="pct"/>
            <w:vAlign w:val="bottom"/>
          </w:tcPr>
          <w:p w:rsidR="00EE1C20" w:rsidRDefault="00EE1C20">
            <w:pPr>
              <w:rPr>
                <w:sz w:val="16"/>
                <w:szCs w:val="16"/>
              </w:rPr>
            </w:pPr>
            <w:r>
              <w:rPr>
                <w:sz w:val="16"/>
                <w:szCs w:val="16"/>
              </w:rPr>
              <w:t>Motorgenerátor na podvozku, speciální přívěs ELEKTROCENTRÁLA ESP 44 KVA, VIN: TKXEC1113DLBA3338, pro dvě čerpadla.</w:t>
            </w:r>
          </w:p>
        </w:tc>
        <w:tc>
          <w:tcPr>
            <w:tcW w:w="973" w:type="pct"/>
            <w:vAlign w:val="bottom"/>
          </w:tcPr>
          <w:p w:rsidR="00EE1C20" w:rsidRDefault="00EE1C20">
            <w:pPr>
              <w:jc w:val="right"/>
              <w:rPr>
                <w:sz w:val="16"/>
                <w:szCs w:val="16"/>
              </w:rPr>
            </w:pPr>
            <w:r>
              <w:rPr>
                <w:sz w:val="16"/>
                <w:szCs w:val="16"/>
              </w:rPr>
              <w:t>579 480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4</w:t>
            </w:r>
          </w:p>
        </w:tc>
        <w:tc>
          <w:tcPr>
            <w:tcW w:w="2722" w:type="pct"/>
            <w:vAlign w:val="bottom"/>
          </w:tcPr>
          <w:p w:rsidR="00EE1C20" w:rsidRDefault="00EE1C20">
            <w:pPr>
              <w:rPr>
                <w:sz w:val="16"/>
                <w:szCs w:val="16"/>
              </w:rPr>
            </w:pPr>
            <w:r>
              <w:rPr>
                <w:sz w:val="16"/>
                <w:szCs w:val="16"/>
              </w:rPr>
              <w:t xml:space="preserve">Mobilní </w:t>
            </w:r>
            <w:proofErr w:type="spellStart"/>
            <w:r>
              <w:rPr>
                <w:sz w:val="16"/>
                <w:szCs w:val="16"/>
              </w:rPr>
              <w:t>rozvěděč</w:t>
            </w:r>
            <w:proofErr w:type="spellEnd"/>
            <w:r>
              <w:rPr>
                <w:sz w:val="16"/>
                <w:szCs w:val="16"/>
              </w:rPr>
              <w:t xml:space="preserve"> RM: </w:t>
            </w:r>
            <w:proofErr w:type="spellStart"/>
            <w:r>
              <w:rPr>
                <w:sz w:val="16"/>
                <w:szCs w:val="16"/>
              </w:rPr>
              <w:t>plastován</w:t>
            </w:r>
            <w:proofErr w:type="spellEnd"/>
            <w:r>
              <w:rPr>
                <w:sz w:val="16"/>
                <w:szCs w:val="16"/>
              </w:rPr>
              <w:t xml:space="preserve"> nástěnná rozvodnice s nosnou konstrukcí pro postavení na zem.</w:t>
            </w:r>
          </w:p>
        </w:tc>
        <w:tc>
          <w:tcPr>
            <w:tcW w:w="973" w:type="pct"/>
            <w:vAlign w:val="bottom"/>
          </w:tcPr>
          <w:p w:rsidR="00EE1C20" w:rsidRDefault="00EE1C20">
            <w:pPr>
              <w:jc w:val="right"/>
              <w:rPr>
                <w:sz w:val="16"/>
                <w:szCs w:val="16"/>
              </w:rPr>
            </w:pPr>
            <w:r>
              <w:rPr>
                <w:sz w:val="16"/>
                <w:szCs w:val="16"/>
              </w:rPr>
              <w:t>48 000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5</w:t>
            </w:r>
          </w:p>
        </w:tc>
        <w:tc>
          <w:tcPr>
            <w:tcW w:w="2722" w:type="pct"/>
            <w:vAlign w:val="center"/>
          </w:tcPr>
          <w:p w:rsidR="00EE1C20" w:rsidRDefault="00EE1C20">
            <w:pPr>
              <w:rPr>
                <w:color w:val="000000"/>
                <w:sz w:val="16"/>
                <w:szCs w:val="16"/>
              </w:rPr>
            </w:pPr>
            <w:r>
              <w:rPr>
                <w:color w:val="000000"/>
                <w:sz w:val="16"/>
                <w:szCs w:val="16"/>
              </w:rPr>
              <w:t>Požární stříkačka TOHATSU VC85BS </w:t>
            </w:r>
          </w:p>
        </w:tc>
        <w:tc>
          <w:tcPr>
            <w:tcW w:w="973" w:type="pct"/>
            <w:vAlign w:val="bottom"/>
          </w:tcPr>
          <w:p w:rsidR="00EE1C20" w:rsidRDefault="00EE1C20">
            <w:pPr>
              <w:jc w:val="right"/>
              <w:rPr>
                <w:sz w:val="16"/>
                <w:szCs w:val="16"/>
              </w:rPr>
            </w:pPr>
            <w:r>
              <w:rPr>
                <w:sz w:val="16"/>
                <w:szCs w:val="16"/>
              </w:rPr>
              <w:t>236 810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6</w:t>
            </w:r>
          </w:p>
        </w:tc>
        <w:tc>
          <w:tcPr>
            <w:tcW w:w="2722" w:type="pct"/>
            <w:vAlign w:val="center"/>
          </w:tcPr>
          <w:p w:rsidR="00EE1C20" w:rsidRDefault="00EE1C20">
            <w:pPr>
              <w:rPr>
                <w:color w:val="000000"/>
                <w:sz w:val="16"/>
                <w:szCs w:val="16"/>
              </w:rPr>
            </w:pPr>
            <w:r>
              <w:rPr>
                <w:color w:val="000000"/>
                <w:sz w:val="16"/>
                <w:szCs w:val="16"/>
              </w:rPr>
              <w:t>Kalové čerpadlo spalovací motor HERON EMPH 80 E9</w:t>
            </w:r>
          </w:p>
        </w:tc>
        <w:tc>
          <w:tcPr>
            <w:tcW w:w="973" w:type="pct"/>
            <w:vAlign w:val="bottom"/>
          </w:tcPr>
          <w:p w:rsidR="00EE1C20" w:rsidRDefault="00EE1C20">
            <w:pPr>
              <w:jc w:val="right"/>
              <w:rPr>
                <w:sz w:val="16"/>
                <w:szCs w:val="16"/>
              </w:rPr>
            </w:pPr>
            <w:r>
              <w:rPr>
                <w:sz w:val="16"/>
                <w:szCs w:val="16"/>
              </w:rPr>
              <w:t>37 200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7</w:t>
            </w:r>
          </w:p>
        </w:tc>
        <w:tc>
          <w:tcPr>
            <w:tcW w:w="2722" w:type="pct"/>
            <w:vAlign w:val="center"/>
          </w:tcPr>
          <w:p w:rsidR="00EE1C20" w:rsidRDefault="00EE1C20">
            <w:pPr>
              <w:rPr>
                <w:color w:val="000000"/>
                <w:sz w:val="16"/>
                <w:szCs w:val="16"/>
              </w:rPr>
            </w:pPr>
            <w:r>
              <w:rPr>
                <w:color w:val="000000"/>
                <w:sz w:val="16"/>
                <w:szCs w:val="16"/>
              </w:rPr>
              <w:t>Kalové čerpadlo elektrický motor 50-GFHU-105-70-LN-000</w:t>
            </w:r>
          </w:p>
        </w:tc>
        <w:tc>
          <w:tcPr>
            <w:tcW w:w="973" w:type="pct"/>
            <w:vAlign w:val="bottom"/>
          </w:tcPr>
          <w:p w:rsidR="00EE1C20" w:rsidRDefault="00EE1C20">
            <w:pPr>
              <w:jc w:val="right"/>
              <w:rPr>
                <w:sz w:val="16"/>
                <w:szCs w:val="16"/>
              </w:rPr>
            </w:pPr>
            <w:r>
              <w:rPr>
                <w:sz w:val="16"/>
                <w:szCs w:val="16"/>
              </w:rPr>
              <w:t>31 164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8</w:t>
            </w:r>
          </w:p>
        </w:tc>
        <w:tc>
          <w:tcPr>
            <w:tcW w:w="2722" w:type="pct"/>
            <w:vAlign w:val="center"/>
          </w:tcPr>
          <w:p w:rsidR="00EE1C20" w:rsidRDefault="00EE1C20">
            <w:pPr>
              <w:rPr>
                <w:color w:val="000000"/>
                <w:sz w:val="16"/>
                <w:szCs w:val="16"/>
              </w:rPr>
            </w:pPr>
            <w:r>
              <w:rPr>
                <w:color w:val="000000"/>
                <w:sz w:val="16"/>
                <w:szCs w:val="16"/>
              </w:rPr>
              <w:t>Elektrocentrála HERON EGM 60 AVR-3E</w:t>
            </w:r>
          </w:p>
        </w:tc>
        <w:tc>
          <w:tcPr>
            <w:tcW w:w="973" w:type="pct"/>
            <w:vAlign w:val="bottom"/>
          </w:tcPr>
          <w:p w:rsidR="00EE1C20" w:rsidRDefault="00EE1C20">
            <w:pPr>
              <w:jc w:val="right"/>
              <w:rPr>
                <w:sz w:val="16"/>
                <w:szCs w:val="16"/>
              </w:rPr>
            </w:pPr>
            <w:r>
              <w:rPr>
                <w:sz w:val="16"/>
                <w:szCs w:val="16"/>
              </w:rPr>
              <w:t>35 520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9</w:t>
            </w:r>
          </w:p>
        </w:tc>
        <w:tc>
          <w:tcPr>
            <w:tcW w:w="2722" w:type="pct"/>
            <w:vAlign w:val="center"/>
          </w:tcPr>
          <w:p w:rsidR="00EE1C20" w:rsidRDefault="00EE1C20">
            <w:pPr>
              <w:rPr>
                <w:color w:val="000000"/>
                <w:sz w:val="16"/>
                <w:szCs w:val="16"/>
              </w:rPr>
            </w:pPr>
            <w:r>
              <w:rPr>
                <w:color w:val="000000"/>
                <w:sz w:val="16"/>
                <w:szCs w:val="16"/>
              </w:rPr>
              <w:t>Halogenová osvětlovací souprava</w:t>
            </w:r>
          </w:p>
        </w:tc>
        <w:tc>
          <w:tcPr>
            <w:tcW w:w="973" w:type="pct"/>
            <w:vAlign w:val="bottom"/>
          </w:tcPr>
          <w:p w:rsidR="00EE1C20" w:rsidRDefault="00EE1C20">
            <w:pPr>
              <w:jc w:val="right"/>
              <w:rPr>
                <w:sz w:val="16"/>
                <w:szCs w:val="16"/>
              </w:rPr>
            </w:pPr>
            <w:r>
              <w:rPr>
                <w:sz w:val="16"/>
                <w:szCs w:val="16"/>
              </w:rPr>
              <w:t>24 360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10</w:t>
            </w:r>
          </w:p>
        </w:tc>
        <w:tc>
          <w:tcPr>
            <w:tcW w:w="2722" w:type="pct"/>
            <w:vAlign w:val="center"/>
          </w:tcPr>
          <w:p w:rsidR="00EE1C20" w:rsidRDefault="00EE1C20">
            <w:pPr>
              <w:rPr>
                <w:color w:val="000000"/>
                <w:sz w:val="16"/>
                <w:szCs w:val="16"/>
              </w:rPr>
            </w:pPr>
            <w:r>
              <w:rPr>
                <w:color w:val="000000"/>
                <w:sz w:val="16"/>
                <w:szCs w:val="16"/>
              </w:rPr>
              <w:t>Přenosná motorová stříkačka s elektrickým startérem  V20D2S </w:t>
            </w:r>
          </w:p>
        </w:tc>
        <w:tc>
          <w:tcPr>
            <w:tcW w:w="973" w:type="pct"/>
            <w:vAlign w:val="center"/>
          </w:tcPr>
          <w:p w:rsidR="00EE1C20" w:rsidRDefault="00EE1C20">
            <w:pPr>
              <w:jc w:val="right"/>
              <w:rPr>
                <w:color w:val="000000"/>
                <w:sz w:val="16"/>
                <w:szCs w:val="16"/>
              </w:rPr>
            </w:pPr>
            <w:r>
              <w:rPr>
                <w:color w:val="000000"/>
                <w:sz w:val="16"/>
                <w:szCs w:val="16"/>
              </w:rPr>
              <w:t>124 025 Kč</w:t>
            </w:r>
          </w:p>
        </w:tc>
        <w:tc>
          <w:tcPr>
            <w:tcW w:w="950" w:type="pct"/>
            <w:vAlign w:val="center"/>
          </w:tcPr>
          <w:p w:rsidR="00EE1C20" w:rsidRDefault="00EE1C20" w:rsidP="00EE1C20">
            <w:pPr>
              <w:jc w:val="right"/>
            </w:pPr>
            <w:r w:rsidRPr="00A55120">
              <w:rPr>
                <w:sz w:val="16"/>
                <w:szCs w:val="16"/>
              </w:rPr>
              <w:t>5 000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11</w:t>
            </w:r>
          </w:p>
        </w:tc>
        <w:tc>
          <w:tcPr>
            <w:tcW w:w="2722" w:type="pct"/>
            <w:vAlign w:val="center"/>
          </w:tcPr>
          <w:p w:rsidR="00E66E7A" w:rsidRDefault="00E66E7A">
            <w:pPr>
              <w:rPr>
                <w:color w:val="000000"/>
                <w:sz w:val="16"/>
                <w:szCs w:val="16"/>
              </w:rPr>
            </w:pPr>
            <w:r>
              <w:rPr>
                <w:color w:val="000000"/>
                <w:sz w:val="16"/>
                <w:szCs w:val="16"/>
              </w:rPr>
              <w:t>Čerpadlo vodní – HERON   </w:t>
            </w:r>
          </w:p>
        </w:tc>
        <w:tc>
          <w:tcPr>
            <w:tcW w:w="973" w:type="pct"/>
            <w:vAlign w:val="center"/>
          </w:tcPr>
          <w:p w:rsidR="00E66E7A" w:rsidRDefault="00E66E7A">
            <w:pPr>
              <w:jc w:val="right"/>
              <w:rPr>
                <w:color w:val="000000"/>
                <w:sz w:val="16"/>
                <w:szCs w:val="16"/>
              </w:rPr>
            </w:pPr>
            <w:r>
              <w:rPr>
                <w:color w:val="000000"/>
                <w:sz w:val="16"/>
                <w:szCs w:val="16"/>
              </w:rPr>
              <w:t>5 445 Kč</w:t>
            </w:r>
          </w:p>
        </w:tc>
        <w:tc>
          <w:tcPr>
            <w:tcW w:w="950" w:type="pct"/>
            <w:vAlign w:val="center"/>
          </w:tcPr>
          <w:p w:rsidR="00E66E7A" w:rsidRDefault="00EE1C20" w:rsidP="00EE1C20">
            <w:pPr>
              <w:jc w:val="right"/>
              <w:rPr>
                <w:sz w:val="16"/>
                <w:szCs w:val="16"/>
              </w:rPr>
            </w:pPr>
            <w:r>
              <w:rPr>
                <w:sz w:val="16"/>
                <w:szCs w:val="16"/>
              </w:rPr>
              <w:t>1 000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12</w:t>
            </w:r>
          </w:p>
        </w:tc>
        <w:tc>
          <w:tcPr>
            <w:tcW w:w="2722" w:type="pct"/>
            <w:vAlign w:val="center"/>
          </w:tcPr>
          <w:p w:rsidR="00E66E7A" w:rsidRDefault="00E66E7A">
            <w:pPr>
              <w:rPr>
                <w:color w:val="000000"/>
                <w:sz w:val="16"/>
                <w:szCs w:val="16"/>
              </w:rPr>
            </w:pPr>
            <w:r>
              <w:rPr>
                <w:color w:val="000000"/>
                <w:sz w:val="16"/>
                <w:szCs w:val="16"/>
              </w:rPr>
              <w:t>Čerpadlo LOWARA DOMO</w:t>
            </w:r>
          </w:p>
        </w:tc>
        <w:tc>
          <w:tcPr>
            <w:tcW w:w="973" w:type="pct"/>
            <w:vAlign w:val="center"/>
          </w:tcPr>
          <w:p w:rsidR="00E66E7A" w:rsidRDefault="00E66E7A">
            <w:pPr>
              <w:jc w:val="right"/>
              <w:rPr>
                <w:color w:val="000000"/>
                <w:sz w:val="16"/>
                <w:szCs w:val="16"/>
              </w:rPr>
            </w:pPr>
            <w:r>
              <w:rPr>
                <w:color w:val="000000"/>
                <w:sz w:val="16"/>
                <w:szCs w:val="16"/>
              </w:rPr>
              <w:t>7 623 Kč</w:t>
            </w:r>
          </w:p>
        </w:tc>
        <w:tc>
          <w:tcPr>
            <w:tcW w:w="950" w:type="pct"/>
            <w:vAlign w:val="center"/>
          </w:tcPr>
          <w:p w:rsidR="00E66E7A" w:rsidRDefault="00EE1C20" w:rsidP="00EE1C20">
            <w:pPr>
              <w:jc w:val="right"/>
              <w:rPr>
                <w:sz w:val="16"/>
                <w:szCs w:val="16"/>
              </w:rPr>
            </w:pPr>
            <w:r>
              <w:rPr>
                <w:sz w:val="16"/>
                <w:szCs w:val="16"/>
              </w:rPr>
              <w:t>1 000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13</w:t>
            </w:r>
          </w:p>
        </w:tc>
        <w:tc>
          <w:tcPr>
            <w:tcW w:w="2722" w:type="pct"/>
            <w:vAlign w:val="center"/>
          </w:tcPr>
          <w:p w:rsidR="00E66E7A" w:rsidRDefault="00E66E7A">
            <w:pPr>
              <w:rPr>
                <w:sz w:val="16"/>
                <w:szCs w:val="16"/>
              </w:rPr>
            </w:pPr>
            <w:r>
              <w:rPr>
                <w:sz w:val="16"/>
                <w:szCs w:val="16"/>
              </w:rPr>
              <w:t>Rolba OLYMPIA ICE BEAR ELECTRIC SN:160158204</w:t>
            </w:r>
          </w:p>
        </w:tc>
        <w:tc>
          <w:tcPr>
            <w:tcW w:w="973" w:type="pct"/>
            <w:vAlign w:val="bottom"/>
          </w:tcPr>
          <w:p w:rsidR="00E66E7A" w:rsidRDefault="00E66E7A">
            <w:pPr>
              <w:jc w:val="right"/>
              <w:rPr>
                <w:sz w:val="16"/>
                <w:szCs w:val="16"/>
              </w:rPr>
            </w:pPr>
            <w:r>
              <w:rPr>
                <w:sz w:val="16"/>
                <w:szCs w:val="16"/>
              </w:rPr>
              <w:t>3 811 500 Kč</w:t>
            </w:r>
          </w:p>
        </w:tc>
        <w:tc>
          <w:tcPr>
            <w:tcW w:w="950" w:type="pct"/>
            <w:vAlign w:val="center"/>
          </w:tcPr>
          <w:p w:rsidR="00E66E7A" w:rsidRDefault="00EE1C20" w:rsidP="00EE1C20">
            <w:pPr>
              <w:jc w:val="right"/>
              <w:rPr>
                <w:sz w:val="16"/>
                <w:szCs w:val="16"/>
              </w:rPr>
            </w:pPr>
            <w:r>
              <w:rPr>
                <w:sz w:val="16"/>
                <w:szCs w:val="16"/>
              </w:rPr>
              <w:t>10 000 Kč</w:t>
            </w:r>
          </w:p>
        </w:tc>
      </w:tr>
    </w:tbl>
    <w:p w:rsidR="00423BDD" w:rsidRPr="00423BDD" w:rsidRDefault="00423BDD" w:rsidP="00423BDD"/>
    <w:p w:rsidR="00B82FE9" w:rsidRPr="00387BA8" w:rsidRDefault="00B82FE9" w:rsidP="00B82FE9">
      <w:pPr>
        <w:pStyle w:val="Nadpis2"/>
      </w:pPr>
      <w:bookmarkStart w:id="29" w:name="_Toc9520931"/>
      <w:r w:rsidRPr="00387BA8">
        <w:t>Pojistná nebezpečí</w:t>
      </w:r>
      <w:r w:rsidR="00423BDD">
        <w:t>, limity a spoluúčasti</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5"/>
        <w:gridCol w:w="2035"/>
      </w:tblGrid>
      <w:tr w:rsidR="00EE1C20" w:rsidRPr="00387BA8" w:rsidTr="00D963C4">
        <w:trPr>
          <w:cantSplit/>
          <w:trHeight w:val="334"/>
        </w:trPr>
        <w:tc>
          <w:tcPr>
            <w:tcW w:w="3877" w:type="pct"/>
            <w:shd w:val="clear" w:color="auto" w:fill="F2F2F2"/>
            <w:vAlign w:val="center"/>
          </w:tcPr>
          <w:p w:rsidR="00EE1C20" w:rsidRPr="00387BA8" w:rsidRDefault="00EE1C20" w:rsidP="00A6407A">
            <w:pPr>
              <w:spacing w:line="280" w:lineRule="atLeast"/>
              <w:rPr>
                <w:b/>
                <w:szCs w:val="18"/>
              </w:rPr>
            </w:pPr>
            <w:r w:rsidRPr="00387BA8">
              <w:rPr>
                <w:b/>
                <w:szCs w:val="18"/>
              </w:rPr>
              <w:t>Pojištěná nebezpečí</w:t>
            </w:r>
          </w:p>
        </w:tc>
        <w:tc>
          <w:tcPr>
            <w:tcW w:w="1123" w:type="pct"/>
            <w:shd w:val="clear" w:color="auto" w:fill="F2F2F2"/>
            <w:vAlign w:val="center"/>
          </w:tcPr>
          <w:p w:rsidR="00EE1C20" w:rsidRPr="00387BA8" w:rsidRDefault="00EE1C20" w:rsidP="00A6407A">
            <w:pPr>
              <w:spacing w:line="280" w:lineRule="atLeast"/>
              <w:jc w:val="center"/>
              <w:rPr>
                <w:b/>
                <w:szCs w:val="18"/>
              </w:rPr>
            </w:pPr>
            <w:r w:rsidRPr="00387BA8">
              <w:rPr>
                <w:b/>
                <w:szCs w:val="18"/>
              </w:rPr>
              <w:t>Limit plnění</w:t>
            </w:r>
          </w:p>
        </w:tc>
      </w:tr>
      <w:tr w:rsidR="00EE1C20" w:rsidRPr="00387BA8" w:rsidTr="00EE1C20">
        <w:trPr>
          <w:cantSplit/>
          <w:trHeight w:val="335"/>
        </w:trPr>
        <w:tc>
          <w:tcPr>
            <w:tcW w:w="3877" w:type="pct"/>
            <w:vAlign w:val="center"/>
          </w:tcPr>
          <w:p w:rsidR="00EE1C20" w:rsidRPr="00387BA8" w:rsidRDefault="00EE1C20" w:rsidP="00A6407A">
            <w:pPr>
              <w:pStyle w:val="TabulkaTLB"/>
            </w:pPr>
            <w:r w:rsidRPr="00387BA8">
              <w:t xml:space="preserve">All risk </w:t>
            </w:r>
            <w:r w:rsidRPr="00387BA8">
              <w:rPr>
                <w:b w:val="0"/>
              </w:rPr>
              <w:t>(technická rizika)</w:t>
            </w:r>
          </w:p>
        </w:tc>
        <w:tc>
          <w:tcPr>
            <w:tcW w:w="1123" w:type="pct"/>
            <w:vAlign w:val="center"/>
          </w:tcPr>
          <w:p w:rsidR="00EE1C20" w:rsidRPr="00387BA8" w:rsidRDefault="00EE1C20" w:rsidP="00A6407A">
            <w:pPr>
              <w:jc w:val="right"/>
              <w:rPr>
                <w:szCs w:val="18"/>
              </w:rPr>
            </w:pPr>
            <w:r w:rsidRPr="00387BA8">
              <w:rPr>
                <w:szCs w:val="18"/>
              </w:rPr>
              <w:t>Pojistná částka</w:t>
            </w:r>
          </w:p>
        </w:tc>
      </w:tr>
      <w:tr w:rsidR="00EE1C20" w:rsidRPr="00387BA8" w:rsidTr="00EE1C20">
        <w:trPr>
          <w:cantSplit/>
          <w:trHeight w:val="335"/>
        </w:trPr>
        <w:tc>
          <w:tcPr>
            <w:tcW w:w="3877" w:type="pct"/>
            <w:vAlign w:val="center"/>
          </w:tcPr>
          <w:p w:rsidR="00EE1C20" w:rsidRPr="00387BA8" w:rsidRDefault="00EE1C20" w:rsidP="00A6407A">
            <w:pPr>
              <w:pStyle w:val="TabulkaTLB"/>
            </w:pPr>
            <w:proofErr w:type="spellStart"/>
            <w:r w:rsidRPr="00387BA8">
              <w:t>Kasko</w:t>
            </w:r>
            <w:proofErr w:type="spellEnd"/>
            <w:r w:rsidRPr="00387BA8">
              <w:t xml:space="preserve"> rizika </w:t>
            </w:r>
            <w:r w:rsidRPr="00387BA8">
              <w:rPr>
                <w:b w:val="0"/>
              </w:rPr>
              <w:t>(pro mobilní stroje</w:t>
            </w:r>
            <w:r>
              <w:rPr>
                <w:b w:val="0"/>
              </w:rPr>
              <w:t xml:space="preserve"> -rolba</w:t>
            </w:r>
            <w:r w:rsidRPr="00387BA8">
              <w:rPr>
                <w:b w:val="0"/>
              </w:rPr>
              <w:t>)</w:t>
            </w:r>
          </w:p>
        </w:tc>
        <w:tc>
          <w:tcPr>
            <w:tcW w:w="1123" w:type="pct"/>
            <w:vAlign w:val="center"/>
          </w:tcPr>
          <w:p w:rsidR="00EE1C20" w:rsidRPr="00387BA8" w:rsidRDefault="00EE1C20" w:rsidP="00A6407A">
            <w:pPr>
              <w:jc w:val="right"/>
              <w:rPr>
                <w:szCs w:val="18"/>
              </w:rPr>
            </w:pPr>
            <w:r w:rsidRPr="00387BA8">
              <w:rPr>
                <w:szCs w:val="18"/>
              </w:rPr>
              <w:t>Pojistná částka</w:t>
            </w:r>
          </w:p>
        </w:tc>
      </w:tr>
    </w:tbl>
    <w:p w:rsidR="00F74D5B" w:rsidRPr="00387BA8" w:rsidRDefault="001E2A3C" w:rsidP="00B82FE9">
      <w:pPr>
        <w:widowControl w:val="0"/>
        <w:spacing w:line="280" w:lineRule="atLeast"/>
        <w:jc w:val="both"/>
        <w:rPr>
          <w:sz w:val="20"/>
        </w:rPr>
      </w:pPr>
      <w:r>
        <w:rPr>
          <w:sz w:val="20"/>
        </w:rPr>
        <w:t xml:space="preserve"> </w:t>
      </w:r>
    </w:p>
    <w:p w:rsidR="00B82FE9" w:rsidRPr="00387BA8" w:rsidRDefault="00B82FE9" w:rsidP="00B82FE9">
      <w:pPr>
        <w:pStyle w:val="Nadpis2"/>
      </w:pPr>
      <w:bookmarkStart w:id="30" w:name="_Toc9520932"/>
      <w:r w:rsidRPr="00387BA8">
        <w:t>Zvláštní ujednání</w:t>
      </w:r>
      <w:r w:rsidR="00B02654" w:rsidRPr="00387BA8">
        <w:t xml:space="preserve"> k pojištění strojů</w:t>
      </w:r>
      <w:bookmarkEnd w:id="30"/>
    </w:p>
    <w:p w:rsidR="005E0B25" w:rsidRPr="008D400F" w:rsidRDefault="00B21B2A" w:rsidP="00D963C4">
      <w:pPr>
        <w:numPr>
          <w:ilvl w:val="2"/>
          <w:numId w:val="7"/>
        </w:numPr>
        <w:autoSpaceDE w:val="0"/>
        <w:autoSpaceDN w:val="0"/>
        <w:adjustRightInd w:val="0"/>
        <w:spacing w:after="120" w:line="280" w:lineRule="atLeast"/>
        <w:ind w:left="426" w:hanging="141"/>
        <w:jc w:val="both"/>
        <w:rPr>
          <w:szCs w:val="18"/>
        </w:rPr>
      </w:pPr>
      <w:r w:rsidRPr="008D400F">
        <w:rPr>
          <w:szCs w:val="18"/>
        </w:rPr>
        <w:t>Pojištění se vztahuje i na škody způsobené hmyzem či hlodavci</w:t>
      </w:r>
    </w:p>
    <w:p w:rsidR="00B21B2A" w:rsidRPr="008D400F" w:rsidRDefault="00B21B2A" w:rsidP="00D963C4">
      <w:pPr>
        <w:numPr>
          <w:ilvl w:val="2"/>
          <w:numId w:val="7"/>
        </w:numPr>
        <w:autoSpaceDE w:val="0"/>
        <w:autoSpaceDN w:val="0"/>
        <w:adjustRightInd w:val="0"/>
        <w:spacing w:after="120" w:line="280" w:lineRule="atLeast"/>
        <w:ind w:left="709" w:hanging="425"/>
        <w:jc w:val="both"/>
        <w:rPr>
          <w:szCs w:val="18"/>
        </w:rPr>
      </w:pPr>
      <w:r w:rsidRPr="008D400F">
        <w:rPr>
          <w:szCs w:val="18"/>
        </w:rPr>
        <w:t xml:space="preserve">Pojištění se vztahuje i na zařízení převzatá pojištěným, která jsou provozuschopná, avšak v době  </w:t>
      </w:r>
      <w:r w:rsidR="00606E06" w:rsidRPr="008D400F">
        <w:rPr>
          <w:szCs w:val="18"/>
        </w:rPr>
        <w:t>pojistné události</w:t>
      </w:r>
      <w:r w:rsidRPr="008D400F">
        <w:rPr>
          <w:szCs w:val="18"/>
        </w:rPr>
        <w:t xml:space="preserve"> mohou být mimo provoz, mohou na nich probíhat prohlídky či opravy, mohou být v rámci místa pojištění přepravována, přemísťována, demontována či opětovně montována</w:t>
      </w:r>
    </w:p>
    <w:p w:rsidR="00B21B2A" w:rsidRPr="008D400F" w:rsidRDefault="00B21B2A" w:rsidP="00D963C4">
      <w:pPr>
        <w:numPr>
          <w:ilvl w:val="2"/>
          <w:numId w:val="7"/>
        </w:numPr>
        <w:autoSpaceDE w:val="0"/>
        <w:autoSpaceDN w:val="0"/>
        <w:adjustRightInd w:val="0"/>
        <w:spacing w:after="120" w:line="280" w:lineRule="atLeast"/>
        <w:ind w:left="709" w:hanging="425"/>
        <w:jc w:val="both"/>
        <w:rPr>
          <w:szCs w:val="18"/>
        </w:rPr>
      </w:pPr>
      <w:r w:rsidRPr="008D400F">
        <w:rPr>
          <w:szCs w:val="18"/>
        </w:rPr>
        <w:t>Pojištění kryje také zachraňovací náklady až do výše 10% pojistné částky pojištěného strojního zařízení. Toto omezení neplatí při záchraně života a zdraví osob.</w:t>
      </w:r>
    </w:p>
    <w:p w:rsidR="00811380" w:rsidRPr="00387BA8" w:rsidRDefault="00811380" w:rsidP="00811380"/>
    <w:p w:rsidR="00466806" w:rsidRPr="00387BA8" w:rsidRDefault="00466806" w:rsidP="00466806">
      <w:pPr>
        <w:pStyle w:val="Nadpis1"/>
      </w:pPr>
      <w:bookmarkStart w:id="31" w:name="_Toc9520933"/>
      <w:r w:rsidRPr="00387BA8">
        <w:t>Škodové pojištění odpovědnosti</w:t>
      </w:r>
      <w:bookmarkEnd w:id="31"/>
    </w:p>
    <w:p w:rsidR="00F96F29" w:rsidRDefault="00F96F29" w:rsidP="00466806">
      <w:pPr>
        <w:pStyle w:val="Nadpis2"/>
        <w:ind w:left="448" w:hanging="448"/>
      </w:pPr>
      <w:bookmarkStart w:id="32" w:name="_Toc9520934"/>
      <w:r>
        <w:t>Pojištěná činnost</w:t>
      </w:r>
      <w:bookmarkEnd w:id="32"/>
    </w:p>
    <w:p w:rsidR="00F96F29" w:rsidRPr="00387BA8" w:rsidRDefault="00F96F29" w:rsidP="00F96F29">
      <w:pPr>
        <w:keepNext/>
        <w:widowControl w:val="0"/>
        <w:spacing w:line="280" w:lineRule="atLeast"/>
      </w:pPr>
      <w:r w:rsidRPr="00387BA8">
        <w:rPr>
          <w:lang w:val="la-Latn"/>
        </w:rPr>
        <w:t>Pojiště</w:t>
      </w:r>
      <w:r w:rsidRPr="00387BA8">
        <w:t xml:space="preserve">ní se vztahuje na obecnou provozní odpovědnost za újmu způsobenou jiné osobě v souvislostí s činností nebo vztahem pojištěného  vyplývající ze zákona o obecním zřízení v platném znění (zejména z existence a držby obecního majetku, z výkonu práv a povinností pojištěného v rámci jeho samostatné a přenesené </w:t>
      </w:r>
      <w:r w:rsidRPr="00387BA8">
        <w:lastRenderedPageBreak/>
        <w:t>působnosti)  a souvisejících právních předpisů</w:t>
      </w:r>
    </w:p>
    <w:p w:rsidR="00F96F29" w:rsidRPr="00387BA8" w:rsidRDefault="00F96F29" w:rsidP="00F96F29">
      <w:pPr>
        <w:keepNext/>
        <w:widowControl w:val="0"/>
      </w:pPr>
      <w:r w:rsidRPr="00387BA8">
        <w:t>- zákon č. 128/2000 Sb. o obcích, ve znění pozdějších předpisů</w:t>
      </w:r>
    </w:p>
    <w:p w:rsidR="00F96F29" w:rsidRPr="00387BA8" w:rsidRDefault="00F96F29" w:rsidP="00F96F29">
      <w:pPr>
        <w:keepNext/>
        <w:widowControl w:val="0"/>
      </w:pPr>
      <w:r w:rsidRPr="00387BA8">
        <w:t>- zákon č. 553/1991 Sb. o obecní policii, ve znění pozdějších předpisů</w:t>
      </w:r>
    </w:p>
    <w:p w:rsidR="00F96F29" w:rsidRDefault="00F96F29" w:rsidP="00F96F29">
      <w:pPr>
        <w:keepNext/>
        <w:widowControl w:val="0"/>
      </w:pPr>
      <w:r w:rsidRPr="00387BA8">
        <w:t>- zákon č. 108/2006 Sb. o sociálních službách, ve znění pozdějších předpisů</w:t>
      </w:r>
    </w:p>
    <w:p w:rsidR="00F96F29" w:rsidRPr="00387BA8" w:rsidRDefault="00F96F29" w:rsidP="00F96F29">
      <w:pPr>
        <w:keepNext/>
        <w:widowControl w:val="0"/>
      </w:pPr>
      <w:r>
        <w:t>- zákon č. 372/2011 Sb. o zdravotních službách, ve znění pozdějších předpisů</w:t>
      </w:r>
    </w:p>
    <w:p w:rsidR="00F96F29" w:rsidRPr="00387BA8" w:rsidRDefault="00F96F29" w:rsidP="00F96F29">
      <w:pPr>
        <w:keepNext/>
        <w:widowControl w:val="0"/>
      </w:pPr>
      <w:r w:rsidRPr="00387BA8">
        <w:t>- a další související právní předpisy či zákony</w:t>
      </w:r>
    </w:p>
    <w:p w:rsidR="003B0012" w:rsidRDefault="00F96F29" w:rsidP="003B0012">
      <w:pPr>
        <w:widowControl w:val="0"/>
        <w:spacing w:line="280" w:lineRule="atLeast"/>
      </w:pPr>
      <w:r>
        <w:t>Pojištěny jsou č</w:t>
      </w:r>
      <w:r w:rsidRPr="00387BA8">
        <w:t xml:space="preserve">innosti spolupojištěných právních subjektů dle zřizovacích listin a výpisu o Obchodního rejstříku, </w:t>
      </w:r>
      <w:r w:rsidRPr="00387BA8">
        <w:rPr>
          <w:lang w:val="la-Latn"/>
        </w:rPr>
        <w:t xml:space="preserve">a činnosti nezapsané do obchodního rejstříku, pokud </w:t>
      </w:r>
      <w:r>
        <w:t xml:space="preserve"> </w:t>
      </w:r>
      <w:r w:rsidRPr="00387BA8">
        <w:rPr>
          <w:lang w:val="la-Latn"/>
        </w:rPr>
        <w:t xml:space="preserve">tyto nepředstavují podstatné zvýšení pojistného rizika a objem této činnosti nepřesahuje 5% z celkového obratu pojištěného. </w:t>
      </w:r>
      <w:r>
        <w:t>Pojištění se dále vztahuje na držbu nemovitostí</w:t>
      </w:r>
    </w:p>
    <w:p w:rsidR="00634528" w:rsidRDefault="00634528" w:rsidP="003B0012">
      <w:pPr>
        <w:widowControl w:val="0"/>
        <w:spacing w:line="280" w:lineRule="atLeast"/>
      </w:pPr>
    </w:p>
    <w:p w:rsidR="00CA0DD5" w:rsidRPr="009F507A" w:rsidRDefault="00CA0DD5" w:rsidP="003B0012">
      <w:pPr>
        <w:widowControl w:val="0"/>
        <w:spacing w:line="280" w:lineRule="atLeast"/>
        <w:rPr>
          <w:b/>
        </w:rPr>
      </w:pPr>
      <w:r w:rsidRPr="009F507A">
        <w:rPr>
          <w:b/>
        </w:rPr>
        <w:t>Údaje město Znojmo:</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208"/>
        <w:gridCol w:w="1852"/>
      </w:tblGrid>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obyvatel (k 1. 1.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xml:space="preserve">33 780 </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 xml:space="preserve">Počet zastupitelů </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31</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v pracovněprávním vztahu – Město Znojmo včetně  městské policie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xml:space="preserve">309 </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v pracovněprávním vztahu – Městská policie Znojmo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53</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externě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130</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na vedlejší pracovní poměr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0</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poskytujících soc. služby na základě zákona č.108/2006 Sb.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21</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osob vykonávajících na základě smlouvy veřejné služby pro vlastní potřebu obce (osoby v hmotné nouzi)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16</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 xml:space="preserve">Roční rozpočet město ZNOJMO </w:t>
            </w:r>
          </w:p>
          <w:p w:rsidR="005E336A" w:rsidRPr="005E336A" w:rsidRDefault="005E336A" w:rsidP="005E336A">
            <w:pPr>
              <w:rPr>
                <w:sz w:val="16"/>
                <w:szCs w:val="16"/>
              </w:rPr>
            </w:pPr>
            <w:r w:rsidRPr="005E336A">
              <w:rPr>
                <w:sz w:val="16"/>
                <w:szCs w:val="16"/>
              </w:rPr>
              <w:t>(VÝDAJE – 924.556.900 Kč, PŘÍJMY – 875.776.900 Kč, finanční dorovnání mezi příjmy a výdaji 48.780.000 Kč)</w:t>
            </w:r>
          </w:p>
        </w:tc>
        <w:tc>
          <w:tcPr>
            <w:tcW w:w="1022" w:type="pct"/>
            <w:vAlign w:val="center"/>
          </w:tcPr>
          <w:p w:rsidR="005E336A" w:rsidRPr="005E336A" w:rsidRDefault="005E336A" w:rsidP="005E336A">
            <w:pPr>
              <w:ind w:left="213" w:right="213"/>
              <w:jc w:val="right"/>
              <w:rPr>
                <w:sz w:val="16"/>
                <w:szCs w:val="16"/>
                <w:highlight w:val="yellow"/>
              </w:rPr>
            </w:pPr>
            <w:r w:rsidRPr="005E336A">
              <w:rPr>
                <w:sz w:val="16"/>
                <w:szCs w:val="16"/>
              </w:rPr>
              <w:t>924.556.900 Kč</w:t>
            </w:r>
          </w:p>
        </w:tc>
      </w:tr>
    </w:tbl>
    <w:p w:rsidR="005E336A" w:rsidRDefault="005E336A" w:rsidP="00CA0DD5">
      <w:pPr>
        <w:widowControl w:val="0"/>
        <w:spacing w:line="280" w:lineRule="atLeast"/>
        <w:rPr>
          <w:szCs w:val="18"/>
        </w:rPr>
      </w:pPr>
    </w:p>
    <w:p w:rsidR="00CA0DD5" w:rsidRPr="00140593" w:rsidRDefault="00140593" w:rsidP="00CA0DD5">
      <w:pPr>
        <w:widowControl w:val="0"/>
        <w:spacing w:line="280" w:lineRule="atLeast"/>
        <w:rPr>
          <w:szCs w:val="18"/>
        </w:rPr>
      </w:pPr>
      <w:r w:rsidRPr="00140593">
        <w:rPr>
          <w:szCs w:val="18"/>
        </w:rPr>
        <w:t xml:space="preserve">Další </w:t>
      </w:r>
      <w:proofErr w:type="gramStart"/>
      <w:r w:rsidRPr="00140593">
        <w:rPr>
          <w:szCs w:val="18"/>
        </w:rPr>
        <w:t>informace  viz</w:t>
      </w:r>
      <w:proofErr w:type="gramEnd"/>
      <w:r w:rsidRPr="00140593">
        <w:rPr>
          <w:szCs w:val="18"/>
        </w:rPr>
        <w:t xml:space="preserve"> </w:t>
      </w:r>
      <w:hyperlink r:id="rId8" w:history="1">
        <w:r w:rsidRPr="00140593">
          <w:rPr>
            <w:rStyle w:val="Hypertextovodkaz"/>
            <w:szCs w:val="18"/>
          </w:rPr>
          <w:t>www.znojmocity.cz</w:t>
        </w:r>
      </w:hyperlink>
    </w:p>
    <w:p w:rsidR="00CA0DD5" w:rsidRDefault="00CA0DD5" w:rsidP="00CA0DD5">
      <w:pPr>
        <w:widowControl w:val="0"/>
        <w:spacing w:line="280" w:lineRule="atLeast"/>
      </w:pPr>
    </w:p>
    <w:p w:rsidR="00CA0DD5" w:rsidRPr="00F96F29" w:rsidRDefault="00CA0DD5" w:rsidP="00CA0DD5">
      <w:pPr>
        <w:widowControl w:val="0"/>
        <w:spacing w:line="280" w:lineRule="atLeast"/>
      </w:pPr>
    </w:p>
    <w:p w:rsidR="00466806" w:rsidRPr="00387BA8" w:rsidRDefault="00466806" w:rsidP="00CA0DD5">
      <w:pPr>
        <w:pStyle w:val="Nadpis2"/>
        <w:ind w:left="448" w:hanging="448"/>
      </w:pPr>
      <w:bookmarkStart w:id="33" w:name="_Toc9520935"/>
      <w:r w:rsidRPr="00387BA8">
        <w:t>Základní parametry pojištění, předmět pojištění, limity pojistného plnění, spoluúčasti</w:t>
      </w:r>
      <w:bookmarkEnd w:id="33"/>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left w:w="85" w:type="dxa"/>
          <w:bottom w:w="28" w:type="dxa"/>
          <w:right w:w="85" w:type="dxa"/>
        </w:tblCellMar>
        <w:tblLook w:val="00A0" w:firstRow="1" w:lastRow="0" w:firstColumn="1" w:lastColumn="0" w:noHBand="0" w:noVBand="0"/>
      </w:tblPr>
      <w:tblGrid>
        <w:gridCol w:w="5508"/>
        <w:gridCol w:w="1376"/>
        <w:gridCol w:w="2181"/>
      </w:tblGrid>
      <w:tr w:rsidR="00466806" w:rsidRPr="00387BA8" w:rsidTr="00D963C4">
        <w:trPr>
          <w:trHeight w:val="255"/>
        </w:trPr>
        <w:tc>
          <w:tcPr>
            <w:tcW w:w="3038" w:type="pct"/>
            <w:tcBorders>
              <w:right w:val="nil"/>
            </w:tcBorders>
            <w:shd w:val="clear" w:color="auto" w:fill="F2F2F2"/>
          </w:tcPr>
          <w:p w:rsidR="00466806" w:rsidRPr="00387BA8" w:rsidRDefault="00466806" w:rsidP="00CA0DD5">
            <w:pPr>
              <w:pStyle w:val="TabulkaTLB"/>
              <w:widowControl w:val="0"/>
              <w:rPr>
                <w:sz w:val="18"/>
              </w:rPr>
            </w:pPr>
            <w:bookmarkStart w:id="34" w:name="OLE_LINK1"/>
            <w:bookmarkStart w:id="35" w:name="OLE_LINK2"/>
            <w:r w:rsidRPr="00387BA8">
              <w:rPr>
                <w:sz w:val="18"/>
              </w:rPr>
              <w:t>Základní parametry</w:t>
            </w:r>
          </w:p>
        </w:tc>
        <w:tc>
          <w:tcPr>
            <w:tcW w:w="759" w:type="pct"/>
            <w:tcBorders>
              <w:left w:val="nil"/>
              <w:right w:val="nil"/>
            </w:tcBorders>
            <w:shd w:val="clear" w:color="auto" w:fill="F2F2F2"/>
          </w:tcPr>
          <w:p w:rsidR="00466806" w:rsidRPr="00387BA8" w:rsidRDefault="00466806" w:rsidP="00CA0DD5">
            <w:pPr>
              <w:pStyle w:val="TabulkaTR"/>
              <w:widowControl w:val="0"/>
              <w:rPr>
                <w:rFonts w:cs="Arial"/>
                <w:highlight w:val="green"/>
              </w:rPr>
            </w:pPr>
          </w:p>
        </w:tc>
        <w:tc>
          <w:tcPr>
            <w:tcW w:w="1203" w:type="pct"/>
            <w:tcBorders>
              <w:left w:val="nil"/>
              <w:right w:val="nil"/>
            </w:tcBorders>
            <w:shd w:val="clear" w:color="auto" w:fill="F2F2F2"/>
          </w:tcPr>
          <w:p w:rsidR="00466806" w:rsidRPr="00387BA8" w:rsidRDefault="00466806" w:rsidP="00CA0DD5">
            <w:pPr>
              <w:pStyle w:val="TabulkaTR"/>
              <w:widowControl w:val="0"/>
              <w:rPr>
                <w:rFonts w:cs="Arial"/>
                <w:highlight w:val="green"/>
              </w:rPr>
            </w:pP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Nabídka limitů je do roka k dispozici</w:t>
            </w:r>
          </w:p>
        </w:tc>
        <w:tc>
          <w:tcPr>
            <w:tcW w:w="1962" w:type="pct"/>
            <w:gridSpan w:val="2"/>
            <w:shd w:val="clear" w:color="auto" w:fill="auto"/>
            <w:vAlign w:val="center"/>
          </w:tcPr>
          <w:p w:rsidR="00466806" w:rsidRPr="00387BA8" w:rsidRDefault="00F8715C" w:rsidP="00466806">
            <w:pPr>
              <w:spacing w:line="280" w:lineRule="atLeast"/>
              <w:jc w:val="right"/>
              <w:rPr>
                <w:bCs/>
                <w:szCs w:val="18"/>
              </w:rPr>
            </w:pPr>
            <w:r w:rsidRPr="00387BA8">
              <w:rPr>
                <w:bCs/>
                <w:szCs w:val="18"/>
              </w:rPr>
              <w:t>2</w:t>
            </w:r>
            <w:r w:rsidR="00466806" w:rsidRPr="00387BA8">
              <w:rPr>
                <w:bCs/>
                <w:szCs w:val="18"/>
              </w:rPr>
              <w:t>x</w:t>
            </w: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Báze pojištění</w:t>
            </w:r>
          </w:p>
        </w:tc>
        <w:tc>
          <w:tcPr>
            <w:tcW w:w="1962" w:type="pct"/>
            <w:gridSpan w:val="2"/>
            <w:shd w:val="clear" w:color="auto" w:fill="auto"/>
            <w:vAlign w:val="center"/>
          </w:tcPr>
          <w:p w:rsidR="00466806" w:rsidRPr="00387BA8" w:rsidRDefault="00466806" w:rsidP="00466806">
            <w:pPr>
              <w:spacing w:line="280" w:lineRule="atLeast"/>
              <w:jc w:val="right"/>
              <w:rPr>
                <w:bCs/>
                <w:szCs w:val="18"/>
              </w:rPr>
            </w:pPr>
            <w:r w:rsidRPr="00387BA8">
              <w:rPr>
                <w:bCs/>
                <w:szCs w:val="18"/>
              </w:rPr>
              <w:t>Loss occurrence</w:t>
            </w: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Územní rozsah pojištění</w:t>
            </w:r>
          </w:p>
        </w:tc>
        <w:tc>
          <w:tcPr>
            <w:tcW w:w="1962" w:type="pct"/>
            <w:gridSpan w:val="2"/>
            <w:shd w:val="clear" w:color="auto" w:fill="auto"/>
            <w:vAlign w:val="center"/>
          </w:tcPr>
          <w:p w:rsidR="003D2451" w:rsidRPr="00387BA8" w:rsidRDefault="00F96F29" w:rsidP="00F37828">
            <w:pPr>
              <w:spacing w:line="280" w:lineRule="atLeast"/>
              <w:jc w:val="right"/>
              <w:rPr>
                <w:bCs/>
                <w:szCs w:val="18"/>
              </w:rPr>
            </w:pPr>
            <w:r>
              <w:rPr>
                <w:bCs/>
                <w:szCs w:val="18"/>
              </w:rPr>
              <w:t>EU</w:t>
            </w:r>
            <w:r w:rsidR="003D2451" w:rsidRPr="00387BA8">
              <w:rPr>
                <w:bCs/>
                <w:szCs w:val="18"/>
              </w:rPr>
              <w:t xml:space="preserve"> </w:t>
            </w:r>
          </w:p>
        </w:tc>
      </w:tr>
    </w:tbl>
    <w:p w:rsidR="00B87C2D" w:rsidRDefault="00B87C2D"/>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left w:w="85" w:type="dxa"/>
          <w:bottom w:w="28" w:type="dxa"/>
          <w:right w:w="85" w:type="dxa"/>
        </w:tblCellMar>
        <w:tblLook w:val="00A0" w:firstRow="1" w:lastRow="0" w:firstColumn="1" w:lastColumn="0" w:noHBand="0" w:noVBand="0"/>
      </w:tblPr>
      <w:tblGrid>
        <w:gridCol w:w="504"/>
        <w:gridCol w:w="5418"/>
        <w:gridCol w:w="1948"/>
        <w:gridCol w:w="1190"/>
      </w:tblGrid>
      <w:tr w:rsidR="006F7516" w:rsidRPr="00387BA8" w:rsidTr="00D963C4">
        <w:trPr>
          <w:trHeight w:val="255"/>
          <w:tblHeader/>
        </w:trPr>
        <w:tc>
          <w:tcPr>
            <w:tcW w:w="278" w:type="pct"/>
            <w:shd w:val="clear" w:color="auto" w:fill="F2F2F2"/>
          </w:tcPr>
          <w:p w:rsidR="006F7516" w:rsidRPr="00C23FDE" w:rsidRDefault="006F7516" w:rsidP="007E4181">
            <w:pPr>
              <w:pStyle w:val="TabulkaTLB"/>
              <w:rPr>
                <w:szCs w:val="16"/>
              </w:rPr>
            </w:pPr>
            <w:proofErr w:type="spellStart"/>
            <w:r w:rsidRPr="00C23FDE">
              <w:rPr>
                <w:szCs w:val="16"/>
              </w:rPr>
              <w:t>Poř</w:t>
            </w:r>
            <w:proofErr w:type="spellEnd"/>
          </w:p>
        </w:tc>
        <w:tc>
          <w:tcPr>
            <w:tcW w:w="2990" w:type="pct"/>
            <w:shd w:val="clear" w:color="auto" w:fill="F2F2F2"/>
          </w:tcPr>
          <w:p w:rsidR="006F7516" w:rsidRPr="00C23FDE" w:rsidRDefault="006F7516" w:rsidP="00153F26">
            <w:pPr>
              <w:pStyle w:val="TabulkaTLB"/>
              <w:rPr>
                <w:szCs w:val="16"/>
              </w:rPr>
            </w:pPr>
            <w:r w:rsidRPr="00C23FDE">
              <w:rPr>
                <w:szCs w:val="16"/>
              </w:rPr>
              <w:t>Předmět pojištění</w:t>
            </w:r>
          </w:p>
        </w:tc>
        <w:tc>
          <w:tcPr>
            <w:tcW w:w="1075" w:type="pct"/>
            <w:shd w:val="clear" w:color="auto" w:fill="F2F2F2"/>
          </w:tcPr>
          <w:p w:rsidR="006F7516" w:rsidRPr="00C23FDE" w:rsidRDefault="006F7516" w:rsidP="007E4181">
            <w:pPr>
              <w:pStyle w:val="TabulkaTLB"/>
              <w:jc w:val="center"/>
              <w:rPr>
                <w:szCs w:val="16"/>
              </w:rPr>
            </w:pPr>
            <w:r w:rsidRPr="00C23FDE">
              <w:rPr>
                <w:szCs w:val="16"/>
              </w:rPr>
              <w:t>Limit (sublimit) plnění na pojistnou událost</w:t>
            </w:r>
          </w:p>
        </w:tc>
        <w:tc>
          <w:tcPr>
            <w:tcW w:w="657" w:type="pct"/>
            <w:shd w:val="clear" w:color="auto" w:fill="F2F2F2"/>
          </w:tcPr>
          <w:p w:rsidR="006F7516" w:rsidRPr="00C23FDE" w:rsidRDefault="006F7516" w:rsidP="007E4181">
            <w:pPr>
              <w:pStyle w:val="TabulkaTLB"/>
              <w:jc w:val="center"/>
              <w:rPr>
                <w:szCs w:val="16"/>
              </w:rPr>
            </w:pPr>
            <w:r w:rsidRPr="00C23FDE">
              <w:rPr>
                <w:szCs w:val="16"/>
              </w:rPr>
              <w:t>Spoluúčast</w:t>
            </w:r>
          </w:p>
        </w:tc>
      </w:tr>
      <w:tr w:rsidR="006F7516" w:rsidRPr="00387BA8" w:rsidTr="00F96F29">
        <w:trPr>
          <w:trHeight w:val="255"/>
        </w:trPr>
        <w:tc>
          <w:tcPr>
            <w:tcW w:w="278" w:type="pct"/>
            <w:shd w:val="clear" w:color="auto" w:fill="auto"/>
            <w:vAlign w:val="center"/>
          </w:tcPr>
          <w:p w:rsidR="006F7516" w:rsidRPr="00C23FDE" w:rsidRDefault="006F7516" w:rsidP="00466806">
            <w:pPr>
              <w:spacing w:line="280" w:lineRule="atLeast"/>
              <w:rPr>
                <w:sz w:val="16"/>
                <w:szCs w:val="16"/>
              </w:rPr>
            </w:pPr>
            <w:r w:rsidRPr="00C23FDE">
              <w:rPr>
                <w:sz w:val="16"/>
                <w:szCs w:val="16"/>
              </w:rPr>
              <w:t>1</w:t>
            </w:r>
          </w:p>
        </w:tc>
        <w:tc>
          <w:tcPr>
            <w:tcW w:w="2990" w:type="pct"/>
            <w:vAlign w:val="center"/>
          </w:tcPr>
          <w:p w:rsidR="0055142D" w:rsidRPr="00F96F29" w:rsidRDefault="00EE1C20"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 xml:space="preserve">Povinnost k náhradě újmy (újma na hmotné věci a nemajetková újma při ublížení na zdraví nebo při usmrcení včetně  následných finančních škod </w:t>
            </w:r>
            <w:r w:rsidR="00C23FDE" w:rsidRPr="00F96F29">
              <w:rPr>
                <w:rFonts w:eastAsia="Calibri" w:cs="Times New Roman"/>
                <w:color w:val="000000"/>
                <w:sz w:val="16"/>
                <w:szCs w:val="16"/>
                <w:lang w:eastAsia="en-US"/>
              </w:rPr>
              <w:t xml:space="preserve"> a  </w:t>
            </w:r>
            <w:r w:rsidRPr="00F96F29">
              <w:rPr>
                <w:rFonts w:eastAsia="Calibri" w:cs="Times New Roman"/>
                <w:color w:val="000000"/>
                <w:sz w:val="16"/>
                <w:szCs w:val="16"/>
                <w:lang w:eastAsia="en-US"/>
              </w:rPr>
              <w:t>újma na životním prostředí v důsledku nenadálého selhání ochranného zařízení)</w:t>
            </w:r>
          </w:p>
        </w:tc>
        <w:tc>
          <w:tcPr>
            <w:tcW w:w="1075" w:type="pct"/>
            <w:shd w:val="clear" w:color="auto" w:fill="auto"/>
            <w:vAlign w:val="center"/>
          </w:tcPr>
          <w:p w:rsidR="006F7516" w:rsidRPr="00387BA8" w:rsidRDefault="00B87C2D" w:rsidP="009242B6">
            <w:pPr>
              <w:spacing w:line="280" w:lineRule="atLeast"/>
              <w:jc w:val="right"/>
              <w:rPr>
                <w:bCs/>
                <w:szCs w:val="18"/>
              </w:rPr>
            </w:pPr>
            <w:r w:rsidRPr="00B87C2D">
              <w:rPr>
                <w:bCs/>
                <w:szCs w:val="18"/>
              </w:rPr>
              <w:t>3</w:t>
            </w:r>
            <w:r w:rsidR="00423BDD" w:rsidRPr="00B87C2D">
              <w:rPr>
                <w:bCs/>
                <w:szCs w:val="18"/>
              </w:rPr>
              <w:t>0</w:t>
            </w:r>
            <w:r w:rsidR="006F7516" w:rsidRPr="00B87C2D">
              <w:rPr>
                <w:bCs/>
                <w:szCs w:val="18"/>
              </w:rPr>
              <w:t> 000 000 Kč</w:t>
            </w:r>
          </w:p>
        </w:tc>
        <w:tc>
          <w:tcPr>
            <w:tcW w:w="657" w:type="pct"/>
            <w:shd w:val="clear" w:color="auto" w:fill="auto"/>
            <w:vAlign w:val="center"/>
          </w:tcPr>
          <w:p w:rsidR="006F7516" w:rsidRPr="00387BA8" w:rsidRDefault="006F7516" w:rsidP="006F7516">
            <w:pPr>
              <w:spacing w:line="280" w:lineRule="atLeast"/>
              <w:jc w:val="right"/>
              <w:rPr>
                <w:bCs/>
                <w:szCs w:val="18"/>
              </w:rPr>
            </w:pPr>
            <w:r w:rsidRPr="00387BA8">
              <w:rPr>
                <w:bCs/>
                <w:szCs w:val="18"/>
              </w:rPr>
              <w:t>1 000 Kč</w:t>
            </w:r>
          </w:p>
        </w:tc>
      </w:tr>
      <w:tr w:rsidR="00F96F29" w:rsidRPr="00387BA8" w:rsidTr="00F96F29">
        <w:trPr>
          <w:trHeight w:val="255"/>
        </w:trPr>
        <w:tc>
          <w:tcPr>
            <w:tcW w:w="278" w:type="pct"/>
            <w:shd w:val="clear" w:color="auto" w:fill="auto"/>
            <w:vAlign w:val="center"/>
          </w:tcPr>
          <w:p w:rsidR="00F96F29" w:rsidRPr="00C23FDE" w:rsidRDefault="00F96F29" w:rsidP="00466806">
            <w:pPr>
              <w:spacing w:line="280" w:lineRule="atLeast"/>
              <w:rPr>
                <w:sz w:val="16"/>
                <w:szCs w:val="16"/>
              </w:rPr>
            </w:pPr>
            <w:r>
              <w:rPr>
                <w:sz w:val="16"/>
                <w:szCs w:val="16"/>
              </w:rPr>
              <w:t>2</w:t>
            </w:r>
          </w:p>
        </w:tc>
        <w:tc>
          <w:tcPr>
            <w:tcW w:w="2990" w:type="pct"/>
            <w:vAlign w:val="center"/>
          </w:tcPr>
          <w:p w:rsidR="00F96F29" w:rsidRPr="00F96F29" w:rsidRDefault="00F96F29"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Újma způsobená vadou výrobku (včetně vadně vykonané práce)</w:t>
            </w:r>
          </w:p>
        </w:tc>
        <w:tc>
          <w:tcPr>
            <w:tcW w:w="1075" w:type="pct"/>
            <w:shd w:val="clear" w:color="auto" w:fill="auto"/>
            <w:vAlign w:val="center"/>
          </w:tcPr>
          <w:p w:rsidR="00F96F29" w:rsidRPr="00B87C2D" w:rsidRDefault="00F96F29" w:rsidP="009242B6">
            <w:pPr>
              <w:spacing w:line="280" w:lineRule="atLeast"/>
              <w:jc w:val="right"/>
              <w:rPr>
                <w:bCs/>
                <w:szCs w:val="18"/>
              </w:rPr>
            </w:pPr>
            <w:r>
              <w:rPr>
                <w:bCs/>
                <w:szCs w:val="18"/>
              </w:rPr>
              <w:t>5 000 000 Kč</w:t>
            </w:r>
          </w:p>
        </w:tc>
        <w:tc>
          <w:tcPr>
            <w:tcW w:w="657" w:type="pct"/>
            <w:shd w:val="clear" w:color="auto" w:fill="auto"/>
            <w:vAlign w:val="center"/>
          </w:tcPr>
          <w:p w:rsidR="00F96F29" w:rsidRPr="00387BA8" w:rsidRDefault="00F96F29" w:rsidP="006F7516">
            <w:pPr>
              <w:spacing w:line="280" w:lineRule="atLeast"/>
              <w:jc w:val="right"/>
              <w:rPr>
                <w:bCs/>
                <w:szCs w:val="18"/>
              </w:rPr>
            </w:pPr>
            <w:r>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3</w:t>
            </w:r>
          </w:p>
        </w:tc>
        <w:tc>
          <w:tcPr>
            <w:tcW w:w="2990" w:type="pct"/>
            <w:vAlign w:val="center"/>
          </w:tcPr>
          <w:p w:rsidR="00C23FDE" w:rsidRPr="00F96F29" w:rsidRDefault="00C23FDE"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Čisté finanční škody (škody, které nevzniknou následkem újmy na zdraví, usmrcení nebo na hmotné věci)</w:t>
            </w:r>
          </w:p>
        </w:tc>
        <w:tc>
          <w:tcPr>
            <w:tcW w:w="1075" w:type="pct"/>
            <w:shd w:val="clear" w:color="auto" w:fill="auto"/>
            <w:vAlign w:val="center"/>
          </w:tcPr>
          <w:p w:rsidR="00C23FDE" w:rsidRPr="00387BA8" w:rsidRDefault="00C23FDE" w:rsidP="00466806">
            <w:pPr>
              <w:spacing w:line="280" w:lineRule="atLeast"/>
              <w:jc w:val="right"/>
              <w:rPr>
                <w:bCs/>
                <w:szCs w:val="18"/>
              </w:rPr>
            </w:pPr>
            <w:r w:rsidRPr="00387BA8">
              <w:rPr>
                <w:bCs/>
                <w:szCs w:val="18"/>
              </w:rPr>
              <w:t>5 000 000 Kč</w:t>
            </w:r>
          </w:p>
        </w:tc>
        <w:tc>
          <w:tcPr>
            <w:tcW w:w="657" w:type="pct"/>
            <w:shd w:val="clear" w:color="auto" w:fill="auto"/>
            <w:vAlign w:val="center"/>
          </w:tcPr>
          <w:p w:rsidR="00C23FDE" w:rsidRPr="00387BA8" w:rsidRDefault="00C23FDE" w:rsidP="00466806">
            <w:pPr>
              <w:spacing w:line="280" w:lineRule="atLeast"/>
              <w:jc w:val="right"/>
              <w:rPr>
                <w:bCs/>
                <w:szCs w:val="18"/>
              </w:rPr>
            </w:pPr>
            <w:r w:rsidRPr="00387BA8">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4</w:t>
            </w:r>
          </w:p>
        </w:tc>
        <w:tc>
          <w:tcPr>
            <w:tcW w:w="2990" w:type="pct"/>
            <w:vAlign w:val="center"/>
          </w:tcPr>
          <w:p w:rsidR="00C23FDE" w:rsidRPr="00F96F29" w:rsidRDefault="00C23FDE"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Duševní útrapy osoby blízké při zvlášť závažném ublížení na zdraví nebo při usmrcení</w:t>
            </w:r>
          </w:p>
        </w:tc>
        <w:tc>
          <w:tcPr>
            <w:tcW w:w="1075" w:type="pct"/>
            <w:shd w:val="clear" w:color="auto" w:fill="auto"/>
            <w:vAlign w:val="center"/>
          </w:tcPr>
          <w:p w:rsidR="00C23FDE" w:rsidRPr="00387BA8" w:rsidRDefault="00C23FDE" w:rsidP="00466806">
            <w:pPr>
              <w:spacing w:line="280" w:lineRule="atLeast"/>
              <w:jc w:val="right"/>
              <w:rPr>
                <w:bCs/>
                <w:szCs w:val="18"/>
              </w:rPr>
            </w:pPr>
            <w:r>
              <w:rPr>
                <w:bCs/>
                <w:szCs w:val="18"/>
              </w:rPr>
              <w:t>5 000 000 Kč</w:t>
            </w:r>
          </w:p>
        </w:tc>
        <w:tc>
          <w:tcPr>
            <w:tcW w:w="657" w:type="pct"/>
            <w:shd w:val="clear" w:color="auto" w:fill="auto"/>
            <w:vAlign w:val="center"/>
          </w:tcPr>
          <w:p w:rsidR="00C23FDE" w:rsidRPr="00387BA8" w:rsidRDefault="00C23FDE" w:rsidP="00466806">
            <w:pPr>
              <w:spacing w:line="280" w:lineRule="atLeast"/>
              <w:jc w:val="right"/>
              <w:rPr>
                <w:bCs/>
                <w:szCs w:val="18"/>
              </w:rPr>
            </w:pPr>
            <w:r>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5</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Škody na věcech, které pojištěný převzal za účelem provedení objednané činnosti, nebo je užívá na základě právního důvodu</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lastRenderedPageBreak/>
              <w:t>6</w:t>
            </w:r>
          </w:p>
        </w:tc>
        <w:tc>
          <w:tcPr>
            <w:tcW w:w="2990" w:type="pct"/>
            <w:vAlign w:val="center"/>
          </w:tcPr>
          <w:p w:rsidR="00C23FDE" w:rsidRPr="00C23FDE" w:rsidRDefault="0055142D" w:rsidP="00F96F2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 xml:space="preserve">Regresy </w:t>
            </w:r>
            <w:r w:rsidR="00C23FDE" w:rsidRPr="00C23FDE">
              <w:rPr>
                <w:rFonts w:eastAsia="Calibri" w:cs="Times New Roman"/>
                <w:color w:val="000000"/>
                <w:sz w:val="16"/>
                <w:szCs w:val="16"/>
                <w:lang w:eastAsia="en-US"/>
              </w:rPr>
              <w:t xml:space="preserve"> zdravotní pojišťovně v důsledku pracovního úrazu nebo nemoci z povolání,   a orgánům  nemocenského pojištění</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55142D" w:rsidRPr="00387BA8" w:rsidTr="00F96F29">
        <w:trPr>
          <w:trHeight w:val="255"/>
        </w:trPr>
        <w:tc>
          <w:tcPr>
            <w:tcW w:w="278" w:type="pct"/>
            <w:shd w:val="clear" w:color="auto" w:fill="auto"/>
            <w:vAlign w:val="center"/>
          </w:tcPr>
          <w:p w:rsidR="0055142D" w:rsidRPr="00C23FDE" w:rsidRDefault="00F96F29" w:rsidP="00466806">
            <w:pPr>
              <w:spacing w:line="280" w:lineRule="atLeast"/>
              <w:rPr>
                <w:sz w:val="16"/>
                <w:szCs w:val="16"/>
              </w:rPr>
            </w:pPr>
            <w:r>
              <w:rPr>
                <w:sz w:val="16"/>
                <w:szCs w:val="16"/>
              </w:rPr>
              <w:t>7</w:t>
            </w:r>
          </w:p>
        </w:tc>
        <w:tc>
          <w:tcPr>
            <w:tcW w:w="2990" w:type="pct"/>
            <w:vAlign w:val="center"/>
          </w:tcPr>
          <w:p w:rsidR="0055142D" w:rsidRDefault="0055142D" w:rsidP="00F96F29">
            <w:pPr>
              <w:rPr>
                <w:rFonts w:eastAsia="Calibri" w:cs="Times New Roman"/>
                <w:color w:val="000000"/>
                <w:sz w:val="16"/>
                <w:szCs w:val="16"/>
                <w:lang w:eastAsia="en-US"/>
              </w:rPr>
            </w:pPr>
            <w:r>
              <w:rPr>
                <w:rFonts w:eastAsia="Calibri" w:cs="Times New Roman"/>
                <w:color w:val="000000"/>
                <w:sz w:val="16"/>
                <w:szCs w:val="16"/>
                <w:lang w:eastAsia="en-US"/>
              </w:rPr>
              <w:t>Křížová odpovědnost vůči majetkově propojeným osobám</w:t>
            </w:r>
          </w:p>
        </w:tc>
        <w:tc>
          <w:tcPr>
            <w:tcW w:w="1075"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55142D" w:rsidRPr="00387BA8" w:rsidTr="00F96F29">
        <w:trPr>
          <w:trHeight w:val="255"/>
        </w:trPr>
        <w:tc>
          <w:tcPr>
            <w:tcW w:w="278" w:type="pct"/>
            <w:shd w:val="clear" w:color="auto" w:fill="auto"/>
            <w:vAlign w:val="center"/>
          </w:tcPr>
          <w:p w:rsidR="0055142D" w:rsidRPr="00C23FDE" w:rsidRDefault="00F96F29" w:rsidP="00466806">
            <w:pPr>
              <w:spacing w:line="280" w:lineRule="atLeast"/>
              <w:rPr>
                <w:sz w:val="16"/>
                <w:szCs w:val="16"/>
              </w:rPr>
            </w:pPr>
            <w:r>
              <w:rPr>
                <w:sz w:val="16"/>
                <w:szCs w:val="16"/>
              </w:rPr>
              <w:t>8</w:t>
            </w:r>
          </w:p>
        </w:tc>
        <w:tc>
          <w:tcPr>
            <w:tcW w:w="2990" w:type="pct"/>
            <w:vAlign w:val="center"/>
          </w:tcPr>
          <w:p w:rsidR="0055142D" w:rsidRDefault="0055142D" w:rsidP="00F96F29">
            <w:pPr>
              <w:rPr>
                <w:rFonts w:eastAsia="Calibri" w:cs="Times New Roman"/>
                <w:color w:val="000000"/>
                <w:sz w:val="16"/>
                <w:szCs w:val="16"/>
                <w:lang w:eastAsia="en-US"/>
              </w:rPr>
            </w:pPr>
            <w:r>
              <w:rPr>
                <w:rFonts w:eastAsia="Calibri" w:cs="Times New Roman"/>
                <w:color w:val="000000"/>
                <w:sz w:val="16"/>
                <w:szCs w:val="16"/>
                <w:lang w:eastAsia="en-US"/>
              </w:rPr>
              <w:t>Křížová odpovědnost mezi pojištěnými</w:t>
            </w:r>
          </w:p>
        </w:tc>
        <w:tc>
          <w:tcPr>
            <w:tcW w:w="1075"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9</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za škody na věcech vnesených či odložených – za věci zaměstnanců, návštěvníků</w:t>
            </w:r>
            <w:r w:rsidR="0055142D">
              <w:rPr>
                <w:rFonts w:eastAsia="Calibri" w:cs="Times New Roman"/>
                <w:color w:val="000000"/>
                <w:sz w:val="16"/>
                <w:szCs w:val="16"/>
                <w:lang w:eastAsia="en-US"/>
              </w:rPr>
              <w:t xml:space="preserve"> </w:t>
            </w:r>
            <w:r w:rsidRPr="00C23FDE">
              <w:rPr>
                <w:rFonts w:eastAsia="Calibri" w:cs="Times New Roman"/>
                <w:color w:val="000000"/>
                <w:sz w:val="16"/>
                <w:szCs w:val="16"/>
                <w:lang w:eastAsia="en-US"/>
              </w:rPr>
              <w:t xml:space="preserve"> apod</w:t>
            </w:r>
            <w:r w:rsidR="0055142D">
              <w:rPr>
                <w:rFonts w:eastAsia="Calibri" w:cs="Times New Roman"/>
                <w:color w:val="000000"/>
                <w:sz w:val="16"/>
                <w:szCs w:val="16"/>
                <w:lang w:eastAsia="en-US"/>
              </w:rPr>
              <w:t>.</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10</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 výkonu státní a veřejné správy, včetně odpovědnosti  obce za škodu vyplývající ze zákona č. 82/1998 Sb. o odpovědnosti za škody způsobenou při výkonu veřejné moci a změny zákona České národní banky č. 358/1992 Sb., o notářích a jejich činnosti</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11</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 výkonu činnosti městské policie</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12</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poskytovatelů sociálních služeb dle zákona č. 108/2006 Sb.</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2 000 000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13</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Pojištění odpovědnosti za škody způsobenou při výkonu veřejné služby osobou v hmotné nouzi dle zákona 111/2006 Sb.</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14</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za škodu, za kterou odpovídá pojištěný osobě vykonávající na základě smlouvy o výkonu veřejné služby podle zákona 111/2006 o pomoci v hmotné nouzi. Pro účely tohoto pojištění je pojištěným také  Úřad práce České republiky</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15</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 xml:space="preserve">Pojištění odpovědnosti zastupitelů za škody způsobené obci porušením právní povinnosti vyplývající z výkonu funkce starosty, místostarosty, člena rady nebo člena zastupitelstva </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624"/>
        </w:trPr>
        <w:tc>
          <w:tcPr>
            <w:tcW w:w="278" w:type="pct"/>
            <w:shd w:val="clear" w:color="auto" w:fill="auto"/>
            <w:vAlign w:val="center"/>
          </w:tcPr>
          <w:p w:rsidR="00C23FDE" w:rsidRPr="00C23FDE" w:rsidRDefault="00C23FDE" w:rsidP="00F37828">
            <w:pPr>
              <w:spacing w:line="280" w:lineRule="atLeast"/>
              <w:rPr>
                <w:sz w:val="16"/>
                <w:szCs w:val="16"/>
              </w:rPr>
            </w:pPr>
            <w:r w:rsidRPr="00C23FDE">
              <w:rPr>
                <w:sz w:val="16"/>
                <w:szCs w:val="16"/>
              </w:rPr>
              <w:t>1</w:t>
            </w:r>
            <w:r w:rsidR="00F96F29">
              <w:rPr>
                <w:sz w:val="16"/>
                <w:szCs w:val="16"/>
              </w:rPr>
              <w:t>6</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 xml:space="preserve">Odpovědnost poskytovatele zdravotních služeb dle zákona č. 372/2011 </w:t>
            </w:r>
            <w:proofErr w:type="spellStart"/>
            <w:r w:rsidRPr="00C23FDE">
              <w:rPr>
                <w:rFonts w:eastAsia="Calibri" w:cs="Times New Roman"/>
                <w:color w:val="000000"/>
                <w:sz w:val="16"/>
                <w:szCs w:val="16"/>
                <w:lang w:eastAsia="en-US"/>
              </w:rPr>
              <w:t>Sb</w:t>
            </w:r>
            <w:proofErr w:type="spellEnd"/>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bl>
    <w:p w:rsidR="006D6118" w:rsidRDefault="006D6118" w:rsidP="00AF7A1F">
      <w:pPr>
        <w:pStyle w:val="Normalni8"/>
        <w:rPr>
          <w:rFonts w:cs="Arial"/>
          <w:szCs w:val="16"/>
        </w:rPr>
      </w:pPr>
    </w:p>
    <w:p w:rsidR="00DA0F69" w:rsidRPr="00387BA8" w:rsidRDefault="00DA0F69" w:rsidP="00AF7A1F">
      <w:pPr>
        <w:pStyle w:val="Normalni8"/>
        <w:rPr>
          <w:rFonts w:cs="Arial"/>
          <w:szCs w:val="16"/>
        </w:rPr>
      </w:pPr>
    </w:p>
    <w:p w:rsidR="00466806" w:rsidRPr="00387BA8" w:rsidRDefault="00466806" w:rsidP="00466806">
      <w:pPr>
        <w:pStyle w:val="Nadpis2"/>
      </w:pPr>
      <w:bookmarkStart w:id="36" w:name="_Toc9520936"/>
      <w:bookmarkEnd w:id="34"/>
      <w:bookmarkEnd w:id="35"/>
      <w:r w:rsidRPr="00387BA8">
        <w:t>Zvláštní ujednání</w:t>
      </w:r>
      <w:r w:rsidR="00CE5DE4" w:rsidRPr="00387BA8">
        <w:t xml:space="preserve"> k pojištění odpovědnosti</w:t>
      </w:r>
      <w:bookmarkEnd w:id="36"/>
    </w:p>
    <w:p w:rsidR="00C43947" w:rsidRPr="00A3341E" w:rsidRDefault="00F37828"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 xml:space="preserve">Pojištění se vztahuje </w:t>
      </w:r>
      <w:r w:rsidR="00C43947" w:rsidRPr="00A3341E">
        <w:rPr>
          <w:szCs w:val="18"/>
        </w:rPr>
        <w:t>i na škody způsobené zásahem úřední moci v rozsahu, jakém pojistník za</w:t>
      </w:r>
      <w:r w:rsidR="005E0B25" w:rsidRPr="00A3341E">
        <w:rPr>
          <w:szCs w:val="18"/>
        </w:rPr>
        <w:t xml:space="preserve"> </w:t>
      </w:r>
      <w:r w:rsidR="00C43947" w:rsidRPr="00A3341E">
        <w:rPr>
          <w:szCs w:val="18"/>
        </w:rPr>
        <w:t>tuto škodu odpovídá dle platných a účinných právních předpisů</w:t>
      </w:r>
    </w:p>
    <w:p w:rsidR="008F7DE5" w:rsidRPr="00A3341E" w:rsidRDefault="008F7DE5"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Pojištění se sjednává pro případ právním předpisem stanovené odpovědnosti pojištěného za škodu</w:t>
      </w:r>
      <w:r w:rsidR="00CE5DE4" w:rsidRPr="00A3341E">
        <w:rPr>
          <w:szCs w:val="18"/>
        </w:rPr>
        <w:t xml:space="preserve"> </w:t>
      </w:r>
      <w:r w:rsidRPr="00A3341E">
        <w:rPr>
          <w:szCs w:val="18"/>
        </w:rPr>
        <w:t>vzniklou jinému při výkonu státní správy, který byl na něj přenesen zákonem, jakož i za škodu vzniklou jinému při výkonu veřejné správy</w:t>
      </w:r>
      <w:r w:rsidR="00CE5DE4" w:rsidRPr="00A3341E">
        <w:rPr>
          <w:szCs w:val="18"/>
        </w:rPr>
        <w:t xml:space="preserve"> </w:t>
      </w:r>
      <w:r w:rsidRPr="00A3341E">
        <w:rPr>
          <w:szCs w:val="18"/>
        </w:rPr>
        <w:t xml:space="preserve">v samostatné působnosti (svěřené mu zákonem), pokud pojištěný odpovídá za škodu nezákonným rozhodnutím nebo nesprávným úředním postupem. </w:t>
      </w:r>
    </w:p>
    <w:p w:rsidR="008F7DE5" w:rsidRPr="00A3341E" w:rsidRDefault="008F7DE5"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 xml:space="preserve">Pojištění se vztahuje i na případy, kdy stát nahradil škodu způsobenou nezákonným rozhodnutím nebo nesprávným úředním postupem Města Znojma při výkonu státní správy (přenesené působnosti a požaduje regresní úhradu na Městě </w:t>
      </w:r>
      <w:r w:rsidR="00CE5DE4" w:rsidRPr="00A3341E">
        <w:rPr>
          <w:szCs w:val="18"/>
        </w:rPr>
        <w:t>Znojmě, pokud škodu způsobil. Pojištění se vztahuje také na odpovědnosti Města Znojma za škodu způsobenou při výkonu jeho samostatné působnosti nezákonným rozhodnutím nebo nesprávným úředním postupem</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i na zavlečení nebo rozšíření nakažlivé choroby lidí</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na škody způsobené působením teploty, unikajících látek, vlhkosti a odpadů, včetně pozvolna působících vlivů</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i na škodu vzniklou v souvislost</w:t>
      </w:r>
      <w:r w:rsidR="00B21B2A" w:rsidRPr="00A3341E">
        <w:rPr>
          <w:szCs w:val="18"/>
        </w:rPr>
        <w:t>i</w:t>
      </w:r>
      <w:r w:rsidRPr="00A3341E">
        <w:rPr>
          <w:szCs w:val="18"/>
        </w:rPr>
        <w:t xml:space="preserve"> s činností nebo vztahem pojištěného jestliže za škodu odpovídá v důsledku svého jednání nebo vztahu</w:t>
      </w:r>
    </w:p>
    <w:p w:rsidR="004B38E8" w:rsidRPr="00A3341E" w:rsidRDefault="00F22ACB"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 xml:space="preserve">Pojištění se vztahuje i na škody způsobené při pořádání akcí volnočasových aktivit, kulturních akcí, sportovních akcí, apod. pořádaných pojištěným. Za jednorázovou akci se považují činnosti související přímo </w:t>
      </w:r>
      <w:r w:rsidRPr="00A3341E">
        <w:rPr>
          <w:szCs w:val="18"/>
        </w:rPr>
        <w:lastRenderedPageBreak/>
        <w:t>s organizací akce a jejího samotného průběhu. Pro účely této pojistné smlouvy se za pojištěného považují i všichni aktivní účastníci takovéto akce, tj. děti, žáci, jejich doprovod, pořadatelé, apod.</w:t>
      </w:r>
    </w:p>
    <w:p w:rsidR="00CE5DE4" w:rsidRPr="00A3341E" w:rsidRDefault="004B38E8"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Ujednává se, že se pojištění vztahuje na povinnost pojištěného nahradit újmu osobě pojištěné touto smlouvou</w:t>
      </w:r>
    </w:p>
    <w:p w:rsidR="00D47CF4" w:rsidRPr="00A3341E" w:rsidRDefault="00D47CF4" w:rsidP="00F37828">
      <w:pPr>
        <w:widowControl w:val="0"/>
        <w:spacing w:line="280" w:lineRule="atLeast"/>
        <w:jc w:val="both"/>
        <w:rPr>
          <w:szCs w:val="18"/>
        </w:rPr>
      </w:pPr>
      <w:r w:rsidRPr="00A3341E">
        <w:rPr>
          <w:szCs w:val="18"/>
        </w:rPr>
        <w:br w:type="page"/>
      </w:r>
    </w:p>
    <w:p w:rsidR="00D47CF4" w:rsidRPr="00387BA8" w:rsidRDefault="00D47CF4" w:rsidP="00DC5B50">
      <w:pPr>
        <w:pStyle w:val="Nadpis1"/>
      </w:pPr>
      <w:bookmarkStart w:id="37" w:name="_Toc9520937"/>
      <w:r w:rsidRPr="00387BA8">
        <w:lastRenderedPageBreak/>
        <w:t>Povinná ujednání k pojistné smlouvě</w:t>
      </w:r>
      <w:bookmarkEnd w:id="37"/>
    </w:p>
    <w:p w:rsidR="00D47CF4" w:rsidRPr="00387BA8" w:rsidRDefault="00D47CF4" w:rsidP="003B3391">
      <w:pPr>
        <w:pStyle w:val="Nadpis2"/>
      </w:pPr>
      <w:bookmarkStart w:id="38" w:name="_Toc9520938"/>
      <w:r w:rsidRPr="00387BA8">
        <w:t>Specifikace pojistné hodnoty</w:t>
      </w:r>
      <w:bookmarkEnd w:id="38"/>
    </w:p>
    <w:p w:rsidR="00D47CF4" w:rsidRPr="00A3341E" w:rsidRDefault="00DC5B50" w:rsidP="009F1CEA">
      <w:pPr>
        <w:widowControl w:val="0"/>
        <w:spacing w:line="280" w:lineRule="atLeast"/>
        <w:jc w:val="both"/>
        <w:rPr>
          <w:szCs w:val="18"/>
        </w:rPr>
      </w:pPr>
      <w:r w:rsidRPr="00A3341E">
        <w:rPr>
          <w:b/>
          <w:szCs w:val="18"/>
          <w:u w:val="single"/>
        </w:rPr>
        <w:t>Nová cena</w:t>
      </w:r>
      <w:r w:rsidR="00D47CF4" w:rsidRPr="00A3341E">
        <w:rPr>
          <w:szCs w:val="18"/>
        </w:rPr>
        <w:t>:</w:t>
      </w:r>
      <w:r w:rsidRPr="00A3341E">
        <w:rPr>
          <w:szCs w:val="18"/>
        </w:rPr>
        <w:t xml:space="preserve"> je </w:t>
      </w:r>
      <w:r w:rsidR="00D47CF4" w:rsidRPr="00A3341E">
        <w:rPr>
          <w:szCs w:val="18"/>
        </w:rPr>
        <w:t>cena pojištěné věci, tj. cena, za kterou lze stejnou nebo srovnatelnou věc, sloužící ke stejnému účelu, znovu pořídit v daném čase a na daném místě jako věc novou (pojištění na „novou cenu“).</w:t>
      </w:r>
    </w:p>
    <w:p w:rsidR="00D47CF4" w:rsidRPr="00A3341E" w:rsidRDefault="00DC5B50" w:rsidP="009F1CEA">
      <w:pPr>
        <w:widowControl w:val="0"/>
        <w:spacing w:line="280" w:lineRule="atLeast"/>
        <w:jc w:val="both"/>
        <w:rPr>
          <w:szCs w:val="18"/>
        </w:rPr>
      </w:pPr>
      <w:r w:rsidRPr="00A3341E">
        <w:rPr>
          <w:b/>
          <w:szCs w:val="18"/>
          <w:u w:val="single"/>
        </w:rPr>
        <w:t>Cena</w:t>
      </w:r>
      <w:r w:rsidR="00D47CF4" w:rsidRPr="00A3341E">
        <w:rPr>
          <w:b/>
          <w:szCs w:val="18"/>
          <w:u w:val="single"/>
        </w:rPr>
        <w:t xml:space="preserve"> znovu</w:t>
      </w:r>
      <w:r w:rsidRPr="00A3341E">
        <w:rPr>
          <w:b/>
          <w:szCs w:val="18"/>
          <w:u w:val="single"/>
        </w:rPr>
        <w:t>po</w:t>
      </w:r>
      <w:r w:rsidR="00D47CF4" w:rsidRPr="00A3341E">
        <w:rPr>
          <w:b/>
          <w:szCs w:val="18"/>
          <w:u w:val="single"/>
        </w:rPr>
        <w:t>řízení</w:t>
      </w:r>
      <w:r w:rsidR="00D47CF4" w:rsidRPr="00A3341E">
        <w:rPr>
          <w:szCs w:val="18"/>
        </w:rPr>
        <w:t xml:space="preserve">: je částka, která odpovídá </w:t>
      </w:r>
      <w:r w:rsidR="00D963F7" w:rsidRPr="00A3341E">
        <w:rPr>
          <w:szCs w:val="18"/>
        </w:rPr>
        <w:t xml:space="preserve">přiměřeným </w:t>
      </w:r>
      <w:r w:rsidR="00D47CF4" w:rsidRPr="00A3341E">
        <w:rPr>
          <w:szCs w:val="18"/>
        </w:rPr>
        <w:t>n</w:t>
      </w:r>
      <w:r w:rsidRPr="00A3341E">
        <w:rPr>
          <w:szCs w:val="18"/>
        </w:rPr>
        <w:t xml:space="preserve">ákladům na nové vyrobení nebo </w:t>
      </w:r>
      <w:r w:rsidR="00D47CF4" w:rsidRPr="00A3341E">
        <w:rPr>
          <w:szCs w:val="18"/>
        </w:rPr>
        <w:t xml:space="preserve">pořízení stejných nebo srovnatelných zásob </w:t>
      </w:r>
      <w:r w:rsidR="008A478E" w:rsidRPr="00A3341E">
        <w:rPr>
          <w:szCs w:val="18"/>
        </w:rPr>
        <w:t xml:space="preserve">v daném čase </w:t>
      </w:r>
      <w:r w:rsidR="00D47CF4" w:rsidRPr="00A3341E">
        <w:rPr>
          <w:szCs w:val="18"/>
        </w:rPr>
        <w:t xml:space="preserve">a na daném místě. </w:t>
      </w:r>
    </w:p>
    <w:p w:rsidR="00D47CF4" w:rsidRPr="00A3341E" w:rsidRDefault="00D963F7" w:rsidP="009F1CEA">
      <w:pPr>
        <w:widowControl w:val="0"/>
        <w:spacing w:line="280" w:lineRule="atLeast"/>
        <w:jc w:val="both"/>
        <w:rPr>
          <w:szCs w:val="18"/>
        </w:rPr>
      </w:pPr>
      <w:r w:rsidRPr="00A3341E">
        <w:rPr>
          <w:b/>
          <w:szCs w:val="18"/>
          <w:u w:val="single"/>
        </w:rPr>
        <w:t>O</w:t>
      </w:r>
      <w:r w:rsidR="00D47CF4" w:rsidRPr="00A3341E">
        <w:rPr>
          <w:b/>
          <w:szCs w:val="18"/>
          <w:u w:val="single"/>
        </w:rPr>
        <w:t>bvyklá</w:t>
      </w:r>
      <w:r w:rsidRPr="00A3341E">
        <w:rPr>
          <w:b/>
          <w:szCs w:val="18"/>
          <w:u w:val="single"/>
        </w:rPr>
        <w:t xml:space="preserve"> cena</w:t>
      </w:r>
      <w:r w:rsidR="00D47CF4" w:rsidRPr="00A3341E">
        <w:rPr>
          <w:szCs w:val="18"/>
        </w:rPr>
        <w:t>: tj. cena, která by byla dosažena při prodeji stejné, popř. obdobné věci v obvyklém obchodním styku v daném čase a na daném místě (pojištění na „obvyklou cenu“).</w:t>
      </w:r>
    </w:p>
    <w:p w:rsidR="00DC5B50" w:rsidRPr="00A3341E" w:rsidRDefault="00440609" w:rsidP="00440609">
      <w:pPr>
        <w:widowControl w:val="0"/>
        <w:spacing w:line="280" w:lineRule="atLeast"/>
        <w:jc w:val="both"/>
        <w:rPr>
          <w:szCs w:val="18"/>
        </w:rPr>
      </w:pPr>
      <w:r w:rsidRPr="00A3341E">
        <w:rPr>
          <w:b/>
          <w:szCs w:val="18"/>
          <w:u w:val="single"/>
        </w:rPr>
        <w:t>Jiná</w:t>
      </w:r>
      <w:r w:rsidR="00DC5B50" w:rsidRPr="00A3341E">
        <w:rPr>
          <w:b/>
          <w:szCs w:val="18"/>
          <w:u w:val="single"/>
        </w:rPr>
        <w:t xml:space="preserve"> cena</w:t>
      </w:r>
      <w:r w:rsidRPr="00A3341E">
        <w:rPr>
          <w:b/>
          <w:szCs w:val="18"/>
          <w:u w:val="single"/>
        </w:rPr>
        <w:t>:</w:t>
      </w:r>
      <w:r w:rsidRPr="00A3341E">
        <w:rPr>
          <w:b/>
          <w:szCs w:val="18"/>
        </w:rPr>
        <w:t xml:space="preserve"> </w:t>
      </w:r>
      <w:r w:rsidRPr="00A3341E">
        <w:rPr>
          <w:szCs w:val="18"/>
        </w:rPr>
        <w:t>je částka, která stanovená na základě znaleckého posudku nebo cena uvedená v evidenci pojištěného (např. Smlouva o výpůjčce; Předávací protokol exponátů na výstavu apod.) nebo hodnota obvyklá platná v době vzniku pojistné události</w:t>
      </w:r>
    </w:p>
    <w:p w:rsidR="00387BA8" w:rsidRPr="00A3341E" w:rsidRDefault="00440609" w:rsidP="00440609">
      <w:pPr>
        <w:widowControl w:val="0"/>
        <w:spacing w:line="280" w:lineRule="atLeast"/>
        <w:jc w:val="both"/>
        <w:rPr>
          <w:szCs w:val="18"/>
        </w:rPr>
      </w:pPr>
      <w:r w:rsidRPr="00A3341E">
        <w:rPr>
          <w:b/>
          <w:szCs w:val="18"/>
          <w:u w:val="single"/>
        </w:rPr>
        <w:t>Tržní cena:</w:t>
      </w:r>
      <w:r w:rsidRPr="00A3341E">
        <w:rPr>
          <w:b/>
          <w:szCs w:val="18"/>
        </w:rPr>
        <w:t xml:space="preserve"> </w:t>
      </w:r>
      <w:r w:rsidRPr="00A3341E">
        <w:rPr>
          <w:szCs w:val="18"/>
        </w:rPr>
        <w:t>je částka, která vyjadřuje obvyklou cenu pojištěné věci obdobného druhu a srovnatelné kvality v době pojistné události</w:t>
      </w:r>
    </w:p>
    <w:p w:rsidR="00440609" w:rsidRPr="00387BA8" w:rsidRDefault="00440609" w:rsidP="00440609">
      <w:pPr>
        <w:pStyle w:val="Nadpis2"/>
      </w:pPr>
      <w:bookmarkStart w:id="39" w:name="_Toc9520939"/>
      <w:r w:rsidRPr="00387BA8">
        <w:t>Pojistné plnění</w:t>
      </w:r>
      <w:bookmarkEnd w:id="39"/>
    </w:p>
    <w:p w:rsidR="00440609" w:rsidRPr="00A3341E" w:rsidRDefault="00440609" w:rsidP="00387BA8">
      <w:pPr>
        <w:pStyle w:val="Zkladntext"/>
        <w:autoSpaceDE/>
        <w:autoSpaceDN/>
        <w:spacing w:before="60" w:line="280" w:lineRule="atLeast"/>
        <w:rPr>
          <w:rFonts w:ascii="Arial" w:hAnsi="Arial"/>
          <w:szCs w:val="18"/>
        </w:rPr>
      </w:pPr>
      <w:r w:rsidRPr="00A3341E">
        <w:rPr>
          <w:rFonts w:ascii="Arial" w:hAnsi="Arial"/>
          <w:szCs w:val="18"/>
        </w:rPr>
        <w:t>Byla-li pojištěná věc zničena, odcizena nebo poškozena, vzniká oprávněné osobě právo, není-li ujednáno jinak, aby jí pojistitel vyplatil z pojištění na:</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novou cenu</w:t>
      </w:r>
      <w:r w:rsidRPr="00A3341E">
        <w:rPr>
          <w:szCs w:val="18"/>
        </w:rPr>
        <w:t xml:space="preserve"> částku odpovídající přiměřeným nákladům na znovupořízení stejné nebo srovnatelné nové věci (v případě poškození sníženou o cenu využitelných zbytků) v době bezprostředně před vznikem pojistné události.</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obvyklou cenu</w:t>
      </w:r>
      <w:r w:rsidRPr="00A3341E">
        <w:rPr>
          <w:szCs w:val="18"/>
        </w:rPr>
        <w:t xml:space="preserve">  částku, která by byla dosažena při prodeji stejné nebo srovnatelné věci (v případě poškození sníženou o cenu využitelných zbytků) v době bezprostředně před vznikem pojistné události a v obvyklém obchodním styku. Pojišťovna má právo vyžadovat znalecký posudek, nedohodne-li se s oprávněnou osobou jinak.</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jinou cenu</w:t>
      </w:r>
      <w:r w:rsidRPr="00A3341E">
        <w:rPr>
          <w:szCs w:val="18"/>
        </w:rPr>
        <w:t xml:space="preserve"> při poškození pojištěné věci částku odpovídající přiměřeným nákladům na opravu poškozené pojištěné věci, sníženou o cenu zbytků. Nelze-li poškozenou pojištěnou věc opravit nebo cena za opravu převyšuje částku stanovenou na základě znaleckého posudku nebo cenu uvedenou v evidenci pojištěného nebo hodnota obvyklá pro poškozenou pojištěnou věc, vzniká pojištěnému právo,</w:t>
      </w:r>
      <w:r w:rsidR="00387BA8" w:rsidRPr="00A3341E">
        <w:rPr>
          <w:szCs w:val="18"/>
        </w:rPr>
        <w:t xml:space="preserve"> </w:t>
      </w:r>
      <w:r w:rsidRPr="00A3341E">
        <w:rPr>
          <w:szCs w:val="18"/>
        </w:rPr>
        <w:t>aby mu pojistitel vyplatil částku jako při zničení pojištěné poškozené věci. Dále se ujednává, že při zničení nebo pohřešování pojištěné věci vzniká pojištěnému právo, aby mu pojistitel vyplatil částku stanovenou na základě znaleckého posudku nebo cenu uvedenou v evidenci pojištěného nebo hodnota obvyklá pro zničenou nebo pohřešovanou pojištěnou věc, sníženou o cenu zbytků. V případě sporu při stanovení výše pojistného plnění u věcí pojištěných na jinou hodnotu bude tato hodnota stanovena formou znaleckého posudku.</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tržní cenu</w:t>
      </w:r>
      <w:r w:rsidRPr="00A3341E">
        <w:rPr>
          <w:szCs w:val="18"/>
        </w:rPr>
        <w:t xml:space="preserve"> částku, která vyjadřuje obvyklou cenu pojištěné věci obdobného druhu a srovnatelné kvality  v době pojistné události.</w:t>
      </w:r>
    </w:p>
    <w:p w:rsidR="00440609" w:rsidRPr="00A3341E" w:rsidRDefault="00440609" w:rsidP="00387BA8">
      <w:pPr>
        <w:spacing w:line="280" w:lineRule="atLeast"/>
        <w:jc w:val="both"/>
        <w:rPr>
          <w:szCs w:val="18"/>
        </w:rPr>
      </w:pPr>
      <w:r w:rsidRPr="00A3341E">
        <w:rPr>
          <w:szCs w:val="18"/>
        </w:rPr>
        <w:t>Jsou-li předmětem pojištění písemnosti, plány, obchodní knihy, kartotéky, výkresy, děrné štítky, magnetické pásky a disky, ostatní nosiče dat a záznamů na nich poškozeny, zničeny, nebo jsou-li odcizeny, vzniká pojištěnému právo, aby mu pojistitel vyplatil částku, odpovídající přiměřeným nákladům na jejich opravu nebo znovupořízení, pokud tyto náklady oprávněná osoba vynaložila. Od této částky je potřeba odečíst cenu případných využitelných zbytků poškozené nebo zničené věci. V případě, že pojištěný náklady na opravu nebo reprodukci nevynaložil, je pojistitel povinen vyplatit pouze hodnotu materiálu, vloženého  do pojištěné věci.</w:t>
      </w:r>
    </w:p>
    <w:p w:rsidR="00440609" w:rsidRDefault="00440609" w:rsidP="00387BA8">
      <w:pPr>
        <w:widowControl w:val="0"/>
        <w:spacing w:line="280" w:lineRule="atLeast"/>
        <w:jc w:val="both"/>
        <w:rPr>
          <w:sz w:val="20"/>
        </w:rPr>
      </w:pPr>
    </w:p>
    <w:p w:rsidR="00A3341E" w:rsidRPr="00387BA8" w:rsidRDefault="00A3341E" w:rsidP="00387BA8">
      <w:pPr>
        <w:widowControl w:val="0"/>
        <w:spacing w:line="280" w:lineRule="atLeast"/>
        <w:jc w:val="both"/>
        <w:rPr>
          <w:sz w:val="20"/>
        </w:rPr>
      </w:pPr>
    </w:p>
    <w:p w:rsidR="00D47CF4" w:rsidRPr="00387BA8" w:rsidRDefault="00D47CF4" w:rsidP="002E575B">
      <w:pPr>
        <w:pStyle w:val="Nadpis1"/>
      </w:pPr>
      <w:bookmarkStart w:id="40" w:name="_Toc9520940"/>
      <w:r w:rsidRPr="00387BA8">
        <w:t>Ostatní ujednání</w:t>
      </w:r>
      <w:bookmarkEnd w:id="40"/>
    </w:p>
    <w:p w:rsidR="00D47CF4" w:rsidRPr="00A3341E" w:rsidRDefault="00D47CF4" w:rsidP="00D963C4">
      <w:pPr>
        <w:numPr>
          <w:ilvl w:val="0"/>
          <w:numId w:val="10"/>
        </w:numPr>
        <w:autoSpaceDE w:val="0"/>
        <w:autoSpaceDN w:val="0"/>
        <w:adjustRightInd w:val="0"/>
        <w:spacing w:line="280" w:lineRule="atLeast"/>
        <w:jc w:val="both"/>
        <w:rPr>
          <w:szCs w:val="18"/>
        </w:rPr>
      </w:pPr>
      <w:r w:rsidRPr="00A3341E">
        <w:rPr>
          <w:szCs w:val="18"/>
        </w:rPr>
        <w:t>Učinil-li pojištěný opatření, která mohl vzhledem k okolnostem případu považovat za nutná k odvrácení bezprostředně hrozící pojistné události nebo ke zmírnění škody na pojištěné věci z nastalé pojistné události, hradí pojistitel takto vynaložené náklady, jsou-li úměrné rozsahu hrozící škody a pojistné hodnotě ohrožené pojištěné věci, práva nebo jiné majetkové hodnoty. Pojistitel nehradí náklady vynaložené na obvyklou údržbu a ošetřování pojištěné věci.</w:t>
      </w:r>
      <w:r w:rsidR="009161FC" w:rsidRPr="00A3341E">
        <w:rPr>
          <w:szCs w:val="18"/>
        </w:rPr>
        <w:t xml:space="preserve"> </w:t>
      </w:r>
    </w:p>
    <w:p w:rsidR="00FB219B" w:rsidRPr="00A3341E" w:rsidRDefault="00FB219B" w:rsidP="00D963C4">
      <w:pPr>
        <w:numPr>
          <w:ilvl w:val="0"/>
          <w:numId w:val="10"/>
        </w:numPr>
        <w:autoSpaceDE w:val="0"/>
        <w:autoSpaceDN w:val="0"/>
        <w:adjustRightInd w:val="0"/>
        <w:spacing w:line="280" w:lineRule="atLeast"/>
        <w:jc w:val="both"/>
        <w:rPr>
          <w:szCs w:val="18"/>
        </w:rPr>
      </w:pPr>
      <w:r w:rsidRPr="00A3341E">
        <w:rPr>
          <w:szCs w:val="18"/>
        </w:rPr>
        <w:lastRenderedPageBreak/>
        <w:t>Pro účely tohoto pojištění se za jinou osobu považují i osoby uvedené v této pojistné smlouvě</w:t>
      </w:r>
    </w:p>
    <w:p w:rsidR="000B6D2C" w:rsidRPr="00A3341E" w:rsidRDefault="00FB219B" w:rsidP="00D963C4">
      <w:pPr>
        <w:numPr>
          <w:ilvl w:val="0"/>
          <w:numId w:val="10"/>
        </w:numPr>
        <w:autoSpaceDE w:val="0"/>
        <w:autoSpaceDN w:val="0"/>
        <w:adjustRightInd w:val="0"/>
        <w:spacing w:line="280" w:lineRule="atLeast"/>
        <w:jc w:val="both"/>
        <w:rPr>
          <w:szCs w:val="18"/>
        </w:rPr>
      </w:pPr>
      <w:r w:rsidRPr="00A3341E">
        <w:rPr>
          <w:szCs w:val="18"/>
        </w:rPr>
        <w:t xml:space="preserve">Ujednává se, že </w:t>
      </w:r>
      <w:r w:rsidR="000B6D2C" w:rsidRPr="00A3341E">
        <w:rPr>
          <w:szCs w:val="18"/>
        </w:rPr>
        <w:t xml:space="preserve">za uzavřený prostor z hlediska posouzení zabezpečení se bude posuzovat celá budova nebo konkrétní místnost (např. počítačová učebna, kancelář, dílna, laboratoř…). </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se pojištění vztahuje i na:</w:t>
      </w:r>
    </w:p>
    <w:p w:rsidR="000B6D2C" w:rsidRPr="00A3341E" w:rsidRDefault="000B6D2C" w:rsidP="00D963C4">
      <w:pPr>
        <w:pStyle w:val="Zkladntextodsazen2"/>
        <w:numPr>
          <w:ilvl w:val="0"/>
          <w:numId w:val="15"/>
        </w:numPr>
        <w:spacing w:line="280" w:lineRule="atLeast"/>
        <w:jc w:val="both"/>
        <w:rPr>
          <w:rFonts w:ascii="Arial" w:hAnsi="Arial"/>
          <w:szCs w:val="18"/>
        </w:rPr>
      </w:pPr>
      <w:r w:rsidRPr="00A3341E">
        <w:rPr>
          <w:rFonts w:ascii="Arial" w:hAnsi="Arial"/>
          <w:szCs w:val="18"/>
        </w:rPr>
        <w:t>škodu majetkovou,</w:t>
      </w:r>
    </w:p>
    <w:p w:rsidR="000B6D2C" w:rsidRPr="00A3341E" w:rsidRDefault="000B6D2C" w:rsidP="00D963C4">
      <w:pPr>
        <w:pStyle w:val="Zkladntextodsazen2"/>
        <w:numPr>
          <w:ilvl w:val="0"/>
          <w:numId w:val="15"/>
        </w:numPr>
        <w:spacing w:line="280" w:lineRule="atLeast"/>
        <w:jc w:val="both"/>
        <w:rPr>
          <w:rFonts w:ascii="Arial" w:hAnsi="Arial"/>
          <w:szCs w:val="18"/>
        </w:rPr>
      </w:pPr>
      <w:r w:rsidRPr="00A3341E">
        <w:rPr>
          <w:rFonts w:ascii="Arial" w:hAnsi="Arial"/>
          <w:szCs w:val="18"/>
        </w:rPr>
        <w:t>odpovědnost za škodu,</w:t>
      </w:r>
    </w:p>
    <w:p w:rsidR="000B6D2C" w:rsidRPr="00A3341E" w:rsidRDefault="000B6D2C" w:rsidP="00073CA5">
      <w:pPr>
        <w:pStyle w:val="Zkladntextodsazen2"/>
        <w:spacing w:line="280" w:lineRule="atLeast"/>
        <w:ind w:firstLine="0"/>
        <w:jc w:val="both"/>
        <w:rPr>
          <w:rFonts w:ascii="Arial" w:hAnsi="Arial"/>
          <w:szCs w:val="18"/>
        </w:rPr>
      </w:pPr>
      <w:r w:rsidRPr="00A3341E">
        <w:rPr>
          <w:rFonts w:ascii="Arial" w:hAnsi="Arial"/>
          <w:szCs w:val="18"/>
        </w:rPr>
        <w:t>vzniklou pojištěnému subjektu, ve kterém má pojistník nebo pojištěný majetkovou účast.</w:t>
      </w:r>
    </w:p>
    <w:p w:rsidR="000B6D2C" w:rsidRPr="00A3341E" w:rsidRDefault="000B6D2C" w:rsidP="000B6D2C">
      <w:pPr>
        <w:pStyle w:val="Zkladntextodsazen2"/>
        <w:ind w:firstLine="0"/>
        <w:jc w:val="both"/>
        <w:rPr>
          <w:rFonts w:ascii="Arial" w:hAnsi="Arial"/>
          <w:szCs w:val="18"/>
        </w:rPr>
      </w:pP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Pro účely této pojistné smlouvy se ujednává, že ke dni sjednání pojištění odpovídají pojistné částky pojištěných věcí pojistné hodnotě. Pojištěný je povinen oznámit navýšení pojistných částek, pokud dojde ke zvýšení hodnoty pojištěných věcí v průběhu pojistného období více než o 15 %.</w:t>
      </w:r>
    </w:p>
    <w:p w:rsidR="00606E06" w:rsidRPr="00A3341E" w:rsidRDefault="00606E06" w:rsidP="00D963C4">
      <w:pPr>
        <w:numPr>
          <w:ilvl w:val="0"/>
          <w:numId w:val="10"/>
        </w:numPr>
        <w:autoSpaceDE w:val="0"/>
        <w:autoSpaceDN w:val="0"/>
        <w:adjustRightInd w:val="0"/>
        <w:spacing w:line="280" w:lineRule="atLeast"/>
        <w:jc w:val="both"/>
        <w:rPr>
          <w:szCs w:val="18"/>
        </w:rPr>
      </w:pPr>
      <w:r w:rsidRPr="00A3341E">
        <w:rPr>
          <w:szCs w:val="18"/>
        </w:rPr>
        <w:t>Ujednává se, že pojištění se majetku se vztahuji i na nově pořízený majetek, ode dne zápisu v katastru nemovitostí. Pokud roční pohyb majetku převýší 10%, bude pojistné upraveno dodatkem ke smlouvě, vždy k výročnímu datu.</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pojistitel nebude v případě pojistné události namítat podpojištění. Zároveň se ujednává, že v případě vyčerpání pojistné částky nebo limitu plnění lze toto dopojistit v průběhu pojistného roku za stejných podmínek.</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pojištěné cizí věci, které pojištěný užívá na základě leasingových, nájemních či jiných smluv, jsou v případě převodu do vlastnictví pojištěného automaticky pojištěny v rozsahu sjednané pojistné smlouvy.</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pokud pojistitel najme externí společnost za účelem zjišťování škod a přípravy dokumentace ke škodní události, vyžádá si předchozí souhlas pojistníka. Pokud pojistník souhlas neudělí, provede pojistitel šetření samostatně.</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Platby pojistného budou hrazeny na účet pojistitele.</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Pojistitel se tímto zavazuje zajistit návštěvu likvidátora pojistných událostí nejpozději do 48 hodin od nahlášení pojistné události, jinak se má za to, že to není nutné.</w:t>
      </w:r>
    </w:p>
    <w:p w:rsidR="00606E06" w:rsidRPr="00387BA8" w:rsidRDefault="00606E06" w:rsidP="00073CA5">
      <w:pPr>
        <w:autoSpaceDE w:val="0"/>
        <w:autoSpaceDN w:val="0"/>
        <w:adjustRightInd w:val="0"/>
        <w:spacing w:line="280" w:lineRule="atLeast"/>
        <w:ind w:left="720"/>
        <w:jc w:val="both"/>
        <w:rPr>
          <w:sz w:val="19"/>
          <w:szCs w:val="19"/>
        </w:rPr>
      </w:pPr>
    </w:p>
    <w:p w:rsidR="00D47CF4" w:rsidRPr="00387BA8" w:rsidRDefault="00D47CF4" w:rsidP="00D47CF4">
      <w:pPr>
        <w:tabs>
          <w:tab w:val="num" w:pos="1080"/>
        </w:tabs>
        <w:spacing w:before="60"/>
        <w:rPr>
          <w:color w:val="000000"/>
          <w:szCs w:val="22"/>
        </w:rPr>
      </w:pPr>
    </w:p>
    <w:p w:rsidR="00D47CF4" w:rsidRPr="00387BA8" w:rsidRDefault="00D47CF4" w:rsidP="002E575B">
      <w:pPr>
        <w:pStyle w:val="Nadpis1"/>
      </w:pPr>
      <w:bookmarkStart w:id="41" w:name="_Toc9520941"/>
      <w:r w:rsidRPr="00387BA8">
        <w:t>Výklad pojmů</w:t>
      </w:r>
      <w:bookmarkEnd w:id="41"/>
    </w:p>
    <w:p w:rsidR="00D47CF4" w:rsidRPr="00A3341E" w:rsidRDefault="00D47CF4" w:rsidP="009F1CEA">
      <w:pPr>
        <w:pStyle w:val="Zkladntext3"/>
        <w:spacing w:before="60"/>
        <w:jc w:val="both"/>
        <w:rPr>
          <w:rFonts w:ascii="Arial" w:hAnsi="Arial"/>
          <w:b/>
          <w:bCs/>
          <w:color w:val="000000"/>
          <w:szCs w:val="18"/>
        </w:rPr>
      </w:pPr>
      <w:r w:rsidRPr="00A3341E">
        <w:rPr>
          <w:rFonts w:ascii="Arial" w:hAnsi="Arial"/>
          <w:color w:val="000000"/>
          <w:szCs w:val="18"/>
          <w:u w:val="single"/>
        </w:rPr>
        <w:t>Pojistným obdobím</w:t>
      </w:r>
      <w:r w:rsidRPr="00A3341E">
        <w:rPr>
          <w:rFonts w:ascii="Arial" w:hAnsi="Arial"/>
          <w:color w:val="000000"/>
          <w:szCs w:val="18"/>
        </w:rPr>
        <w:t xml:space="preserve"> je doba 12 měsíců.</w:t>
      </w:r>
    </w:p>
    <w:p w:rsidR="00D47CF4" w:rsidRPr="00A3341E" w:rsidRDefault="00D47CF4" w:rsidP="009F1CEA">
      <w:pPr>
        <w:pStyle w:val="Zkladntext3"/>
        <w:spacing w:before="60"/>
        <w:jc w:val="both"/>
        <w:rPr>
          <w:rFonts w:ascii="Arial" w:hAnsi="Arial"/>
          <w:szCs w:val="18"/>
        </w:rPr>
      </w:pPr>
      <w:r w:rsidRPr="00A3341E">
        <w:rPr>
          <w:rFonts w:ascii="Arial" w:hAnsi="Arial"/>
          <w:szCs w:val="18"/>
          <w:u w:val="single"/>
        </w:rPr>
        <w:t>Pojistný rok</w:t>
      </w:r>
      <w:r w:rsidRPr="00A3341E">
        <w:rPr>
          <w:rFonts w:ascii="Arial" w:hAnsi="Arial"/>
          <w:szCs w:val="18"/>
        </w:rPr>
        <w:t xml:space="preserve"> je doba 12 měsíců; první pojistný rok začíná dnem určeným v pojistné smlouvě jako počátek pojištění.</w:t>
      </w:r>
    </w:p>
    <w:p w:rsidR="00D47CF4" w:rsidRPr="00A3341E" w:rsidRDefault="00D47CF4" w:rsidP="009F1CEA">
      <w:pPr>
        <w:widowControl w:val="0"/>
        <w:spacing w:before="60"/>
        <w:jc w:val="both"/>
        <w:rPr>
          <w:szCs w:val="18"/>
        </w:rPr>
      </w:pPr>
      <w:r w:rsidRPr="00A3341E">
        <w:rPr>
          <w:szCs w:val="18"/>
          <w:u w:val="single"/>
        </w:rPr>
        <w:t>Předmětem pojištění</w:t>
      </w:r>
      <w:r w:rsidRPr="00A3341E">
        <w:rPr>
          <w:szCs w:val="18"/>
        </w:rPr>
        <w:t xml:space="preserve"> jsou jednotlivé věci movité a nemovité nebo jejich soubory.</w:t>
      </w:r>
    </w:p>
    <w:p w:rsidR="00D47CF4" w:rsidRPr="00A3341E" w:rsidRDefault="00D47CF4" w:rsidP="009F1CEA">
      <w:pPr>
        <w:spacing w:before="60"/>
        <w:jc w:val="both"/>
        <w:rPr>
          <w:szCs w:val="18"/>
        </w:rPr>
      </w:pPr>
      <w:r w:rsidRPr="00A3341E">
        <w:rPr>
          <w:szCs w:val="18"/>
          <w:u w:val="single"/>
        </w:rPr>
        <w:t>Pojistná hodnota</w:t>
      </w:r>
      <w:r w:rsidRPr="00A3341E">
        <w:rPr>
          <w:szCs w:val="18"/>
        </w:rPr>
        <w:t xml:space="preserve"> je hodnota věci rozhodná pro stanovení pojistné částky.</w:t>
      </w:r>
    </w:p>
    <w:p w:rsidR="00D47CF4" w:rsidRPr="00A3341E" w:rsidRDefault="00D47CF4" w:rsidP="009F1CEA">
      <w:pPr>
        <w:widowControl w:val="0"/>
        <w:spacing w:before="60"/>
        <w:jc w:val="both"/>
        <w:rPr>
          <w:szCs w:val="18"/>
        </w:rPr>
      </w:pPr>
      <w:r w:rsidRPr="00A3341E">
        <w:rPr>
          <w:szCs w:val="18"/>
          <w:u w:val="single"/>
        </w:rPr>
        <w:t>Pojistná částka</w:t>
      </w:r>
      <w:r w:rsidRPr="00A3341E">
        <w:rPr>
          <w:szCs w:val="18"/>
        </w:rPr>
        <w:t xml:space="preserve"> je částka jako nejvyšší možná hranice plnění pojistitele za jednu a všechny pojistné události, které nastaly v jednom pojistném roce. </w:t>
      </w:r>
    </w:p>
    <w:p w:rsidR="00D47CF4" w:rsidRPr="00A3341E" w:rsidRDefault="00D47CF4" w:rsidP="009F1CEA">
      <w:pPr>
        <w:widowControl w:val="0"/>
        <w:spacing w:before="60"/>
        <w:jc w:val="both"/>
        <w:rPr>
          <w:szCs w:val="18"/>
        </w:rPr>
      </w:pPr>
      <w:r w:rsidRPr="00A3341E">
        <w:rPr>
          <w:szCs w:val="18"/>
          <w:u w:val="single"/>
        </w:rPr>
        <w:t>Hranice pojistného plnění</w:t>
      </w:r>
      <w:r w:rsidRPr="00A3341E">
        <w:rPr>
          <w:szCs w:val="18"/>
        </w:rPr>
        <w:t xml:space="preserve"> se vztahuje na jednu pojistnou událost.</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Pojištění na první riziko</w:t>
      </w:r>
      <w:r w:rsidRPr="00A3341E">
        <w:rPr>
          <w:rFonts w:ascii="Arial" w:hAnsi="Arial"/>
          <w:szCs w:val="18"/>
        </w:rPr>
        <w:t xml:space="preserve"> je pojistná částka stanovená pojistníkem (pojištěným). Pojistitel tuto pojistnou částku akceptuje a nebude namítat podpojištění.</w:t>
      </w:r>
    </w:p>
    <w:p w:rsidR="00D47CF4" w:rsidRPr="00A3341E" w:rsidRDefault="00D47CF4" w:rsidP="009F1CEA">
      <w:pPr>
        <w:widowControl w:val="0"/>
        <w:spacing w:before="60"/>
        <w:jc w:val="both"/>
        <w:rPr>
          <w:szCs w:val="18"/>
        </w:rPr>
      </w:pPr>
      <w:r w:rsidRPr="00A3341E">
        <w:rPr>
          <w:szCs w:val="18"/>
          <w:u w:val="single"/>
        </w:rPr>
        <w:t>Limit plnění</w:t>
      </w:r>
      <w:r w:rsidRPr="00A3341E">
        <w:rPr>
          <w:szCs w:val="18"/>
        </w:rPr>
        <w:t xml:space="preserve"> je částka jako nejvyšší možná hranice plnění pojistitele při jedné pojistné události, za jednu a všechny pojistné události, které nastaly v jednom pojistném roce.</w:t>
      </w:r>
    </w:p>
    <w:p w:rsidR="00D47CF4" w:rsidRPr="00A3341E" w:rsidRDefault="00D47CF4" w:rsidP="009F1CEA">
      <w:pPr>
        <w:spacing w:before="60"/>
        <w:jc w:val="both"/>
        <w:rPr>
          <w:szCs w:val="18"/>
        </w:rPr>
      </w:pPr>
      <w:r w:rsidRPr="00A3341E">
        <w:rPr>
          <w:szCs w:val="18"/>
          <w:u w:val="single"/>
        </w:rPr>
        <w:t>Pojistnou událostí</w:t>
      </w:r>
      <w:r w:rsidRPr="00A3341E">
        <w:rPr>
          <w:szCs w:val="18"/>
        </w:rPr>
        <w:t xml:space="preserve"> je nahodilá skutečnost blíže označená v pojistné smlouvě, se kterou je spojen vznik povinnosti pojistitele poskytnout pojistné plnění.</w:t>
      </w:r>
    </w:p>
    <w:p w:rsidR="00D47CF4" w:rsidRPr="00A3341E" w:rsidRDefault="00D47CF4" w:rsidP="009F1CEA">
      <w:pPr>
        <w:spacing w:before="60"/>
        <w:jc w:val="both"/>
        <w:rPr>
          <w:szCs w:val="18"/>
        </w:rPr>
      </w:pPr>
      <w:r w:rsidRPr="00A3341E">
        <w:rPr>
          <w:szCs w:val="18"/>
          <w:u w:val="single"/>
        </w:rPr>
        <w:t>Škodnou událostí</w:t>
      </w:r>
      <w:r w:rsidRPr="00A3341E">
        <w:rPr>
          <w:szCs w:val="18"/>
        </w:rPr>
        <w:t xml:space="preserve"> je skutečnost, ze které vznikla škoda a která by mohla být důvodem vzniku práva na pojistné plnění. </w:t>
      </w:r>
    </w:p>
    <w:p w:rsidR="00D47CF4" w:rsidRPr="00A3341E" w:rsidRDefault="00D47CF4" w:rsidP="009F1CEA">
      <w:pPr>
        <w:spacing w:before="60"/>
        <w:jc w:val="both"/>
        <w:rPr>
          <w:szCs w:val="18"/>
        </w:rPr>
      </w:pPr>
      <w:r w:rsidRPr="00A3341E">
        <w:rPr>
          <w:szCs w:val="18"/>
          <w:u w:val="single"/>
        </w:rPr>
        <w:t>Pojištěním škodovým</w:t>
      </w:r>
      <w:r w:rsidRPr="00A3341E">
        <w:rPr>
          <w:szCs w:val="18"/>
        </w:rPr>
        <w:t xml:space="preserve"> se rozumí pojištění, jehož účelem je náhrada škody vzniklé v důsledku pojistné události.</w:t>
      </w:r>
    </w:p>
    <w:p w:rsidR="00D47CF4" w:rsidRPr="00A3341E" w:rsidRDefault="00D47CF4" w:rsidP="009F1CEA">
      <w:pPr>
        <w:spacing w:before="60"/>
        <w:jc w:val="both"/>
        <w:rPr>
          <w:szCs w:val="18"/>
        </w:rPr>
      </w:pPr>
      <w:r w:rsidRPr="00A3341E">
        <w:rPr>
          <w:szCs w:val="18"/>
          <w:u w:val="single"/>
        </w:rPr>
        <w:t>Za jednu pojistnou událost</w:t>
      </w:r>
      <w:r w:rsidRPr="00A3341E">
        <w:rPr>
          <w:szCs w:val="18"/>
        </w:rPr>
        <w:t xml:space="preserve"> se považuje pojistná událost vzniklá z jedné a stejné příčiny. </w:t>
      </w:r>
    </w:p>
    <w:p w:rsidR="00D47CF4" w:rsidRPr="00A3341E" w:rsidRDefault="00D47CF4" w:rsidP="009F1CEA">
      <w:pPr>
        <w:spacing w:before="60"/>
        <w:jc w:val="both"/>
        <w:rPr>
          <w:szCs w:val="18"/>
        </w:rPr>
      </w:pPr>
      <w:r w:rsidRPr="00A3341E">
        <w:rPr>
          <w:szCs w:val="18"/>
          <w:u w:val="single"/>
        </w:rPr>
        <w:t>Spoluúčast</w:t>
      </w:r>
      <w:r w:rsidRPr="00A3341E">
        <w:rPr>
          <w:szCs w:val="18"/>
        </w:rPr>
        <w:t xml:space="preserve"> je částka dohodnutá v pojistné smlouvě, kterou se oprávněná osoba podílí na pojistném plnění. Spoluúčast je vyjádřena pevnou částkou v Kč (není-li ve smlouvě uvedeno jinak, není spoluúčast sjednána, tj. činí 0,- Kč).</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věci převzaté</w:t>
      </w:r>
      <w:r w:rsidRPr="00A3341E">
        <w:rPr>
          <w:rFonts w:ascii="Arial" w:hAnsi="Arial"/>
          <w:szCs w:val="18"/>
        </w:rPr>
        <w:t xml:space="preserve"> jsou věci, které pojištěný na základě písemné smlouvy převzal za účelem provedení objednané činnosti.</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věci užívané</w:t>
      </w:r>
      <w:r w:rsidRPr="00A3341E">
        <w:rPr>
          <w:rFonts w:ascii="Arial" w:hAnsi="Arial"/>
          <w:szCs w:val="18"/>
        </w:rPr>
        <w:t xml:space="preserve"> jsou věci, které pojištěný po právu užívá na základě smlouvy</w:t>
      </w:r>
      <w:r w:rsidR="00AD7594" w:rsidRPr="00A3341E">
        <w:rPr>
          <w:rFonts w:ascii="Arial" w:hAnsi="Arial"/>
          <w:szCs w:val="18"/>
        </w:rPr>
        <w:t xml:space="preserve"> mimo motorová vozidla</w:t>
      </w:r>
      <w:r w:rsidRPr="00A3341E">
        <w:rPr>
          <w:rFonts w:ascii="Arial" w:hAnsi="Arial"/>
          <w:szCs w:val="18"/>
        </w:rPr>
        <w:t>.</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w:t>
      </w:r>
      <w:r w:rsidRPr="00A3341E">
        <w:rPr>
          <w:rFonts w:ascii="Arial" w:hAnsi="Arial"/>
          <w:szCs w:val="18"/>
        </w:rPr>
        <w:t xml:space="preserve">, je věc, která je pojištěným nebo pojistníkem oprávněně užívaná na základě písemné smlouvy. </w:t>
      </w:r>
    </w:p>
    <w:p w:rsidR="00D47CF4" w:rsidRPr="00A3341E" w:rsidRDefault="00D47CF4" w:rsidP="009F1CEA">
      <w:pPr>
        <w:spacing w:before="60"/>
        <w:jc w:val="both"/>
        <w:rPr>
          <w:color w:val="000000"/>
          <w:szCs w:val="18"/>
        </w:rPr>
      </w:pPr>
      <w:r w:rsidRPr="00A3341E">
        <w:rPr>
          <w:szCs w:val="18"/>
          <w:u w:val="single"/>
        </w:rPr>
        <w:t>Věci „zvláštní hodnoty“</w:t>
      </w:r>
      <w:r w:rsidRPr="00A3341E">
        <w:rPr>
          <w:b/>
          <w:bCs/>
          <w:szCs w:val="18"/>
        </w:rPr>
        <w:t xml:space="preserve"> </w:t>
      </w:r>
      <w:r w:rsidRPr="00A3341E">
        <w:rPr>
          <w:szCs w:val="18"/>
        </w:rPr>
        <w:t xml:space="preserve"> - </w:t>
      </w:r>
      <w:r w:rsidRPr="00A3341E">
        <w:rPr>
          <w:color w:val="000000"/>
          <w:szCs w:val="18"/>
        </w:rPr>
        <w:t>za věci zvláštní hodnoty se považují:</w:t>
      </w:r>
    </w:p>
    <w:p w:rsidR="00D47CF4" w:rsidRPr="00A3341E" w:rsidRDefault="00D47CF4" w:rsidP="00D963C4">
      <w:pPr>
        <w:numPr>
          <w:ilvl w:val="0"/>
          <w:numId w:val="5"/>
        </w:numPr>
        <w:ind w:left="709" w:hanging="283"/>
        <w:rPr>
          <w:color w:val="000000"/>
          <w:szCs w:val="18"/>
        </w:rPr>
      </w:pPr>
      <w:r w:rsidRPr="00A3341E">
        <w:rPr>
          <w:color w:val="000000"/>
          <w:szCs w:val="18"/>
        </w:rPr>
        <w:lastRenderedPageBreak/>
        <w:t xml:space="preserve">"věci umělecké hodnoty" - obrazy, grafická a sochařská díla, výrobky ze skla, keramiky a porcelánu, ručně vázané koberce, gobelíny apod., jejichž hodnota není dána pouze výrobními náklady, ale i uměleckou kvalitou a autorem díla; </w:t>
      </w:r>
    </w:p>
    <w:p w:rsidR="00D47CF4" w:rsidRPr="00A3341E" w:rsidRDefault="00D47CF4" w:rsidP="00D963C4">
      <w:pPr>
        <w:numPr>
          <w:ilvl w:val="0"/>
          <w:numId w:val="5"/>
        </w:numPr>
        <w:ind w:left="709" w:hanging="283"/>
        <w:rPr>
          <w:color w:val="000000"/>
          <w:szCs w:val="18"/>
        </w:rPr>
      </w:pPr>
      <w:r w:rsidRPr="00A3341E">
        <w:rPr>
          <w:color w:val="000000"/>
          <w:szCs w:val="18"/>
        </w:rPr>
        <w:t xml:space="preserve">"věci historické hodnoty", tj. věci, jejichž hodnota je dána tím, že mají vztah k historii, historické osobě či události apod.; </w:t>
      </w:r>
    </w:p>
    <w:p w:rsidR="00D47CF4" w:rsidRPr="00A3341E" w:rsidRDefault="00D47CF4" w:rsidP="00D963C4">
      <w:pPr>
        <w:numPr>
          <w:ilvl w:val="0"/>
          <w:numId w:val="5"/>
        </w:numPr>
        <w:ind w:left="709" w:hanging="283"/>
        <w:rPr>
          <w:color w:val="000000"/>
          <w:szCs w:val="18"/>
          <w:u w:val="single"/>
        </w:rPr>
      </w:pPr>
      <w:r w:rsidRPr="00A3341E">
        <w:rPr>
          <w:color w:val="000000"/>
          <w:szCs w:val="18"/>
        </w:rPr>
        <w:t>"starožitnosti", tj. věci zpravidla starší než 100 let, které mají taktéž uměleckou hodnotu, případně charakter unikátu</w:t>
      </w:r>
      <w:r w:rsidRPr="00A3341E">
        <w:rPr>
          <w:color w:val="000000"/>
          <w:szCs w:val="18"/>
          <w:u w:val="single"/>
        </w:rPr>
        <w:t>;</w:t>
      </w:r>
    </w:p>
    <w:p w:rsidR="00D47CF4" w:rsidRPr="00A3341E" w:rsidRDefault="00D47CF4" w:rsidP="00D963C4">
      <w:pPr>
        <w:numPr>
          <w:ilvl w:val="0"/>
          <w:numId w:val="5"/>
        </w:numPr>
        <w:ind w:left="709" w:hanging="283"/>
        <w:rPr>
          <w:color w:val="000000"/>
          <w:szCs w:val="18"/>
        </w:rPr>
      </w:pPr>
      <w:r w:rsidRPr="00A3341E">
        <w:rPr>
          <w:color w:val="000000"/>
          <w:szCs w:val="18"/>
        </w:rPr>
        <w:t>"sbírky".</w:t>
      </w:r>
    </w:p>
    <w:p w:rsidR="00D47CF4" w:rsidRPr="00A3341E" w:rsidRDefault="00D47CF4" w:rsidP="0084259D">
      <w:pPr>
        <w:rPr>
          <w:color w:val="000000"/>
          <w:szCs w:val="18"/>
        </w:rPr>
      </w:pPr>
      <w:r w:rsidRPr="00A3341E">
        <w:rPr>
          <w:color w:val="000000"/>
          <w:szCs w:val="18"/>
        </w:rPr>
        <w:t>Užíváním věci se rozumí stav, kdy má pojištěný movitou či nemovitou věc ve své moci a využívá její užitné vlastnosti včetně práva užívání prostor v nemovité věci.</w:t>
      </w:r>
    </w:p>
    <w:p w:rsidR="00D47CF4" w:rsidRPr="00387BA8" w:rsidRDefault="00D47CF4" w:rsidP="00D47CF4">
      <w:pPr>
        <w:ind w:left="720"/>
        <w:rPr>
          <w:color w:val="000000"/>
          <w:szCs w:val="22"/>
        </w:rPr>
      </w:pPr>
    </w:p>
    <w:p w:rsidR="00D47CF4" w:rsidRPr="00387BA8" w:rsidRDefault="00D47CF4" w:rsidP="002E575B">
      <w:pPr>
        <w:pStyle w:val="Nadpis1"/>
      </w:pPr>
      <w:bookmarkStart w:id="42" w:name="_Toc9520942"/>
      <w:r w:rsidRPr="00387BA8">
        <w:t>Místo pojištění</w:t>
      </w:r>
      <w:bookmarkEnd w:id="42"/>
    </w:p>
    <w:p w:rsidR="00D47CF4" w:rsidRPr="00A3341E" w:rsidRDefault="00D47CF4" w:rsidP="009F1CEA">
      <w:pPr>
        <w:widowControl w:val="0"/>
        <w:spacing w:line="280" w:lineRule="atLeast"/>
        <w:jc w:val="both"/>
        <w:rPr>
          <w:szCs w:val="18"/>
        </w:rPr>
      </w:pPr>
      <w:r w:rsidRPr="00A3341E">
        <w:rPr>
          <w:szCs w:val="18"/>
        </w:rPr>
        <w:t>Pojistitel akceptuje pro sjednání pojistné smlouvy jak</w:t>
      </w:r>
      <w:r w:rsidR="0084259D" w:rsidRPr="00A3341E">
        <w:rPr>
          <w:szCs w:val="18"/>
        </w:rPr>
        <w:t xml:space="preserve">o místo pojištění území České </w:t>
      </w:r>
      <w:r w:rsidRPr="00A3341E">
        <w:rPr>
          <w:szCs w:val="18"/>
        </w:rPr>
        <w:t>republiky (ČR)</w:t>
      </w:r>
      <w:r w:rsidR="0084259D" w:rsidRPr="00A3341E">
        <w:rPr>
          <w:szCs w:val="18"/>
        </w:rPr>
        <w:t xml:space="preserve"> dle účetní evidence pojistníka</w:t>
      </w:r>
      <w:r w:rsidRPr="00A3341E">
        <w:rPr>
          <w:szCs w:val="18"/>
        </w:rPr>
        <w:t>, pokud není v těchto obchodních podmínkách specifikováno jinak a do smlouvy nebude požadovat uvedení míst pojištění.</w:t>
      </w:r>
    </w:p>
    <w:p w:rsidR="00D47CF4" w:rsidRPr="00387BA8" w:rsidRDefault="00D47CF4" w:rsidP="0084259D">
      <w:pPr>
        <w:widowControl w:val="0"/>
        <w:spacing w:line="280" w:lineRule="atLeast"/>
        <w:rPr>
          <w:sz w:val="20"/>
        </w:rPr>
      </w:pPr>
    </w:p>
    <w:p w:rsidR="00D47CF4" w:rsidRPr="00387BA8" w:rsidRDefault="00D47CF4" w:rsidP="002E575B">
      <w:pPr>
        <w:pStyle w:val="Nadpis1"/>
      </w:pPr>
      <w:bookmarkStart w:id="43" w:name="_Toc9520943"/>
      <w:r w:rsidRPr="00387BA8">
        <w:t>Makléřská doložka</w:t>
      </w:r>
      <w:bookmarkEnd w:id="43"/>
    </w:p>
    <w:p w:rsidR="00FB219B" w:rsidRPr="00A3341E" w:rsidRDefault="00FB219B" w:rsidP="00FB219B">
      <w:pPr>
        <w:widowControl w:val="0"/>
        <w:spacing w:line="280" w:lineRule="atLeast"/>
        <w:jc w:val="both"/>
        <w:rPr>
          <w:szCs w:val="18"/>
        </w:rPr>
      </w:pPr>
      <w:r w:rsidRPr="00A3341E">
        <w:rPr>
          <w:szCs w:val="18"/>
        </w:rPr>
        <w:t>Pojištěný pověřuje pojišťovací makléřskou společnost RENOMIA, a. s., IČ: 48391301, tel.: 511 126 050, fax.: 511 126 051, se sídlem v Brně, Holandská 8,  vedením (řízením) a zpracováním jeho pojistného zájmu. Obchodní styk, který se bude týkat této pojistné smlouvy, bude prováděn výhradně prostřednictvím zplnomocněného makléře, společnosti RENOMIA, a. s. Pouze RENOMIA, a. s., je oprávněna přijímat rozhodnutí smluvních partnerů.</w:t>
      </w:r>
    </w:p>
    <w:p w:rsidR="00FB219B" w:rsidRPr="00387BA8" w:rsidRDefault="00FB219B" w:rsidP="003B3391">
      <w:pPr>
        <w:widowControl w:val="0"/>
        <w:spacing w:line="280" w:lineRule="atLeast"/>
        <w:jc w:val="both"/>
        <w:rPr>
          <w:sz w:val="20"/>
        </w:rPr>
      </w:pPr>
    </w:p>
    <w:p w:rsidR="00D47CF4" w:rsidRPr="00387BA8" w:rsidRDefault="00D47CF4" w:rsidP="002E575B">
      <w:pPr>
        <w:pStyle w:val="Nadpis1"/>
      </w:pPr>
      <w:bookmarkStart w:id="44" w:name="_Toc9520944"/>
      <w:r w:rsidRPr="00387BA8">
        <w:t>Změna rozsahu pojištěni</w:t>
      </w:r>
      <w:bookmarkEnd w:id="44"/>
    </w:p>
    <w:p w:rsidR="00D47CF4" w:rsidRPr="00A3341E" w:rsidRDefault="00D47CF4" w:rsidP="009F1CEA">
      <w:pPr>
        <w:widowControl w:val="0"/>
        <w:spacing w:line="280" w:lineRule="atLeast"/>
        <w:jc w:val="both"/>
        <w:rPr>
          <w:szCs w:val="18"/>
        </w:rPr>
      </w:pPr>
      <w:r w:rsidRPr="00A3341E">
        <w:rPr>
          <w:szCs w:val="18"/>
        </w:rPr>
        <w:t>Ujednává se, že pojistník může kdykoliv dle svých p</w:t>
      </w:r>
      <w:r w:rsidR="002E575B" w:rsidRPr="00A3341E">
        <w:rPr>
          <w:szCs w:val="18"/>
        </w:rPr>
        <w:t xml:space="preserve">ojistných potřeb změnit rozsah </w:t>
      </w:r>
      <w:r w:rsidRPr="00A3341E">
        <w:rPr>
          <w:szCs w:val="18"/>
        </w:rPr>
        <w:t>pojištění, pokud dojde ke změně vlastnických či jiných vztahů či důvodů majících vliv na rozsah pojištění, např. aktualizace pojistných částek pojištěného majetku. Případné nespotřebované pojistné pojistitel vrátí na účet pojistníka nejpozději do jednoho měsíce od ukončení pojištění daného pojištěného majetku,</w:t>
      </w:r>
      <w:r w:rsidR="002E575B" w:rsidRPr="00A3341E">
        <w:rPr>
          <w:szCs w:val="18"/>
        </w:rPr>
        <w:t xml:space="preserve"> </w:t>
      </w:r>
      <w:r w:rsidRPr="00A3341E">
        <w:rPr>
          <w:szCs w:val="18"/>
        </w:rPr>
        <w:t>nebude-li dohodnuto jinak.</w:t>
      </w:r>
    </w:p>
    <w:p w:rsidR="00D47CF4" w:rsidRDefault="00D47CF4" w:rsidP="00D47CF4">
      <w:pPr>
        <w:pStyle w:val="Zkladntext"/>
        <w:ind w:left="720"/>
        <w:rPr>
          <w:rFonts w:ascii="Arial" w:hAnsi="Arial"/>
          <w:color w:val="000000"/>
        </w:rPr>
      </w:pPr>
    </w:p>
    <w:p w:rsidR="00A3341E" w:rsidRDefault="00A3341E" w:rsidP="00D47CF4">
      <w:pPr>
        <w:pStyle w:val="Zkladntext"/>
        <w:ind w:left="720"/>
        <w:rPr>
          <w:rFonts w:ascii="Arial" w:hAnsi="Arial"/>
          <w:color w:val="000000"/>
        </w:rPr>
      </w:pPr>
    </w:p>
    <w:p w:rsidR="00A3341E" w:rsidRDefault="00A3341E" w:rsidP="00D47CF4">
      <w:pPr>
        <w:pStyle w:val="Zkladntext"/>
        <w:ind w:left="720"/>
        <w:rPr>
          <w:rFonts w:ascii="Arial" w:hAnsi="Arial"/>
          <w:color w:val="000000"/>
        </w:rPr>
      </w:pPr>
    </w:p>
    <w:p w:rsidR="00A3341E" w:rsidRPr="00387BA8" w:rsidRDefault="00A3341E" w:rsidP="00D47CF4">
      <w:pPr>
        <w:pStyle w:val="Zkladntext"/>
        <w:ind w:left="720"/>
        <w:rPr>
          <w:rFonts w:ascii="Arial" w:hAnsi="Arial"/>
          <w:color w:val="000000"/>
        </w:rPr>
      </w:pPr>
    </w:p>
    <w:p w:rsidR="00D47CF4" w:rsidRPr="00387BA8" w:rsidRDefault="00D47CF4" w:rsidP="002E575B">
      <w:pPr>
        <w:pStyle w:val="Nadpis1"/>
        <w:ind w:left="686" w:hanging="686"/>
        <w:jc w:val="both"/>
      </w:pPr>
      <w:bookmarkStart w:id="45" w:name="_Toc9520945"/>
      <w:r w:rsidRPr="00387BA8">
        <w:t xml:space="preserve">Doba, na kterou se uzavírá pojistná smlouva (doba </w:t>
      </w:r>
      <w:r w:rsidR="002E575B" w:rsidRPr="00387BA8">
        <w:t>t</w:t>
      </w:r>
      <w:r w:rsidRPr="00387BA8">
        <w:t>rvání pojištění), pojistné období</w:t>
      </w:r>
      <w:bookmarkEnd w:id="45"/>
    </w:p>
    <w:p w:rsidR="00D47CF4" w:rsidRPr="00A3341E" w:rsidRDefault="00D47CF4" w:rsidP="009F1CEA">
      <w:pPr>
        <w:widowControl w:val="0"/>
        <w:spacing w:line="280" w:lineRule="atLeast"/>
        <w:jc w:val="both"/>
        <w:rPr>
          <w:i/>
          <w:szCs w:val="18"/>
        </w:rPr>
      </w:pPr>
      <w:r w:rsidRPr="00A3341E">
        <w:rPr>
          <w:szCs w:val="18"/>
        </w:rPr>
        <w:t>Pojistná smlouva se uzaví</w:t>
      </w:r>
      <w:r w:rsidR="002E575B" w:rsidRPr="00A3341E">
        <w:rPr>
          <w:szCs w:val="18"/>
        </w:rPr>
        <w:t>rá na dobu pojištění od 1.1</w:t>
      </w:r>
      <w:r w:rsidR="000B6D2C" w:rsidRPr="00A3341E">
        <w:rPr>
          <w:szCs w:val="18"/>
        </w:rPr>
        <w:t>1</w:t>
      </w:r>
      <w:r w:rsidR="002E575B" w:rsidRPr="00A3341E">
        <w:rPr>
          <w:szCs w:val="18"/>
        </w:rPr>
        <w:t>.201</w:t>
      </w:r>
      <w:r w:rsidR="00995E58">
        <w:rPr>
          <w:szCs w:val="18"/>
        </w:rPr>
        <w:t>9</w:t>
      </w:r>
      <w:r w:rsidRPr="00A3341E">
        <w:rPr>
          <w:szCs w:val="18"/>
        </w:rPr>
        <w:t xml:space="preserve"> do 31.1</w:t>
      </w:r>
      <w:r w:rsidR="000B6D2C" w:rsidRPr="00A3341E">
        <w:rPr>
          <w:szCs w:val="18"/>
        </w:rPr>
        <w:t>0</w:t>
      </w:r>
      <w:r w:rsidRPr="00A3341E">
        <w:rPr>
          <w:szCs w:val="18"/>
        </w:rPr>
        <w:t>.20</w:t>
      </w:r>
      <w:r w:rsidR="000B6D2C" w:rsidRPr="00A3341E">
        <w:rPr>
          <w:szCs w:val="18"/>
        </w:rPr>
        <w:t>2</w:t>
      </w:r>
      <w:r w:rsidR="00E642D4">
        <w:rPr>
          <w:szCs w:val="18"/>
        </w:rPr>
        <w:t>0</w:t>
      </w:r>
      <w:bookmarkStart w:id="46" w:name="_GoBack"/>
      <w:bookmarkEnd w:id="46"/>
      <w:r w:rsidRPr="00A3341E">
        <w:rPr>
          <w:szCs w:val="18"/>
        </w:rPr>
        <w:t xml:space="preserve">. Pojistné období se sjednává v délce 12 měsíců. </w:t>
      </w:r>
    </w:p>
    <w:p w:rsidR="00D47CF4" w:rsidRPr="00A3341E" w:rsidRDefault="00D47CF4" w:rsidP="00D47CF4">
      <w:pPr>
        <w:pStyle w:val="Zkladntext"/>
        <w:ind w:left="720"/>
        <w:rPr>
          <w:rFonts w:ascii="Arial" w:hAnsi="Arial"/>
          <w:i/>
          <w:iCs/>
          <w:szCs w:val="18"/>
        </w:rPr>
      </w:pPr>
    </w:p>
    <w:p w:rsidR="00D47CF4" w:rsidRPr="00387BA8" w:rsidRDefault="00D47CF4" w:rsidP="002E575B">
      <w:pPr>
        <w:pStyle w:val="Nadpis1"/>
      </w:pPr>
      <w:bookmarkStart w:id="47" w:name="_Toc171304286"/>
      <w:bookmarkStart w:id="48" w:name="_Toc171840829"/>
      <w:bookmarkStart w:id="49" w:name="_Toc173567948"/>
      <w:bookmarkStart w:id="50" w:name="_Toc9520946"/>
      <w:r w:rsidRPr="00387BA8">
        <w:t>Cena a platební podmínky</w:t>
      </w:r>
      <w:bookmarkEnd w:id="47"/>
      <w:bookmarkEnd w:id="48"/>
      <w:bookmarkEnd w:id="49"/>
      <w:bookmarkEnd w:id="50"/>
    </w:p>
    <w:p w:rsidR="00D47CF4" w:rsidRPr="00A3341E" w:rsidRDefault="00D47CF4" w:rsidP="009F1CEA">
      <w:pPr>
        <w:widowControl w:val="0"/>
        <w:spacing w:line="280" w:lineRule="atLeast"/>
        <w:jc w:val="both"/>
        <w:rPr>
          <w:szCs w:val="18"/>
        </w:rPr>
      </w:pPr>
      <w:r w:rsidRPr="00A3341E">
        <w:rPr>
          <w:szCs w:val="18"/>
        </w:rPr>
        <w:t xml:space="preserve">Výše </w:t>
      </w:r>
      <w:r w:rsidR="00C87E94" w:rsidRPr="00A3341E">
        <w:rPr>
          <w:szCs w:val="18"/>
        </w:rPr>
        <w:t xml:space="preserve">stanovených sazeb a </w:t>
      </w:r>
      <w:r w:rsidRPr="00A3341E">
        <w:rPr>
          <w:szCs w:val="18"/>
        </w:rPr>
        <w:t xml:space="preserve">pojistného je platná po celou dobu trvání pojištění. Změna </w:t>
      </w:r>
      <w:r w:rsidR="00C87E94" w:rsidRPr="00A3341E">
        <w:rPr>
          <w:szCs w:val="18"/>
        </w:rPr>
        <w:t xml:space="preserve">sazeb a </w:t>
      </w:r>
      <w:r w:rsidRPr="00A3341E">
        <w:rPr>
          <w:szCs w:val="18"/>
        </w:rPr>
        <w:t>výše pojistného v důsledku vývoje cen pojištění je nepřípustná.</w:t>
      </w:r>
      <w:r w:rsidR="00C87E94" w:rsidRPr="00A3341E">
        <w:rPr>
          <w:szCs w:val="18"/>
        </w:rPr>
        <w:t xml:space="preserve"> </w:t>
      </w:r>
    </w:p>
    <w:p w:rsidR="00C87E94" w:rsidRPr="00A3341E" w:rsidRDefault="00C87E94" w:rsidP="00C87E94">
      <w:pPr>
        <w:widowControl w:val="0"/>
        <w:spacing w:line="280" w:lineRule="atLeast"/>
        <w:jc w:val="both"/>
        <w:rPr>
          <w:szCs w:val="18"/>
        </w:rPr>
      </w:pPr>
      <w:r w:rsidRPr="00A3341E">
        <w:rPr>
          <w:szCs w:val="18"/>
        </w:rPr>
        <w:t>Pojistitel může v průběhu doby trvání pojištění pojistné sazby snížit.</w:t>
      </w:r>
    </w:p>
    <w:p w:rsidR="00D47CF4" w:rsidRPr="00A3341E" w:rsidRDefault="00D47CF4" w:rsidP="009F1CEA">
      <w:pPr>
        <w:widowControl w:val="0"/>
        <w:spacing w:line="280" w:lineRule="atLeast"/>
        <w:jc w:val="both"/>
        <w:rPr>
          <w:szCs w:val="18"/>
        </w:rPr>
      </w:pPr>
      <w:r w:rsidRPr="00A3341E">
        <w:rPr>
          <w:szCs w:val="18"/>
        </w:rPr>
        <w:t>Výše pojistného je překročiteln</w:t>
      </w:r>
      <w:r w:rsidR="002E575B" w:rsidRPr="00A3341E">
        <w:rPr>
          <w:szCs w:val="18"/>
        </w:rPr>
        <w:t>á</w:t>
      </w:r>
      <w:r w:rsidRPr="00A3341E">
        <w:rPr>
          <w:szCs w:val="18"/>
        </w:rPr>
        <w:t xml:space="preserve"> pouze při změně rozsahu pojistného krytí a změně objemu pojišťovaného majetku, resp. při zvýšení pojistné částky.</w:t>
      </w:r>
    </w:p>
    <w:p w:rsidR="00D47CF4" w:rsidRPr="00A3341E" w:rsidRDefault="00D47CF4" w:rsidP="009F1CEA">
      <w:pPr>
        <w:widowControl w:val="0"/>
        <w:spacing w:line="280" w:lineRule="atLeast"/>
        <w:jc w:val="both"/>
        <w:rPr>
          <w:szCs w:val="18"/>
        </w:rPr>
      </w:pPr>
      <w:r w:rsidRPr="00A3341E">
        <w:rPr>
          <w:szCs w:val="18"/>
        </w:rPr>
        <w:t>Úhrada bude prováděna v české měně, vždy na základě ustanovení pojistné smlouvy vybraného uchazeče na účet makléře, neurčí-li pojistník jinak, v</w:t>
      </w:r>
      <w:r w:rsidR="002E575B" w:rsidRPr="00A3341E">
        <w:rPr>
          <w:szCs w:val="18"/>
        </w:rPr>
        <w:t>e</w:t>
      </w:r>
      <w:r w:rsidRPr="00A3341E">
        <w:rPr>
          <w:szCs w:val="18"/>
        </w:rPr>
        <w:t> čtvrtletních splátkách splatných v daném pojistném období. Pojistitel nebude aplikovat při področních splátkách přirážku k</w:t>
      </w:r>
      <w:r w:rsidR="00AD7594" w:rsidRPr="00A3341E">
        <w:rPr>
          <w:szCs w:val="18"/>
        </w:rPr>
        <w:t> </w:t>
      </w:r>
      <w:r w:rsidRPr="00A3341E">
        <w:rPr>
          <w:szCs w:val="18"/>
        </w:rPr>
        <w:t>pojistnému</w:t>
      </w:r>
      <w:r w:rsidR="00AD7594" w:rsidRPr="00A3341E">
        <w:rPr>
          <w:szCs w:val="18"/>
        </w:rPr>
        <w:t>.</w:t>
      </w:r>
    </w:p>
    <w:p w:rsidR="00D47CF4" w:rsidRPr="00387BA8" w:rsidRDefault="00D47CF4" w:rsidP="009F1CEA">
      <w:pPr>
        <w:pStyle w:val="Zkladntext"/>
        <w:ind w:left="720"/>
        <w:jc w:val="both"/>
        <w:rPr>
          <w:rFonts w:ascii="Arial" w:hAnsi="Arial"/>
          <w:i/>
          <w:iCs/>
        </w:rPr>
      </w:pPr>
    </w:p>
    <w:p w:rsidR="00D47CF4" w:rsidRPr="00387BA8" w:rsidRDefault="00D47CF4" w:rsidP="002E575B">
      <w:pPr>
        <w:pStyle w:val="Nadpis1"/>
      </w:pPr>
      <w:bookmarkStart w:id="51" w:name="_Toc173567949"/>
      <w:bookmarkStart w:id="52" w:name="_Toc9520947"/>
      <w:r w:rsidRPr="00387BA8">
        <w:t>Změny smluvních podmínek</w:t>
      </w:r>
      <w:bookmarkEnd w:id="51"/>
      <w:bookmarkEnd w:id="52"/>
    </w:p>
    <w:p w:rsidR="00D47CF4" w:rsidRPr="00A3341E" w:rsidRDefault="00D47CF4" w:rsidP="009F1CEA">
      <w:pPr>
        <w:widowControl w:val="0"/>
        <w:spacing w:line="280" w:lineRule="atLeast"/>
        <w:jc w:val="both"/>
        <w:rPr>
          <w:szCs w:val="18"/>
        </w:rPr>
      </w:pPr>
      <w:r w:rsidRPr="00A3341E">
        <w:rPr>
          <w:szCs w:val="18"/>
        </w:rPr>
        <w:t>Veškeré změny a doplnění lze realizovat pouze formou písemných dodatků smlouvy, které budou vzestupně očíslovány, výslovně prohlášeny za dodatek této smlouvy a podepsány oprávněnými zástupci smluvních stran.</w:t>
      </w:r>
    </w:p>
    <w:p w:rsidR="00D47CF4" w:rsidRPr="00387BA8" w:rsidRDefault="00D47CF4" w:rsidP="00D47CF4">
      <w:pPr>
        <w:pStyle w:val="Zkladntextodsazen"/>
        <w:rPr>
          <w:rFonts w:ascii="Arial" w:hAnsi="Arial"/>
        </w:rPr>
      </w:pPr>
    </w:p>
    <w:p w:rsidR="00D47CF4" w:rsidRPr="00387BA8" w:rsidRDefault="00AD7594" w:rsidP="002E575B">
      <w:pPr>
        <w:pStyle w:val="Nadpis1"/>
      </w:pPr>
      <w:bookmarkStart w:id="53" w:name="_Toc9520948"/>
      <w:r w:rsidRPr="00387BA8">
        <w:t>Bonifikace</w:t>
      </w:r>
      <w:r w:rsidR="00D47CF4" w:rsidRPr="00387BA8">
        <w:t xml:space="preserve"> za příznivý škodní průběh</w:t>
      </w:r>
      <w:bookmarkEnd w:id="53"/>
    </w:p>
    <w:p w:rsidR="00EC2F70" w:rsidRPr="00A3341E" w:rsidRDefault="00EC2F70" w:rsidP="00EC2F70">
      <w:pPr>
        <w:widowControl w:val="0"/>
        <w:spacing w:line="280" w:lineRule="atLeast"/>
        <w:jc w:val="both"/>
        <w:rPr>
          <w:szCs w:val="18"/>
        </w:rPr>
      </w:pPr>
      <w:r w:rsidRPr="00A3341E">
        <w:rPr>
          <w:szCs w:val="18"/>
        </w:rPr>
        <w:t>Pojistitel na základě písemné žádosti pojistníka provede vyhodnocení škodného průběhu pojistné smlouvy za hodnocené období, kterým je uplynulé pojistné období – jeden rok. Bude-li skutečná hodnota škodného průběhu pojistné smlouvy nižší než hodnota smluvně stanovená, přizná pojistitel bonifikaci následovně:</w:t>
      </w:r>
    </w:p>
    <w:p w:rsidR="00EC2F70" w:rsidRPr="00A3341E" w:rsidRDefault="00EC2F70" w:rsidP="009F1CEA">
      <w:pPr>
        <w:pStyle w:val="Zkladntextodsazen"/>
        <w:ind w:left="709"/>
        <w:jc w:val="both"/>
        <w:rPr>
          <w:rFonts w:ascii="Arial" w:hAnsi="Arial"/>
          <w:b/>
          <w:bCs/>
          <w:szCs w:val="18"/>
          <w:u w:val="single"/>
        </w:rPr>
      </w:pPr>
    </w:p>
    <w:p w:rsidR="00D47CF4" w:rsidRPr="00A3341E" w:rsidRDefault="00D47CF4" w:rsidP="009F1CEA">
      <w:pPr>
        <w:pStyle w:val="Zkladntextodsazen"/>
        <w:ind w:left="709"/>
        <w:jc w:val="both"/>
        <w:rPr>
          <w:rFonts w:ascii="Arial" w:hAnsi="Arial"/>
          <w:b/>
          <w:bCs/>
          <w:szCs w:val="18"/>
          <w:u w:val="single"/>
        </w:rPr>
      </w:pPr>
      <w:r w:rsidRPr="00A3341E">
        <w:rPr>
          <w:rFonts w:ascii="Arial" w:hAnsi="Arial"/>
          <w:b/>
          <w:bCs/>
          <w:szCs w:val="18"/>
          <w:u w:val="single"/>
        </w:rPr>
        <w:t xml:space="preserve">Škodný průběh </w:t>
      </w:r>
      <w:r w:rsidRPr="00A3341E">
        <w:rPr>
          <w:rFonts w:ascii="Arial" w:hAnsi="Arial"/>
          <w:b/>
          <w:bCs/>
          <w:szCs w:val="18"/>
          <w:u w:val="single"/>
        </w:rPr>
        <w:tab/>
      </w:r>
      <w:r w:rsidRPr="00A3341E">
        <w:rPr>
          <w:rFonts w:ascii="Arial" w:hAnsi="Arial"/>
          <w:b/>
          <w:bCs/>
          <w:szCs w:val="18"/>
          <w:u w:val="single"/>
        </w:rPr>
        <w:tab/>
      </w:r>
      <w:r w:rsidRPr="00A3341E">
        <w:rPr>
          <w:rFonts w:ascii="Arial" w:hAnsi="Arial"/>
          <w:b/>
          <w:bCs/>
          <w:szCs w:val="18"/>
          <w:u w:val="single"/>
        </w:rPr>
        <w:tab/>
      </w:r>
      <w:r w:rsidRPr="00A3341E">
        <w:rPr>
          <w:rFonts w:ascii="Arial" w:hAnsi="Arial"/>
          <w:b/>
          <w:bCs/>
          <w:szCs w:val="18"/>
          <w:u w:val="single"/>
        </w:rPr>
        <w:tab/>
      </w:r>
      <w:r w:rsidR="002E575B" w:rsidRPr="00A3341E">
        <w:rPr>
          <w:rFonts w:ascii="Arial" w:hAnsi="Arial"/>
          <w:b/>
          <w:bCs/>
          <w:szCs w:val="18"/>
          <w:u w:val="single"/>
        </w:rPr>
        <w:tab/>
      </w:r>
      <w:r w:rsidR="00AD7594" w:rsidRPr="00A3341E">
        <w:rPr>
          <w:rFonts w:ascii="Arial" w:hAnsi="Arial"/>
          <w:b/>
          <w:bCs/>
          <w:szCs w:val="18"/>
          <w:u w:val="single"/>
        </w:rPr>
        <w:t>Bonifikace</w:t>
      </w:r>
    </w:p>
    <w:p w:rsidR="00D47CF4" w:rsidRPr="00A3341E" w:rsidRDefault="00D47CF4" w:rsidP="009F1CEA">
      <w:pPr>
        <w:pStyle w:val="Zkladntextodsazen"/>
        <w:ind w:left="709"/>
        <w:jc w:val="both"/>
        <w:rPr>
          <w:rFonts w:ascii="Arial" w:hAnsi="Arial"/>
          <w:b/>
          <w:bCs/>
          <w:szCs w:val="18"/>
        </w:rPr>
      </w:pPr>
    </w:p>
    <w:p w:rsidR="00D47CF4" w:rsidRPr="00A3341E" w:rsidRDefault="00AD7594" w:rsidP="00EC2F70">
      <w:pPr>
        <w:pStyle w:val="Zkladntextodsazen"/>
        <w:tabs>
          <w:tab w:val="left" w:pos="5670"/>
        </w:tabs>
        <w:ind w:left="709"/>
        <w:jc w:val="both"/>
        <w:rPr>
          <w:rFonts w:ascii="Arial" w:hAnsi="Arial"/>
          <w:b/>
          <w:bCs/>
          <w:szCs w:val="18"/>
        </w:rPr>
      </w:pPr>
      <w:r w:rsidRPr="00A3341E">
        <w:rPr>
          <w:rFonts w:ascii="Arial" w:hAnsi="Arial"/>
          <w:b/>
          <w:bCs/>
          <w:szCs w:val="18"/>
        </w:rPr>
        <w:t>0 % do 1</w:t>
      </w:r>
      <w:r w:rsidR="00D47CF4" w:rsidRPr="00A3341E">
        <w:rPr>
          <w:rFonts w:ascii="Arial" w:hAnsi="Arial"/>
          <w:b/>
          <w:bCs/>
          <w:szCs w:val="18"/>
        </w:rPr>
        <w:t>0 %</w:t>
      </w:r>
      <w:r w:rsidR="00D47CF4" w:rsidRPr="00A3341E">
        <w:rPr>
          <w:rFonts w:ascii="Arial" w:hAnsi="Arial"/>
          <w:b/>
          <w:bCs/>
          <w:szCs w:val="18"/>
        </w:rPr>
        <w:tab/>
      </w:r>
      <w:r w:rsidRPr="00A3341E">
        <w:rPr>
          <w:rFonts w:ascii="Arial" w:hAnsi="Arial"/>
          <w:b/>
          <w:bCs/>
          <w:szCs w:val="18"/>
        </w:rPr>
        <w:t>15</w:t>
      </w:r>
      <w:r w:rsidR="00D47CF4" w:rsidRPr="00A3341E">
        <w:rPr>
          <w:rFonts w:ascii="Arial" w:hAnsi="Arial"/>
          <w:b/>
          <w:bCs/>
          <w:szCs w:val="18"/>
        </w:rPr>
        <w:t xml:space="preserve"> %</w:t>
      </w:r>
    </w:p>
    <w:p w:rsidR="00D47CF4" w:rsidRPr="00A3341E" w:rsidRDefault="00AD7594" w:rsidP="00EC2F70">
      <w:pPr>
        <w:pStyle w:val="Zkladntextodsazen"/>
        <w:tabs>
          <w:tab w:val="left" w:pos="5670"/>
        </w:tabs>
        <w:ind w:left="709"/>
        <w:jc w:val="both"/>
        <w:rPr>
          <w:rFonts w:ascii="Arial" w:hAnsi="Arial"/>
          <w:b/>
          <w:bCs/>
          <w:szCs w:val="18"/>
        </w:rPr>
      </w:pPr>
      <w:r w:rsidRPr="00A3341E">
        <w:rPr>
          <w:rFonts w:ascii="Arial" w:hAnsi="Arial"/>
          <w:b/>
          <w:bCs/>
          <w:szCs w:val="18"/>
        </w:rPr>
        <w:t>více než 1</w:t>
      </w:r>
      <w:r w:rsidR="00D47CF4" w:rsidRPr="00A3341E">
        <w:rPr>
          <w:rFonts w:ascii="Arial" w:hAnsi="Arial"/>
          <w:b/>
          <w:bCs/>
          <w:szCs w:val="18"/>
        </w:rPr>
        <w:t>0 % do</w:t>
      </w:r>
      <w:r w:rsidRPr="00A3341E">
        <w:rPr>
          <w:rFonts w:ascii="Arial" w:hAnsi="Arial"/>
          <w:b/>
          <w:bCs/>
          <w:szCs w:val="18"/>
        </w:rPr>
        <w:t xml:space="preserve"> 15</w:t>
      </w:r>
      <w:r w:rsidR="00EC2F70" w:rsidRPr="00A3341E">
        <w:rPr>
          <w:rFonts w:ascii="Arial" w:hAnsi="Arial"/>
          <w:b/>
          <w:bCs/>
          <w:szCs w:val="18"/>
        </w:rPr>
        <w:t xml:space="preserve"> %</w:t>
      </w:r>
      <w:r w:rsidR="00EC2F70" w:rsidRPr="00A3341E">
        <w:rPr>
          <w:rFonts w:ascii="Arial" w:hAnsi="Arial"/>
          <w:b/>
          <w:bCs/>
          <w:szCs w:val="18"/>
        </w:rPr>
        <w:tab/>
      </w:r>
      <w:r w:rsidRPr="00A3341E">
        <w:rPr>
          <w:rFonts w:ascii="Arial" w:hAnsi="Arial"/>
          <w:b/>
          <w:bCs/>
          <w:szCs w:val="18"/>
        </w:rPr>
        <w:t>10</w:t>
      </w:r>
      <w:r w:rsidR="00D47CF4" w:rsidRPr="00A3341E">
        <w:rPr>
          <w:rFonts w:ascii="Arial" w:hAnsi="Arial"/>
          <w:b/>
          <w:bCs/>
          <w:szCs w:val="18"/>
        </w:rPr>
        <w:t xml:space="preserve"> %</w:t>
      </w:r>
    </w:p>
    <w:p w:rsidR="00D47CF4" w:rsidRPr="00A3341E" w:rsidRDefault="00D47CF4" w:rsidP="00EC2F70">
      <w:pPr>
        <w:pStyle w:val="Zkladntextodsazen"/>
        <w:tabs>
          <w:tab w:val="left" w:pos="5670"/>
        </w:tabs>
        <w:ind w:left="709"/>
        <w:jc w:val="both"/>
        <w:rPr>
          <w:rFonts w:ascii="Arial" w:hAnsi="Arial"/>
          <w:b/>
          <w:bCs/>
          <w:szCs w:val="18"/>
        </w:rPr>
      </w:pPr>
      <w:r w:rsidRPr="00A3341E">
        <w:rPr>
          <w:rFonts w:ascii="Arial" w:hAnsi="Arial"/>
          <w:b/>
          <w:bCs/>
          <w:szCs w:val="18"/>
        </w:rPr>
        <w:t xml:space="preserve">více než </w:t>
      </w:r>
      <w:r w:rsidR="00AD7594" w:rsidRPr="00A3341E">
        <w:rPr>
          <w:rFonts w:ascii="Arial" w:hAnsi="Arial"/>
          <w:b/>
          <w:bCs/>
          <w:szCs w:val="18"/>
        </w:rPr>
        <w:t>15 % do 20</w:t>
      </w:r>
      <w:r w:rsidRPr="00A3341E">
        <w:rPr>
          <w:rFonts w:ascii="Arial" w:hAnsi="Arial"/>
          <w:b/>
          <w:bCs/>
          <w:szCs w:val="18"/>
        </w:rPr>
        <w:t>%</w:t>
      </w:r>
      <w:r w:rsidRPr="00A3341E">
        <w:rPr>
          <w:rFonts w:ascii="Arial" w:hAnsi="Arial"/>
          <w:b/>
          <w:bCs/>
          <w:szCs w:val="18"/>
        </w:rPr>
        <w:tab/>
      </w:r>
      <w:r w:rsidR="00AD7594" w:rsidRPr="00A3341E">
        <w:rPr>
          <w:rFonts w:ascii="Arial" w:hAnsi="Arial"/>
          <w:b/>
          <w:bCs/>
          <w:szCs w:val="18"/>
        </w:rPr>
        <w:t xml:space="preserve">  </w:t>
      </w:r>
      <w:r w:rsidRPr="00A3341E">
        <w:rPr>
          <w:rFonts w:ascii="Arial" w:hAnsi="Arial"/>
          <w:b/>
          <w:bCs/>
          <w:szCs w:val="18"/>
        </w:rPr>
        <w:t>5%</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Škodný průběh je poměr mezi vyplaceným plněním (vč. rezervy na škody vzniklé, nahlášené, ale v době výpočtu škodného průběhu nevyplacené) a zaplaceným pojistným za hodnocené období – pojistné období – jeden rok, vyjádřený v procentech. Od vyplaceného plnění pojistitel odečítá přijaté regresy.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Na bonifikaci nemá pojistník nárok, pokud v předchozím hodnoceném období byl škodný průběh z pojistné smlouvy vyšší než </w:t>
      </w:r>
      <w:r w:rsidR="000B6D2C" w:rsidRPr="00A3341E">
        <w:rPr>
          <w:szCs w:val="18"/>
        </w:rPr>
        <w:t>40</w:t>
      </w:r>
      <w:r w:rsidRPr="00A3341E">
        <w:rPr>
          <w:szCs w:val="18"/>
        </w:rPr>
        <w:t xml:space="preserve">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Uplatnit nárok na bonifikaci lze do šesti měsíců po uplynutí hodnoceného období. Na základě žádosti vyhodnotí pojistitel škodný průběh za účelem stanovení nároku na bonifikaci, nejdříve však tři měsíce po uplynutí hodnoceného období.</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Podmínkou pro vyplacení bonifikace je uhrazení předepsaného pojistného za hodnocené období. Nárok na bonifikaci nevznikne při ukončení platnosti pojistné smlouvy před uplynutím jednoho pojistného období - roku.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Pojistitel poukáže jednorázově bonifikaci pojistníkovi do tří měsíců ode dne, kdy o ni pojistník požádal, nejdříve však tři měsíce po uplynutí hodnoceného období.</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V případě, že pojistník po uzavření hodnoceného období uplatní nárok na plnění z pojistné události v takové výši, která zpětně ruší nárok na bonifikaci nebo mění výši bonifikace, sníží pojistitel plnění z pojistné události o částku odpovídající přeplacené bonifikaci, nebo pojistník vrátí celou bonifikaci nebo část odpovídající přeplatku.</w:t>
      </w:r>
    </w:p>
    <w:p w:rsidR="0055142D" w:rsidRDefault="0055142D" w:rsidP="00D47CF4"/>
    <w:p w:rsidR="00995E58" w:rsidRDefault="00995E58" w:rsidP="00D47CF4"/>
    <w:p w:rsidR="00995E58" w:rsidRDefault="00995E58" w:rsidP="00D47CF4"/>
    <w:p w:rsidR="00706E7B" w:rsidRDefault="00706E7B" w:rsidP="00706E7B">
      <w:pPr>
        <w:pStyle w:val="Nadpis1"/>
      </w:pPr>
      <w:bookmarkStart w:id="54" w:name="_Toc395097630"/>
      <w:bookmarkStart w:id="55" w:name="_Toc9520949"/>
      <w:r>
        <w:t>Škodní průběh</w:t>
      </w:r>
      <w:bookmarkEnd w:id="54"/>
      <w:r>
        <w:t xml:space="preserve"> 201</w:t>
      </w:r>
      <w:r w:rsidR="00995E58">
        <w:t>5</w:t>
      </w:r>
      <w:r>
        <w:t>-201</w:t>
      </w:r>
      <w:r w:rsidR="00995E58">
        <w:t>8</w:t>
      </w:r>
      <w:bookmarkEnd w:id="55"/>
    </w:p>
    <w:p w:rsidR="00D47CF4" w:rsidRDefault="00706E7B" w:rsidP="00D47CF4">
      <w:pPr>
        <w:pStyle w:val="Nadpis2"/>
      </w:pPr>
      <w:bookmarkStart w:id="56" w:name="_Toc268196557"/>
      <w:bookmarkStart w:id="57" w:name="_Toc9520950"/>
      <w:r>
        <w:t>Pojištění majetku</w:t>
      </w:r>
      <w:bookmarkEnd w:id="56"/>
      <w:bookmarkEnd w:id="57"/>
    </w:p>
    <w:tbl>
      <w:tblPr>
        <w:tblW w:w="9100" w:type="dxa"/>
        <w:tblCellMar>
          <w:left w:w="70" w:type="dxa"/>
          <w:right w:w="70" w:type="dxa"/>
        </w:tblCellMar>
        <w:tblLook w:val="04A0" w:firstRow="1" w:lastRow="0" w:firstColumn="1" w:lastColumn="0" w:noHBand="0" w:noVBand="1"/>
      </w:tblPr>
      <w:tblGrid>
        <w:gridCol w:w="1960"/>
        <w:gridCol w:w="5180"/>
        <w:gridCol w:w="1960"/>
      </w:tblGrid>
      <w:tr w:rsidR="00995E58" w:rsidRPr="000659A6" w:rsidTr="00995E58">
        <w:trPr>
          <w:trHeight w:val="480"/>
        </w:trPr>
        <w:tc>
          <w:tcPr>
            <w:tcW w:w="1960" w:type="dxa"/>
            <w:tcBorders>
              <w:top w:val="single" w:sz="4" w:space="0" w:color="auto"/>
              <w:left w:val="single" w:sz="4" w:space="0" w:color="auto"/>
              <w:bottom w:val="single" w:sz="4" w:space="0" w:color="auto"/>
              <w:right w:val="nil"/>
            </w:tcBorders>
            <w:shd w:val="clear" w:color="000000" w:fill="283164"/>
            <w:vAlign w:val="center"/>
            <w:hideMark/>
          </w:tcPr>
          <w:p w:rsidR="00995E58" w:rsidRPr="000659A6" w:rsidRDefault="00995E58" w:rsidP="00995E58">
            <w:pPr>
              <w:rPr>
                <w:b/>
                <w:bCs/>
                <w:color w:val="FFFFFF"/>
                <w:szCs w:val="18"/>
              </w:rPr>
            </w:pPr>
            <w:r w:rsidRPr="000659A6">
              <w:rPr>
                <w:b/>
                <w:bCs/>
                <w:color w:val="FFFFFF"/>
                <w:szCs w:val="18"/>
              </w:rPr>
              <w:t>Datum vzniku škody</w:t>
            </w:r>
          </w:p>
        </w:tc>
        <w:tc>
          <w:tcPr>
            <w:tcW w:w="5180" w:type="dxa"/>
            <w:tcBorders>
              <w:top w:val="single" w:sz="4" w:space="0" w:color="auto"/>
              <w:left w:val="single" w:sz="4" w:space="0" w:color="FFFFFF"/>
              <w:bottom w:val="single" w:sz="4" w:space="0" w:color="auto"/>
              <w:right w:val="nil"/>
            </w:tcBorders>
            <w:shd w:val="clear" w:color="000000" w:fill="283164"/>
            <w:noWrap/>
            <w:vAlign w:val="center"/>
            <w:hideMark/>
          </w:tcPr>
          <w:p w:rsidR="00995E58" w:rsidRPr="000659A6" w:rsidRDefault="00995E58" w:rsidP="00995E58">
            <w:pPr>
              <w:jc w:val="center"/>
              <w:rPr>
                <w:b/>
                <w:bCs/>
                <w:color w:val="FFFFFF"/>
                <w:szCs w:val="18"/>
              </w:rPr>
            </w:pPr>
            <w:r w:rsidRPr="000659A6">
              <w:rPr>
                <w:b/>
                <w:bCs/>
                <w:color w:val="FFFFFF"/>
                <w:szCs w:val="18"/>
              </w:rPr>
              <w:t>Specifikace</w:t>
            </w:r>
          </w:p>
        </w:tc>
        <w:tc>
          <w:tcPr>
            <w:tcW w:w="1960" w:type="dxa"/>
            <w:tcBorders>
              <w:top w:val="single" w:sz="4" w:space="0" w:color="auto"/>
              <w:left w:val="nil"/>
              <w:bottom w:val="single" w:sz="4" w:space="0" w:color="auto"/>
              <w:right w:val="single" w:sz="4" w:space="0" w:color="auto"/>
            </w:tcBorders>
            <w:shd w:val="clear" w:color="000000" w:fill="283164"/>
            <w:vAlign w:val="center"/>
            <w:hideMark/>
          </w:tcPr>
          <w:p w:rsidR="00995E58" w:rsidRPr="000659A6" w:rsidRDefault="00995E58" w:rsidP="00995E58">
            <w:pPr>
              <w:jc w:val="center"/>
              <w:rPr>
                <w:b/>
                <w:bCs/>
                <w:color w:val="FFFFFF"/>
                <w:szCs w:val="18"/>
              </w:rPr>
            </w:pPr>
            <w:r w:rsidRPr="000659A6">
              <w:rPr>
                <w:b/>
                <w:bCs/>
                <w:color w:val="FFFFFF"/>
                <w:szCs w:val="18"/>
              </w:rPr>
              <w:t>Výše škody v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nad 50 000 Kč</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0659A6" w:rsidRDefault="00995E58" w:rsidP="00995E58">
            <w:pPr>
              <w:jc w:val="right"/>
              <w:rPr>
                <w:color w:val="000000"/>
                <w:szCs w:val="18"/>
              </w:rPr>
            </w:pPr>
            <w:r w:rsidRPr="000659A6">
              <w:rPr>
                <w:color w:val="000000"/>
                <w:szCs w:val="18"/>
              </w:rPr>
              <w:t> </w:t>
            </w:r>
          </w:p>
        </w:tc>
      </w:tr>
      <w:tr w:rsidR="00995E58"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13.8.2018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Poškození budovy školy vodou z vodovodního zařízení.</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460 615 Kč</w:t>
            </w:r>
          </w:p>
        </w:tc>
      </w:tr>
      <w:tr w:rsidR="00995E58"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2.7.2018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Poškození sloupu veřejného osvětlení nárazem neznámého vozidla</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60 667 Kč</w:t>
            </w:r>
          </w:p>
        </w:tc>
      </w:tr>
      <w:tr w:rsidR="00995E58"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7.3.2018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 xml:space="preserve">Poškození maleb, stropů, podlahové krytiny, společných prostor a kuchyňské linky vodou z vodovodního zařízení. </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269 345 Kč</w:t>
            </w:r>
          </w:p>
        </w:tc>
      </w:tr>
      <w:tr w:rsidR="00995E58"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13.1.2018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 xml:space="preserve">Vlivem prasknutí potrubí došlo k poškození zdí a podlahy vodou. </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67 950 Kč</w:t>
            </w:r>
          </w:p>
        </w:tc>
      </w:tr>
      <w:tr w:rsidR="00995E58"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1.1.2018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Požár střechy</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1 070 036 Kč</w:t>
            </w:r>
          </w:p>
        </w:tc>
      </w:tr>
      <w:tr w:rsidR="00995E58"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1.12.2017</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 xml:space="preserve">Poškození stožáru osvětlení přechodu pro chodce nárazem automobilu. </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55 948 Kč</w:t>
            </w:r>
          </w:p>
        </w:tc>
      </w:tr>
      <w:tr w:rsidR="00995E58"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29.10.2017</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 xml:space="preserve">Poškození konstrukce střechy a střešní krytiny (27x30m) vlivem vichřice. </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485 680 Kč</w:t>
            </w:r>
          </w:p>
        </w:tc>
      </w:tr>
      <w:tr w:rsidR="00995E58"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995E58" w:rsidRPr="000659A6" w:rsidRDefault="00995E58" w:rsidP="00995E58">
            <w:pPr>
              <w:rPr>
                <w:szCs w:val="18"/>
              </w:rPr>
            </w:pPr>
            <w:r w:rsidRPr="000659A6">
              <w:rPr>
                <w:szCs w:val="18"/>
              </w:rPr>
              <w:t>7.2.2017</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Poškození nemovitosti únikem vody</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187 241 Kč</w:t>
            </w:r>
          </w:p>
        </w:tc>
      </w:tr>
      <w:tr w:rsidR="00995E58" w:rsidRPr="000659A6" w:rsidTr="00995E58">
        <w:trPr>
          <w:trHeight w:val="51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do 50 000 Kč (souhrnně)</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0659A6" w:rsidRDefault="00995E58" w:rsidP="00995E58">
            <w:pPr>
              <w:jc w:val="right"/>
              <w:rPr>
                <w:color w:val="000000"/>
                <w:szCs w:val="18"/>
              </w:rPr>
            </w:pPr>
            <w:r w:rsidRPr="000659A6">
              <w:rPr>
                <w:color w:val="000000"/>
                <w:szCs w:val="18"/>
              </w:rPr>
              <w:t> </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10</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178 922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2017</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20</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287 819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2016</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1</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3 310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2019</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Rezerva na 3 škody</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0659A6" w:rsidRDefault="00995E58" w:rsidP="00995E58">
            <w:pPr>
              <w:jc w:val="right"/>
              <w:rPr>
                <w:color w:val="000000"/>
                <w:szCs w:val="18"/>
              </w:rPr>
            </w:pPr>
            <w:r w:rsidRPr="000659A6">
              <w:rPr>
                <w:color w:val="000000"/>
                <w:szCs w:val="18"/>
              </w:rPr>
              <w:t>142 000 Kč</w:t>
            </w:r>
          </w:p>
        </w:tc>
      </w:tr>
    </w:tbl>
    <w:p w:rsidR="0055142D" w:rsidRDefault="0055142D" w:rsidP="0055142D">
      <w:pPr>
        <w:pStyle w:val="Nadpis2"/>
        <w:numPr>
          <w:ilvl w:val="0"/>
          <w:numId w:val="0"/>
        </w:numPr>
        <w:ind w:left="576"/>
      </w:pPr>
    </w:p>
    <w:p w:rsidR="00D47CF4" w:rsidRDefault="00706E7B" w:rsidP="00D47CF4">
      <w:pPr>
        <w:pStyle w:val="Nadpis2"/>
      </w:pPr>
      <w:bookmarkStart w:id="58" w:name="_Toc9520951"/>
      <w:r>
        <w:t>Pojištění odpovědnosti</w:t>
      </w:r>
      <w:bookmarkEnd w:id="58"/>
    </w:p>
    <w:tbl>
      <w:tblPr>
        <w:tblW w:w="9100" w:type="dxa"/>
        <w:tblCellMar>
          <w:left w:w="70" w:type="dxa"/>
          <w:right w:w="70" w:type="dxa"/>
        </w:tblCellMar>
        <w:tblLook w:val="04A0" w:firstRow="1" w:lastRow="0" w:firstColumn="1" w:lastColumn="0" w:noHBand="0" w:noVBand="1"/>
      </w:tblPr>
      <w:tblGrid>
        <w:gridCol w:w="1960"/>
        <w:gridCol w:w="5180"/>
        <w:gridCol w:w="1960"/>
      </w:tblGrid>
      <w:tr w:rsidR="00995E58" w:rsidRPr="000659A6" w:rsidTr="00995E58">
        <w:trPr>
          <w:trHeight w:val="480"/>
        </w:trPr>
        <w:tc>
          <w:tcPr>
            <w:tcW w:w="1960" w:type="dxa"/>
            <w:tcBorders>
              <w:top w:val="single" w:sz="4" w:space="0" w:color="auto"/>
              <w:left w:val="single" w:sz="4" w:space="0" w:color="auto"/>
              <w:bottom w:val="single" w:sz="4" w:space="0" w:color="auto"/>
              <w:right w:val="nil"/>
            </w:tcBorders>
            <w:shd w:val="clear" w:color="000000" w:fill="283164"/>
            <w:vAlign w:val="center"/>
            <w:hideMark/>
          </w:tcPr>
          <w:p w:rsidR="00995E58" w:rsidRPr="000659A6" w:rsidRDefault="00995E58" w:rsidP="00995E58">
            <w:pPr>
              <w:rPr>
                <w:b/>
                <w:bCs/>
                <w:color w:val="FFFFFF"/>
                <w:szCs w:val="18"/>
              </w:rPr>
            </w:pPr>
            <w:r w:rsidRPr="000659A6">
              <w:rPr>
                <w:b/>
                <w:bCs/>
                <w:color w:val="FFFFFF"/>
                <w:szCs w:val="18"/>
              </w:rPr>
              <w:t>Datum vzniku škody</w:t>
            </w:r>
          </w:p>
        </w:tc>
        <w:tc>
          <w:tcPr>
            <w:tcW w:w="5180" w:type="dxa"/>
            <w:tcBorders>
              <w:top w:val="single" w:sz="4" w:space="0" w:color="auto"/>
              <w:left w:val="single" w:sz="4" w:space="0" w:color="FFFFFF"/>
              <w:bottom w:val="single" w:sz="4" w:space="0" w:color="auto"/>
              <w:right w:val="nil"/>
            </w:tcBorders>
            <w:shd w:val="clear" w:color="000000" w:fill="283164"/>
            <w:noWrap/>
            <w:vAlign w:val="center"/>
            <w:hideMark/>
          </w:tcPr>
          <w:p w:rsidR="00995E58" w:rsidRPr="000659A6" w:rsidRDefault="00995E58" w:rsidP="00995E58">
            <w:pPr>
              <w:jc w:val="center"/>
              <w:rPr>
                <w:b/>
                <w:bCs/>
                <w:color w:val="FFFFFF"/>
                <w:szCs w:val="18"/>
              </w:rPr>
            </w:pPr>
            <w:r w:rsidRPr="000659A6">
              <w:rPr>
                <w:b/>
                <w:bCs/>
                <w:color w:val="FFFFFF"/>
                <w:szCs w:val="18"/>
              </w:rPr>
              <w:t>Specifikace</w:t>
            </w:r>
          </w:p>
        </w:tc>
        <w:tc>
          <w:tcPr>
            <w:tcW w:w="1960" w:type="dxa"/>
            <w:tcBorders>
              <w:top w:val="single" w:sz="4" w:space="0" w:color="auto"/>
              <w:left w:val="nil"/>
              <w:bottom w:val="single" w:sz="4" w:space="0" w:color="auto"/>
              <w:right w:val="single" w:sz="4" w:space="0" w:color="auto"/>
            </w:tcBorders>
            <w:shd w:val="clear" w:color="000000" w:fill="283164"/>
            <w:vAlign w:val="center"/>
            <w:hideMark/>
          </w:tcPr>
          <w:p w:rsidR="00995E58" w:rsidRPr="000659A6" w:rsidRDefault="00995E58" w:rsidP="00995E58">
            <w:pPr>
              <w:jc w:val="center"/>
              <w:rPr>
                <w:b/>
                <w:bCs/>
                <w:color w:val="FFFFFF"/>
                <w:szCs w:val="18"/>
              </w:rPr>
            </w:pPr>
            <w:r w:rsidRPr="000659A6">
              <w:rPr>
                <w:b/>
                <w:bCs/>
                <w:color w:val="FFFFFF"/>
                <w:szCs w:val="18"/>
              </w:rPr>
              <w:t>Výše škody v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nad 50 000 Kč</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0659A6" w:rsidRDefault="00995E58" w:rsidP="00995E58">
            <w:pPr>
              <w:jc w:val="right"/>
              <w:rPr>
                <w:color w:val="000000"/>
                <w:szCs w:val="18"/>
              </w:rPr>
            </w:pPr>
            <w:r w:rsidRPr="000659A6">
              <w:rPr>
                <w:color w:val="000000"/>
                <w:szCs w:val="18"/>
              </w:rPr>
              <w:t> </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szCs w:val="18"/>
              </w:rPr>
            </w:pPr>
            <w:r w:rsidRPr="000659A6">
              <w:rPr>
                <w:szCs w:val="18"/>
              </w:rPr>
              <w:t>21.2.2018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Úraz žáka</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995E58" w:rsidRDefault="00995E58" w:rsidP="00995E58">
            <w:pPr>
              <w:jc w:val="right"/>
              <w:rPr>
                <w:color w:val="000000"/>
                <w:szCs w:val="18"/>
              </w:rPr>
            </w:pPr>
            <w:r w:rsidRPr="00995E58">
              <w:rPr>
                <w:color w:val="000000"/>
                <w:szCs w:val="18"/>
              </w:rPr>
              <w:t>61 750 Kč</w:t>
            </w:r>
          </w:p>
        </w:tc>
      </w:tr>
      <w:tr w:rsidR="00995E58" w:rsidRPr="000659A6" w:rsidTr="00995E58">
        <w:trPr>
          <w:trHeight w:val="51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do 50 000 Kč (souhrnně)</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995E58" w:rsidRDefault="00995E58" w:rsidP="00995E58">
            <w:pPr>
              <w:jc w:val="right"/>
              <w:rPr>
                <w:color w:val="000000"/>
                <w:szCs w:val="18"/>
              </w:rPr>
            </w:pPr>
            <w:r w:rsidRPr="00995E58">
              <w:rPr>
                <w:color w:val="000000"/>
                <w:szCs w:val="18"/>
              </w:rPr>
              <w:t> </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2018</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77</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995E58" w:rsidRDefault="00995E58" w:rsidP="00995E58">
            <w:pPr>
              <w:jc w:val="right"/>
              <w:rPr>
                <w:color w:val="000000"/>
                <w:szCs w:val="18"/>
              </w:rPr>
            </w:pPr>
            <w:r w:rsidRPr="00995E58">
              <w:rPr>
                <w:color w:val="000000"/>
                <w:szCs w:val="18"/>
              </w:rPr>
              <w:t>516 545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2017</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94</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995E58" w:rsidRDefault="00995E58" w:rsidP="00995E58">
            <w:pPr>
              <w:jc w:val="right"/>
              <w:rPr>
                <w:color w:val="000000"/>
                <w:szCs w:val="18"/>
              </w:rPr>
            </w:pPr>
            <w:r w:rsidRPr="00995E58">
              <w:rPr>
                <w:color w:val="000000"/>
                <w:szCs w:val="18"/>
              </w:rPr>
              <w:t>630 571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2016</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Celkem škod: 10</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995E58" w:rsidRDefault="00995E58" w:rsidP="00995E58">
            <w:pPr>
              <w:jc w:val="right"/>
              <w:rPr>
                <w:color w:val="000000"/>
                <w:szCs w:val="18"/>
              </w:rPr>
            </w:pPr>
            <w:r w:rsidRPr="00995E58">
              <w:rPr>
                <w:color w:val="000000"/>
                <w:szCs w:val="18"/>
              </w:rPr>
              <w:t>52 600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995E58" w:rsidRPr="000659A6" w:rsidRDefault="00995E58" w:rsidP="00995E58">
            <w:pPr>
              <w:rPr>
                <w:color w:val="000000"/>
                <w:szCs w:val="18"/>
              </w:rPr>
            </w:pPr>
            <w:r w:rsidRPr="000659A6">
              <w:rPr>
                <w:color w:val="000000"/>
                <w:szCs w:val="18"/>
              </w:rPr>
              <w:t>2019</w:t>
            </w:r>
          </w:p>
        </w:tc>
        <w:tc>
          <w:tcPr>
            <w:tcW w:w="5180" w:type="dxa"/>
            <w:tcBorders>
              <w:top w:val="nil"/>
              <w:left w:val="nil"/>
              <w:bottom w:val="single" w:sz="4" w:space="0" w:color="000000"/>
              <w:right w:val="single" w:sz="4" w:space="0" w:color="000000"/>
            </w:tcBorders>
            <w:shd w:val="clear" w:color="000000" w:fill="FFFFFF"/>
            <w:hideMark/>
          </w:tcPr>
          <w:p w:rsidR="00995E58" w:rsidRPr="000659A6" w:rsidRDefault="00995E58" w:rsidP="00995E58">
            <w:pPr>
              <w:rPr>
                <w:sz w:val="16"/>
                <w:szCs w:val="16"/>
              </w:rPr>
            </w:pPr>
            <w:r w:rsidRPr="000659A6">
              <w:rPr>
                <w:sz w:val="16"/>
                <w:szCs w:val="16"/>
              </w:rPr>
              <w:t>Rezerva na 15 škod</w:t>
            </w:r>
          </w:p>
        </w:tc>
        <w:tc>
          <w:tcPr>
            <w:tcW w:w="1960" w:type="dxa"/>
            <w:tcBorders>
              <w:top w:val="nil"/>
              <w:left w:val="nil"/>
              <w:bottom w:val="single" w:sz="4" w:space="0" w:color="auto"/>
              <w:right w:val="single" w:sz="4" w:space="0" w:color="auto"/>
            </w:tcBorders>
            <w:shd w:val="clear" w:color="auto" w:fill="auto"/>
            <w:noWrap/>
            <w:vAlign w:val="bottom"/>
            <w:hideMark/>
          </w:tcPr>
          <w:p w:rsidR="00995E58" w:rsidRPr="00995E58" w:rsidRDefault="00995E58" w:rsidP="00995E58">
            <w:pPr>
              <w:jc w:val="right"/>
              <w:rPr>
                <w:color w:val="000000"/>
                <w:szCs w:val="18"/>
              </w:rPr>
            </w:pPr>
            <w:r w:rsidRPr="00995E58">
              <w:rPr>
                <w:color w:val="000000"/>
                <w:szCs w:val="18"/>
              </w:rPr>
              <w:t>190 136 Kč</w:t>
            </w:r>
          </w:p>
        </w:tc>
      </w:tr>
    </w:tbl>
    <w:p w:rsidR="00995E58" w:rsidRDefault="00995E58" w:rsidP="00995E58"/>
    <w:p w:rsidR="00044D0E" w:rsidRDefault="00044D0E"/>
    <w:p w:rsidR="006E0BF4" w:rsidRDefault="006E0BF4"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6E0BF4" w:rsidRDefault="006E0BF4" w:rsidP="00044D0E">
      <w:pPr>
        <w:tabs>
          <w:tab w:val="left" w:pos="5535"/>
        </w:tabs>
      </w:pPr>
    </w:p>
    <w:p w:rsidR="00044D0E" w:rsidRDefault="00044D0E" w:rsidP="00044D0E"/>
    <w:p w:rsidR="00044D0E" w:rsidRDefault="00044D0E" w:rsidP="00044D0E">
      <w:pPr>
        <w:pStyle w:val="Nadpis1"/>
      </w:pPr>
      <w:bookmarkStart w:id="59" w:name="_Toc9520952"/>
      <w:r>
        <w:lastRenderedPageBreak/>
        <w:t xml:space="preserve">Příloha </w:t>
      </w:r>
      <w:r w:rsidR="006E0BF4">
        <w:t>1</w:t>
      </w:r>
      <w:r>
        <w:t xml:space="preserve"> Způsoby zabezpečení finančních prostředků a cenností</w:t>
      </w:r>
      <w:bookmarkEnd w:id="59"/>
    </w:p>
    <w:tbl>
      <w:tblPr>
        <w:tblW w:w="5098" w:type="pct"/>
        <w:tblLayout w:type="fixed"/>
        <w:tblCellMar>
          <w:left w:w="70" w:type="dxa"/>
          <w:right w:w="70" w:type="dxa"/>
        </w:tblCellMar>
        <w:tblLook w:val="04A0" w:firstRow="1" w:lastRow="0" w:firstColumn="1" w:lastColumn="0" w:noHBand="0" w:noVBand="1"/>
      </w:tblPr>
      <w:tblGrid>
        <w:gridCol w:w="394"/>
        <w:gridCol w:w="966"/>
        <w:gridCol w:w="782"/>
        <w:gridCol w:w="1966"/>
        <w:gridCol w:w="1136"/>
        <w:gridCol w:w="1415"/>
        <w:gridCol w:w="992"/>
        <w:gridCol w:w="1587"/>
      </w:tblGrid>
      <w:tr w:rsidR="00783D6D" w:rsidRPr="006D7D0F" w:rsidTr="00336E0D">
        <w:trPr>
          <w:trHeight w:val="1125"/>
          <w:tblHeader/>
        </w:trPr>
        <w:tc>
          <w:tcPr>
            <w:tcW w:w="213" w:type="pct"/>
            <w:tcBorders>
              <w:top w:val="single" w:sz="4" w:space="0" w:color="auto"/>
              <w:left w:val="single" w:sz="4" w:space="0" w:color="auto"/>
              <w:bottom w:val="single" w:sz="4" w:space="0" w:color="auto"/>
              <w:right w:val="single" w:sz="4" w:space="0" w:color="auto"/>
            </w:tcBorders>
            <w:shd w:val="clear" w:color="000000" w:fill="E4DFEC"/>
            <w:vAlign w:val="center"/>
            <w:hideMark/>
          </w:tcPr>
          <w:p w:rsidR="00783D6D" w:rsidRPr="006D7D0F" w:rsidRDefault="00783D6D" w:rsidP="006E0BF4">
            <w:pPr>
              <w:jc w:val="center"/>
              <w:rPr>
                <w:color w:val="000000"/>
                <w:sz w:val="16"/>
                <w:szCs w:val="16"/>
              </w:rPr>
            </w:pPr>
            <w:proofErr w:type="spellStart"/>
            <w:r w:rsidRPr="006D7D0F">
              <w:rPr>
                <w:color w:val="000000"/>
                <w:sz w:val="16"/>
                <w:szCs w:val="16"/>
              </w:rPr>
              <w:t>Poř</w:t>
            </w:r>
            <w:proofErr w:type="spellEnd"/>
          </w:p>
        </w:tc>
        <w:tc>
          <w:tcPr>
            <w:tcW w:w="523"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r w:rsidRPr="006D7D0F">
              <w:rPr>
                <w:color w:val="000000"/>
                <w:sz w:val="16"/>
                <w:szCs w:val="16"/>
              </w:rPr>
              <w:t>Organizace</w:t>
            </w:r>
          </w:p>
        </w:tc>
        <w:tc>
          <w:tcPr>
            <w:tcW w:w="423"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proofErr w:type="spellStart"/>
            <w:r w:rsidRPr="006D7D0F">
              <w:rPr>
                <w:color w:val="000000"/>
                <w:sz w:val="16"/>
                <w:szCs w:val="16"/>
              </w:rPr>
              <w:t>Ozn</w:t>
            </w:r>
            <w:proofErr w:type="spellEnd"/>
            <w:r w:rsidRPr="006D7D0F">
              <w:rPr>
                <w:color w:val="000000"/>
                <w:sz w:val="16"/>
                <w:szCs w:val="16"/>
              </w:rPr>
              <w:t>. pokladny</w:t>
            </w:r>
          </w:p>
        </w:tc>
        <w:tc>
          <w:tcPr>
            <w:tcW w:w="1064"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r w:rsidRPr="006D7D0F">
              <w:rPr>
                <w:color w:val="000000"/>
                <w:sz w:val="16"/>
                <w:szCs w:val="16"/>
              </w:rPr>
              <w:t>Místo</w:t>
            </w:r>
          </w:p>
        </w:tc>
        <w:tc>
          <w:tcPr>
            <w:tcW w:w="615"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jc w:val="center"/>
              <w:rPr>
                <w:color w:val="000000"/>
                <w:sz w:val="16"/>
                <w:szCs w:val="16"/>
              </w:rPr>
            </w:pPr>
            <w:r w:rsidRPr="006D7D0F">
              <w:rPr>
                <w:color w:val="000000"/>
                <w:sz w:val="16"/>
                <w:szCs w:val="16"/>
              </w:rPr>
              <w:t>Limit v Kč /hotovost, poukázky/</w:t>
            </w:r>
          </w:p>
        </w:tc>
        <w:tc>
          <w:tcPr>
            <w:tcW w:w="766"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r w:rsidRPr="006D7D0F">
              <w:rPr>
                <w:color w:val="000000"/>
                <w:sz w:val="16"/>
                <w:szCs w:val="16"/>
              </w:rPr>
              <w:t>Uložení cenností</w:t>
            </w:r>
          </w:p>
        </w:tc>
        <w:tc>
          <w:tcPr>
            <w:tcW w:w="537"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proofErr w:type="spellStart"/>
            <w:r w:rsidRPr="006D7D0F">
              <w:rPr>
                <w:color w:val="000000"/>
                <w:sz w:val="16"/>
                <w:szCs w:val="16"/>
              </w:rPr>
              <w:t>Bezp</w:t>
            </w:r>
            <w:proofErr w:type="spellEnd"/>
            <w:r w:rsidR="00336E0D">
              <w:rPr>
                <w:color w:val="000000"/>
                <w:sz w:val="16"/>
                <w:szCs w:val="16"/>
              </w:rPr>
              <w:t>.</w:t>
            </w:r>
            <w:r w:rsidRPr="006D7D0F">
              <w:rPr>
                <w:color w:val="000000"/>
                <w:sz w:val="16"/>
                <w:szCs w:val="16"/>
              </w:rPr>
              <w:t xml:space="preserve"> třída trezoru (dle EN1143-1 nebo ČSN916012</w:t>
            </w:r>
          </w:p>
        </w:tc>
        <w:tc>
          <w:tcPr>
            <w:tcW w:w="859" w:type="pct"/>
            <w:tcBorders>
              <w:top w:val="single" w:sz="4" w:space="0" w:color="auto"/>
              <w:left w:val="nil"/>
              <w:bottom w:val="single" w:sz="4" w:space="0" w:color="auto"/>
              <w:right w:val="single" w:sz="4" w:space="0" w:color="auto"/>
            </w:tcBorders>
            <w:shd w:val="clear" w:color="000000" w:fill="E4DFEC"/>
            <w:vAlign w:val="center"/>
            <w:hideMark/>
          </w:tcPr>
          <w:p w:rsidR="00783D6D" w:rsidRPr="006D7D0F" w:rsidRDefault="00783D6D" w:rsidP="006E0BF4">
            <w:pPr>
              <w:rPr>
                <w:color w:val="000000"/>
                <w:sz w:val="16"/>
                <w:szCs w:val="16"/>
              </w:rPr>
            </w:pPr>
            <w:r w:rsidRPr="006D7D0F">
              <w:rPr>
                <w:color w:val="000000"/>
                <w:sz w:val="16"/>
                <w:szCs w:val="16"/>
              </w:rPr>
              <w:t xml:space="preserve">Popis zabezpečení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P01</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Výdajová pokladna </w:t>
            </w:r>
            <w:proofErr w:type="spellStart"/>
            <w:r w:rsidRPr="006D7D0F">
              <w:rPr>
                <w:color w:val="000000"/>
                <w:sz w:val="16"/>
                <w:szCs w:val="16"/>
              </w:rPr>
              <w:t>Obroková</w:t>
            </w:r>
            <w:proofErr w:type="spellEnd"/>
            <w:r w:rsidRPr="006D7D0F">
              <w:rPr>
                <w:color w:val="000000"/>
                <w:sz w:val="16"/>
                <w:szCs w:val="16"/>
              </w:rPr>
              <w:t xml:space="preserve"> 12, P01</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P03</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Výdajová pokladna </w:t>
            </w:r>
            <w:proofErr w:type="spellStart"/>
            <w:r w:rsidRPr="006D7D0F">
              <w:rPr>
                <w:color w:val="000000"/>
                <w:sz w:val="16"/>
                <w:szCs w:val="16"/>
              </w:rPr>
              <w:t>nam</w:t>
            </w:r>
            <w:proofErr w:type="spellEnd"/>
            <w:r w:rsidRPr="006D7D0F">
              <w:rPr>
                <w:color w:val="000000"/>
                <w:sz w:val="16"/>
                <w:szCs w:val="16"/>
              </w:rPr>
              <w:t>. Armády 8, P03</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bezpečnostní klíč</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P08</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Valutová pokladna </w:t>
            </w:r>
            <w:proofErr w:type="spellStart"/>
            <w:r w:rsidRPr="006D7D0F">
              <w:rPr>
                <w:color w:val="000000"/>
                <w:sz w:val="16"/>
                <w:szCs w:val="16"/>
              </w:rPr>
              <w:t>Obroková</w:t>
            </w:r>
            <w:proofErr w:type="spellEnd"/>
            <w:r w:rsidRPr="006D7D0F">
              <w:rPr>
                <w:color w:val="000000"/>
                <w:sz w:val="16"/>
                <w:szCs w:val="16"/>
              </w:rPr>
              <w:t xml:space="preserve"> 12, P08</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 xml:space="preserve">1 500 </w:t>
            </w:r>
            <w:r>
              <w:rPr>
                <w:color w:val="000000"/>
                <w:sz w:val="16"/>
                <w:szCs w:val="16"/>
              </w:rPr>
              <w:t>EUR</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P11</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Příjmová pokladna </w:t>
            </w:r>
            <w:proofErr w:type="spellStart"/>
            <w:r w:rsidRPr="006D7D0F">
              <w:rPr>
                <w:color w:val="000000"/>
                <w:sz w:val="16"/>
                <w:szCs w:val="16"/>
              </w:rPr>
              <w:t>Obroková</w:t>
            </w:r>
            <w:proofErr w:type="spellEnd"/>
            <w:r w:rsidRPr="006D7D0F">
              <w:rPr>
                <w:color w:val="000000"/>
                <w:sz w:val="16"/>
                <w:szCs w:val="16"/>
              </w:rPr>
              <w:t xml:space="preserve"> 12, P11</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5</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P12</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Příjmová pokladna </w:t>
            </w:r>
            <w:proofErr w:type="spellStart"/>
            <w:r w:rsidRPr="006D7D0F">
              <w:rPr>
                <w:color w:val="000000"/>
                <w:sz w:val="16"/>
                <w:szCs w:val="16"/>
              </w:rPr>
              <w:t>Obroková</w:t>
            </w:r>
            <w:proofErr w:type="spellEnd"/>
            <w:r w:rsidRPr="006D7D0F">
              <w:rPr>
                <w:color w:val="000000"/>
                <w:sz w:val="16"/>
                <w:szCs w:val="16"/>
              </w:rPr>
              <w:t xml:space="preserve"> 12, P12</w:t>
            </w:r>
          </w:p>
        </w:tc>
        <w:tc>
          <w:tcPr>
            <w:tcW w:w="615" w:type="pct"/>
            <w:tcBorders>
              <w:top w:val="nil"/>
              <w:left w:val="nil"/>
              <w:bottom w:val="single" w:sz="4" w:space="0" w:color="auto"/>
              <w:right w:val="single" w:sz="4" w:space="0" w:color="auto"/>
            </w:tcBorders>
            <w:shd w:val="clear" w:color="auto" w:fill="auto"/>
            <w:vAlign w:val="center"/>
            <w:hideMark/>
          </w:tcPr>
          <w:p w:rsidR="00783D6D" w:rsidRPr="002125EA" w:rsidRDefault="00783D6D" w:rsidP="006E0BF4">
            <w:pPr>
              <w:widowControl w:val="0"/>
              <w:jc w:val="right"/>
              <w:rPr>
                <w:sz w:val="16"/>
                <w:szCs w:val="16"/>
              </w:rPr>
            </w:pPr>
            <w:r w:rsidRPr="002125EA">
              <w:rPr>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6</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P14</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Příjmová pokladna nám. Armády 8, P14</w:t>
            </w:r>
          </w:p>
        </w:tc>
        <w:tc>
          <w:tcPr>
            <w:tcW w:w="615" w:type="pct"/>
            <w:tcBorders>
              <w:top w:val="nil"/>
              <w:left w:val="nil"/>
              <w:bottom w:val="single" w:sz="4" w:space="0" w:color="auto"/>
              <w:right w:val="single" w:sz="4" w:space="0" w:color="auto"/>
            </w:tcBorders>
            <w:shd w:val="clear" w:color="auto" w:fill="auto"/>
            <w:vAlign w:val="center"/>
            <w:hideMark/>
          </w:tcPr>
          <w:p w:rsidR="00783D6D" w:rsidRPr="002125EA" w:rsidRDefault="00783D6D" w:rsidP="006E0BF4">
            <w:pPr>
              <w:widowControl w:val="0"/>
              <w:jc w:val="right"/>
              <w:rPr>
                <w:sz w:val="16"/>
                <w:szCs w:val="16"/>
              </w:rPr>
            </w:pPr>
            <w:r w:rsidRPr="002125EA">
              <w:rPr>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bezpečnostní klíč</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7</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P15</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Příjmová pokladna </w:t>
            </w:r>
            <w:proofErr w:type="spellStart"/>
            <w:r w:rsidRPr="006D7D0F">
              <w:rPr>
                <w:color w:val="000000"/>
                <w:sz w:val="16"/>
                <w:szCs w:val="16"/>
              </w:rPr>
              <w:t>Obroková</w:t>
            </w:r>
            <w:proofErr w:type="spellEnd"/>
            <w:r w:rsidRPr="006D7D0F">
              <w:rPr>
                <w:color w:val="000000"/>
                <w:sz w:val="16"/>
                <w:szCs w:val="16"/>
              </w:rPr>
              <w:t xml:space="preserve"> 12, P15</w:t>
            </w:r>
          </w:p>
        </w:tc>
        <w:tc>
          <w:tcPr>
            <w:tcW w:w="615" w:type="pct"/>
            <w:tcBorders>
              <w:top w:val="nil"/>
              <w:left w:val="nil"/>
              <w:bottom w:val="single" w:sz="4" w:space="0" w:color="auto"/>
              <w:right w:val="single" w:sz="4" w:space="0" w:color="auto"/>
            </w:tcBorders>
            <w:shd w:val="clear" w:color="auto" w:fill="auto"/>
            <w:vAlign w:val="center"/>
            <w:hideMark/>
          </w:tcPr>
          <w:p w:rsidR="00783D6D" w:rsidRPr="002125EA" w:rsidRDefault="00783D6D" w:rsidP="006E0BF4">
            <w:pPr>
              <w:widowControl w:val="0"/>
              <w:jc w:val="right"/>
              <w:rPr>
                <w:sz w:val="16"/>
                <w:szCs w:val="16"/>
              </w:rPr>
            </w:pPr>
            <w:r w:rsidRPr="002125EA">
              <w:rPr>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8</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P16</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Příjmová pokladna </w:t>
            </w:r>
            <w:proofErr w:type="spellStart"/>
            <w:r w:rsidRPr="006D7D0F">
              <w:rPr>
                <w:color w:val="000000"/>
                <w:sz w:val="16"/>
                <w:szCs w:val="16"/>
              </w:rPr>
              <w:t>Obroková</w:t>
            </w:r>
            <w:proofErr w:type="spellEnd"/>
            <w:r w:rsidRPr="006D7D0F">
              <w:rPr>
                <w:color w:val="000000"/>
                <w:sz w:val="16"/>
                <w:szCs w:val="16"/>
              </w:rPr>
              <w:t xml:space="preserve"> 12, P16</w:t>
            </w:r>
          </w:p>
        </w:tc>
        <w:tc>
          <w:tcPr>
            <w:tcW w:w="615" w:type="pct"/>
            <w:tcBorders>
              <w:top w:val="nil"/>
              <w:left w:val="nil"/>
              <w:bottom w:val="single" w:sz="4" w:space="0" w:color="auto"/>
              <w:right w:val="single" w:sz="4" w:space="0" w:color="auto"/>
            </w:tcBorders>
            <w:shd w:val="clear" w:color="auto" w:fill="auto"/>
            <w:vAlign w:val="center"/>
            <w:hideMark/>
          </w:tcPr>
          <w:p w:rsidR="00783D6D" w:rsidRPr="002125EA" w:rsidRDefault="00783D6D" w:rsidP="006E0BF4">
            <w:pPr>
              <w:widowControl w:val="0"/>
              <w:jc w:val="right"/>
              <w:rPr>
                <w:sz w:val="16"/>
                <w:szCs w:val="16"/>
              </w:rPr>
            </w:pPr>
            <w:r w:rsidRPr="002125EA">
              <w:rPr>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Prostorová čidla,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9</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P17</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Příjmová pokladna Pražská 59, P17</w:t>
            </w:r>
          </w:p>
        </w:tc>
        <w:tc>
          <w:tcPr>
            <w:tcW w:w="615" w:type="pct"/>
            <w:tcBorders>
              <w:top w:val="nil"/>
              <w:left w:val="nil"/>
              <w:bottom w:val="single" w:sz="4" w:space="0" w:color="auto"/>
              <w:right w:val="single" w:sz="4" w:space="0" w:color="auto"/>
            </w:tcBorders>
            <w:shd w:val="clear" w:color="auto" w:fill="auto"/>
            <w:vAlign w:val="center"/>
            <w:hideMark/>
          </w:tcPr>
          <w:p w:rsidR="00783D6D" w:rsidRPr="002125EA" w:rsidRDefault="00783D6D" w:rsidP="006E0BF4">
            <w:pPr>
              <w:widowControl w:val="0"/>
              <w:jc w:val="right"/>
              <w:rPr>
                <w:sz w:val="16"/>
                <w:szCs w:val="16"/>
              </w:rPr>
            </w:pPr>
            <w:r w:rsidRPr="002125EA">
              <w:rPr>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Mříž v okně, čidla v budově</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10</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P18</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Příjmová pokladna Pražská 58</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11</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P20</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Příjmová pokladna nám. Armády 8, (odpady)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12</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P22</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Příjmová pokladna nám, Armády 8 (depozitní)</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80 000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13</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Městské lesy</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Znojmo, náměstí Armády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500 000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Trezor zabudovaný do zdi </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Mechanický zámek, ohnivzdorný</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14</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Městské lesy</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Hostěrádky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Trezor zabudovaný do zdi </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Mechanický zámek, ohnivzdorný</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15</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Městská zeleň</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Sekretariát - přízemí (uzamčená místnost)</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70 000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Zabudovaný trezor, pokladna uzamčena uvnitř</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Zámky, elektronický zabezpečovací systém</w:t>
            </w:r>
          </w:p>
        </w:tc>
      </w:tr>
      <w:tr w:rsidR="00783D6D" w:rsidRPr="006D7D0F" w:rsidTr="00336E0D">
        <w:trPr>
          <w:trHeight w:val="25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16</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Městská zeleň</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Ředitelna - přízemí</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 </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Zabudovaný trezor</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místnost</w:t>
            </w:r>
          </w:p>
        </w:tc>
      </w:tr>
      <w:tr w:rsidR="00783D6D" w:rsidRPr="006D7D0F" w:rsidTr="00336E0D">
        <w:trPr>
          <w:trHeight w:val="11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17</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A</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Domov pro seniory, U Lesíka 11, kancelář vedoucí stravy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xml:space="preserve">Příruční uzamykatelná schránka uložena v uzamykatelném trezoru s číselným kódem, </w:t>
            </w:r>
            <w:proofErr w:type="gramStart"/>
            <w:r w:rsidRPr="006D7D0F">
              <w:rPr>
                <w:color w:val="000000"/>
                <w:sz w:val="16"/>
                <w:szCs w:val="16"/>
              </w:rPr>
              <w:t>ve  skříni</w:t>
            </w:r>
            <w:proofErr w:type="gramEnd"/>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 za dalšími zamčenými dveřmi</w:t>
            </w:r>
          </w:p>
        </w:tc>
      </w:tr>
      <w:tr w:rsidR="00783D6D" w:rsidRPr="006D7D0F" w:rsidTr="00336E0D">
        <w:trPr>
          <w:trHeight w:val="20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18</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B/A</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Domov pro seniory, U Lesíka 11, kancelář soc. pracovnic - budova A</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Příruční uzamykatelná pokladna, při příchodu přenesena do budovy A do pojízdného boxu v kanceláři soc. pracovnice, po pracovní době uložena zpět v uzamykatelném trezoru.</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ukotven k podlaze, odemyká se číselným kódem a klíčem, je umístěn vedle vrátnice v zamčené kanceláři</w:t>
            </w:r>
          </w:p>
        </w:tc>
      </w:tr>
      <w:tr w:rsidR="00783D6D" w:rsidRPr="006D7D0F" w:rsidTr="00336E0D">
        <w:trPr>
          <w:trHeight w:val="15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lastRenderedPageBreak/>
              <w:t>19</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B/B</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Domov pro seniory, U Lesíka 11, kancelář soc. pracovnic - budova B, depozita obyvatel</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Příruční uzamykatelná pokladna, uložena v uzamykatelném trezoru, obsahuje i vkladní knížky obyvatel na jména (16ks, cca 1,6 mil.)</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Trezor pevně spojen se zemí, odemyká se číselným kódem a klíčem, je umístěn vedle vrátnice v zamčené kanceláři</w:t>
            </w:r>
          </w:p>
        </w:tc>
      </w:tr>
      <w:tr w:rsidR="00783D6D" w:rsidRPr="006D7D0F" w:rsidTr="00336E0D">
        <w:trPr>
          <w:trHeight w:val="11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20</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Domov pro seniory, U Lesíka 11, kancelář vedoucí stravy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Příruční uzamykatelná schránka, uložena v uzamykatelném trezoru s číselným kódem, ve skříni.</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 za dalšími zamčenými dveřmi</w:t>
            </w:r>
          </w:p>
        </w:tc>
      </w:tr>
      <w:tr w:rsidR="00783D6D" w:rsidRPr="006D7D0F" w:rsidTr="00336E0D">
        <w:trPr>
          <w:trHeight w:val="11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21</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Domov pro seniory, U Lesíka 11, kancelář mzdové účetní</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100 000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Příruční neuzamykatelná pokladna, uložena v uzamčené v kovové spisové skříni.</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22</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E</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DPS, Dukelská 148, kancelář koordinátorky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80 000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Pokladna, v uzamčené kovové registrační skříni.</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23</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F</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DPS, Vančurova 17, kancelář koordinátora</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250 000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Příruční uzamykatelný trezor, uložený v uzamykatelném stole.</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 s dalším klíčem od bezpečnostní petlice</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24</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H</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DPS, Jiráskova 634, Mor. Krumlov, kancelář koordinátorky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 v uzamčené chodbě (ve večerních hodinách)</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25</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I</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DPS, Vančurova 8, kancelář koordinátora</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160 000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Uzamykatelná pokladna v uzamčené kovové registrační skříni.</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26</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J</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DPS, Vančurova 17, kancelář u jídelny - vedoucí stravy</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65 000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uzamčená kancelář, pod signalizací napojenou na městskou policii</w:t>
            </w:r>
          </w:p>
        </w:tc>
      </w:tr>
      <w:tr w:rsidR="00783D6D" w:rsidRPr="006D7D0F" w:rsidTr="00336E0D">
        <w:trPr>
          <w:trHeight w:val="90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27</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K</w:t>
            </w:r>
          </w:p>
        </w:tc>
        <w:tc>
          <w:tcPr>
            <w:tcW w:w="1064"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Azylový dům, Přímětická 42, kancelář soc. pracovnice</w:t>
            </w:r>
          </w:p>
        </w:tc>
        <w:tc>
          <w:tcPr>
            <w:tcW w:w="615"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jc w:val="right"/>
              <w:rPr>
                <w:color w:val="000000"/>
                <w:sz w:val="16"/>
                <w:szCs w:val="16"/>
              </w:rPr>
            </w:pPr>
            <w:r w:rsidRPr="006D7D0F">
              <w:rPr>
                <w:color w:val="000000"/>
                <w:sz w:val="16"/>
                <w:szCs w:val="16"/>
              </w:rPr>
              <w:t>50 000 Kč</w:t>
            </w:r>
          </w:p>
        </w:tc>
        <w:tc>
          <w:tcPr>
            <w:tcW w:w="766"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Uzamykatelná pokladna, v uzamykatelné plechové skříni.</w:t>
            </w:r>
          </w:p>
        </w:tc>
        <w:tc>
          <w:tcPr>
            <w:tcW w:w="537"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v uzamčené kanceláři</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28</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proofErr w:type="spellStart"/>
            <w:r w:rsidRPr="006D7D0F">
              <w:rPr>
                <w:color w:val="000000"/>
                <w:sz w:val="16"/>
                <w:szCs w:val="16"/>
              </w:rPr>
              <w:t>Pontassievská</w:t>
            </w:r>
            <w:proofErr w:type="spellEnd"/>
            <w:r w:rsidRPr="006D7D0F">
              <w:rPr>
                <w:color w:val="000000"/>
                <w:sz w:val="16"/>
                <w:szCs w:val="16"/>
              </w:rPr>
              <w:t xml:space="preserve"> 14 – hlavní pokladna</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150 000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Trezor BT II.</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Zabezpečovací systém - alarm</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29</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Dvořákova 21 – zimní stadion</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170 000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Trezor</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Mříže</w:t>
            </w:r>
          </w:p>
        </w:tc>
      </w:tr>
      <w:tr w:rsidR="00783D6D" w:rsidRPr="006D7D0F" w:rsidTr="00336E0D">
        <w:trPr>
          <w:trHeight w:val="90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30</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proofErr w:type="spellStart"/>
            <w:r w:rsidRPr="006D7D0F">
              <w:rPr>
                <w:color w:val="000000"/>
                <w:sz w:val="16"/>
                <w:szCs w:val="16"/>
              </w:rPr>
              <w:t>Nám.Svodody</w:t>
            </w:r>
            <w:proofErr w:type="spellEnd"/>
            <w:r w:rsidRPr="006D7D0F">
              <w:rPr>
                <w:color w:val="000000"/>
                <w:sz w:val="16"/>
                <w:szCs w:val="16"/>
              </w:rPr>
              <w:t xml:space="preserve"> 15 – městské lázně, městské kluziště – Horní park</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31</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proofErr w:type="spellStart"/>
            <w:r w:rsidRPr="006D7D0F">
              <w:rPr>
                <w:color w:val="000000"/>
                <w:sz w:val="16"/>
                <w:szCs w:val="16"/>
              </w:rPr>
              <w:t>Melkussova</w:t>
            </w:r>
            <w:proofErr w:type="spellEnd"/>
            <w:r w:rsidRPr="006D7D0F">
              <w:rPr>
                <w:color w:val="000000"/>
                <w:sz w:val="16"/>
                <w:szCs w:val="16"/>
              </w:rPr>
              <w:t xml:space="preserve"> 42  - plovárna Louka</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60 000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lastRenderedPageBreak/>
              <w:t>32</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 xml:space="preserve">WC Horní náměstí, WC </w:t>
            </w:r>
            <w:proofErr w:type="spellStart"/>
            <w:r w:rsidRPr="006D7D0F">
              <w:rPr>
                <w:color w:val="000000"/>
                <w:sz w:val="16"/>
                <w:szCs w:val="16"/>
              </w:rPr>
              <w:t>Obrokova</w:t>
            </w:r>
            <w:proofErr w:type="spellEnd"/>
            <w:r w:rsidRPr="006D7D0F">
              <w:rPr>
                <w:color w:val="000000"/>
                <w:sz w:val="16"/>
                <w:szCs w:val="16"/>
              </w:rPr>
              <w:t xml:space="preserve"> , sportovní hala </w:t>
            </w:r>
            <w:proofErr w:type="spellStart"/>
            <w:proofErr w:type="gramStart"/>
            <w:r w:rsidRPr="006D7D0F">
              <w:rPr>
                <w:color w:val="000000"/>
                <w:sz w:val="16"/>
                <w:szCs w:val="16"/>
              </w:rPr>
              <w:t>J.F.Curie</w:t>
            </w:r>
            <w:proofErr w:type="spellEnd"/>
            <w:proofErr w:type="gramEnd"/>
            <w:r w:rsidRPr="006D7D0F">
              <w:rPr>
                <w:color w:val="000000"/>
                <w:sz w:val="16"/>
                <w:szCs w:val="16"/>
              </w:rPr>
              <w:t xml:space="preserve">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15 000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33</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widowControl w:val="0"/>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proofErr w:type="spellStart"/>
            <w:r w:rsidRPr="006D7D0F">
              <w:rPr>
                <w:color w:val="000000"/>
                <w:sz w:val="16"/>
                <w:szCs w:val="16"/>
              </w:rPr>
              <w:t>Mramotice</w:t>
            </w:r>
            <w:proofErr w:type="spellEnd"/>
            <w:r w:rsidRPr="006D7D0F">
              <w:rPr>
                <w:color w:val="000000"/>
                <w:sz w:val="16"/>
                <w:szCs w:val="16"/>
              </w:rPr>
              <w:t xml:space="preserve"> – koupaliště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jc w:val="right"/>
              <w:rPr>
                <w:color w:val="000000"/>
                <w:sz w:val="16"/>
                <w:szCs w:val="16"/>
              </w:rPr>
            </w:pPr>
            <w:r w:rsidRPr="006D7D0F">
              <w:rPr>
                <w:color w:val="000000"/>
                <w:sz w:val="16"/>
                <w:szCs w:val="16"/>
              </w:rPr>
              <w:t>30 000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widowControl w:val="0"/>
              <w:rPr>
                <w:color w:val="000000"/>
                <w:sz w:val="16"/>
                <w:szCs w:val="16"/>
              </w:rPr>
            </w:pPr>
            <w:r w:rsidRPr="006D7D0F">
              <w:rPr>
                <w:color w:val="000000"/>
                <w:sz w:val="16"/>
                <w:szCs w:val="16"/>
              </w:rPr>
              <w:t> </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34</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Znojemská Beseda, Masarykovo náměstí, Znojmo </w:t>
            </w:r>
          </w:p>
        </w:tc>
        <w:tc>
          <w:tcPr>
            <w:tcW w:w="615"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jc w:val="right"/>
              <w:rPr>
                <w:color w:val="000000"/>
                <w:sz w:val="16"/>
                <w:szCs w:val="16"/>
              </w:rPr>
            </w:pPr>
            <w:r w:rsidRPr="006D7D0F">
              <w:rPr>
                <w:color w:val="000000"/>
                <w:sz w:val="16"/>
                <w:szCs w:val="16"/>
              </w:rPr>
              <w:t xml:space="preserve">150 000, v měsících 9,10: 250 000 </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 budova pod EZS</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35</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Znojemská Beseda, Masarykovo náměstí, Znojmo</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80 000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 budova pod EZS</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36</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Turistické informační centrum, </w:t>
            </w:r>
            <w:proofErr w:type="spellStart"/>
            <w:r w:rsidRPr="006D7D0F">
              <w:rPr>
                <w:color w:val="000000"/>
                <w:sz w:val="16"/>
                <w:szCs w:val="16"/>
              </w:rPr>
              <w:t>Obroková</w:t>
            </w:r>
            <w:proofErr w:type="spellEnd"/>
            <w:r w:rsidRPr="006D7D0F">
              <w:rPr>
                <w:color w:val="000000"/>
                <w:sz w:val="16"/>
                <w:szCs w:val="16"/>
              </w:rPr>
              <w:t xml:space="preserve"> 10,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Uzamčený vchod, 2 zámky, budova pod EZS</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37</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Městské divadlo Znojmo, nám. Republiky 20, Znojmo</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5 000 Kč</w:t>
            </w:r>
          </w:p>
        </w:tc>
        <w:tc>
          <w:tcPr>
            <w:tcW w:w="766"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Příruční pokladna, nezůstává v místě (pokladní odnáší)</w:t>
            </w:r>
          </w:p>
        </w:tc>
        <w:tc>
          <w:tcPr>
            <w:tcW w:w="537"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Budova pod EZS</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38</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Turistické informační centrum, </w:t>
            </w:r>
            <w:proofErr w:type="spellStart"/>
            <w:r w:rsidRPr="006D7D0F">
              <w:rPr>
                <w:color w:val="000000"/>
                <w:sz w:val="16"/>
                <w:szCs w:val="16"/>
              </w:rPr>
              <w:t>Obroková</w:t>
            </w:r>
            <w:proofErr w:type="spellEnd"/>
            <w:r w:rsidRPr="006D7D0F">
              <w:rPr>
                <w:color w:val="000000"/>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Uzamčený vchod, 2 zámky, budova pod EZS</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39</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proofErr w:type="gramStart"/>
            <w:r w:rsidRPr="006D7D0F">
              <w:rPr>
                <w:color w:val="000000"/>
                <w:sz w:val="16"/>
                <w:szCs w:val="16"/>
              </w:rPr>
              <w:t>Podzemí , Slepičí</w:t>
            </w:r>
            <w:proofErr w:type="gramEnd"/>
            <w:r w:rsidRPr="006D7D0F">
              <w:rPr>
                <w:color w:val="000000"/>
                <w:sz w:val="16"/>
                <w:szCs w:val="16"/>
              </w:rPr>
              <w:t xml:space="preserve"> trh 2, Znojmo</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40</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Turistické informační centrum, </w:t>
            </w:r>
            <w:proofErr w:type="spellStart"/>
            <w:r w:rsidRPr="006D7D0F">
              <w:rPr>
                <w:color w:val="000000"/>
                <w:sz w:val="16"/>
                <w:szCs w:val="16"/>
              </w:rPr>
              <w:t>Obroková</w:t>
            </w:r>
            <w:proofErr w:type="spellEnd"/>
            <w:r w:rsidRPr="006D7D0F">
              <w:rPr>
                <w:color w:val="000000"/>
                <w:sz w:val="16"/>
                <w:szCs w:val="16"/>
              </w:rPr>
              <w:t xml:space="preserve"> 10,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Uzamčený vchod, 2 zámky, budova pod EZS</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41</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Radniční věž, </w:t>
            </w:r>
            <w:proofErr w:type="spellStart"/>
            <w:r w:rsidRPr="006D7D0F">
              <w:rPr>
                <w:color w:val="000000"/>
                <w:sz w:val="16"/>
                <w:szCs w:val="16"/>
              </w:rPr>
              <w:t>Obroková</w:t>
            </w:r>
            <w:proofErr w:type="spellEnd"/>
            <w:r w:rsidRPr="006D7D0F">
              <w:rPr>
                <w:color w:val="000000"/>
                <w:sz w:val="16"/>
                <w:szCs w:val="16"/>
              </w:rPr>
              <w:t xml:space="preserve"> 12,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2 000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skříňka, uzamčený vchod</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42</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Jižní přístupová cesta hradu,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 + mříž s dvěma zámky</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43</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Jižní přístupová cesta hradu,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 + mříž s dvěma zámky</w:t>
            </w:r>
          </w:p>
        </w:tc>
      </w:tr>
      <w:tr w:rsidR="00783D6D" w:rsidRPr="006D7D0F" w:rsidTr="00336E0D">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44</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proofErr w:type="gramStart"/>
            <w:r w:rsidRPr="006D7D0F">
              <w:rPr>
                <w:color w:val="000000"/>
                <w:sz w:val="16"/>
                <w:szCs w:val="16"/>
              </w:rPr>
              <w:t>Podzemí , Slepičí</w:t>
            </w:r>
            <w:proofErr w:type="gramEnd"/>
            <w:r w:rsidRPr="006D7D0F">
              <w:rPr>
                <w:color w:val="000000"/>
                <w:sz w:val="16"/>
                <w:szCs w:val="16"/>
              </w:rPr>
              <w:t xml:space="preserve"> trh 2, Znojmo  </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Uzamčená místnost, uzamčený hlavní vchod</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45</w:t>
            </w:r>
          </w:p>
        </w:tc>
        <w:tc>
          <w:tcPr>
            <w:tcW w:w="5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xml:space="preserve">Turistické informační centrum, </w:t>
            </w:r>
            <w:proofErr w:type="spellStart"/>
            <w:r w:rsidRPr="006D7D0F">
              <w:rPr>
                <w:color w:val="000000"/>
                <w:sz w:val="16"/>
                <w:szCs w:val="16"/>
              </w:rPr>
              <w:t>Obroková</w:t>
            </w:r>
            <w:proofErr w:type="spellEnd"/>
            <w:r w:rsidRPr="006D7D0F">
              <w:rPr>
                <w:color w:val="000000"/>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Uzamčený vchod, 2 zámky, budova pod EZS</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46</w:t>
            </w:r>
          </w:p>
        </w:tc>
        <w:tc>
          <w:tcPr>
            <w:tcW w:w="523"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ZŠ JUDr. J Mareše a MŠ</w:t>
            </w:r>
          </w:p>
        </w:tc>
        <w:tc>
          <w:tcPr>
            <w:tcW w:w="423"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Škola, Klášterní 2</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Provozní pokladna</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proofErr w:type="spellStart"/>
            <w:r w:rsidRPr="006D7D0F">
              <w:rPr>
                <w:color w:val="000000"/>
                <w:sz w:val="16"/>
                <w:szCs w:val="16"/>
              </w:rPr>
              <w:t>Přír</w:t>
            </w:r>
            <w:proofErr w:type="spellEnd"/>
            <w:r w:rsidR="00336E0D">
              <w:rPr>
                <w:color w:val="000000"/>
                <w:sz w:val="16"/>
                <w:szCs w:val="16"/>
              </w:rPr>
              <w:t>.</w:t>
            </w:r>
            <w:r w:rsidRPr="006D7D0F">
              <w:rPr>
                <w:color w:val="000000"/>
                <w:sz w:val="16"/>
                <w:szCs w:val="16"/>
              </w:rPr>
              <w:t xml:space="preserve"> pokladna 1 zámek, upevněné v zabezpečené skříňce, 1 zámek</w:t>
            </w:r>
          </w:p>
        </w:tc>
      </w:tr>
      <w:tr w:rsidR="00783D6D" w:rsidRPr="006D7D0F" w:rsidTr="00336E0D">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783D6D" w:rsidRPr="006D7D0F" w:rsidRDefault="00783D6D" w:rsidP="006E0BF4">
            <w:pPr>
              <w:jc w:val="center"/>
              <w:rPr>
                <w:color w:val="000000"/>
                <w:sz w:val="16"/>
                <w:szCs w:val="16"/>
              </w:rPr>
            </w:pPr>
            <w:r w:rsidRPr="006D7D0F">
              <w:rPr>
                <w:color w:val="000000"/>
                <w:sz w:val="16"/>
                <w:szCs w:val="16"/>
              </w:rPr>
              <w:t>47</w:t>
            </w:r>
          </w:p>
        </w:tc>
        <w:tc>
          <w:tcPr>
            <w:tcW w:w="523"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ZŠ JUDr. J Mareše a MŠ</w:t>
            </w:r>
          </w:p>
        </w:tc>
        <w:tc>
          <w:tcPr>
            <w:tcW w:w="423"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r w:rsidRPr="006D7D0F">
              <w:rPr>
                <w:color w:val="000000"/>
                <w:sz w:val="16"/>
                <w:szCs w:val="16"/>
              </w:rPr>
              <w:t>Škola, Klášterní 2</w:t>
            </w:r>
          </w:p>
        </w:tc>
        <w:tc>
          <w:tcPr>
            <w:tcW w:w="615"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jc w:val="right"/>
              <w:rPr>
                <w:color w:val="000000"/>
                <w:sz w:val="16"/>
                <w:szCs w:val="16"/>
              </w:rPr>
            </w:pPr>
            <w:r w:rsidRPr="006D7D0F">
              <w:rPr>
                <w:color w:val="000000"/>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Pokladna na školné</w:t>
            </w:r>
          </w:p>
        </w:tc>
        <w:tc>
          <w:tcPr>
            <w:tcW w:w="537" w:type="pct"/>
            <w:tcBorders>
              <w:top w:val="nil"/>
              <w:left w:val="nil"/>
              <w:bottom w:val="single" w:sz="4" w:space="0" w:color="auto"/>
              <w:right w:val="single" w:sz="4" w:space="0" w:color="auto"/>
            </w:tcBorders>
            <w:shd w:val="clear" w:color="auto" w:fill="auto"/>
            <w:noWrap/>
            <w:vAlign w:val="bottom"/>
            <w:hideMark/>
          </w:tcPr>
          <w:p w:rsidR="00783D6D" w:rsidRPr="006D7D0F" w:rsidRDefault="00783D6D" w:rsidP="006E0BF4">
            <w:pPr>
              <w:rPr>
                <w:color w:val="000000"/>
                <w:sz w:val="16"/>
                <w:szCs w:val="16"/>
              </w:rPr>
            </w:pPr>
            <w:r w:rsidRPr="006D7D0F">
              <w:rPr>
                <w:color w:val="000000"/>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783D6D" w:rsidRPr="006D7D0F" w:rsidRDefault="00783D6D" w:rsidP="006E0BF4">
            <w:pPr>
              <w:rPr>
                <w:color w:val="000000"/>
                <w:sz w:val="16"/>
                <w:szCs w:val="16"/>
              </w:rPr>
            </w:pPr>
            <w:proofErr w:type="spellStart"/>
            <w:r w:rsidRPr="006D7D0F">
              <w:rPr>
                <w:color w:val="000000"/>
                <w:sz w:val="16"/>
                <w:szCs w:val="16"/>
              </w:rPr>
              <w:t>Přír</w:t>
            </w:r>
            <w:proofErr w:type="spellEnd"/>
            <w:r w:rsidR="00336E0D">
              <w:rPr>
                <w:color w:val="000000"/>
                <w:sz w:val="16"/>
                <w:szCs w:val="16"/>
              </w:rPr>
              <w:t>.</w:t>
            </w:r>
            <w:r w:rsidRPr="006D7D0F">
              <w:rPr>
                <w:color w:val="000000"/>
                <w:sz w:val="16"/>
                <w:szCs w:val="16"/>
              </w:rPr>
              <w:t xml:space="preserve"> pokladna 1 zámek, upevněné v zabezpečené skříňce, 1 zámek</w:t>
            </w:r>
          </w:p>
        </w:tc>
      </w:tr>
    </w:tbl>
    <w:p w:rsidR="00783D6D" w:rsidRDefault="00783D6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6E0BF4" w:rsidRDefault="006E0BF4" w:rsidP="007705BA">
      <w:pPr>
        <w:widowControl w:val="0"/>
      </w:pPr>
    </w:p>
    <w:p w:rsidR="002832C8" w:rsidRDefault="006E0BF4" w:rsidP="007705BA">
      <w:pPr>
        <w:pStyle w:val="Nadpis1"/>
      </w:pPr>
      <w:bookmarkStart w:id="60" w:name="_Toc9520953"/>
      <w:r>
        <w:t xml:space="preserve">Příloha 2 Seznam zapůjčených věcí </w:t>
      </w:r>
      <w:r w:rsidR="0014342D">
        <w:t xml:space="preserve">v </w:t>
      </w:r>
      <w:r>
        <w:t>expozici pivovarnictví</w:t>
      </w:r>
      <w:bookmarkEnd w:id="60"/>
    </w:p>
    <w:p w:rsidR="002832C8" w:rsidRDefault="002832C8" w:rsidP="0014342D">
      <w:pPr>
        <w:pStyle w:val="Nadpis2"/>
        <w:ind w:left="576"/>
      </w:pPr>
      <w:bookmarkStart w:id="61" w:name="_Toc9520954"/>
      <w:r>
        <w:t>Seznam předmětů zapůjčených z Národního zemědělského muzea:</w:t>
      </w:r>
      <w:bookmarkEnd w:id="61"/>
      <w:r w:rsidR="00110213">
        <w:t xml:space="preserve"> </w:t>
      </w:r>
    </w:p>
    <w:tbl>
      <w:tblPr>
        <w:tblStyle w:val="Mkatabulky"/>
        <w:tblW w:w="5000" w:type="pct"/>
        <w:tblLook w:val="04A0" w:firstRow="1" w:lastRow="0" w:firstColumn="1" w:lastColumn="0" w:noHBand="0" w:noVBand="1"/>
      </w:tblPr>
      <w:tblGrid>
        <w:gridCol w:w="1341"/>
        <w:gridCol w:w="1140"/>
        <w:gridCol w:w="946"/>
        <w:gridCol w:w="3941"/>
        <w:gridCol w:w="721"/>
        <w:gridCol w:w="971"/>
      </w:tblGrid>
      <w:tr w:rsidR="002832C8" w:rsidTr="00336E0D">
        <w:trPr>
          <w:tblHeader/>
        </w:trPr>
        <w:tc>
          <w:tcPr>
            <w:tcW w:w="740"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Zdroj</w:t>
            </w:r>
          </w:p>
        </w:tc>
        <w:tc>
          <w:tcPr>
            <w:tcW w:w="629"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 xml:space="preserve">Upřesnění </w:t>
            </w:r>
          </w:p>
        </w:tc>
        <w:tc>
          <w:tcPr>
            <w:tcW w:w="522" w:type="pct"/>
            <w:shd w:val="clear" w:color="auto" w:fill="F2F2F2" w:themeFill="background1" w:themeFillShade="F2"/>
            <w:vAlign w:val="bottom"/>
          </w:tcPr>
          <w:p w:rsidR="002832C8" w:rsidRPr="00336E0D" w:rsidRDefault="002832C8" w:rsidP="002832C8">
            <w:pPr>
              <w:rPr>
                <w:color w:val="000000"/>
                <w:sz w:val="16"/>
                <w:szCs w:val="16"/>
              </w:rPr>
            </w:pPr>
            <w:proofErr w:type="spellStart"/>
            <w:r w:rsidRPr="00336E0D">
              <w:rPr>
                <w:color w:val="000000"/>
                <w:sz w:val="16"/>
                <w:szCs w:val="16"/>
              </w:rPr>
              <w:t>Inv</w:t>
            </w:r>
            <w:proofErr w:type="spellEnd"/>
            <w:r w:rsidRPr="00336E0D">
              <w:rPr>
                <w:color w:val="000000"/>
                <w:sz w:val="16"/>
                <w:szCs w:val="16"/>
              </w:rPr>
              <w:t>. č.</w:t>
            </w:r>
          </w:p>
        </w:tc>
        <w:tc>
          <w:tcPr>
            <w:tcW w:w="2175"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Popis</w:t>
            </w:r>
          </w:p>
        </w:tc>
        <w:tc>
          <w:tcPr>
            <w:tcW w:w="398"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Ks</w:t>
            </w:r>
          </w:p>
        </w:tc>
        <w:tc>
          <w:tcPr>
            <w:tcW w:w="537"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Hodnota</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Vitrína stojatá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5</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118 640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Vitrína ležatá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2</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50 162</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Panel oboustranný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61 893</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Panel nástěnný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30 000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Panel jednostranný</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64 116</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Model pivovaru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35 000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Figurína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60 000</w:t>
            </w:r>
          </w:p>
        </w:tc>
      </w:tr>
      <w:tr w:rsidR="002832C8" w:rsidRPr="009A08FD" w:rsidTr="00336E0D">
        <w:tc>
          <w:tcPr>
            <w:tcW w:w="740" w:type="pct"/>
            <w:shd w:val="clear" w:color="auto" w:fill="auto"/>
          </w:tcPr>
          <w:p w:rsidR="002832C8" w:rsidRPr="002B0A71" w:rsidRDefault="002832C8" w:rsidP="002832C8">
            <w:pPr>
              <w:autoSpaceDE w:val="0"/>
              <w:autoSpaceDN w:val="0"/>
              <w:adjustRightInd w:val="0"/>
              <w:rPr>
                <w:b/>
                <w:bCs/>
                <w:sz w:val="16"/>
                <w:szCs w:val="16"/>
              </w:rPr>
            </w:pPr>
          </w:p>
        </w:tc>
        <w:tc>
          <w:tcPr>
            <w:tcW w:w="629" w:type="pct"/>
            <w:shd w:val="clear" w:color="auto" w:fill="auto"/>
          </w:tcPr>
          <w:p w:rsidR="002832C8" w:rsidRPr="002B0A71" w:rsidRDefault="002832C8" w:rsidP="002832C8">
            <w:pPr>
              <w:autoSpaceDE w:val="0"/>
              <w:autoSpaceDN w:val="0"/>
              <w:adjustRightInd w:val="0"/>
              <w:rPr>
                <w:b/>
                <w:bCs/>
                <w:sz w:val="16"/>
                <w:szCs w:val="16"/>
              </w:rPr>
            </w:pPr>
          </w:p>
        </w:tc>
        <w:tc>
          <w:tcPr>
            <w:tcW w:w="522" w:type="pct"/>
            <w:shd w:val="clear" w:color="auto" w:fill="auto"/>
          </w:tcPr>
          <w:p w:rsidR="002832C8" w:rsidRPr="002B0A71" w:rsidRDefault="002832C8" w:rsidP="002832C8">
            <w:pPr>
              <w:autoSpaceDE w:val="0"/>
              <w:autoSpaceDN w:val="0"/>
              <w:adjustRightInd w:val="0"/>
              <w:rPr>
                <w:b/>
                <w:bCs/>
                <w:sz w:val="16"/>
                <w:szCs w:val="16"/>
              </w:rPr>
            </w:pPr>
          </w:p>
        </w:tc>
        <w:tc>
          <w:tcPr>
            <w:tcW w:w="2175" w:type="pct"/>
            <w:shd w:val="clear" w:color="auto" w:fill="auto"/>
          </w:tcPr>
          <w:p w:rsidR="002832C8" w:rsidRPr="002B0A71" w:rsidRDefault="0014342D" w:rsidP="002832C8">
            <w:pPr>
              <w:autoSpaceDE w:val="0"/>
              <w:autoSpaceDN w:val="0"/>
              <w:adjustRightInd w:val="0"/>
              <w:rPr>
                <w:b/>
                <w:bCs/>
                <w:sz w:val="16"/>
                <w:szCs w:val="16"/>
              </w:rPr>
            </w:pPr>
            <w:r>
              <w:rPr>
                <w:b/>
                <w:bCs/>
                <w:sz w:val="16"/>
                <w:szCs w:val="16"/>
              </w:rPr>
              <w:t xml:space="preserve">Celkem </w:t>
            </w:r>
          </w:p>
        </w:tc>
        <w:tc>
          <w:tcPr>
            <w:tcW w:w="398" w:type="pct"/>
            <w:shd w:val="clear" w:color="auto" w:fill="auto"/>
          </w:tcPr>
          <w:p w:rsidR="002832C8" w:rsidRPr="002B0A71" w:rsidRDefault="002832C8" w:rsidP="002832C8">
            <w:pPr>
              <w:autoSpaceDE w:val="0"/>
              <w:autoSpaceDN w:val="0"/>
              <w:adjustRightInd w:val="0"/>
              <w:rPr>
                <w:b/>
                <w:bCs/>
                <w:sz w:val="16"/>
                <w:szCs w:val="16"/>
              </w:rPr>
            </w:pPr>
          </w:p>
        </w:tc>
        <w:tc>
          <w:tcPr>
            <w:tcW w:w="537" w:type="pct"/>
            <w:shd w:val="clear" w:color="auto" w:fill="auto"/>
          </w:tcPr>
          <w:p w:rsidR="002832C8" w:rsidRPr="002B0A71" w:rsidRDefault="0014342D" w:rsidP="002832C8">
            <w:pPr>
              <w:autoSpaceDE w:val="0"/>
              <w:autoSpaceDN w:val="0"/>
              <w:adjustRightInd w:val="0"/>
              <w:rPr>
                <w:b/>
                <w:bCs/>
                <w:sz w:val="16"/>
                <w:szCs w:val="16"/>
              </w:rPr>
            </w:pPr>
            <w:r>
              <w:rPr>
                <w:b/>
                <w:bCs/>
                <w:sz w:val="16"/>
                <w:szCs w:val="16"/>
              </w:rPr>
              <w:t>419 811</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návrh grafických panelů a informačního </w:t>
            </w:r>
            <w:proofErr w:type="gramStart"/>
            <w:r w:rsidRPr="002B0A71">
              <w:rPr>
                <w:color w:val="000000"/>
                <w:sz w:val="16"/>
                <w:szCs w:val="16"/>
              </w:rPr>
              <w:t>systému  v expozici</w:t>
            </w:r>
            <w:proofErr w:type="gramEnd"/>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65 000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w:t>
            </w:r>
          </w:p>
        </w:tc>
        <w:tc>
          <w:tcPr>
            <w:tcW w:w="2175" w:type="pct"/>
            <w:vAlign w:val="center"/>
          </w:tcPr>
          <w:p w:rsidR="002B0A71" w:rsidRPr="002B0A71" w:rsidRDefault="002B0A71" w:rsidP="002B0A71">
            <w:pPr>
              <w:rPr>
                <w:color w:val="000000"/>
                <w:sz w:val="16"/>
                <w:szCs w:val="16"/>
              </w:rPr>
            </w:pPr>
            <w:r w:rsidRPr="002B0A71">
              <w:rPr>
                <w:color w:val="000000"/>
                <w:sz w:val="16"/>
                <w:szCs w:val="16"/>
              </w:rPr>
              <w:t>plánek expozice – tisk A4 , 4/4,barevně oboustranně 2 x lom, papír křída 135g lesk,1000ks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8 450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popisky k exponátům do </w:t>
            </w:r>
            <w:proofErr w:type="gramStart"/>
            <w:r w:rsidRPr="002B0A71">
              <w:rPr>
                <w:color w:val="000000"/>
                <w:sz w:val="16"/>
                <w:szCs w:val="16"/>
              </w:rPr>
              <w:t>vitrín ( tisk</w:t>
            </w:r>
            <w:proofErr w:type="gramEnd"/>
            <w:r w:rsidRPr="002B0A71">
              <w:rPr>
                <w:color w:val="000000"/>
                <w:sz w:val="16"/>
                <w:szCs w:val="16"/>
              </w:rPr>
              <w:t xml:space="preserve"> na samolepku) 20ks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popisky k exponátům na stěny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popisky k exponátům do prostoru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400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6</w:t>
            </w:r>
          </w:p>
        </w:tc>
        <w:tc>
          <w:tcPr>
            <w:tcW w:w="2175" w:type="pct"/>
            <w:vAlign w:val="center"/>
          </w:tcPr>
          <w:p w:rsidR="002B0A71" w:rsidRPr="002B0A71" w:rsidRDefault="002B0A71" w:rsidP="002B0A71">
            <w:pPr>
              <w:rPr>
                <w:color w:val="000000"/>
                <w:sz w:val="16"/>
                <w:szCs w:val="16"/>
              </w:rPr>
            </w:pPr>
            <w:r w:rsidRPr="002B0A71">
              <w:rPr>
                <w:color w:val="000000"/>
                <w:sz w:val="16"/>
                <w:szCs w:val="16"/>
              </w:rPr>
              <w:t>placky s obrázkem kvasinky 500ks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7 160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puzzle pro </w:t>
            </w:r>
            <w:proofErr w:type="gramStart"/>
            <w:r w:rsidRPr="002B0A71">
              <w:rPr>
                <w:color w:val="000000"/>
                <w:sz w:val="16"/>
                <w:szCs w:val="16"/>
              </w:rPr>
              <w:t>děti , orientační</w:t>
            </w:r>
            <w:proofErr w:type="gramEnd"/>
            <w:r w:rsidRPr="002B0A71">
              <w:rPr>
                <w:color w:val="000000"/>
                <w:sz w:val="16"/>
                <w:szCs w:val="16"/>
              </w:rPr>
              <w:t xml:space="preserve"> rozměr 45x45cm, tisk fólie 1ks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680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8</w:t>
            </w:r>
          </w:p>
        </w:tc>
        <w:tc>
          <w:tcPr>
            <w:tcW w:w="2175" w:type="pct"/>
            <w:vAlign w:val="center"/>
          </w:tcPr>
          <w:p w:rsidR="002B0A71" w:rsidRPr="002B0A71" w:rsidRDefault="002B0A71" w:rsidP="002B0A71">
            <w:pPr>
              <w:rPr>
                <w:color w:val="000000"/>
                <w:sz w:val="16"/>
                <w:szCs w:val="16"/>
              </w:rPr>
            </w:pPr>
            <w:r w:rsidRPr="002B0A71">
              <w:rPr>
                <w:color w:val="000000"/>
                <w:sz w:val="16"/>
                <w:szCs w:val="16"/>
              </w:rPr>
              <w:t>podlepeno plast ( prototyp- do dětského koutku)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9</w:t>
            </w:r>
          </w:p>
        </w:tc>
        <w:tc>
          <w:tcPr>
            <w:tcW w:w="2175" w:type="pct"/>
            <w:vAlign w:val="center"/>
          </w:tcPr>
          <w:p w:rsidR="002B0A71" w:rsidRPr="002B0A71" w:rsidRDefault="002B0A71" w:rsidP="002B0A71">
            <w:pPr>
              <w:rPr>
                <w:color w:val="000000"/>
                <w:sz w:val="16"/>
                <w:szCs w:val="16"/>
              </w:rPr>
            </w:pPr>
            <w:r w:rsidRPr="002B0A71">
              <w:rPr>
                <w:color w:val="000000"/>
                <w:sz w:val="16"/>
                <w:szCs w:val="16"/>
              </w:rPr>
              <w:t>pexeso pro děti - 6x6 čtverečků, orientační rozměr 36x36cm 1ks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190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10</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Tisk </w:t>
            </w:r>
            <w:proofErr w:type="gramStart"/>
            <w:r w:rsidRPr="002B0A71">
              <w:rPr>
                <w:color w:val="000000"/>
                <w:sz w:val="16"/>
                <w:szCs w:val="16"/>
              </w:rPr>
              <w:t>fólie ,podlepeno</w:t>
            </w:r>
            <w:proofErr w:type="gramEnd"/>
            <w:r w:rsidRPr="002B0A71">
              <w:rPr>
                <w:color w:val="000000"/>
                <w:sz w:val="16"/>
                <w:szCs w:val="16"/>
              </w:rPr>
              <w:t xml:space="preserve"> plast ( prototyp- do dětského koutku)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pracovní listy pro děti A4 , tisk </w:t>
            </w:r>
            <w:proofErr w:type="spellStart"/>
            <w:r w:rsidRPr="002B0A71">
              <w:rPr>
                <w:color w:val="000000"/>
                <w:sz w:val="16"/>
                <w:szCs w:val="16"/>
              </w:rPr>
              <w:t>čb</w:t>
            </w:r>
            <w:proofErr w:type="spellEnd"/>
            <w:r w:rsidRPr="002B0A71">
              <w:rPr>
                <w:color w:val="000000"/>
                <w:sz w:val="16"/>
                <w:szCs w:val="16"/>
              </w:rPr>
              <w:t xml:space="preserve"> ofset 1/0 500ks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1 250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12</w:t>
            </w:r>
          </w:p>
        </w:tc>
        <w:tc>
          <w:tcPr>
            <w:tcW w:w="2175" w:type="pct"/>
            <w:vAlign w:val="center"/>
          </w:tcPr>
          <w:p w:rsidR="002B0A71" w:rsidRPr="002B0A71" w:rsidRDefault="002B0A71" w:rsidP="002B0A71">
            <w:pPr>
              <w:rPr>
                <w:color w:val="000000"/>
                <w:sz w:val="16"/>
                <w:szCs w:val="16"/>
              </w:rPr>
            </w:pPr>
            <w:r w:rsidRPr="002B0A71">
              <w:rPr>
                <w:color w:val="000000"/>
                <w:sz w:val="16"/>
                <w:szCs w:val="16"/>
              </w:rPr>
              <w:t>infopanely: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13</w:t>
            </w:r>
          </w:p>
        </w:tc>
        <w:tc>
          <w:tcPr>
            <w:tcW w:w="2175" w:type="pct"/>
            <w:vAlign w:val="center"/>
          </w:tcPr>
          <w:p w:rsidR="002B0A71" w:rsidRPr="002B0A71" w:rsidRDefault="002B0A71" w:rsidP="002B0A71">
            <w:pPr>
              <w:rPr>
                <w:color w:val="000000"/>
                <w:sz w:val="16"/>
                <w:szCs w:val="16"/>
              </w:rPr>
            </w:pPr>
            <w:r w:rsidRPr="002B0A71">
              <w:rPr>
                <w:color w:val="000000"/>
                <w:sz w:val="16"/>
                <w:szCs w:val="16"/>
              </w:rPr>
              <w:t>3x infopanel – tisk samolepka 80x136 4/4 6ks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27 500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14</w:t>
            </w:r>
          </w:p>
        </w:tc>
        <w:tc>
          <w:tcPr>
            <w:tcW w:w="2175" w:type="pct"/>
            <w:vAlign w:val="center"/>
          </w:tcPr>
          <w:p w:rsidR="002B0A71" w:rsidRPr="002B0A71" w:rsidRDefault="002B0A71" w:rsidP="002B0A71">
            <w:pPr>
              <w:rPr>
                <w:color w:val="000000"/>
                <w:sz w:val="16"/>
                <w:szCs w:val="16"/>
              </w:rPr>
            </w:pPr>
            <w:r w:rsidRPr="002B0A71">
              <w:rPr>
                <w:color w:val="000000"/>
                <w:sz w:val="16"/>
                <w:szCs w:val="16"/>
              </w:rPr>
              <w:t>3x infopanel – tisk samolepka 80x190 4/0 3ks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15</w:t>
            </w:r>
          </w:p>
        </w:tc>
        <w:tc>
          <w:tcPr>
            <w:tcW w:w="2175" w:type="pct"/>
            <w:vAlign w:val="center"/>
          </w:tcPr>
          <w:p w:rsidR="002B0A71" w:rsidRPr="002B0A71" w:rsidRDefault="002B0A71" w:rsidP="002B0A71">
            <w:pPr>
              <w:rPr>
                <w:color w:val="000000"/>
                <w:sz w:val="16"/>
                <w:szCs w:val="16"/>
              </w:rPr>
            </w:pPr>
            <w:r w:rsidRPr="002B0A71">
              <w:rPr>
                <w:color w:val="000000"/>
                <w:sz w:val="16"/>
                <w:szCs w:val="16"/>
              </w:rPr>
              <w:t>2x – infopanel – tisk samolepka 150x100cm 4/0 2ks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16</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UV tisk na plast </w:t>
            </w:r>
            <w:proofErr w:type="gramStart"/>
            <w:r w:rsidRPr="002B0A71">
              <w:rPr>
                <w:color w:val="000000"/>
                <w:sz w:val="16"/>
                <w:szCs w:val="16"/>
              </w:rPr>
              <w:t>1mm ( z důvodu</w:t>
            </w:r>
            <w:proofErr w:type="gramEnd"/>
            <w:r w:rsidRPr="002B0A71">
              <w:rPr>
                <w:color w:val="000000"/>
                <w:sz w:val="16"/>
                <w:szCs w:val="16"/>
              </w:rPr>
              <w:t xml:space="preserve"> vlhkosti v expozici)</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Informační cedulky s motivem kvasinky A5 podlepené </w:t>
            </w:r>
            <w:proofErr w:type="spellStart"/>
            <w:r w:rsidRPr="002B0A71">
              <w:rPr>
                <w:color w:val="000000"/>
                <w:sz w:val="16"/>
                <w:szCs w:val="16"/>
              </w:rPr>
              <w:t>dibondem</w:t>
            </w:r>
            <w:proofErr w:type="spellEnd"/>
            <w:r w:rsidRPr="002B0A71">
              <w:rPr>
                <w:color w:val="000000"/>
                <w:sz w:val="16"/>
                <w:szCs w:val="16"/>
              </w:rPr>
              <w:t xml:space="preserve"> 20ks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18</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cedule na stěnu 55x80cm,popis expozice, autoři a partneři 2ks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3 260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19</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2.np lepeno na </w:t>
            </w:r>
            <w:proofErr w:type="spellStart"/>
            <w:r w:rsidRPr="002B0A71">
              <w:rPr>
                <w:color w:val="000000"/>
                <w:sz w:val="16"/>
                <w:szCs w:val="16"/>
              </w:rPr>
              <w:t>dibond</w:t>
            </w:r>
            <w:proofErr w:type="spellEnd"/>
            <w:r w:rsidRPr="002B0A71">
              <w:rPr>
                <w:color w:val="000000"/>
                <w:sz w:val="16"/>
                <w:szCs w:val="16"/>
              </w:rPr>
              <w:t xml:space="preserve">, UV tisk na samolepku u vstupu historická fotografie zvětšená na formát 200x130cm 1ks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20</w:t>
            </w:r>
          </w:p>
        </w:tc>
        <w:tc>
          <w:tcPr>
            <w:tcW w:w="2175" w:type="pct"/>
            <w:vAlign w:val="center"/>
          </w:tcPr>
          <w:p w:rsidR="002B0A71" w:rsidRPr="002B0A71" w:rsidRDefault="002B0A71" w:rsidP="002B0A71">
            <w:pPr>
              <w:rPr>
                <w:color w:val="000000"/>
                <w:sz w:val="16"/>
                <w:szCs w:val="16"/>
              </w:rPr>
            </w:pPr>
            <w:r w:rsidRPr="002B0A71">
              <w:rPr>
                <w:color w:val="000000"/>
                <w:sz w:val="16"/>
                <w:szCs w:val="16"/>
              </w:rPr>
              <w:t>laminace struktura plátna obrazový rám, design patina měď uchycení</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25 400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2.np stojánky </w:t>
            </w:r>
            <w:proofErr w:type="spellStart"/>
            <w:r w:rsidRPr="002B0A71">
              <w:rPr>
                <w:color w:val="000000"/>
                <w:sz w:val="16"/>
                <w:szCs w:val="16"/>
              </w:rPr>
              <w:t>plexi</w:t>
            </w:r>
            <w:proofErr w:type="spellEnd"/>
            <w:r w:rsidRPr="002B0A71">
              <w:rPr>
                <w:color w:val="000000"/>
                <w:sz w:val="16"/>
                <w:szCs w:val="16"/>
              </w:rPr>
              <w:t xml:space="preserve"> na dlouhé nožce s podstavcem 4ks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6 900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22</w:t>
            </w:r>
          </w:p>
        </w:tc>
        <w:tc>
          <w:tcPr>
            <w:tcW w:w="2175" w:type="pct"/>
            <w:vAlign w:val="center"/>
          </w:tcPr>
          <w:p w:rsidR="002B0A71" w:rsidRPr="002B0A71" w:rsidRDefault="002B0A71" w:rsidP="002B0A71">
            <w:pPr>
              <w:rPr>
                <w:color w:val="000000"/>
                <w:sz w:val="16"/>
                <w:szCs w:val="16"/>
              </w:rPr>
            </w:pPr>
            <w:r w:rsidRPr="002B0A71">
              <w:rPr>
                <w:color w:val="000000"/>
                <w:sz w:val="16"/>
                <w:szCs w:val="16"/>
              </w:rPr>
              <w:t>u kádí tisk A4, samolepka vinyl lepená na 1mmPvc 4ks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23</w:t>
            </w:r>
          </w:p>
        </w:tc>
        <w:tc>
          <w:tcPr>
            <w:tcW w:w="2175" w:type="pct"/>
            <w:vAlign w:val="center"/>
          </w:tcPr>
          <w:p w:rsidR="002B0A71" w:rsidRPr="002B0A71" w:rsidRDefault="002B0A71" w:rsidP="002B0A71">
            <w:pPr>
              <w:rPr>
                <w:color w:val="000000"/>
                <w:sz w:val="16"/>
                <w:szCs w:val="16"/>
              </w:rPr>
            </w:pPr>
            <w:r w:rsidRPr="002B0A71">
              <w:rPr>
                <w:color w:val="000000"/>
                <w:sz w:val="16"/>
                <w:szCs w:val="16"/>
              </w:rPr>
              <w:t>Velkoformátové foto mladiny na celou plochu dna kádě pro pohled do kádě shora,</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UV tisk, </w:t>
            </w:r>
            <w:proofErr w:type="spellStart"/>
            <w:r w:rsidRPr="002B0A71">
              <w:rPr>
                <w:color w:val="000000"/>
                <w:sz w:val="16"/>
                <w:szCs w:val="16"/>
              </w:rPr>
              <w:t>dibond</w:t>
            </w:r>
            <w:proofErr w:type="spellEnd"/>
            <w:r w:rsidRPr="002B0A71">
              <w:rPr>
                <w:color w:val="000000"/>
                <w:sz w:val="16"/>
                <w:szCs w:val="16"/>
              </w:rPr>
              <w:t>, průměr kola 4,2 m cca 18m2,</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Laserové formátování výseče (cca 16ks)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18 700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26</w:t>
            </w:r>
          </w:p>
        </w:tc>
        <w:tc>
          <w:tcPr>
            <w:tcW w:w="2175" w:type="pct"/>
            <w:vAlign w:val="center"/>
          </w:tcPr>
          <w:p w:rsidR="002B0A71" w:rsidRPr="002B0A71" w:rsidRDefault="002B0A71" w:rsidP="002B0A71">
            <w:pPr>
              <w:rPr>
                <w:color w:val="000000"/>
                <w:sz w:val="16"/>
                <w:szCs w:val="16"/>
              </w:rPr>
            </w:pPr>
            <w:r w:rsidRPr="002B0A71">
              <w:rPr>
                <w:color w:val="000000"/>
                <w:sz w:val="16"/>
                <w:szCs w:val="16"/>
              </w:rPr>
              <w:t>Ledkové osvětlení po obvod včetně instalace, obložení po obvod krycí lištou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24 520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Vyrovnávací rám z latí pro </w:t>
            </w:r>
            <w:proofErr w:type="spellStart"/>
            <w:r w:rsidRPr="002B0A71">
              <w:rPr>
                <w:color w:val="000000"/>
                <w:sz w:val="16"/>
                <w:szCs w:val="16"/>
              </w:rPr>
              <w:t>dibondy</w:t>
            </w:r>
            <w:proofErr w:type="spellEnd"/>
            <w:r w:rsidRPr="002B0A71">
              <w:rPr>
                <w:color w:val="000000"/>
                <w:sz w:val="16"/>
                <w:szCs w:val="16"/>
              </w:rPr>
              <w:t xml:space="preserve"> + instalace v kádi</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9 500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28</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Světlo </w:t>
            </w:r>
            <w:proofErr w:type="spellStart"/>
            <w:r w:rsidRPr="002B0A71">
              <w:rPr>
                <w:color w:val="000000"/>
                <w:sz w:val="16"/>
                <w:szCs w:val="16"/>
              </w:rPr>
              <w:t>Gobo</w:t>
            </w:r>
            <w:proofErr w:type="spellEnd"/>
            <w:r w:rsidRPr="002B0A71">
              <w:rPr>
                <w:color w:val="000000"/>
                <w:sz w:val="16"/>
                <w:szCs w:val="16"/>
              </w:rPr>
              <w:t xml:space="preserve"> – divadelní projekce vytvářející iluzi pohybu na motivu kola, vč. instalace</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22 000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29</w:t>
            </w:r>
          </w:p>
        </w:tc>
        <w:tc>
          <w:tcPr>
            <w:tcW w:w="2175" w:type="pct"/>
            <w:vAlign w:val="center"/>
          </w:tcPr>
          <w:p w:rsidR="002B0A71" w:rsidRPr="002B0A71" w:rsidRDefault="002B0A71" w:rsidP="002B0A71">
            <w:pPr>
              <w:rPr>
                <w:color w:val="000000"/>
                <w:sz w:val="16"/>
                <w:szCs w:val="16"/>
              </w:rPr>
            </w:pPr>
            <w:proofErr w:type="spellStart"/>
            <w:r w:rsidRPr="002B0A71">
              <w:rPr>
                <w:color w:val="000000"/>
                <w:sz w:val="16"/>
                <w:szCs w:val="16"/>
              </w:rPr>
              <w:t>Fotokoutek</w:t>
            </w:r>
            <w:proofErr w:type="spellEnd"/>
            <w:r w:rsidRPr="002B0A71">
              <w:rPr>
                <w:color w:val="000000"/>
                <w:sz w:val="16"/>
                <w:szCs w:val="16"/>
              </w:rPr>
              <w:t xml:space="preserve"> – panel 140x200 cm s otvorem pro obličej</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30</w:t>
            </w:r>
          </w:p>
        </w:tc>
        <w:tc>
          <w:tcPr>
            <w:tcW w:w="2175" w:type="pct"/>
            <w:vAlign w:val="center"/>
          </w:tcPr>
          <w:p w:rsidR="002B0A71" w:rsidRPr="002B0A71" w:rsidRDefault="002B0A71" w:rsidP="002B0A71">
            <w:pPr>
              <w:rPr>
                <w:color w:val="000000"/>
                <w:sz w:val="16"/>
                <w:szCs w:val="16"/>
              </w:rPr>
            </w:pPr>
            <w:r w:rsidRPr="002B0A71">
              <w:rPr>
                <w:color w:val="000000"/>
                <w:sz w:val="16"/>
                <w:szCs w:val="16"/>
              </w:rPr>
              <w:t>Vodovzdorná překližka – bříza hladká</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31</w:t>
            </w:r>
          </w:p>
        </w:tc>
        <w:tc>
          <w:tcPr>
            <w:tcW w:w="2175" w:type="pct"/>
            <w:vAlign w:val="center"/>
          </w:tcPr>
          <w:p w:rsidR="002B0A71" w:rsidRPr="002B0A71" w:rsidRDefault="002B0A71" w:rsidP="002B0A71">
            <w:pPr>
              <w:rPr>
                <w:color w:val="000000"/>
                <w:sz w:val="16"/>
                <w:szCs w:val="16"/>
              </w:rPr>
            </w:pPr>
            <w:r w:rsidRPr="002B0A71">
              <w:rPr>
                <w:color w:val="000000"/>
                <w:sz w:val="16"/>
                <w:szCs w:val="16"/>
              </w:rPr>
              <w:t>21x1250x2500 mm opracování (otvor hrany), polep, dřevěné nožky panelu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16 565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32</w:t>
            </w:r>
          </w:p>
        </w:tc>
        <w:tc>
          <w:tcPr>
            <w:tcW w:w="2175" w:type="pct"/>
            <w:vAlign w:val="center"/>
          </w:tcPr>
          <w:p w:rsidR="002B0A71" w:rsidRPr="002B0A71" w:rsidRDefault="002B0A71" w:rsidP="002B0A71">
            <w:pPr>
              <w:rPr>
                <w:color w:val="000000"/>
                <w:sz w:val="16"/>
                <w:szCs w:val="16"/>
              </w:rPr>
            </w:pPr>
            <w:r w:rsidRPr="002B0A71">
              <w:rPr>
                <w:color w:val="000000"/>
                <w:sz w:val="16"/>
                <w:szCs w:val="16"/>
              </w:rPr>
              <w:t>Dětský koutek – válec z </w:t>
            </w:r>
            <w:proofErr w:type="spellStart"/>
            <w:r w:rsidRPr="002B0A71">
              <w:rPr>
                <w:color w:val="000000"/>
                <w:sz w:val="16"/>
                <w:szCs w:val="16"/>
              </w:rPr>
              <w:t>plexi</w:t>
            </w:r>
            <w:proofErr w:type="spellEnd"/>
            <w:r w:rsidRPr="002B0A71">
              <w:rPr>
                <w:color w:val="000000"/>
                <w:sz w:val="16"/>
                <w:szCs w:val="16"/>
              </w:rPr>
              <w:t xml:space="preserve"> průměr 55 cm, 1,8 m výška uvnitř polep + ledky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33</w:t>
            </w:r>
          </w:p>
        </w:tc>
        <w:tc>
          <w:tcPr>
            <w:tcW w:w="2175" w:type="pct"/>
            <w:vAlign w:val="center"/>
          </w:tcPr>
          <w:p w:rsidR="002B0A71" w:rsidRPr="002B0A71" w:rsidRDefault="002B0A71" w:rsidP="002B0A71">
            <w:pPr>
              <w:rPr>
                <w:color w:val="000000"/>
                <w:sz w:val="16"/>
                <w:szCs w:val="16"/>
              </w:rPr>
            </w:pPr>
            <w:r w:rsidRPr="002B0A71">
              <w:rPr>
                <w:color w:val="000000"/>
                <w:sz w:val="16"/>
                <w:szCs w:val="16"/>
              </w:rPr>
              <w:t>Výstavka surovin-</w:t>
            </w:r>
            <w:proofErr w:type="spellStart"/>
            <w:r w:rsidRPr="002B0A71">
              <w:rPr>
                <w:color w:val="000000"/>
                <w:sz w:val="16"/>
                <w:szCs w:val="16"/>
              </w:rPr>
              <w:t>plexi</w:t>
            </w:r>
            <w:proofErr w:type="spellEnd"/>
            <w:r w:rsidRPr="002B0A71">
              <w:rPr>
                <w:color w:val="000000"/>
                <w:sz w:val="16"/>
                <w:szCs w:val="16"/>
              </w:rPr>
              <w:t xml:space="preserve"> válce průměr 25 </w:t>
            </w:r>
            <w:proofErr w:type="gramStart"/>
            <w:r w:rsidRPr="002B0A71">
              <w:rPr>
                <w:color w:val="000000"/>
                <w:sz w:val="16"/>
                <w:szCs w:val="16"/>
              </w:rPr>
              <w:t>cm , 140</w:t>
            </w:r>
            <w:proofErr w:type="gramEnd"/>
            <w:r w:rsidRPr="002B0A71">
              <w:rPr>
                <w:color w:val="000000"/>
                <w:sz w:val="16"/>
                <w:szCs w:val="16"/>
              </w:rPr>
              <w:t xml:space="preserve"> cm výška, poklop z </w:t>
            </w:r>
            <w:proofErr w:type="spellStart"/>
            <w:r w:rsidRPr="002B0A71">
              <w:rPr>
                <w:color w:val="000000"/>
                <w:sz w:val="16"/>
                <w:szCs w:val="16"/>
              </w:rPr>
              <w:t>plexi</w:t>
            </w:r>
            <w:proofErr w:type="spellEnd"/>
            <w:r w:rsidRPr="002B0A71">
              <w:rPr>
                <w:color w:val="000000"/>
                <w:sz w:val="16"/>
                <w:szCs w:val="16"/>
              </w:rPr>
              <w:t xml:space="preserve">  3ks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34</w:t>
            </w:r>
          </w:p>
        </w:tc>
        <w:tc>
          <w:tcPr>
            <w:tcW w:w="2175" w:type="pct"/>
            <w:vAlign w:val="center"/>
          </w:tcPr>
          <w:p w:rsidR="002B0A71" w:rsidRPr="002B0A71" w:rsidRDefault="002B0A71" w:rsidP="002B0A71">
            <w:pPr>
              <w:rPr>
                <w:color w:val="000000"/>
                <w:sz w:val="16"/>
                <w:szCs w:val="16"/>
              </w:rPr>
            </w:pPr>
            <w:r w:rsidRPr="002B0A71">
              <w:rPr>
                <w:color w:val="000000"/>
                <w:sz w:val="16"/>
                <w:szCs w:val="16"/>
              </w:rPr>
              <w:t>Soudek dřevěný výška 82 cm, průměr konce 48 cm, průměr těla 60 cm, obruče černé – 150 l   57 512,00</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57 512</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lastRenderedPageBreak/>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Videosekvence k promítání na monitorech v kádích č.2, tvorba spotu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50 000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36</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pódium pod ukázky surovin - DTD rošt podesty, </w:t>
            </w:r>
            <w:proofErr w:type="spellStart"/>
            <w:r w:rsidRPr="002B0A71">
              <w:rPr>
                <w:color w:val="000000"/>
                <w:sz w:val="16"/>
                <w:szCs w:val="16"/>
              </w:rPr>
              <w:t>oplášteno</w:t>
            </w:r>
            <w:proofErr w:type="spellEnd"/>
            <w:r w:rsidRPr="002B0A71">
              <w:rPr>
                <w:color w:val="000000"/>
                <w:sz w:val="16"/>
                <w:szCs w:val="16"/>
              </w:rPr>
              <w:t xml:space="preserve"> dub kartáčovaný, vzhled prken, povrchová úprava moření, olej</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13 150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37</w:t>
            </w:r>
          </w:p>
        </w:tc>
        <w:tc>
          <w:tcPr>
            <w:tcW w:w="2175" w:type="pct"/>
            <w:vAlign w:val="center"/>
          </w:tcPr>
          <w:p w:rsidR="002B0A71" w:rsidRPr="002B0A71" w:rsidRDefault="002B0A71" w:rsidP="002B0A71">
            <w:pPr>
              <w:rPr>
                <w:color w:val="000000"/>
                <w:sz w:val="16"/>
                <w:szCs w:val="16"/>
              </w:rPr>
            </w:pPr>
            <w:r w:rsidRPr="002B0A71">
              <w:rPr>
                <w:color w:val="000000"/>
                <w:sz w:val="16"/>
                <w:szCs w:val="16"/>
              </w:rPr>
              <w:t>Ocelové úhelníky  - ohraňující pódium</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5 828</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38</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stůl </w:t>
            </w:r>
            <w:proofErr w:type="gramStart"/>
            <w:r w:rsidRPr="002B0A71">
              <w:rPr>
                <w:color w:val="000000"/>
                <w:sz w:val="16"/>
                <w:szCs w:val="16"/>
              </w:rPr>
              <w:t>elipsa  rozměr</w:t>
            </w:r>
            <w:proofErr w:type="gramEnd"/>
            <w:r w:rsidRPr="002B0A71">
              <w:rPr>
                <w:color w:val="000000"/>
                <w:sz w:val="16"/>
                <w:szCs w:val="16"/>
              </w:rPr>
              <w:t xml:space="preserve"> 125x 150cm </w:t>
            </w:r>
            <w:proofErr w:type="spellStart"/>
            <w:r w:rsidRPr="002B0A71">
              <w:rPr>
                <w:color w:val="000000"/>
                <w:sz w:val="16"/>
                <w:szCs w:val="16"/>
              </w:rPr>
              <w:t>tl</w:t>
            </w:r>
            <w:proofErr w:type="spellEnd"/>
            <w:r w:rsidRPr="002B0A71">
              <w:rPr>
                <w:color w:val="000000"/>
                <w:sz w:val="16"/>
                <w:szCs w:val="16"/>
              </w:rPr>
              <w:t>. 36mm výška stolu 55-60cm , šedé lamino</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5 515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39</w:t>
            </w:r>
          </w:p>
        </w:tc>
        <w:tc>
          <w:tcPr>
            <w:tcW w:w="2175" w:type="pct"/>
            <w:vAlign w:val="center"/>
          </w:tcPr>
          <w:p w:rsidR="002B0A71" w:rsidRPr="002B0A71" w:rsidRDefault="002B0A71" w:rsidP="002B0A71">
            <w:pPr>
              <w:rPr>
                <w:color w:val="000000"/>
                <w:sz w:val="16"/>
                <w:szCs w:val="16"/>
              </w:rPr>
            </w:pPr>
            <w:r w:rsidRPr="002B0A71">
              <w:rPr>
                <w:color w:val="000000"/>
                <w:sz w:val="16"/>
                <w:szCs w:val="16"/>
              </w:rPr>
              <w:t>Nohy ocelové</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3 464</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40</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židle ton č.18, dřevěná ohýbaná barva b.112,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r w:rsidRPr="002B0A71">
              <w:rPr>
                <w:color w:val="000000"/>
                <w:sz w:val="16"/>
                <w:szCs w:val="16"/>
              </w:rPr>
              <w:t>, 3ks</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8 295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židle dřevěná dětská Ton Petit 014 celková výška 63cm, výška sedadla 34cm, </w:t>
            </w:r>
            <w:proofErr w:type="gramStart"/>
            <w:r w:rsidRPr="002B0A71">
              <w:rPr>
                <w:color w:val="000000"/>
                <w:sz w:val="16"/>
                <w:szCs w:val="16"/>
              </w:rPr>
              <w:t>barva b.112</w:t>
            </w:r>
            <w:proofErr w:type="gramEnd"/>
            <w:r w:rsidRPr="002B0A71">
              <w:rPr>
                <w:color w:val="000000"/>
                <w:sz w:val="16"/>
                <w:szCs w:val="16"/>
              </w:rPr>
              <w:t xml:space="preserve">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r w:rsidRPr="002B0A71">
              <w:rPr>
                <w:color w:val="000000"/>
                <w:sz w:val="16"/>
                <w:szCs w:val="16"/>
              </w:rPr>
              <w:t xml:space="preserve"> 5ks</w:t>
            </w:r>
          </w:p>
        </w:tc>
        <w:tc>
          <w:tcPr>
            <w:tcW w:w="398" w:type="pct"/>
            <w:vAlign w:val="center"/>
          </w:tcPr>
          <w:p w:rsidR="002B0A71" w:rsidRPr="002B0A71" w:rsidRDefault="002B0A71" w:rsidP="002B0A71">
            <w:pPr>
              <w:rPr>
                <w:color w:val="000000"/>
                <w:sz w:val="16"/>
                <w:szCs w:val="16"/>
              </w:rPr>
            </w:pPr>
            <w:r w:rsidRPr="002B0A71">
              <w:rPr>
                <w:color w:val="000000"/>
                <w:sz w:val="16"/>
                <w:szCs w:val="16"/>
              </w:rPr>
              <w:t>5ks</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10 025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42</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věšák dřevěný Ton </w:t>
            </w:r>
            <w:proofErr w:type="spellStart"/>
            <w:r w:rsidRPr="002B0A71">
              <w:rPr>
                <w:color w:val="000000"/>
                <w:sz w:val="16"/>
                <w:szCs w:val="16"/>
              </w:rPr>
              <w:t>Stand</w:t>
            </w:r>
            <w:proofErr w:type="spellEnd"/>
            <w:r w:rsidRPr="002B0A71">
              <w:rPr>
                <w:color w:val="000000"/>
                <w:sz w:val="16"/>
                <w:szCs w:val="16"/>
              </w:rPr>
              <w:t xml:space="preserve"> by 020, barva b.112,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2 240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43</w:t>
            </w:r>
          </w:p>
        </w:tc>
        <w:tc>
          <w:tcPr>
            <w:tcW w:w="2175" w:type="pct"/>
            <w:vAlign w:val="center"/>
          </w:tcPr>
          <w:p w:rsidR="002B0A71" w:rsidRPr="002B0A71" w:rsidRDefault="002B0A71" w:rsidP="002B0A71">
            <w:pPr>
              <w:rPr>
                <w:color w:val="000000"/>
                <w:sz w:val="16"/>
                <w:szCs w:val="16"/>
              </w:rPr>
            </w:pPr>
            <w:r w:rsidRPr="002B0A71">
              <w:rPr>
                <w:color w:val="000000"/>
                <w:sz w:val="16"/>
                <w:szCs w:val="16"/>
              </w:rPr>
              <w:t>vnitřní část vitríny š.170xhl 23x v 250cm, korpus + záda. Děleno vnitřní příčkou, 12ks polic sklo tl.8mm</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13 300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AV technika k </w:t>
            </w:r>
            <w:proofErr w:type="spellStart"/>
            <w:r w:rsidRPr="002B0A71">
              <w:rPr>
                <w:color w:val="000000"/>
                <w:sz w:val="16"/>
                <w:szCs w:val="16"/>
              </w:rPr>
              <w:t>instaladi</w:t>
            </w:r>
            <w:proofErr w:type="spellEnd"/>
            <w:r w:rsidRPr="002B0A71">
              <w:rPr>
                <w:color w:val="000000"/>
                <w:sz w:val="16"/>
                <w:szCs w:val="16"/>
              </w:rPr>
              <w:t xml:space="preserve"> do kádě, </w:t>
            </w:r>
            <w:proofErr w:type="spellStart"/>
            <w:r w:rsidRPr="002B0A71">
              <w:rPr>
                <w:color w:val="000000"/>
                <w:sz w:val="16"/>
                <w:szCs w:val="16"/>
              </w:rPr>
              <w:t>displey</w:t>
            </w:r>
            <w:proofErr w:type="spellEnd"/>
            <w:r w:rsidRPr="002B0A71">
              <w:rPr>
                <w:color w:val="000000"/>
                <w:sz w:val="16"/>
                <w:szCs w:val="16"/>
              </w:rPr>
              <w:t xml:space="preserve"> 55´ˇpro průmyslové použití, druhá </w:t>
            </w:r>
            <w:proofErr w:type="spellStart"/>
            <w:r w:rsidRPr="002B0A71">
              <w:rPr>
                <w:color w:val="000000"/>
                <w:sz w:val="16"/>
                <w:szCs w:val="16"/>
              </w:rPr>
              <w:t>úroveňm</w:t>
            </w:r>
            <w:proofErr w:type="spellEnd"/>
            <w:r w:rsidRPr="002B0A71">
              <w:rPr>
                <w:color w:val="000000"/>
                <w:sz w:val="16"/>
                <w:szCs w:val="16"/>
              </w:rPr>
              <w:t xml:space="preserve">, určený k </w:t>
            </w:r>
            <w:proofErr w:type="spellStart"/>
            <w:r w:rsidRPr="002B0A71">
              <w:rPr>
                <w:color w:val="000000"/>
                <w:sz w:val="16"/>
                <w:szCs w:val="16"/>
              </w:rPr>
              <w:t>douhodobému</w:t>
            </w:r>
            <w:proofErr w:type="spellEnd"/>
            <w:r w:rsidRPr="002B0A71">
              <w:rPr>
                <w:color w:val="000000"/>
                <w:sz w:val="16"/>
                <w:szCs w:val="16"/>
              </w:rPr>
              <w:t xml:space="preserve"> nepřetržitému provozu 4 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144 000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45</w:t>
            </w:r>
          </w:p>
        </w:tc>
        <w:tc>
          <w:tcPr>
            <w:tcW w:w="2175" w:type="pct"/>
            <w:vAlign w:val="center"/>
          </w:tcPr>
          <w:p w:rsidR="002B0A71" w:rsidRPr="002B0A71" w:rsidRDefault="002B0A71" w:rsidP="002B0A71">
            <w:pPr>
              <w:rPr>
                <w:color w:val="000000"/>
                <w:sz w:val="16"/>
                <w:szCs w:val="16"/>
              </w:rPr>
            </w:pPr>
            <w:r w:rsidRPr="002B0A71">
              <w:rPr>
                <w:color w:val="000000"/>
                <w:sz w:val="16"/>
                <w:szCs w:val="16"/>
              </w:rPr>
              <w:t>DVI,HDMI vstup, kabeláž</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46</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HDMI matice </w:t>
            </w:r>
            <w:proofErr w:type="spellStart"/>
            <w:r w:rsidRPr="002B0A71">
              <w:rPr>
                <w:color w:val="000000"/>
                <w:sz w:val="16"/>
                <w:szCs w:val="16"/>
              </w:rPr>
              <w:t>Atona</w:t>
            </w:r>
            <w:proofErr w:type="spellEnd"/>
            <w:r w:rsidRPr="002B0A71">
              <w:rPr>
                <w:color w:val="000000"/>
                <w:sz w:val="16"/>
                <w:szCs w:val="16"/>
              </w:rPr>
              <w:t xml:space="preserve"> </w:t>
            </w:r>
            <w:proofErr w:type="spellStart"/>
            <w:r w:rsidRPr="002B0A71">
              <w:rPr>
                <w:color w:val="000000"/>
                <w:sz w:val="16"/>
                <w:szCs w:val="16"/>
              </w:rPr>
              <w:t>switcher</w:t>
            </w:r>
            <w:proofErr w:type="spellEnd"/>
            <w:r w:rsidRPr="002B0A71">
              <w:rPr>
                <w:color w:val="000000"/>
                <w:sz w:val="16"/>
                <w:szCs w:val="16"/>
              </w:rPr>
              <w:t xml:space="preserve"> 4x4, </w:t>
            </w:r>
            <w:proofErr w:type="spellStart"/>
            <w:proofErr w:type="gramStart"/>
            <w:r w:rsidRPr="002B0A71">
              <w:rPr>
                <w:color w:val="000000"/>
                <w:sz w:val="16"/>
                <w:szCs w:val="16"/>
              </w:rPr>
              <w:t>instalace,konstrukce</w:t>
            </w:r>
            <w:proofErr w:type="spellEnd"/>
            <w:proofErr w:type="gramEnd"/>
            <w:r w:rsidRPr="002B0A71">
              <w:rPr>
                <w:color w:val="000000"/>
                <w:sz w:val="16"/>
                <w:szCs w:val="16"/>
              </w:rPr>
              <w:t xml:space="preserve">, </w:t>
            </w:r>
            <w:proofErr w:type="spellStart"/>
            <w:r w:rsidRPr="002B0A71">
              <w:rPr>
                <w:color w:val="000000"/>
                <w:sz w:val="16"/>
                <w:szCs w:val="16"/>
              </w:rPr>
              <w:t>tv</w:t>
            </w:r>
            <w:proofErr w:type="spellEnd"/>
            <w:r w:rsidRPr="002B0A71">
              <w:rPr>
                <w:color w:val="000000"/>
                <w:sz w:val="16"/>
                <w:szCs w:val="16"/>
              </w:rPr>
              <w:t xml:space="preserve"> rámy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ovládací PC projekce </w:t>
            </w:r>
            <w:proofErr w:type="spellStart"/>
            <w:r w:rsidRPr="002B0A71">
              <w:rPr>
                <w:color w:val="000000"/>
                <w:sz w:val="16"/>
                <w:szCs w:val="16"/>
              </w:rPr>
              <w:t>vč,graf</w:t>
            </w:r>
            <w:proofErr w:type="spellEnd"/>
            <w:r w:rsidRPr="002B0A71">
              <w:rPr>
                <w:color w:val="000000"/>
                <w:sz w:val="16"/>
                <w:szCs w:val="16"/>
              </w:rPr>
              <w:t xml:space="preserve"> </w:t>
            </w:r>
            <w:proofErr w:type="spellStart"/>
            <w:r w:rsidRPr="002B0A71">
              <w:rPr>
                <w:color w:val="000000"/>
                <w:sz w:val="16"/>
                <w:szCs w:val="16"/>
              </w:rPr>
              <w:t>karty+SW</w:t>
            </w:r>
            <w:proofErr w:type="spellEnd"/>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14 900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48</w:t>
            </w:r>
          </w:p>
        </w:tc>
        <w:tc>
          <w:tcPr>
            <w:tcW w:w="2175" w:type="pct"/>
            <w:vAlign w:val="center"/>
          </w:tcPr>
          <w:p w:rsidR="002B0A71" w:rsidRPr="002B0A71" w:rsidRDefault="002B0A71" w:rsidP="002B0A71">
            <w:pPr>
              <w:rPr>
                <w:color w:val="000000"/>
                <w:sz w:val="16"/>
                <w:szCs w:val="16"/>
              </w:rPr>
            </w:pPr>
            <w:proofErr w:type="gramStart"/>
            <w:r w:rsidRPr="002B0A71">
              <w:rPr>
                <w:color w:val="000000"/>
                <w:sz w:val="16"/>
                <w:szCs w:val="16"/>
              </w:rPr>
              <w:t>svítidlo v  průmyslovém</w:t>
            </w:r>
            <w:proofErr w:type="gramEnd"/>
            <w:r w:rsidRPr="002B0A71">
              <w:rPr>
                <w:color w:val="000000"/>
                <w:sz w:val="16"/>
                <w:szCs w:val="16"/>
              </w:rPr>
              <w:t xml:space="preserve"> vzhledu k nasvětlení vnitřního prostoru kádě</w:t>
            </w:r>
          </w:p>
        </w:tc>
        <w:tc>
          <w:tcPr>
            <w:tcW w:w="398" w:type="pct"/>
            <w:vAlign w:val="center"/>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1 900</w:t>
            </w:r>
          </w:p>
        </w:tc>
      </w:tr>
      <w:tr w:rsidR="002832C8" w:rsidRPr="009A08FD" w:rsidTr="00336E0D">
        <w:tc>
          <w:tcPr>
            <w:tcW w:w="740" w:type="pct"/>
            <w:shd w:val="clear" w:color="auto" w:fill="auto"/>
          </w:tcPr>
          <w:p w:rsidR="002832C8" w:rsidRPr="002B0A71" w:rsidRDefault="002832C8" w:rsidP="002832C8">
            <w:pPr>
              <w:autoSpaceDE w:val="0"/>
              <w:autoSpaceDN w:val="0"/>
              <w:adjustRightInd w:val="0"/>
              <w:rPr>
                <w:b/>
                <w:bCs/>
                <w:sz w:val="16"/>
                <w:szCs w:val="16"/>
              </w:rPr>
            </w:pPr>
          </w:p>
        </w:tc>
        <w:tc>
          <w:tcPr>
            <w:tcW w:w="629" w:type="pct"/>
            <w:shd w:val="clear" w:color="auto" w:fill="auto"/>
          </w:tcPr>
          <w:p w:rsidR="002832C8" w:rsidRPr="002B0A71" w:rsidRDefault="002832C8" w:rsidP="002832C8">
            <w:pPr>
              <w:autoSpaceDE w:val="0"/>
              <w:autoSpaceDN w:val="0"/>
              <w:adjustRightInd w:val="0"/>
              <w:rPr>
                <w:b/>
                <w:bCs/>
                <w:sz w:val="16"/>
                <w:szCs w:val="16"/>
              </w:rPr>
            </w:pPr>
          </w:p>
        </w:tc>
        <w:tc>
          <w:tcPr>
            <w:tcW w:w="522" w:type="pct"/>
            <w:shd w:val="clear" w:color="auto" w:fill="auto"/>
          </w:tcPr>
          <w:p w:rsidR="002832C8" w:rsidRPr="002B0A71" w:rsidRDefault="002832C8" w:rsidP="002832C8">
            <w:pPr>
              <w:autoSpaceDE w:val="0"/>
              <w:autoSpaceDN w:val="0"/>
              <w:adjustRightInd w:val="0"/>
              <w:rPr>
                <w:b/>
                <w:bCs/>
                <w:sz w:val="16"/>
                <w:szCs w:val="16"/>
              </w:rPr>
            </w:pPr>
          </w:p>
        </w:tc>
        <w:tc>
          <w:tcPr>
            <w:tcW w:w="2175" w:type="pct"/>
            <w:shd w:val="clear" w:color="auto" w:fill="auto"/>
          </w:tcPr>
          <w:p w:rsidR="002832C8" w:rsidRPr="002B0A71" w:rsidRDefault="00110213" w:rsidP="002832C8">
            <w:pPr>
              <w:autoSpaceDE w:val="0"/>
              <w:autoSpaceDN w:val="0"/>
              <w:adjustRightInd w:val="0"/>
              <w:rPr>
                <w:b/>
                <w:bCs/>
                <w:sz w:val="16"/>
                <w:szCs w:val="16"/>
              </w:rPr>
            </w:pPr>
            <w:r>
              <w:rPr>
                <w:b/>
                <w:bCs/>
                <w:sz w:val="16"/>
                <w:szCs w:val="16"/>
              </w:rPr>
              <w:t>Celkem (včetně DPH)</w:t>
            </w:r>
          </w:p>
        </w:tc>
        <w:tc>
          <w:tcPr>
            <w:tcW w:w="398" w:type="pct"/>
            <w:shd w:val="clear" w:color="auto" w:fill="auto"/>
          </w:tcPr>
          <w:p w:rsidR="002832C8" w:rsidRPr="002B0A71" w:rsidRDefault="002832C8" w:rsidP="002832C8">
            <w:pPr>
              <w:autoSpaceDE w:val="0"/>
              <w:autoSpaceDN w:val="0"/>
              <w:adjustRightInd w:val="0"/>
              <w:rPr>
                <w:b/>
                <w:bCs/>
                <w:sz w:val="16"/>
                <w:szCs w:val="16"/>
              </w:rPr>
            </w:pPr>
          </w:p>
        </w:tc>
        <w:tc>
          <w:tcPr>
            <w:tcW w:w="537" w:type="pct"/>
            <w:shd w:val="clear" w:color="auto" w:fill="auto"/>
          </w:tcPr>
          <w:p w:rsidR="002832C8" w:rsidRPr="002B0A71" w:rsidRDefault="00110213" w:rsidP="00110213">
            <w:pPr>
              <w:autoSpaceDE w:val="0"/>
              <w:autoSpaceDN w:val="0"/>
              <w:adjustRightInd w:val="0"/>
              <w:jc w:val="right"/>
              <w:rPr>
                <w:b/>
                <w:bCs/>
                <w:sz w:val="16"/>
                <w:szCs w:val="16"/>
              </w:rPr>
            </w:pPr>
            <w:r>
              <w:rPr>
                <w:b/>
                <w:bCs/>
                <w:sz w:val="16"/>
                <w:szCs w:val="16"/>
              </w:rPr>
              <w:t>691 955</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46608</w:t>
            </w:r>
          </w:p>
        </w:tc>
        <w:tc>
          <w:tcPr>
            <w:tcW w:w="2175" w:type="pct"/>
            <w:vAlign w:val="center"/>
          </w:tcPr>
          <w:p w:rsidR="00110213" w:rsidRPr="00110213" w:rsidRDefault="00110213" w:rsidP="00110213">
            <w:pPr>
              <w:rPr>
                <w:color w:val="000000"/>
                <w:sz w:val="16"/>
                <w:szCs w:val="16"/>
              </w:rPr>
            </w:pPr>
            <w:r w:rsidRPr="00110213">
              <w:rPr>
                <w:color w:val="000000"/>
                <w:sz w:val="16"/>
                <w:szCs w:val="16"/>
              </w:rPr>
              <w:t>Nádobka měděná na odebírání vzorků ve varně</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46610</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 Stojan měděný na hustoměr</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P123/9,11</w:t>
            </w:r>
          </w:p>
        </w:tc>
        <w:tc>
          <w:tcPr>
            <w:tcW w:w="2175" w:type="pct"/>
            <w:vAlign w:val="center"/>
          </w:tcPr>
          <w:p w:rsidR="00110213" w:rsidRPr="00110213" w:rsidRDefault="00110213" w:rsidP="00110213">
            <w:pPr>
              <w:rPr>
                <w:color w:val="000000"/>
                <w:sz w:val="16"/>
                <w:szCs w:val="16"/>
              </w:rPr>
            </w:pPr>
            <w:r w:rsidRPr="00110213">
              <w:rPr>
                <w:color w:val="000000"/>
                <w:sz w:val="16"/>
                <w:szCs w:val="16"/>
              </w:rPr>
              <w:t>Dřevěná zátka do sudu 2x</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46602</w:t>
            </w:r>
          </w:p>
        </w:tc>
        <w:tc>
          <w:tcPr>
            <w:tcW w:w="2175" w:type="pct"/>
            <w:vAlign w:val="center"/>
          </w:tcPr>
          <w:p w:rsidR="00110213" w:rsidRPr="00110213" w:rsidRDefault="00110213" w:rsidP="00110213">
            <w:pPr>
              <w:rPr>
                <w:color w:val="000000"/>
                <w:sz w:val="16"/>
                <w:szCs w:val="16"/>
              </w:rPr>
            </w:pPr>
            <w:r w:rsidRPr="00110213">
              <w:rPr>
                <w:color w:val="000000"/>
                <w:sz w:val="16"/>
                <w:szCs w:val="16"/>
              </w:rPr>
              <w:t>Vanička pod káď na kvasnice</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55 000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P128/2</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Skleněná zátka do sudu</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P129/8</w:t>
            </w:r>
          </w:p>
        </w:tc>
        <w:tc>
          <w:tcPr>
            <w:tcW w:w="2175" w:type="pct"/>
            <w:vAlign w:val="center"/>
          </w:tcPr>
          <w:p w:rsidR="00110213" w:rsidRPr="00110213" w:rsidRDefault="00110213" w:rsidP="00110213">
            <w:pPr>
              <w:rPr>
                <w:color w:val="000000"/>
                <w:sz w:val="16"/>
                <w:szCs w:val="16"/>
              </w:rPr>
            </w:pPr>
            <w:r w:rsidRPr="00110213">
              <w:rPr>
                <w:color w:val="000000"/>
                <w:sz w:val="16"/>
                <w:szCs w:val="16"/>
              </w:rPr>
              <w:t>Pípa dřevěná</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6</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30 000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P158</w:t>
            </w:r>
          </w:p>
        </w:tc>
        <w:tc>
          <w:tcPr>
            <w:tcW w:w="2175" w:type="pct"/>
            <w:vAlign w:val="center"/>
          </w:tcPr>
          <w:p w:rsidR="00110213" w:rsidRPr="00110213" w:rsidRDefault="00110213" w:rsidP="00110213">
            <w:pPr>
              <w:rPr>
                <w:color w:val="000000"/>
                <w:sz w:val="16"/>
                <w:szCs w:val="16"/>
              </w:rPr>
            </w:pPr>
            <w:r w:rsidRPr="00110213">
              <w:rPr>
                <w:color w:val="000000"/>
                <w:sz w:val="16"/>
                <w:szCs w:val="16"/>
              </w:rPr>
              <w:t>Kleště na mačkání korků, kovové</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7</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P181</w:t>
            </w:r>
          </w:p>
        </w:tc>
        <w:tc>
          <w:tcPr>
            <w:tcW w:w="2175" w:type="pct"/>
            <w:vAlign w:val="center"/>
          </w:tcPr>
          <w:p w:rsidR="00110213" w:rsidRPr="00110213" w:rsidRDefault="00110213" w:rsidP="00110213">
            <w:pPr>
              <w:rPr>
                <w:color w:val="000000"/>
                <w:sz w:val="16"/>
                <w:szCs w:val="16"/>
              </w:rPr>
            </w:pPr>
            <w:r w:rsidRPr="00110213">
              <w:rPr>
                <w:color w:val="000000"/>
                <w:sz w:val="16"/>
                <w:szCs w:val="16"/>
              </w:rPr>
              <w:t>Ruční zátkovačka lahví kovová</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8</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P146</w:t>
            </w:r>
          </w:p>
        </w:tc>
        <w:tc>
          <w:tcPr>
            <w:tcW w:w="2175" w:type="pct"/>
            <w:vAlign w:val="center"/>
          </w:tcPr>
          <w:p w:rsidR="00110213" w:rsidRPr="00110213" w:rsidRDefault="00110213" w:rsidP="00110213">
            <w:pPr>
              <w:rPr>
                <w:color w:val="000000"/>
                <w:sz w:val="16"/>
                <w:szCs w:val="16"/>
              </w:rPr>
            </w:pPr>
            <w:r w:rsidRPr="00110213">
              <w:rPr>
                <w:color w:val="000000"/>
                <w:sz w:val="16"/>
                <w:szCs w:val="16"/>
              </w:rPr>
              <w:t>Kartáč na čištění sudů</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9</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46596</w:t>
            </w:r>
          </w:p>
        </w:tc>
        <w:tc>
          <w:tcPr>
            <w:tcW w:w="2175" w:type="pct"/>
            <w:vAlign w:val="center"/>
          </w:tcPr>
          <w:p w:rsidR="00110213" w:rsidRPr="00110213" w:rsidRDefault="00110213" w:rsidP="00110213">
            <w:pPr>
              <w:rPr>
                <w:color w:val="000000"/>
                <w:sz w:val="16"/>
                <w:szCs w:val="16"/>
              </w:rPr>
            </w:pPr>
            <w:r w:rsidRPr="00110213">
              <w:rPr>
                <w:color w:val="000000"/>
                <w:sz w:val="16"/>
                <w:szCs w:val="16"/>
              </w:rPr>
              <w:t>kleště na slad</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10</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15 000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49150</w:t>
            </w:r>
          </w:p>
        </w:tc>
        <w:tc>
          <w:tcPr>
            <w:tcW w:w="2175" w:type="pct"/>
            <w:vAlign w:val="center"/>
          </w:tcPr>
          <w:p w:rsidR="00110213" w:rsidRPr="00110213" w:rsidRDefault="00110213" w:rsidP="00110213">
            <w:pPr>
              <w:rPr>
                <w:color w:val="000000"/>
                <w:sz w:val="16"/>
                <w:szCs w:val="16"/>
              </w:rPr>
            </w:pPr>
            <w:r w:rsidRPr="00110213">
              <w:rPr>
                <w:color w:val="000000"/>
                <w:sz w:val="16"/>
                <w:szCs w:val="16"/>
              </w:rPr>
              <w:t>palice na rozbíjení sladu</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48454</w:t>
            </w:r>
          </w:p>
        </w:tc>
        <w:tc>
          <w:tcPr>
            <w:tcW w:w="2175" w:type="pct"/>
            <w:vAlign w:val="center"/>
          </w:tcPr>
          <w:p w:rsidR="00110213" w:rsidRPr="00110213" w:rsidRDefault="00110213" w:rsidP="00110213">
            <w:pPr>
              <w:rPr>
                <w:color w:val="000000"/>
                <w:sz w:val="16"/>
                <w:szCs w:val="16"/>
              </w:rPr>
            </w:pPr>
            <w:r w:rsidRPr="00110213">
              <w:rPr>
                <w:color w:val="000000"/>
                <w:sz w:val="16"/>
                <w:szCs w:val="16"/>
              </w:rPr>
              <w:t>sekera ne led</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48447</w:t>
            </w:r>
          </w:p>
        </w:tc>
        <w:tc>
          <w:tcPr>
            <w:tcW w:w="2175" w:type="pct"/>
            <w:vAlign w:val="center"/>
          </w:tcPr>
          <w:p w:rsidR="00110213" w:rsidRPr="00110213" w:rsidRDefault="00110213" w:rsidP="00110213">
            <w:pPr>
              <w:rPr>
                <w:color w:val="000000"/>
                <w:sz w:val="16"/>
                <w:szCs w:val="16"/>
              </w:rPr>
            </w:pPr>
            <w:r w:rsidRPr="00110213">
              <w:rPr>
                <w:color w:val="000000"/>
                <w:sz w:val="16"/>
                <w:szCs w:val="16"/>
              </w:rPr>
              <w:t>hák na přitahování ledových ker</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bez č.</w:t>
            </w:r>
          </w:p>
        </w:tc>
        <w:tc>
          <w:tcPr>
            <w:tcW w:w="2175" w:type="pct"/>
            <w:vAlign w:val="center"/>
          </w:tcPr>
          <w:p w:rsidR="00110213" w:rsidRPr="00110213" w:rsidRDefault="00110213" w:rsidP="00110213">
            <w:pPr>
              <w:rPr>
                <w:color w:val="000000"/>
                <w:sz w:val="16"/>
                <w:szCs w:val="16"/>
              </w:rPr>
            </w:pPr>
            <w:r w:rsidRPr="00110213">
              <w:rPr>
                <w:color w:val="000000"/>
                <w:sz w:val="16"/>
                <w:szCs w:val="16"/>
              </w:rPr>
              <w:t>naběračka k provzdušňování piva v kvasných kádích</w:t>
            </w:r>
          </w:p>
        </w:tc>
        <w:tc>
          <w:tcPr>
            <w:tcW w:w="398" w:type="pct"/>
          </w:tcPr>
          <w:p w:rsidR="00110213" w:rsidRDefault="00110213" w:rsidP="00110213">
            <w:pPr>
              <w:autoSpaceDE w:val="0"/>
              <w:autoSpaceDN w:val="0"/>
              <w:adjustRightInd w:val="0"/>
              <w:rPr>
                <w:b/>
                <w:bCs/>
                <w:sz w:val="16"/>
                <w:szCs w:val="16"/>
              </w:rPr>
            </w:pPr>
            <w:r>
              <w:rPr>
                <w:b/>
                <w:bCs/>
                <w:sz w:val="16"/>
                <w:szCs w:val="16"/>
              </w:rPr>
              <w:t>14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pivní láhev – Těšetice – 1 </w:t>
            </w:r>
            <w:proofErr w:type="gramStart"/>
            <w:r w:rsidRPr="00110213">
              <w:rPr>
                <w:color w:val="000000"/>
                <w:sz w:val="16"/>
                <w:szCs w:val="16"/>
              </w:rPr>
              <w:t>litr , zelená</w:t>
            </w:r>
            <w:proofErr w:type="gramEnd"/>
            <w:r w:rsidRPr="00110213">
              <w:rPr>
                <w:color w:val="000000"/>
                <w:sz w:val="16"/>
                <w:szCs w:val="16"/>
              </w:rPr>
              <w:t xml:space="preserve">                                </w:t>
            </w:r>
          </w:p>
        </w:tc>
        <w:tc>
          <w:tcPr>
            <w:tcW w:w="398" w:type="pct"/>
          </w:tcPr>
          <w:p w:rsidR="00110213" w:rsidRDefault="00110213" w:rsidP="00110213">
            <w:pPr>
              <w:autoSpaceDE w:val="0"/>
              <w:autoSpaceDN w:val="0"/>
              <w:adjustRightInd w:val="0"/>
              <w:rPr>
                <w:b/>
                <w:bCs/>
                <w:sz w:val="16"/>
                <w:szCs w:val="16"/>
              </w:rPr>
            </w:pPr>
            <w:r>
              <w:rPr>
                <w:b/>
                <w:bCs/>
                <w:sz w:val="16"/>
                <w:szCs w:val="16"/>
              </w:rPr>
              <w:t>15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Louny- 1 litr, hnědá</w:t>
            </w:r>
          </w:p>
        </w:tc>
        <w:tc>
          <w:tcPr>
            <w:tcW w:w="398" w:type="pct"/>
          </w:tcPr>
          <w:p w:rsidR="00110213" w:rsidRDefault="00110213" w:rsidP="00110213">
            <w:pPr>
              <w:autoSpaceDE w:val="0"/>
              <w:autoSpaceDN w:val="0"/>
              <w:adjustRightInd w:val="0"/>
              <w:rPr>
                <w:b/>
                <w:bCs/>
                <w:sz w:val="16"/>
                <w:szCs w:val="16"/>
              </w:rPr>
            </w:pPr>
            <w:r>
              <w:rPr>
                <w:b/>
                <w:bCs/>
                <w:sz w:val="16"/>
                <w:szCs w:val="16"/>
              </w:rPr>
              <w:t>16</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Litovel – 0,5 l, zelená</w:t>
            </w:r>
          </w:p>
        </w:tc>
        <w:tc>
          <w:tcPr>
            <w:tcW w:w="398" w:type="pct"/>
          </w:tcPr>
          <w:p w:rsidR="00110213" w:rsidRDefault="00110213" w:rsidP="00110213">
            <w:pPr>
              <w:autoSpaceDE w:val="0"/>
              <w:autoSpaceDN w:val="0"/>
              <w:adjustRightInd w:val="0"/>
              <w:rPr>
                <w:b/>
                <w:bCs/>
                <w:sz w:val="16"/>
                <w:szCs w:val="16"/>
              </w:rPr>
            </w:pPr>
            <w:r>
              <w:rPr>
                <w:b/>
                <w:bCs/>
                <w:sz w:val="16"/>
                <w:szCs w:val="16"/>
              </w:rPr>
              <w:t>17</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 Těšetice – 0,5l , zelená</w:t>
            </w:r>
          </w:p>
        </w:tc>
        <w:tc>
          <w:tcPr>
            <w:tcW w:w="398" w:type="pct"/>
          </w:tcPr>
          <w:p w:rsidR="00110213" w:rsidRDefault="00110213" w:rsidP="00110213">
            <w:pPr>
              <w:autoSpaceDE w:val="0"/>
              <w:autoSpaceDN w:val="0"/>
              <w:adjustRightInd w:val="0"/>
              <w:rPr>
                <w:b/>
                <w:bCs/>
                <w:sz w:val="16"/>
                <w:szCs w:val="16"/>
              </w:rPr>
            </w:pPr>
            <w:r>
              <w:rPr>
                <w:b/>
                <w:bCs/>
                <w:sz w:val="16"/>
                <w:szCs w:val="16"/>
              </w:rPr>
              <w:t>18</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pivní láhev Rájec – 1 </w:t>
            </w:r>
            <w:proofErr w:type="gramStart"/>
            <w:r w:rsidRPr="00110213">
              <w:rPr>
                <w:color w:val="000000"/>
                <w:sz w:val="16"/>
                <w:szCs w:val="16"/>
              </w:rPr>
              <w:t>litr , hnědá</w:t>
            </w:r>
            <w:proofErr w:type="gramEnd"/>
          </w:p>
        </w:tc>
        <w:tc>
          <w:tcPr>
            <w:tcW w:w="398" w:type="pct"/>
          </w:tcPr>
          <w:p w:rsidR="00110213" w:rsidRDefault="00110213" w:rsidP="00110213">
            <w:pPr>
              <w:autoSpaceDE w:val="0"/>
              <w:autoSpaceDN w:val="0"/>
              <w:adjustRightInd w:val="0"/>
              <w:rPr>
                <w:b/>
                <w:bCs/>
                <w:sz w:val="16"/>
                <w:szCs w:val="16"/>
              </w:rPr>
            </w:pPr>
            <w:r>
              <w:rPr>
                <w:b/>
                <w:bCs/>
                <w:sz w:val="16"/>
                <w:szCs w:val="16"/>
              </w:rPr>
              <w:t>19</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pivní láhev </w:t>
            </w:r>
            <w:proofErr w:type="spellStart"/>
            <w:r w:rsidRPr="00110213">
              <w:rPr>
                <w:color w:val="000000"/>
                <w:sz w:val="16"/>
                <w:szCs w:val="16"/>
              </w:rPr>
              <w:t>Saazer</w:t>
            </w:r>
            <w:proofErr w:type="spellEnd"/>
            <w:r w:rsidRPr="00110213">
              <w:rPr>
                <w:color w:val="000000"/>
                <w:sz w:val="16"/>
                <w:szCs w:val="16"/>
              </w:rPr>
              <w:t xml:space="preserve"> – 1 </w:t>
            </w:r>
            <w:proofErr w:type="gramStart"/>
            <w:r w:rsidRPr="00110213">
              <w:rPr>
                <w:color w:val="000000"/>
                <w:sz w:val="16"/>
                <w:szCs w:val="16"/>
              </w:rPr>
              <w:t>litr , zelená</w:t>
            </w:r>
            <w:proofErr w:type="gramEnd"/>
          </w:p>
        </w:tc>
        <w:tc>
          <w:tcPr>
            <w:tcW w:w="398" w:type="pct"/>
          </w:tcPr>
          <w:p w:rsidR="00110213" w:rsidRDefault="00110213" w:rsidP="00110213">
            <w:pPr>
              <w:autoSpaceDE w:val="0"/>
              <w:autoSpaceDN w:val="0"/>
              <w:adjustRightInd w:val="0"/>
              <w:rPr>
                <w:b/>
                <w:bCs/>
                <w:sz w:val="16"/>
                <w:szCs w:val="16"/>
              </w:rPr>
            </w:pPr>
            <w:r>
              <w:rPr>
                <w:b/>
                <w:bCs/>
                <w:sz w:val="16"/>
                <w:szCs w:val="16"/>
              </w:rPr>
              <w:t>20</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NZM Ohrada</w:t>
            </w:r>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66220</w:t>
            </w:r>
          </w:p>
        </w:tc>
        <w:tc>
          <w:tcPr>
            <w:tcW w:w="2175" w:type="pct"/>
            <w:vAlign w:val="center"/>
          </w:tcPr>
          <w:p w:rsidR="00110213" w:rsidRPr="00110213" w:rsidRDefault="00110213" w:rsidP="00110213">
            <w:pPr>
              <w:rPr>
                <w:color w:val="000000"/>
                <w:sz w:val="16"/>
                <w:szCs w:val="16"/>
              </w:rPr>
            </w:pPr>
            <w:proofErr w:type="spellStart"/>
            <w:r w:rsidRPr="00110213">
              <w:rPr>
                <w:color w:val="000000"/>
                <w:sz w:val="16"/>
                <w:szCs w:val="16"/>
              </w:rPr>
              <w:t>ubový</w:t>
            </w:r>
            <w:proofErr w:type="spellEnd"/>
            <w:r w:rsidRPr="00110213">
              <w:rPr>
                <w:color w:val="000000"/>
                <w:sz w:val="16"/>
                <w:szCs w:val="16"/>
              </w:rPr>
              <w:t xml:space="preserve"> soudek 25 litrů, 209/B4                                   </w:t>
            </w:r>
          </w:p>
        </w:tc>
        <w:tc>
          <w:tcPr>
            <w:tcW w:w="398" w:type="pct"/>
          </w:tcPr>
          <w:p w:rsidR="00110213" w:rsidRDefault="00110213" w:rsidP="00110213">
            <w:pPr>
              <w:autoSpaceDE w:val="0"/>
              <w:autoSpaceDN w:val="0"/>
              <w:adjustRightInd w:val="0"/>
              <w:rPr>
                <w:b/>
                <w:bCs/>
                <w:sz w:val="16"/>
                <w:szCs w:val="16"/>
              </w:rPr>
            </w:pPr>
            <w:r>
              <w:rPr>
                <w:b/>
                <w:bCs/>
                <w:sz w:val="16"/>
                <w:szCs w:val="16"/>
              </w:rPr>
              <w:t>21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NZM Ohrada</w:t>
            </w:r>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67390</w:t>
            </w:r>
          </w:p>
        </w:tc>
        <w:tc>
          <w:tcPr>
            <w:tcW w:w="2175" w:type="pct"/>
            <w:vAlign w:val="center"/>
          </w:tcPr>
          <w:p w:rsidR="00110213" w:rsidRPr="00110213" w:rsidRDefault="00110213" w:rsidP="00110213">
            <w:pPr>
              <w:rPr>
                <w:color w:val="000000"/>
                <w:sz w:val="16"/>
                <w:szCs w:val="16"/>
              </w:rPr>
            </w:pPr>
            <w:proofErr w:type="spellStart"/>
            <w:r w:rsidRPr="00110213">
              <w:rPr>
                <w:color w:val="000000"/>
                <w:sz w:val="16"/>
                <w:szCs w:val="16"/>
              </w:rPr>
              <w:t>ubový</w:t>
            </w:r>
            <w:proofErr w:type="spellEnd"/>
            <w:r w:rsidRPr="00110213">
              <w:rPr>
                <w:color w:val="000000"/>
                <w:sz w:val="16"/>
                <w:szCs w:val="16"/>
              </w:rPr>
              <w:t xml:space="preserve"> sud 1 hl                                                           </w:t>
            </w:r>
          </w:p>
        </w:tc>
        <w:tc>
          <w:tcPr>
            <w:tcW w:w="398" w:type="pct"/>
          </w:tcPr>
          <w:p w:rsidR="00110213" w:rsidRDefault="00110213" w:rsidP="00110213">
            <w:pPr>
              <w:autoSpaceDE w:val="0"/>
              <w:autoSpaceDN w:val="0"/>
              <w:adjustRightInd w:val="0"/>
              <w:rPr>
                <w:b/>
                <w:bCs/>
                <w:sz w:val="16"/>
                <w:szCs w:val="16"/>
              </w:rPr>
            </w:pPr>
            <w:r>
              <w:rPr>
                <w:b/>
                <w:bCs/>
                <w:sz w:val="16"/>
                <w:szCs w:val="16"/>
              </w:rPr>
              <w:t>22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65 000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111572</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 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112659</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keramický půllitr</w:t>
            </w:r>
          </w:p>
        </w:tc>
        <w:tc>
          <w:tcPr>
            <w:tcW w:w="398" w:type="pct"/>
          </w:tcPr>
          <w:p w:rsidR="00110213" w:rsidRDefault="00110213" w:rsidP="00110213">
            <w:pPr>
              <w:autoSpaceDE w:val="0"/>
              <w:autoSpaceDN w:val="0"/>
              <w:adjustRightInd w:val="0"/>
              <w:rPr>
                <w:b/>
                <w:bCs/>
                <w:sz w:val="16"/>
                <w:szCs w:val="16"/>
              </w:rPr>
            </w:pPr>
            <w:r>
              <w:rPr>
                <w:b/>
                <w:bCs/>
                <w:sz w:val="16"/>
                <w:szCs w:val="16"/>
              </w:rPr>
              <w:t>25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korbel</w:t>
            </w:r>
          </w:p>
        </w:tc>
        <w:tc>
          <w:tcPr>
            <w:tcW w:w="398" w:type="pct"/>
          </w:tcPr>
          <w:p w:rsidR="00110213" w:rsidRDefault="00110213" w:rsidP="00110213">
            <w:pPr>
              <w:autoSpaceDE w:val="0"/>
              <w:autoSpaceDN w:val="0"/>
              <w:adjustRightInd w:val="0"/>
              <w:rPr>
                <w:b/>
                <w:bCs/>
                <w:sz w:val="16"/>
                <w:szCs w:val="16"/>
              </w:rPr>
            </w:pPr>
            <w:r>
              <w:rPr>
                <w:b/>
                <w:bCs/>
                <w:sz w:val="16"/>
                <w:szCs w:val="16"/>
              </w:rPr>
              <w:t>26</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27</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86818</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kožené holínky                                                                 </w:t>
            </w:r>
          </w:p>
        </w:tc>
        <w:tc>
          <w:tcPr>
            <w:tcW w:w="398" w:type="pct"/>
          </w:tcPr>
          <w:p w:rsidR="00110213" w:rsidRDefault="00110213" w:rsidP="00110213">
            <w:pPr>
              <w:autoSpaceDE w:val="0"/>
              <w:autoSpaceDN w:val="0"/>
              <w:adjustRightInd w:val="0"/>
              <w:rPr>
                <w:b/>
                <w:bCs/>
                <w:sz w:val="16"/>
                <w:szCs w:val="16"/>
              </w:rPr>
            </w:pPr>
            <w:r>
              <w:rPr>
                <w:b/>
                <w:bCs/>
                <w:sz w:val="16"/>
                <w:szCs w:val="16"/>
              </w:rPr>
              <w:t>28</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50 000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111708a</w:t>
            </w:r>
          </w:p>
        </w:tc>
        <w:tc>
          <w:tcPr>
            <w:tcW w:w="2175" w:type="pct"/>
            <w:vAlign w:val="center"/>
          </w:tcPr>
          <w:p w:rsidR="00110213" w:rsidRPr="00110213" w:rsidRDefault="00110213" w:rsidP="00110213">
            <w:pPr>
              <w:rPr>
                <w:color w:val="000000"/>
                <w:sz w:val="16"/>
                <w:szCs w:val="16"/>
              </w:rPr>
            </w:pPr>
            <w:r w:rsidRPr="00110213">
              <w:rPr>
                <w:color w:val="000000"/>
                <w:sz w:val="16"/>
                <w:szCs w:val="16"/>
              </w:rPr>
              <w:t>kalhoty</w:t>
            </w:r>
          </w:p>
        </w:tc>
        <w:tc>
          <w:tcPr>
            <w:tcW w:w="398" w:type="pct"/>
          </w:tcPr>
          <w:p w:rsidR="00110213" w:rsidRDefault="00110213" w:rsidP="00110213">
            <w:pPr>
              <w:autoSpaceDE w:val="0"/>
              <w:autoSpaceDN w:val="0"/>
              <w:adjustRightInd w:val="0"/>
              <w:rPr>
                <w:b/>
                <w:bCs/>
                <w:sz w:val="16"/>
                <w:szCs w:val="16"/>
              </w:rPr>
            </w:pPr>
            <w:r>
              <w:rPr>
                <w:b/>
                <w:bCs/>
                <w:sz w:val="16"/>
                <w:szCs w:val="16"/>
              </w:rPr>
              <w:t>29</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figurína</w:t>
            </w:r>
          </w:p>
        </w:tc>
        <w:tc>
          <w:tcPr>
            <w:tcW w:w="2175" w:type="pct"/>
            <w:vAlign w:val="center"/>
          </w:tcPr>
          <w:p w:rsidR="00110213" w:rsidRPr="00110213" w:rsidRDefault="00110213" w:rsidP="00110213">
            <w:pPr>
              <w:rPr>
                <w:color w:val="000000"/>
                <w:sz w:val="16"/>
                <w:szCs w:val="16"/>
              </w:rPr>
            </w:pPr>
            <w:r w:rsidRPr="00110213">
              <w:rPr>
                <w:color w:val="000000"/>
                <w:sz w:val="16"/>
                <w:szCs w:val="16"/>
              </w:rPr>
              <w:t>Figurína: košile, klobouk, kabát</w:t>
            </w:r>
          </w:p>
        </w:tc>
        <w:tc>
          <w:tcPr>
            <w:tcW w:w="398" w:type="pct"/>
          </w:tcPr>
          <w:p w:rsidR="00110213" w:rsidRDefault="00110213" w:rsidP="00110213">
            <w:pPr>
              <w:autoSpaceDE w:val="0"/>
              <w:autoSpaceDN w:val="0"/>
              <w:adjustRightInd w:val="0"/>
              <w:rPr>
                <w:b/>
                <w:bCs/>
                <w:sz w:val="16"/>
                <w:szCs w:val="16"/>
              </w:rPr>
            </w:pPr>
            <w:r>
              <w:rPr>
                <w:b/>
                <w:bCs/>
                <w:sz w:val="16"/>
                <w:szCs w:val="16"/>
              </w:rPr>
              <w:t>30</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80 000</w:t>
            </w:r>
          </w:p>
        </w:tc>
      </w:tr>
      <w:tr w:rsidR="00110213" w:rsidRPr="002B0A71" w:rsidTr="00336E0D">
        <w:tc>
          <w:tcPr>
            <w:tcW w:w="740" w:type="pct"/>
            <w:shd w:val="clear" w:color="auto" w:fill="auto"/>
          </w:tcPr>
          <w:p w:rsidR="00110213" w:rsidRPr="002B0A71" w:rsidRDefault="00110213" w:rsidP="00110213">
            <w:pPr>
              <w:autoSpaceDE w:val="0"/>
              <w:autoSpaceDN w:val="0"/>
              <w:adjustRightInd w:val="0"/>
              <w:rPr>
                <w:b/>
                <w:bCs/>
                <w:sz w:val="16"/>
                <w:szCs w:val="16"/>
              </w:rPr>
            </w:pPr>
          </w:p>
        </w:tc>
        <w:tc>
          <w:tcPr>
            <w:tcW w:w="629" w:type="pct"/>
            <w:shd w:val="clear" w:color="auto" w:fill="auto"/>
          </w:tcPr>
          <w:p w:rsidR="00110213" w:rsidRPr="002B0A71" w:rsidRDefault="00110213" w:rsidP="00110213">
            <w:pPr>
              <w:autoSpaceDE w:val="0"/>
              <w:autoSpaceDN w:val="0"/>
              <w:adjustRightInd w:val="0"/>
              <w:rPr>
                <w:b/>
                <w:bCs/>
                <w:sz w:val="16"/>
                <w:szCs w:val="16"/>
              </w:rPr>
            </w:pPr>
          </w:p>
        </w:tc>
        <w:tc>
          <w:tcPr>
            <w:tcW w:w="522" w:type="pct"/>
            <w:shd w:val="clear" w:color="auto" w:fill="auto"/>
          </w:tcPr>
          <w:p w:rsidR="00110213" w:rsidRPr="002B0A71" w:rsidRDefault="00110213" w:rsidP="00110213">
            <w:pPr>
              <w:autoSpaceDE w:val="0"/>
              <w:autoSpaceDN w:val="0"/>
              <w:adjustRightInd w:val="0"/>
              <w:rPr>
                <w:b/>
                <w:bCs/>
                <w:sz w:val="16"/>
                <w:szCs w:val="16"/>
              </w:rPr>
            </w:pPr>
          </w:p>
        </w:tc>
        <w:tc>
          <w:tcPr>
            <w:tcW w:w="2175" w:type="pct"/>
            <w:shd w:val="clear" w:color="auto" w:fill="auto"/>
          </w:tcPr>
          <w:p w:rsidR="00110213" w:rsidRPr="002B0A71" w:rsidRDefault="00110213" w:rsidP="00110213">
            <w:pPr>
              <w:autoSpaceDE w:val="0"/>
              <w:autoSpaceDN w:val="0"/>
              <w:adjustRightInd w:val="0"/>
              <w:rPr>
                <w:b/>
                <w:bCs/>
                <w:sz w:val="16"/>
                <w:szCs w:val="16"/>
              </w:rPr>
            </w:pPr>
          </w:p>
        </w:tc>
        <w:tc>
          <w:tcPr>
            <w:tcW w:w="398" w:type="pct"/>
            <w:shd w:val="clear" w:color="auto" w:fill="auto"/>
          </w:tcPr>
          <w:p w:rsidR="00110213" w:rsidRDefault="00110213" w:rsidP="00110213">
            <w:pPr>
              <w:autoSpaceDE w:val="0"/>
              <w:autoSpaceDN w:val="0"/>
              <w:adjustRightInd w:val="0"/>
              <w:rPr>
                <w:b/>
                <w:bCs/>
                <w:sz w:val="16"/>
                <w:szCs w:val="16"/>
              </w:rPr>
            </w:pPr>
          </w:p>
        </w:tc>
        <w:tc>
          <w:tcPr>
            <w:tcW w:w="537" w:type="pct"/>
            <w:shd w:val="clear" w:color="auto" w:fill="auto"/>
          </w:tcPr>
          <w:p w:rsidR="00110213" w:rsidRPr="002B0A71" w:rsidRDefault="00110213" w:rsidP="00110213">
            <w:pPr>
              <w:autoSpaceDE w:val="0"/>
              <w:autoSpaceDN w:val="0"/>
              <w:adjustRightInd w:val="0"/>
              <w:rPr>
                <w:b/>
                <w:bCs/>
                <w:sz w:val="16"/>
                <w:szCs w:val="16"/>
              </w:rPr>
            </w:pPr>
            <w:r>
              <w:rPr>
                <w:b/>
                <w:bCs/>
                <w:sz w:val="16"/>
                <w:szCs w:val="16"/>
              </w:rPr>
              <w:t>1 000 000</w:t>
            </w:r>
          </w:p>
        </w:tc>
      </w:tr>
    </w:tbl>
    <w:p w:rsidR="0014342D" w:rsidRPr="000C6996" w:rsidRDefault="0014342D" w:rsidP="006E0BF4">
      <w:pPr>
        <w:autoSpaceDE w:val="0"/>
        <w:autoSpaceDN w:val="0"/>
        <w:adjustRightInd w:val="0"/>
        <w:spacing w:line="360" w:lineRule="auto"/>
        <w:rPr>
          <w:b/>
          <w:bCs/>
          <w:sz w:val="24"/>
          <w:szCs w:val="24"/>
        </w:rPr>
      </w:pPr>
      <w:r w:rsidRPr="000C6996">
        <w:rPr>
          <w:b/>
          <w:bCs/>
          <w:sz w:val="24"/>
          <w:szCs w:val="24"/>
        </w:rPr>
        <w:t>Celkem předměty z Národního zemědělského muzea: 2 111 766 Kč</w:t>
      </w:r>
    </w:p>
    <w:p w:rsidR="009A08FD" w:rsidRPr="004B43DC" w:rsidRDefault="004B43DC" w:rsidP="004B43DC">
      <w:pPr>
        <w:pStyle w:val="Nadpis2"/>
        <w:ind w:left="576"/>
      </w:pPr>
      <w:bookmarkStart w:id="62" w:name="_Toc9520955"/>
      <w:r w:rsidRPr="004B43DC">
        <w:t>Seznam předmětů zapůjčených Ji</w:t>
      </w:r>
      <w:r>
        <w:t>ho</w:t>
      </w:r>
      <w:r w:rsidRPr="004B43DC">
        <w:t>moravského muzea</w:t>
      </w:r>
      <w:r>
        <w:t xml:space="preserve"> ve </w:t>
      </w:r>
      <w:proofErr w:type="spellStart"/>
      <w:r>
        <w:t>Znomě</w:t>
      </w:r>
      <w:bookmarkEnd w:id="62"/>
      <w:proofErr w:type="spellEnd"/>
    </w:p>
    <w:tbl>
      <w:tblPr>
        <w:tblW w:w="5000" w:type="pct"/>
        <w:tblCellMar>
          <w:left w:w="70" w:type="dxa"/>
          <w:right w:w="70" w:type="dxa"/>
        </w:tblCellMar>
        <w:tblLook w:val="04A0" w:firstRow="1" w:lastRow="0" w:firstColumn="1" w:lastColumn="0" w:noHBand="0" w:noVBand="1"/>
      </w:tblPr>
      <w:tblGrid>
        <w:gridCol w:w="389"/>
        <w:gridCol w:w="950"/>
        <w:gridCol w:w="7721"/>
      </w:tblGrid>
      <w:tr w:rsidR="004B43DC" w:rsidRPr="004B43DC" w:rsidTr="00336E0D">
        <w:trPr>
          <w:trHeight w:val="255"/>
          <w:tblHeader/>
        </w:trPr>
        <w:tc>
          <w:tcPr>
            <w:tcW w:w="236"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B43DC" w:rsidRPr="004B43DC" w:rsidRDefault="004B43DC" w:rsidP="004B43DC">
            <w:pPr>
              <w:jc w:val="center"/>
              <w:rPr>
                <w:color w:val="000000"/>
                <w:sz w:val="16"/>
                <w:szCs w:val="16"/>
              </w:rPr>
            </w:pPr>
            <w:proofErr w:type="spellStart"/>
            <w:r w:rsidRPr="004B43DC">
              <w:rPr>
                <w:color w:val="000000"/>
                <w:sz w:val="16"/>
                <w:szCs w:val="16"/>
              </w:rPr>
              <w:t>Poř</w:t>
            </w:r>
            <w:proofErr w:type="spellEnd"/>
          </w:p>
        </w:tc>
        <w:tc>
          <w:tcPr>
            <w:tcW w:w="449"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color w:val="000000"/>
                <w:sz w:val="16"/>
                <w:szCs w:val="16"/>
              </w:rPr>
            </w:pPr>
            <w:r w:rsidRPr="004B43DC">
              <w:rPr>
                <w:color w:val="000000"/>
                <w:sz w:val="16"/>
                <w:szCs w:val="16"/>
              </w:rPr>
              <w:t>Identifikace</w:t>
            </w:r>
          </w:p>
        </w:tc>
        <w:tc>
          <w:tcPr>
            <w:tcW w:w="4315" w:type="pct"/>
            <w:tcBorders>
              <w:top w:val="single" w:sz="4" w:space="0" w:color="auto"/>
              <w:left w:val="nil"/>
              <w:bottom w:val="single" w:sz="4" w:space="0" w:color="auto"/>
              <w:right w:val="single" w:sz="4" w:space="0" w:color="auto"/>
            </w:tcBorders>
            <w:shd w:val="clear" w:color="000000" w:fill="F2F2F2"/>
            <w:vAlign w:val="bottom"/>
            <w:hideMark/>
          </w:tcPr>
          <w:p w:rsidR="004B43DC" w:rsidRPr="004B43DC" w:rsidRDefault="004B43DC" w:rsidP="004B43DC">
            <w:pPr>
              <w:rPr>
                <w:color w:val="000000"/>
                <w:sz w:val="16"/>
                <w:szCs w:val="16"/>
              </w:rPr>
            </w:pPr>
            <w:r w:rsidRPr="004B43DC">
              <w:rPr>
                <w:color w:val="000000"/>
                <w:sz w:val="16"/>
                <w:szCs w:val="16"/>
              </w:rPr>
              <w:t>Popis</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446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Cechovní truhlice hostinských z malovaného dřeva stojící na čtyřech ozdobných deskách. Na víku i na všech stranách truhlice jsou nápisy v němčině, s jejichž pomocí ji můžeme datovat rokem 1799. Uprostřed víka je umístěna rukojeť. Rozměry: v 25 cm, d 33 cm, š 22,5 cm. Pojistná cena: 250.000,-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826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Příruční struhadlo na tabák z majetku pivovarského cechu. Je bohatě vyřezávané: pták sedící na stromě s korbelem piva v zobáčku; nad ním cechovní symbolika a dole letopočet 1770. Rozměry: d 16,5 cm, š 3 cm. Pojistná cena: 200.000,-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lastRenderedPageBreak/>
              <w:t>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844</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Vývěsní štít ze zrušené hospody na ulici </w:t>
            </w:r>
            <w:proofErr w:type="spellStart"/>
            <w:r w:rsidRPr="004B43DC">
              <w:rPr>
                <w:color w:val="000000"/>
                <w:sz w:val="16"/>
                <w:szCs w:val="16"/>
              </w:rPr>
              <w:t>Zelenářská</w:t>
            </w:r>
            <w:proofErr w:type="spellEnd"/>
            <w:r w:rsidRPr="004B43DC">
              <w:rPr>
                <w:color w:val="000000"/>
                <w:sz w:val="16"/>
                <w:szCs w:val="16"/>
              </w:rPr>
              <w:t xml:space="preserve"> ve Znojmě: sekané železné pruty ve tvaru koše. Rozměry: v 48 cm, d 61 cm, š 42 cm. Pojistná cena: 30.000,-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4</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1739</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Vývěsní štít z bývalého znojemského zájezdního hostince U Kříže (snad na ulici Vídeňská). Rozměry: v 173 cm, d 113 cm. Pojistná cena: 150.000,- Kč   </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5</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1762</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ze zeleného skla; městský pivovar Rudolf </w:t>
            </w:r>
            <w:proofErr w:type="spellStart"/>
            <w:r w:rsidRPr="004B43DC">
              <w:rPr>
                <w:color w:val="000000"/>
                <w:sz w:val="16"/>
                <w:szCs w:val="16"/>
              </w:rPr>
              <w:t>Maural</w:t>
            </w:r>
            <w:proofErr w:type="spellEnd"/>
            <w:r w:rsidRPr="004B43DC">
              <w:rPr>
                <w:color w:val="000000"/>
                <w:sz w:val="16"/>
                <w:szCs w:val="16"/>
              </w:rPr>
              <w:t>. Rozměry: v 25 cm. Pojistná cena: 5.000,-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6</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1987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Podkova Letní pro pivovarskou kobylu. Zřejmě nález z prostor pivovaru R. </w:t>
            </w:r>
            <w:proofErr w:type="spellStart"/>
            <w:r w:rsidRPr="004B43DC">
              <w:rPr>
                <w:color w:val="000000"/>
                <w:sz w:val="16"/>
                <w:szCs w:val="16"/>
              </w:rPr>
              <w:t>Maural</w:t>
            </w:r>
            <w:proofErr w:type="spellEnd"/>
            <w:r w:rsidRPr="004B43DC">
              <w:rPr>
                <w:color w:val="000000"/>
                <w:sz w:val="16"/>
                <w:szCs w:val="16"/>
              </w:rPr>
              <w:t>. Rozměry: d 24 cm. Pojistná cena: 3.000,-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7</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1988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Podkova Letní pro pivovarskou kobylu. Zřejmě nález z prostor pivovaru R. </w:t>
            </w:r>
            <w:proofErr w:type="spellStart"/>
            <w:r w:rsidRPr="004B43DC">
              <w:rPr>
                <w:color w:val="000000"/>
                <w:sz w:val="16"/>
                <w:szCs w:val="16"/>
              </w:rPr>
              <w:t>Maural</w:t>
            </w:r>
            <w:proofErr w:type="spellEnd"/>
            <w:r w:rsidRPr="004B43DC">
              <w:rPr>
                <w:color w:val="000000"/>
                <w:sz w:val="16"/>
                <w:szCs w:val="16"/>
              </w:rPr>
              <w:t xml:space="preserve">. Rozměry: d 17 cm, š 14 cm. Pojistná cena: 3.000,- Kč  </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8</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2027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Plechová reklamní tabule znojemského pivovaru; text „</w:t>
            </w:r>
            <w:proofErr w:type="spellStart"/>
            <w:r w:rsidRPr="004B43DC">
              <w:rPr>
                <w:color w:val="000000"/>
                <w:sz w:val="16"/>
                <w:szCs w:val="16"/>
              </w:rPr>
              <w:t>Znaimer</w:t>
            </w:r>
            <w:proofErr w:type="spellEnd"/>
            <w:r w:rsidRPr="004B43DC">
              <w:rPr>
                <w:color w:val="000000"/>
                <w:sz w:val="16"/>
                <w:szCs w:val="16"/>
              </w:rPr>
              <w:t xml:space="preserve"> </w:t>
            </w:r>
            <w:proofErr w:type="spellStart"/>
            <w:r w:rsidRPr="004B43DC">
              <w:rPr>
                <w:color w:val="000000"/>
                <w:sz w:val="16"/>
                <w:szCs w:val="16"/>
              </w:rPr>
              <w:t>Bier</w:t>
            </w:r>
            <w:proofErr w:type="spellEnd"/>
            <w:r w:rsidRPr="004B43DC">
              <w:rPr>
                <w:color w:val="000000"/>
                <w:sz w:val="16"/>
                <w:szCs w:val="16"/>
              </w:rPr>
              <w:t>“ v němčině. Rozměry: d 49 cm, š 24,5 cm. Pojistná cena: 25.000,-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9</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2163</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Rudolf </w:t>
            </w:r>
            <w:proofErr w:type="spellStart"/>
            <w:r w:rsidRPr="004B43DC">
              <w:rPr>
                <w:color w:val="000000"/>
                <w:sz w:val="16"/>
                <w:szCs w:val="16"/>
              </w:rPr>
              <w:t>Maural</w:t>
            </w:r>
            <w:proofErr w:type="spellEnd"/>
            <w:r w:rsidRPr="004B43DC">
              <w:rPr>
                <w:color w:val="000000"/>
                <w:sz w:val="16"/>
                <w:szCs w:val="16"/>
              </w:rPr>
              <w:t>, z období 1905 - 1910, zelené sklo s patentním uzávěrem.  Na uzávěru málo čitelný text o majiteli, láhev má značení: z jedné strany R. MAURAL, z druhé strany znak. Láhev má poškozené hrdlo (část je uražena). Rozměry: v 27 cm, průměr dna 7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10</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2183</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1905 - 1910, hnědé sklo. Na jedné straně znak pivovaru a pod ním text: </w:t>
            </w:r>
            <w:proofErr w:type="spellStart"/>
            <w:r w:rsidRPr="004B43DC">
              <w:rPr>
                <w:color w:val="000000"/>
                <w:sz w:val="16"/>
                <w:szCs w:val="16"/>
              </w:rPr>
              <w:t>Schutz</w:t>
            </w:r>
            <w:proofErr w:type="spellEnd"/>
            <w:r w:rsidRPr="004B43DC">
              <w:rPr>
                <w:color w:val="000000"/>
                <w:sz w:val="16"/>
                <w:szCs w:val="16"/>
              </w:rPr>
              <w:t xml:space="preserve"> </w:t>
            </w:r>
            <w:proofErr w:type="spellStart"/>
            <w:r w:rsidRPr="004B43DC">
              <w:rPr>
                <w:color w:val="000000"/>
                <w:sz w:val="16"/>
                <w:szCs w:val="16"/>
              </w:rPr>
              <w:t>Marke</w:t>
            </w:r>
            <w:proofErr w:type="spellEnd"/>
            <w:r w:rsidRPr="004B43DC">
              <w:rPr>
                <w:color w:val="000000"/>
                <w:sz w:val="16"/>
                <w:szCs w:val="16"/>
              </w:rPr>
              <w:t>, na druhé straně šestiřádkový text: UNVERKAUFLICHES / EIGENTHUM / RUDOLF MAURAL / ERBEN / BRAUERE / ZNAIM. Rozměry: v 25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2184</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1905 - 1910, zelené sklo, hrdlo láhve má otvor na patentní uzávěr, který chybí. Na jedné straně znak pivovaru a pod ním text: </w:t>
            </w:r>
            <w:proofErr w:type="spellStart"/>
            <w:r w:rsidRPr="004B43DC">
              <w:rPr>
                <w:color w:val="000000"/>
                <w:sz w:val="16"/>
                <w:szCs w:val="16"/>
              </w:rPr>
              <w:t>Schutz</w:t>
            </w:r>
            <w:proofErr w:type="spellEnd"/>
            <w:r w:rsidRPr="004B43DC">
              <w:rPr>
                <w:color w:val="000000"/>
                <w:sz w:val="16"/>
                <w:szCs w:val="16"/>
              </w:rPr>
              <w:t xml:space="preserve"> </w:t>
            </w:r>
            <w:proofErr w:type="spellStart"/>
            <w:r w:rsidRPr="004B43DC">
              <w:rPr>
                <w:color w:val="000000"/>
                <w:sz w:val="16"/>
                <w:szCs w:val="16"/>
              </w:rPr>
              <w:t>Marke</w:t>
            </w:r>
            <w:proofErr w:type="spellEnd"/>
            <w:r w:rsidRPr="004B43DC">
              <w:rPr>
                <w:color w:val="000000"/>
                <w:sz w:val="16"/>
                <w:szCs w:val="16"/>
              </w:rPr>
              <w:t xml:space="preserve">, na druhé straně šestiřádkový text: UNVERKAUFLICHES / EIGENTHUM / RUDOLF MAURAL/ ERBEN/ BRAUERE/ ZNAIM. Rozměry: v 25,6 cm, průměr dna 7,4 cm. Pojistná cena: 5.000,- Kč  </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2185</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1920, zelené sklo. Na jedné straně znak pivovaru, na druhé straně značení R.  MAURAL. Rozměry: v 25,8 cm, průměr dna 7,4 cm. Pojistná cena: 5.000,- Kč  </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Láhev od piva znojemského městského pivovaru z roku 1920, zelené sklo, hrdlo láhve má otvory na patentní uzávěr, který chybí. Na jedné straně znojemská orlice, bez textu. Rozměry: v 26,8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14</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1930, zelené sklo. Na jedné straně znak pivovaru, nad znakem text v oblouku OCHRANNÁ ZNÁMKA, dole pod znakem text SCHUTZ MARKE, na druhé straně třířádkový text: ZNOJMO / R. MAURAL/ZNAIM. Rozměry: v 26,3 cm, průměr dna 7,4 cm. Pojistná cena: 5.000,- Kč  </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15</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1930, zelené sklo, hrdlo láhve má otvory na patentní uzávěr, který chybí. Na jedné straně znak pivovaru, nad znakem text v oblouku OCHRANNÁ ZNÁMKA, dole pod znakem text SCHUTZ MARKE, na druhé straně třířádkový text: ZNOJMO/ R. MAURAL/ ZNAIM. Rozměry: v 26,3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16</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2189</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1935 - 1940, zelené sklo, hrdlo láhve má otvory na patentní uzávěr, který chybí. Na jedné straně znak pivovaru, nad znakem text v oblouku OCHRANNÁ ZNÁMKA, dole pod znakem text SCHUTZ MARKE, na druhé straně třířádkový text: ZNOJMO/ R. MAURAL/ ZNAIM. Rozměry: v 25,8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17</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2190</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1935 - 1940, zelené sklo, hrdlo láhve má otvory na patentní uzávěr, který chybí. Na jedné straně znak pivovaru, nad znakem text v oblouku OCHRANNÁ ZNÁMKA, dole pod znakem text SCHUTZ MARKE, na druhé straně třířádkový text: ZNOJMO/ R. MAURAL/ ZNAIM. Rozměry: v 27,3 cm, průměr dna 7,4 cm. Pojistná cena: 5.000,- Kč  </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18</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2191</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1942, zelené sklo. V dolní části text AKCIOVÝ PIVOVAR ZNOJMO /AKTIIENBRAUEREI ZNAIM, na dně znak pivovaru a okolo znaku text OCHRANNÁ ZNÁMKA - SCHUTZ MARKE. Rozměry: v 26 cm, průměr dna 7,4 cm. Pojistná cena: 5.000,-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19</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2492</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Kalkulačka Continental </w:t>
            </w:r>
            <w:proofErr w:type="spellStart"/>
            <w:r w:rsidRPr="004B43DC">
              <w:rPr>
                <w:color w:val="000000"/>
                <w:sz w:val="16"/>
                <w:szCs w:val="16"/>
              </w:rPr>
              <w:t>Wanderer-Werke</w:t>
            </w:r>
            <w:proofErr w:type="spellEnd"/>
            <w:r w:rsidRPr="004B43DC">
              <w:rPr>
                <w:color w:val="000000"/>
                <w:sz w:val="16"/>
                <w:szCs w:val="16"/>
              </w:rPr>
              <w:t xml:space="preserve"> </w:t>
            </w:r>
            <w:proofErr w:type="spellStart"/>
            <w:r w:rsidRPr="004B43DC">
              <w:rPr>
                <w:color w:val="000000"/>
                <w:sz w:val="16"/>
                <w:szCs w:val="16"/>
              </w:rPr>
              <w:t>Siegmar</w:t>
            </w:r>
            <w:proofErr w:type="spellEnd"/>
            <w:r w:rsidRPr="004B43DC">
              <w:rPr>
                <w:color w:val="000000"/>
                <w:sz w:val="16"/>
                <w:szCs w:val="16"/>
              </w:rPr>
              <w:t xml:space="preserve"> </w:t>
            </w:r>
            <w:proofErr w:type="spellStart"/>
            <w:r w:rsidRPr="004B43DC">
              <w:rPr>
                <w:color w:val="000000"/>
                <w:sz w:val="16"/>
                <w:szCs w:val="16"/>
              </w:rPr>
              <w:t>Schönau</w:t>
            </w:r>
            <w:proofErr w:type="spellEnd"/>
            <w:r w:rsidRPr="004B43DC">
              <w:rPr>
                <w:color w:val="000000"/>
                <w:sz w:val="16"/>
                <w:szCs w:val="16"/>
              </w:rPr>
              <w:t xml:space="preserve"> pocházející ze znojemského pivovaru; kolem roku 1930; vyrobeno v Sasku. Rozměry: 22,5x 34x  24,5 cm. Pojistná cena: 50.000,-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20</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Kr</w:t>
            </w:r>
            <w:proofErr w:type="spellEnd"/>
            <w:r w:rsidRPr="004B43DC">
              <w:rPr>
                <w:color w:val="000000"/>
                <w:sz w:val="16"/>
                <w:szCs w:val="16"/>
              </w:rPr>
              <w:t xml:space="preserve"> 550</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Cechovní džbán pivovarského cechu z roku 1723, majolika, cínové víko, v. 32 cm, p. 12 cm, poj. cena: 250 000,-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215</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Wotzilka</w:t>
            </w:r>
            <w:proofErr w:type="spellEnd"/>
            <w:r w:rsidRPr="004B43DC">
              <w:rPr>
                <w:color w:val="000000"/>
                <w:sz w:val="16"/>
                <w:szCs w:val="16"/>
              </w:rPr>
              <w:t>, porcelánová zátka, v.26 cm, poj. cena: 5 000,-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Wotzilka</w:t>
            </w:r>
            <w:proofErr w:type="spellEnd"/>
            <w:r w:rsidRPr="004B43DC">
              <w:rPr>
                <w:color w:val="000000"/>
                <w:sz w:val="16"/>
                <w:szCs w:val="16"/>
              </w:rPr>
              <w:t>, porcelánová zátka, v.28 cm, poj. cena: 5 000,-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Maural</w:t>
            </w:r>
            <w:proofErr w:type="spellEnd"/>
            <w:r w:rsidRPr="004B43DC">
              <w:rPr>
                <w:color w:val="000000"/>
                <w:sz w:val="16"/>
                <w:szCs w:val="16"/>
              </w:rPr>
              <w:t>, porcelánová zátka, v.27 cm, poj. cena: 5 000,- Kč</w:t>
            </w:r>
          </w:p>
        </w:tc>
      </w:tr>
    </w:tbl>
    <w:p w:rsidR="004B43DC" w:rsidRDefault="004B43DC" w:rsidP="006E0BF4">
      <w:pPr>
        <w:autoSpaceDE w:val="0"/>
        <w:autoSpaceDN w:val="0"/>
        <w:adjustRightInd w:val="0"/>
        <w:spacing w:line="360" w:lineRule="auto"/>
        <w:rPr>
          <w:b/>
          <w:bCs/>
          <w:sz w:val="24"/>
          <w:szCs w:val="24"/>
        </w:rPr>
      </w:pPr>
      <w:r>
        <w:rPr>
          <w:b/>
          <w:bCs/>
          <w:sz w:val="24"/>
          <w:szCs w:val="24"/>
        </w:rPr>
        <w:t xml:space="preserve">Celkem </w:t>
      </w:r>
      <w:r w:rsidR="000C6996">
        <w:rPr>
          <w:b/>
          <w:bCs/>
          <w:sz w:val="24"/>
          <w:szCs w:val="24"/>
        </w:rPr>
        <w:t>předměty z Jihomoravského muzea ve Znojmě: 1 031 000 Kč</w:t>
      </w:r>
    </w:p>
    <w:p w:rsidR="004B43DC" w:rsidRPr="004B43DC" w:rsidRDefault="004B43DC" w:rsidP="004B43DC">
      <w:pPr>
        <w:pStyle w:val="Nadpis2"/>
        <w:ind w:left="576"/>
      </w:pPr>
      <w:bookmarkStart w:id="63" w:name="_Toc9520956"/>
      <w:r w:rsidRPr="004B43DC">
        <w:t>Seznam předmětů zapůjčených </w:t>
      </w:r>
      <w:r>
        <w:t>společností Heineken</w:t>
      </w:r>
      <w:bookmarkEnd w:id="63"/>
    </w:p>
    <w:tbl>
      <w:tblPr>
        <w:tblW w:w="5000" w:type="pct"/>
        <w:tblCellMar>
          <w:left w:w="70" w:type="dxa"/>
          <w:right w:w="70" w:type="dxa"/>
        </w:tblCellMar>
        <w:tblLook w:val="04A0" w:firstRow="1" w:lastRow="0" w:firstColumn="1" w:lastColumn="0" w:noHBand="0" w:noVBand="1"/>
      </w:tblPr>
      <w:tblGrid>
        <w:gridCol w:w="563"/>
        <w:gridCol w:w="1924"/>
        <w:gridCol w:w="2832"/>
        <w:gridCol w:w="1038"/>
        <w:gridCol w:w="1665"/>
        <w:gridCol w:w="1038"/>
      </w:tblGrid>
      <w:tr w:rsidR="004B43DC" w:rsidRPr="004B43DC" w:rsidTr="00336E0D">
        <w:trPr>
          <w:trHeight w:val="255"/>
          <w:tblHeader/>
        </w:trPr>
        <w:tc>
          <w:tcPr>
            <w:tcW w:w="310"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Poř</w:t>
            </w:r>
            <w:proofErr w:type="spellEnd"/>
          </w:p>
        </w:tc>
        <w:tc>
          <w:tcPr>
            <w:tcW w:w="1062"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Inv</w:t>
            </w:r>
            <w:proofErr w:type="spellEnd"/>
            <w:r w:rsidRPr="004B43DC">
              <w:rPr>
                <w:sz w:val="16"/>
                <w:szCs w:val="16"/>
              </w:rPr>
              <w:t xml:space="preserve">. č. </w:t>
            </w:r>
          </w:p>
        </w:tc>
        <w:tc>
          <w:tcPr>
            <w:tcW w:w="156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Název</w:t>
            </w:r>
          </w:p>
        </w:tc>
        <w:tc>
          <w:tcPr>
            <w:tcW w:w="57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akt</w:t>
            </w:r>
          </w:p>
        </w:tc>
        <w:tc>
          <w:tcPr>
            <w:tcW w:w="919"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Poř.cena</w:t>
            </w:r>
            <w:proofErr w:type="spellEnd"/>
          </w:p>
        </w:tc>
        <w:tc>
          <w:tcPr>
            <w:tcW w:w="57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Množství</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2210003374</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Vystírací káď</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546 477,00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2210003421</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Rmutová</w:t>
            </w:r>
            <w:proofErr w:type="spellEnd"/>
            <w:r w:rsidRPr="004B43DC">
              <w:rPr>
                <w:color w:val="000000"/>
                <w:sz w:val="16"/>
                <w:szCs w:val="16"/>
              </w:rPr>
              <w:t xml:space="preserve"> pánev</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280 700,00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2210003489</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Mladinová pánev</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1 377 425,00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4</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2210003495</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Mačadlo</w:t>
            </w:r>
            <w:proofErr w:type="spellEnd"/>
            <w:r w:rsidRPr="004B43DC">
              <w:rPr>
                <w:color w:val="000000"/>
                <w:sz w:val="16"/>
                <w:szCs w:val="16"/>
              </w:rPr>
              <w:t xml:space="preserve"> sladu</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395 994,00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5</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2210003642</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Scerovací</w:t>
            </w:r>
            <w:proofErr w:type="spellEnd"/>
            <w:r w:rsidRPr="004B43DC">
              <w:rPr>
                <w:color w:val="000000"/>
                <w:sz w:val="16"/>
                <w:szCs w:val="16"/>
              </w:rPr>
              <w:t xml:space="preserve"> káď</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2001</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3 300 904,00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6</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2210003494</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Automatická výklopná váha</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358 209,00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bl>
    <w:p w:rsidR="004B43DC" w:rsidRDefault="000C6996" w:rsidP="006E0BF4">
      <w:pPr>
        <w:autoSpaceDE w:val="0"/>
        <w:autoSpaceDN w:val="0"/>
        <w:adjustRightInd w:val="0"/>
        <w:spacing w:line="360" w:lineRule="auto"/>
        <w:rPr>
          <w:b/>
          <w:bCs/>
          <w:sz w:val="24"/>
          <w:szCs w:val="24"/>
        </w:rPr>
      </w:pPr>
      <w:r>
        <w:rPr>
          <w:b/>
          <w:bCs/>
          <w:sz w:val="24"/>
          <w:szCs w:val="24"/>
        </w:rPr>
        <w:t>Celkem předměty od společnosti Heineken: 6 259 709 Kč</w:t>
      </w:r>
    </w:p>
    <w:sectPr w:rsidR="004B43DC" w:rsidSect="009C76A7">
      <w:headerReference w:type="default" r:id="rId9"/>
      <w:footerReference w:type="even" r:id="rId10"/>
      <w:footerReference w:type="default" r:id="rId11"/>
      <w:pgSz w:w="11906" w:h="16838" w:code="9"/>
      <w:pgMar w:top="1242" w:right="1418" w:bottom="1079" w:left="1418" w:header="851" w:footer="0" w:gutter="0"/>
      <w:cols w:space="709"/>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17F" w:rsidRDefault="0051117F">
      <w:r>
        <w:separator/>
      </w:r>
    </w:p>
  </w:endnote>
  <w:endnote w:type="continuationSeparator" w:id="0">
    <w:p w:rsidR="0051117F" w:rsidRDefault="0051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Koop Cond Pro">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BB" w:rsidRDefault="008349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349BB" w:rsidRDefault="008349B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BB" w:rsidRDefault="008349BB">
    <w:pPr>
      <w:pStyle w:val="Zpat"/>
      <w:framePr w:wrap="around" w:vAnchor="text" w:hAnchor="margin" w:xAlign="center" w:y="1"/>
      <w:rPr>
        <w:rStyle w:val="slostrnky"/>
      </w:rPr>
    </w:pPr>
  </w:p>
  <w:p w:rsidR="008349BB" w:rsidRDefault="008349BB">
    <w:pPr>
      <w:pStyle w:val="Zpat"/>
      <w:jc w:val="right"/>
      <w:rPr>
        <w:color w:val="808080"/>
      </w:rPr>
    </w:pPr>
    <w:r>
      <w:rPr>
        <w:rStyle w:val="slostrnky"/>
        <w:rFonts w:ascii="Arial" w:hAnsi="Arial"/>
        <w:color w:val="808080"/>
        <w:sz w:val="20"/>
      </w:rPr>
      <w:fldChar w:fldCharType="begin"/>
    </w:r>
    <w:r>
      <w:rPr>
        <w:rStyle w:val="slostrnky"/>
        <w:rFonts w:ascii="Arial" w:hAnsi="Arial"/>
        <w:color w:val="808080"/>
        <w:sz w:val="20"/>
      </w:rPr>
      <w:instrText xml:space="preserve"> PAGE </w:instrText>
    </w:r>
    <w:r>
      <w:rPr>
        <w:rStyle w:val="slostrnky"/>
        <w:rFonts w:ascii="Arial" w:hAnsi="Arial"/>
        <w:color w:val="808080"/>
        <w:sz w:val="20"/>
      </w:rPr>
      <w:fldChar w:fldCharType="separate"/>
    </w:r>
    <w:r w:rsidR="00E642D4">
      <w:rPr>
        <w:rStyle w:val="slostrnky"/>
        <w:rFonts w:ascii="Arial" w:hAnsi="Arial"/>
        <w:noProof/>
        <w:color w:val="808080"/>
        <w:sz w:val="20"/>
      </w:rPr>
      <w:t>24</w:t>
    </w:r>
    <w:r>
      <w:rPr>
        <w:rStyle w:val="slostrnky"/>
        <w:rFonts w:ascii="Arial" w:hAnsi="Arial"/>
        <w:color w:val="808080"/>
        <w:sz w:val="20"/>
      </w:rPr>
      <w:fldChar w:fldCharType="end"/>
    </w:r>
    <w:r>
      <w:rPr>
        <w:rStyle w:val="slostrnky"/>
        <w:rFonts w:ascii="Arial" w:hAnsi="Arial"/>
        <w:color w:val="808080"/>
        <w:sz w:val="20"/>
      </w:rPr>
      <w:t xml:space="preserve"> / </w:t>
    </w:r>
    <w:r>
      <w:rPr>
        <w:rStyle w:val="slostrnky"/>
        <w:rFonts w:ascii="Arial" w:hAnsi="Arial"/>
        <w:color w:val="808080"/>
        <w:sz w:val="20"/>
      </w:rPr>
      <w:fldChar w:fldCharType="begin"/>
    </w:r>
    <w:r>
      <w:rPr>
        <w:rStyle w:val="slostrnky"/>
        <w:rFonts w:ascii="Arial" w:hAnsi="Arial"/>
        <w:color w:val="808080"/>
        <w:sz w:val="20"/>
      </w:rPr>
      <w:instrText xml:space="preserve"> NUMPAGES </w:instrText>
    </w:r>
    <w:r>
      <w:rPr>
        <w:rStyle w:val="slostrnky"/>
        <w:rFonts w:ascii="Arial" w:hAnsi="Arial"/>
        <w:color w:val="808080"/>
        <w:sz w:val="20"/>
      </w:rPr>
      <w:fldChar w:fldCharType="separate"/>
    </w:r>
    <w:r w:rsidR="00E642D4">
      <w:rPr>
        <w:rStyle w:val="slostrnky"/>
        <w:rFonts w:ascii="Arial" w:hAnsi="Arial"/>
        <w:noProof/>
        <w:color w:val="808080"/>
        <w:sz w:val="20"/>
      </w:rPr>
      <w:t>26</w:t>
    </w:r>
    <w:r>
      <w:rPr>
        <w:rStyle w:val="slostrnky"/>
        <w:rFonts w:ascii="Arial" w:hAnsi="Arial"/>
        <w:color w:val="808080"/>
        <w:sz w:val="20"/>
      </w:rPr>
      <w:fldChar w:fldCharType="end"/>
    </w:r>
  </w:p>
  <w:p w:rsidR="008349BB" w:rsidRDefault="008349BB">
    <w:pPr>
      <w:rPr>
        <w:color w:val="808080"/>
      </w:rPr>
    </w:pPr>
    <w:r>
      <w:rPr>
        <w:noProof/>
        <w:color w:val="808080"/>
        <w:sz w:val="20"/>
      </w:rPr>
      <mc:AlternateContent>
        <mc:Choice Requires="wps">
          <w:drawing>
            <wp:anchor distT="0" distB="0" distL="114300" distR="114300" simplePos="0" relativeHeight="251657728" behindDoc="0" locked="0" layoutInCell="1" allowOverlap="1">
              <wp:simplePos x="0" y="0"/>
              <wp:positionH relativeFrom="column">
                <wp:posOffset>-17145</wp:posOffset>
              </wp:positionH>
              <wp:positionV relativeFrom="paragraph">
                <wp:posOffset>-285115</wp:posOffset>
              </wp:positionV>
              <wp:extent cx="5846445" cy="0"/>
              <wp:effectExtent l="11430" t="10160" r="9525" b="889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6445" cy="0"/>
                      </a:xfrm>
                      <a:prstGeom prst="line">
                        <a:avLst/>
                      </a:prstGeom>
                      <a:noFill/>
                      <a:ln w="3175">
                        <a:solidFill>
                          <a:srgbClr val="2831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71846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2.45pt" to="459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" strokecolor="#283164" strokeweight=".25pt">
              <w10:wrap type="topAndBottom"/>
            </v:line>
          </w:pict>
        </mc:Fallback>
      </mc:AlternateContent>
    </w:r>
  </w:p>
  <w:p w:rsidR="008349BB" w:rsidRDefault="008349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17F" w:rsidRDefault="0051117F">
      <w:r>
        <w:separator/>
      </w:r>
    </w:p>
  </w:footnote>
  <w:footnote w:type="continuationSeparator" w:id="0">
    <w:p w:rsidR="0051117F" w:rsidRDefault="00511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BB" w:rsidRDefault="008349BB" w:rsidP="00044D0E">
    <w:pPr>
      <w:pStyle w:val="Zhlav"/>
      <w:pBdr>
        <w:bottom w:val="single" w:sz="4" w:space="1" w:color="002060"/>
      </w:pBdr>
      <w:jc w:val="right"/>
      <w:rPr>
        <w:rFonts w:ascii="Arial" w:hAnsi="Arial"/>
        <w:color w:val="808080"/>
        <w:sz w:val="20"/>
      </w:rPr>
    </w:pPr>
    <w:r>
      <w:rPr>
        <w:rFonts w:ascii="Arial" w:hAnsi="Arial"/>
        <w:color w:val="808080"/>
        <w:sz w:val="20"/>
      </w:rPr>
      <w:tab/>
      <w:t>Zadávací dokumentace: „Obchodní podmínky“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1" w15:restartNumberingAfterBreak="0">
    <w:nsid w:val="059C7370"/>
    <w:multiLevelType w:val="multilevel"/>
    <w:tmpl w:val="B3E86208"/>
    <w:lvl w:ilvl="0">
      <w:start w:val="1"/>
      <w:numFmt w:val="decimal"/>
      <w:pStyle w:val="PNadpis1"/>
      <w:lvlText w:val="%1."/>
      <w:lvlJc w:val="left"/>
      <w:pPr>
        <w:tabs>
          <w:tab w:val="num" w:pos="357"/>
        </w:tabs>
        <w:ind w:left="360" w:hanging="360"/>
      </w:pPr>
      <w:rPr>
        <w:rFonts w:hint="default"/>
      </w:rPr>
    </w:lvl>
    <w:lvl w:ilvl="1">
      <w:start w:val="1"/>
      <w:numFmt w:val="decimal"/>
      <w:pStyle w:val="PNadpis2"/>
      <w:lvlText w:val="%1.%2"/>
      <w:lvlJc w:val="left"/>
      <w:pPr>
        <w:tabs>
          <w:tab w:val="num" w:pos="510"/>
        </w:tabs>
        <w:ind w:left="510" w:hanging="510"/>
      </w:pPr>
      <w:rPr>
        <w:rFonts w:hint="default"/>
      </w:rPr>
    </w:lvl>
    <w:lvl w:ilvl="2">
      <w:start w:val="1"/>
      <w:numFmt w:val="decimal"/>
      <w:pStyle w:val="PNadpis3"/>
      <w:lvlText w:val="%1.%2.%3"/>
      <w:lvlJc w:val="left"/>
      <w:pPr>
        <w:tabs>
          <w:tab w:val="num" w:pos="680"/>
        </w:tabs>
        <w:ind w:left="680" w:hanging="68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E574210"/>
    <w:multiLevelType w:val="hybridMultilevel"/>
    <w:tmpl w:val="722A3082"/>
    <w:lvl w:ilvl="0" w:tplc="AC1C2A9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10BD5"/>
    <w:multiLevelType w:val="hybridMultilevel"/>
    <w:tmpl w:val="7E449916"/>
    <w:lvl w:ilvl="0" w:tplc="FFFFFFFF">
      <w:numFmt w:val="bullet"/>
      <w:lvlText w:val="-"/>
      <w:lvlJc w:val="left"/>
      <w:pPr>
        <w:ind w:left="720" w:hanging="360"/>
      </w:pPr>
      <w:rPr>
        <w:rFonts w:ascii="Arial" w:eastAsia="Times New Roman" w:hAnsi="Arial" w:cs="Arial" w:hint="default"/>
      </w:rPr>
    </w:lvl>
    <w:lvl w:ilvl="1" w:tplc="DE283B0C">
      <w:start w:val="1"/>
      <w:numFmt w:val="lowerLetter"/>
      <w:lvlText w:val="%2)"/>
      <w:lvlJc w:val="left"/>
      <w:pPr>
        <w:ind w:left="1440" w:hanging="360"/>
      </w:pPr>
      <w:rPr>
        <w:rFonts w:hint="default"/>
      </w:rPr>
    </w:lvl>
    <w:lvl w:ilvl="2" w:tplc="67A251E4">
      <w:start w:val="1"/>
      <w:numFmt w:val="decimal"/>
      <w:lvlText w:val="%3."/>
      <w:lvlJc w:val="left"/>
      <w:pPr>
        <w:ind w:left="234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5" w15:restartNumberingAfterBreak="0">
    <w:nsid w:val="1CAC330D"/>
    <w:multiLevelType w:val="hybridMultilevel"/>
    <w:tmpl w:val="53266C56"/>
    <w:lvl w:ilvl="0" w:tplc="FFFFFFFF">
      <w:numFmt w:val="bullet"/>
      <w:lvlText w:val="-"/>
      <w:lvlJc w:val="left"/>
      <w:pPr>
        <w:ind w:left="720" w:hanging="360"/>
      </w:pPr>
      <w:rPr>
        <w:rFonts w:ascii="Arial" w:eastAsia="Times New Roman" w:hAnsi="Arial" w:cs="Arial" w:hint="default"/>
      </w:rPr>
    </w:lvl>
    <w:lvl w:ilvl="1" w:tplc="DE283B0C">
      <w:start w:val="1"/>
      <w:numFmt w:val="lowerLetter"/>
      <w:lvlText w:val="%2)"/>
      <w:lvlJc w:val="left"/>
      <w:pPr>
        <w:ind w:left="1440" w:hanging="360"/>
      </w:pPr>
      <w:rPr>
        <w:rFonts w:hint="default"/>
      </w:rPr>
    </w:lvl>
    <w:lvl w:ilvl="2" w:tplc="0405000F">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7A4836"/>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F657C4"/>
    <w:multiLevelType w:val="multilevel"/>
    <w:tmpl w:val="84D67070"/>
    <w:lvl w:ilvl="0">
      <w:start w:val="4"/>
      <w:numFmt w:val="bullet"/>
      <w:lvlText w:val="-"/>
      <w:lvlJc w:val="left"/>
      <w:pPr>
        <w:tabs>
          <w:tab w:val="num" w:pos="720"/>
        </w:tabs>
        <w:ind w:left="720" w:hanging="360"/>
      </w:pPr>
      <w:rPr>
        <w:rFonts w:ascii="Times New Roman" w:eastAsia="Times New Roman" w:hAnsi="Times New Roman" w:cs="Times New Roman"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29560428"/>
    <w:multiLevelType w:val="multilevel"/>
    <w:tmpl w:val="E7CC3C2E"/>
    <w:lvl w:ilvl="0">
      <w:start w:val="1"/>
      <w:numFmt w:val="decimal"/>
      <w:pStyle w:val="Nadpis1"/>
      <w:suff w:val="space"/>
      <w:lvlText w:val="%1. "/>
      <w:lvlJc w:val="left"/>
      <w:pPr>
        <w:ind w:left="2984" w:hanging="432"/>
      </w:pPr>
      <w:rPr>
        <w:rFonts w:hint="default"/>
      </w:rPr>
    </w:lvl>
    <w:lvl w:ilvl="1">
      <w:start w:val="1"/>
      <w:numFmt w:val="decimal"/>
      <w:pStyle w:val="Nadpis2"/>
      <w:suff w:val="space"/>
      <w:lvlText w:val="%1.%2 "/>
      <w:lvlJc w:val="left"/>
      <w:pPr>
        <w:ind w:left="1002"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9" w15:restartNumberingAfterBreak="0">
    <w:nsid w:val="2B2C0051"/>
    <w:multiLevelType w:val="hybridMultilevel"/>
    <w:tmpl w:val="DDFC961A"/>
    <w:lvl w:ilvl="0" w:tplc="9154A89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CA59DB"/>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9A2C40"/>
    <w:multiLevelType w:val="multilevel"/>
    <w:tmpl w:val="B780492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3F8E5B04"/>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DB11C7"/>
    <w:multiLevelType w:val="hybridMultilevel"/>
    <w:tmpl w:val="6DBC2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9F84F3F"/>
    <w:multiLevelType w:val="hybridMultilevel"/>
    <w:tmpl w:val="AF700A0C"/>
    <w:lvl w:ilvl="0" w:tplc="1354EAD8">
      <w:start w:val="3"/>
      <w:numFmt w:val="bullet"/>
      <w:lvlText w:val="-"/>
      <w:lvlJc w:val="left"/>
      <w:pPr>
        <w:ind w:left="2136" w:hanging="360"/>
      </w:pPr>
      <w:rPr>
        <w:rFonts w:ascii="Arial" w:eastAsia="Calibri"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70345AEE"/>
    <w:multiLevelType w:val="hybridMultilevel"/>
    <w:tmpl w:val="4F7EFB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204BDC"/>
    <w:multiLevelType w:val="hybridMultilevel"/>
    <w:tmpl w:val="D52468B2"/>
    <w:lvl w:ilvl="0" w:tplc="0405000F">
      <w:start w:val="1"/>
      <w:numFmt w:val="decimal"/>
      <w:lvlText w:val="%1."/>
      <w:lvlJc w:val="left"/>
      <w:pPr>
        <w:ind w:left="644"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8"/>
  </w:num>
  <w:num w:numId="3">
    <w:abstractNumId w:val="4"/>
  </w:num>
  <w:num w:numId="4">
    <w:abstractNumId w:val="0"/>
  </w:num>
  <w:num w:numId="5">
    <w:abstractNumId w:val="11"/>
  </w:num>
  <w:num w:numId="6">
    <w:abstractNumId w:val="17"/>
  </w:num>
  <w:num w:numId="7">
    <w:abstractNumId w:val="3"/>
  </w:num>
  <w:num w:numId="8">
    <w:abstractNumId w:val="12"/>
  </w:num>
  <w:num w:numId="9">
    <w:abstractNumId w:val="6"/>
  </w:num>
  <w:num w:numId="10">
    <w:abstractNumId w:val="10"/>
  </w:num>
  <w:num w:numId="11">
    <w:abstractNumId w:val="1"/>
  </w:num>
  <w:num w:numId="12">
    <w:abstractNumId w:val="16"/>
  </w:num>
  <w:num w:numId="13">
    <w:abstractNumId w:val="5"/>
  </w:num>
  <w:num w:numId="14">
    <w:abstractNumId w:val="7"/>
  </w:num>
  <w:num w:numId="15">
    <w:abstractNumId w:val="15"/>
  </w:num>
  <w:num w:numId="16">
    <w:abstractNumId w:val="2"/>
  </w:num>
  <w:num w:numId="17">
    <w:abstractNumId w:val="9"/>
  </w:num>
  <w:num w:numId="18">
    <w:abstractNumId w:val="8"/>
  </w:num>
  <w:num w:numId="19">
    <w:abstractNumId w:val="8"/>
  </w:num>
  <w:num w:numId="20">
    <w:abstractNumId w:val="13"/>
  </w:num>
  <w:num w:numId="21">
    <w:abstractNumId w:val="8"/>
  </w:num>
  <w:num w:numId="22">
    <w:abstractNumId w:val="8"/>
  </w:num>
  <w:num w:numId="2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CF4"/>
    <w:rsid w:val="00003285"/>
    <w:rsid w:val="00010A6B"/>
    <w:rsid w:val="00016D43"/>
    <w:rsid w:val="00017CC7"/>
    <w:rsid w:val="00020B3B"/>
    <w:rsid w:val="00026389"/>
    <w:rsid w:val="00026867"/>
    <w:rsid w:val="00044D0E"/>
    <w:rsid w:val="00054DB1"/>
    <w:rsid w:val="00056C9C"/>
    <w:rsid w:val="00073CA5"/>
    <w:rsid w:val="000742BB"/>
    <w:rsid w:val="000770C6"/>
    <w:rsid w:val="00091622"/>
    <w:rsid w:val="000965B7"/>
    <w:rsid w:val="000B6D2C"/>
    <w:rsid w:val="000C1B98"/>
    <w:rsid w:val="000C481E"/>
    <w:rsid w:val="000C6996"/>
    <w:rsid w:val="000D1540"/>
    <w:rsid w:val="000E365F"/>
    <w:rsid w:val="000F0469"/>
    <w:rsid w:val="000F13C0"/>
    <w:rsid w:val="000F297B"/>
    <w:rsid w:val="000F3296"/>
    <w:rsid w:val="000F67C7"/>
    <w:rsid w:val="000F6949"/>
    <w:rsid w:val="001054B7"/>
    <w:rsid w:val="00110213"/>
    <w:rsid w:val="00110DE3"/>
    <w:rsid w:val="001213A0"/>
    <w:rsid w:val="00140593"/>
    <w:rsid w:val="0014342D"/>
    <w:rsid w:val="0015110A"/>
    <w:rsid w:val="00153F26"/>
    <w:rsid w:val="00161E83"/>
    <w:rsid w:val="00162DAF"/>
    <w:rsid w:val="0016658F"/>
    <w:rsid w:val="0017161A"/>
    <w:rsid w:val="00171FB3"/>
    <w:rsid w:val="001876F9"/>
    <w:rsid w:val="00196D18"/>
    <w:rsid w:val="001A6F0E"/>
    <w:rsid w:val="001D04AF"/>
    <w:rsid w:val="001E2A3C"/>
    <w:rsid w:val="001F0A20"/>
    <w:rsid w:val="001F7B8C"/>
    <w:rsid w:val="00213D95"/>
    <w:rsid w:val="00222027"/>
    <w:rsid w:val="00231A65"/>
    <w:rsid w:val="002502BC"/>
    <w:rsid w:val="002563AD"/>
    <w:rsid w:val="00257610"/>
    <w:rsid w:val="00257E34"/>
    <w:rsid w:val="00260094"/>
    <w:rsid w:val="002776E5"/>
    <w:rsid w:val="002832C8"/>
    <w:rsid w:val="002875BD"/>
    <w:rsid w:val="00292DC3"/>
    <w:rsid w:val="00292DD0"/>
    <w:rsid w:val="002B0A71"/>
    <w:rsid w:val="002B47CD"/>
    <w:rsid w:val="002C237C"/>
    <w:rsid w:val="002E575B"/>
    <w:rsid w:val="002F3D4D"/>
    <w:rsid w:val="002F5ACF"/>
    <w:rsid w:val="002F720D"/>
    <w:rsid w:val="00311A0B"/>
    <w:rsid w:val="00317016"/>
    <w:rsid w:val="00336E0D"/>
    <w:rsid w:val="00361678"/>
    <w:rsid w:val="00371F0F"/>
    <w:rsid w:val="0037662F"/>
    <w:rsid w:val="00377A75"/>
    <w:rsid w:val="00387BA8"/>
    <w:rsid w:val="00394392"/>
    <w:rsid w:val="003A0F83"/>
    <w:rsid w:val="003A3780"/>
    <w:rsid w:val="003B0012"/>
    <w:rsid w:val="003B17E5"/>
    <w:rsid w:val="003B3391"/>
    <w:rsid w:val="003C2407"/>
    <w:rsid w:val="003C62F3"/>
    <w:rsid w:val="003D2451"/>
    <w:rsid w:val="003D4888"/>
    <w:rsid w:val="003E4A90"/>
    <w:rsid w:val="00403DB4"/>
    <w:rsid w:val="00423BDD"/>
    <w:rsid w:val="0043665C"/>
    <w:rsid w:val="00440609"/>
    <w:rsid w:val="00443702"/>
    <w:rsid w:val="00452F78"/>
    <w:rsid w:val="00457695"/>
    <w:rsid w:val="004628D6"/>
    <w:rsid w:val="004632EB"/>
    <w:rsid w:val="00466806"/>
    <w:rsid w:val="00486E23"/>
    <w:rsid w:val="004875F4"/>
    <w:rsid w:val="00491635"/>
    <w:rsid w:val="00497D94"/>
    <w:rsid w:val="004A5503"/>
    <w:rsid w:val="004A6F83"/>
    <w:rsid w:val="004B2DA0"/>
    <w:rsid w:val="004B38E8"/>
    <w:rsid w:val="004B43DC"/>
    <w:rsid w:val="004C1958"/>
    <w:rsid w:val="004C7701"/>
    <w:rsid w:val="004E3D07"/>
    <w:rsid w:val="004E62F2"/>
    <w:rsid w:val="004F5DB5"/>
    <w:rsid w:val="0050214B"/>
    <w:rsid w:val="0051117F"/>
    <w:rsid w:val="00515625"/>
    <w:rsid w:val="005320E4"/>
    <w:rsid w:val="005402D4"/>
    <w:rsid w:val="00543991"/>
    <w:rsid w:val="00547AA3"/>
    <w:rsid w:val="0055142D"/>
    <w:rsid w:val="00555AD5"/>
    <w:rsid w:val="00572C29"/>
    <w:rsid w:val="00574732"/>
    <w:rsid w:val="005803D0"/>
    <w:rsid w:val="00582157"/>
    <w:rsid w:val="00582BFE"/>
    <w:rsid w:val="005909E9"/>
    <w:rsid w:val="00593763"/>
    <w:rsid w:val="0059424E"/>
    <w:rsid w:val="005A627D"/>
    <w:rsid w:val="005C59A6"/>
    <w:rsid w:val="005D5E4E"/>
    <w:rsid w:val="005E0B25"/>
    <w:rsid w:val="005E1C52"/>
    <w:rsid w:val="005E336A"/>
    <w:rsid w:val="005E5452"/>
    <w:rsid w:val="005F387C"/>
    <w:rsid w:val="005F6DD5"/>
    <w:rsid w:val="00606E06"/>
    <w:rsid w:val="00616B57"/>
    <w:rsid w:val="006243C8"/>
    <w:rsid w:val="00634528"/>
    <w:rsid w:val="006437A3"/>
    <w:rsid w:val="00661AC5"/>
    <w:rsid w:val="00672FF5"/>
    <w:rsid w:val="00687EDA"/>
    <w:rsid w:val="006905A7"/>
    <w:rsid w:val="006961CA"/>
    <w:rsid w:val="006A1E3E"/>
    <w:rsid w:val="006A53C9"/>
    <w:rsid w:val="006B399C"/>
    <w:rsid w:val="006B3A0B"/>
    <w:rsid w:val="006D6118"/>
    <w:rsid w:val="006D6D22"/>
    <w:rsid w:val="006E0BF4"/>
    <w:rsid w:val="006E0DC0"/>
    <w:rsid w:val="006E55E7"/>
    <w:rsid w:val="006F5AF3"/>
    <w:rsid w:val="006F7516"/>
    <w:rsid w:val="007031E6"/>
    <w:rsid w:val="00706E7B"/>
    <w:rsid w:val="00716DF9"/>
    <w:rsid w:val="007361EE"/>
    <w:rsid w:val="00740013"/>
    <w:rsid w:val="007428B0"/>
    <w:rsid w:val="00747619"/>
    <w:rsid w:val="007705BA"/>
    <w:rsid w:val="007763BF"/>
    <w:rsid w:val="00783D6D"/>
    <w:rsid w:val="00784B3B"/>
    <w:rsid w:val="00792411"/>
    <w:rsid w:val="007B17B0"/>
    <w:rsid w:val="007C0597"/>
    <w:rsid w:val="007C1B93"/>
    <w:rsid w:val="007C575E"/>
    <w:rsid w:val="007D04FD"/>
    <w:rsid w:val="007D4956"/>
    <w:rsid w:val="007D4C11"/>
    <w:rsid w:val="007E4181"/>
    <w:rsid w:val="007F4868"/>
    <w:rsid w:val="008007F3"/>
    <w:rsid w:val="00811380"/>
    <w:rsid w:val="00823B20"/>
    <w:rsid w:val="00832FCE"/>
    <w:rsid w:val="008349BB"/>
    <w:rsid w:val="00837638"/>
    <w:rsid w:val="0084259D"/>
    <w:rsid w:val="008508CA"/>
    <w:rsid w:val="008524B9"/>
    <w:rsid w:val="00860D65"/>
    <w:rsid w:val="0087168C"/>
    <w:rsid w:val="008A0992"/>
    <w:rsid w:val="008A478E"/>
    <w:rsid w:val="008C37FA"/>
    <w:rsid w:val="008D400F"/>
    <w:rsid w:val="008D73AA"/>
    <w:rsid w:val="008D745C"/>
    <w:rsid w:val="008F123A"/>
    <w:rsid w:val="008F2BEC"/>
    <w:rsid w:val="008F57E7"/>
    <w:rsid w:val="008F61AF"/>
    <w:rsid w:val="008F69C7"/>
    <w:rsid w:val="008F79D1"/>
    <w:rsid w:val="008F7DE5"/>
    <w:rsid w:val="00904FD0"/>
    <w:rsid w:val="0090656B"/>
    <w:rsid w:val="009161FC"/>
    <w:rsid w:val="009242B6"/>
    <w:rsid w:val="009424E0"/>
    <w:rsid w:val="00944BFD"/>
    <w:rsid w:val="009536A6"/>
    <w:rsid w:val="009628BA"/>
    <w:rsid w:val="00971FC8"/>
    <w:rsid w:val="00973DA1"/>
    <w:rsid w:val="00982DB2"/>
    <w:rsid w:val="00995195"/>
    <w:rsid w:val="00995E58"/>
    <w:rsid w:val="009A08FD"/>
    <w:rsid w:val="009A4AA2"/>
    <w:rsid w:val="009A6EA8"/>
    <w:rsid w:val="009B2B04"/>
    <w:rsid w:val="009B652A"/>
    <w:rsid w:val="009C100F"/>
    <w:rsid w:val="009C3A43"/>
    <w:rsid w:val="009C6A19"/>
    <w:rsid w:val="009C76A7"/>
    <w:rsid w:val="009D22F1"/>
    <w:rsid w:val="009E039D"/>
    <w:rsid w:val="009E3372"/>
    <w:rsid w:val="009F1CEA"/>
    <w:rsid w:val="009F4019"/>
    <w:rsid w:val="009F507A"/>
    <w:rsid w:val="00A04C39"/>
    <w:rsid w:val="00A22ADA"/>
    <w:rsid w:val="00A3341E"/>
    <w:rsid w:val="00A3678A"/>
    <w:rsid w:val="00A43AD8"/>
    <w:rsid w:val="00A446D4"/>
    <w:rsid w:val="00A53133"/>
    <w:rsid w:val="00A6140B"/>
    <w:rsid w:val="00A6407A"/>
    <w:rsid w:val="00A83A3C"/>
    <w:rsid w:val="00AB5F5A"/>
    <w:rsid w:val="00AC50EA"/>
    <w:rsid w:val="00AD5812"/>
    <w:rsid w:val="00AD7594"/>
    <w:rsid w:val="00AE79FC"/>
    <w:rsid w:val="00AF7A1F"/>
    <w:rsid w:val="00B0170F"/>
    <w:rsid w:val="00B02654"/>
    <w:rsid w:val="00B03B4C"/>
    <w:rsid w:val="00B12548"/>
    <w:rsid w:val="00B17E25"/>
    <w:rsid w:val="00B217F4"/>
    <w:rsid w:val="00B21B2A"/>
    <w:rsid w:val="00B25A27"/>
    <w:rsid w:val="00B33BD2"/>
    <w:rsid w:val="00B362EB"/>
    <w:rsid w:val="00B368AC"/>
    <w:rsid w:val="00B538D3"/>
    <w:rsid w:val="00B74DDE"/>
    <w:rsid w:val="00B76C7E"/>
    <w:rsid w:val="00B77342"/>
    <w:rsid w:val="00B826DB"/>
    <w:rsid w:val="00B82FE9"/>
    <w:rsid w:val="00B87C2D"/>
    <w:rsid w:val="00B948E9"/>
    <w:rsid w:val="00BA3541"/>
    <w:rsid w:val="00BA4BB6"/>
    <w:rsid w:val="00BB2511"/>
    <w:rsid w:val="00BB7701"/>
    <w:rsid w:val="00BF270B"/>
    <w:rsid w:val="00C031FA"/>
    <w:rsid w:val="00C2085C"/>
    <w:rsid w:val="00C23FDE"/>
    <w:rsid w:val="00C32D16"/>
    <w:rsid w:val="00C43947"/>
    <w:rsid w:val="00C52DF2"/>
    <w:rsid w:val="00C53B81"/>
    <w:rsid w:val="00C54CEC"/>
    <w:rsid w:val="00C63483"/>
    <w:rsid w:val="00C87E94"/>
    <w:rsid w:val="00CA0DD5"/>
    <w:rsid w:val="00CB01E7"/>
    <w:rsid w:val="00CC21E5"/>
    <w:rsid w:val="00CC7407"/>
    <w:rsid w:val="00CE5DE4"/>
    <w:rsid w:val="00CF26E6"/>
    <w:rsid w:val="00CF38C0"/>
    <w:rsid w:val="00D14C45"/>
    <w:rsid w:val="00D14DA6"/>
    <w:rsid w:val="00D2425A"/>
    <w:rsid w:val="00D43985"/>
    <w:rsid w:val="00D47CF4"/>
    <w:rsid w:val="00D62CB0"/>
    <w:rsid w:val="00D63EF6"/>
    <w:rsid w:val="00D84A51"/>
    <w:rsid w:val="00D85C15"/>
    <w:rsid w:val="00D8707D"/>
    <w:rsid w:val="00D90EE1"/>
    <w:rsid w:val="00D963C4"/>
    <w:rsid w:val="00D963F7"/>
    <w:rsid w:val="00DA0F69"/>
    <w:rsid w:val="00DA1C55"/>
    <w:rsid w:val="00DA51F0"/>
    <w:rsid w:val="00DB6204"/>
    <w:rsid w:val="00DC1F87"/>
    <w:rsid w:val="00DC5B50"/>
    <w:rsid w:val="00DD609B"/>
    <w:rsid w:val="00DF2915"/>
    <w:rsid w:val="00E17F5C"/>
    <w:rsid w:val="00E30827"/>
    <w:rsid w:val="00E32B72"/>
    <w:rsid w:val="00E41D9D"/>
    <w:rsid w:val="00E479B4"/>
    <w:rsid w:val="00E54923"/>
    <w:rsid w:val="00E642D4"/>
    <w:rsid w:val="00E66E7A"/>
    <w:rsid w:val="00E709B8"/>
    <w:rsid w:val="00E74986"/>
    <w:rsid w:val="00E830CC"/>
    <w:rsid w:val="00E96D56"/>
    <w:rsid w:val="00EA63DF"/>
    <w:rsid w:val="00EB1037"/>
    <w:rsid w:val="00EB6640"/>
    <w:rsid w:val="00EC2F70"/>
    <w:rsid w:val="00EE1C20"/>
    <w:rsid w:val="00EF33CD"/>
    <w:rsid w:val="00EF5DD8"/>
    <w:rsid w:val="00F01819"/>
    <w:rsid w:val="00F200B0"/>
    <w:rsid w:val="00F21556"/>
    <w:rsid w:val="00F22ACB"/>
    <w:rsid w:val="00F23DFE"/>
    <w:rsid w:val="00F306E8"/>
    <w:rsid w:val="00F30CE8"/>
    <w:rsid w:val="00F31CCF"/>
    <w:rsid w:val="00F37828"/>
    <w:rsid w:val="00F37A9D"/>
    <w:rsid w:val="00F44E1E"/>
    <w:rsid w:val="00F540DF"/>
    <w:rsid w:val="00F55CF6"/>
    <w:rsid w:val="00F640C2"/>
    <w:rsid w:val="00F6454F"/>
    <w:rsid w:val="00F676DE"/>
    <w:rsid w:val="00F7055D"/>
    <w:rsid w:val="00F74D5B"/>
    <w:rsid w:val="00F845C2"/>
    <w:rsid w:val="00F8715C"/>
    <w:rsid w:val="00F96F29"/>
    <w:rsid w:val="00FA43E7"/>
    <w:rsid w:val="00FB219B"/>
    <w:rsid w:val="00FC0C79"/>
    <w:rsid w:val="00FD2B40"/>
    <w:rsid w:val="00FE374D"/>
    <w:rsid w:val="00FF38A9"/>
    <w:rsid w:val="00FF5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DAF073E-147D-4E29-B040-5EEDFF51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4986"/>
    <w:rPr>
      <w:sz w:val="18"/>
    </w:rPr>
  </w:style>
  <w:style w:type="paragraph" w:styleId="Nadpis1">
    <w:name w:val="heading 1"/>
    <w:basedOn w:val="Normln"/>
    <w:next w:val="Normln"/>
    <w:qFormat/>
    <w:rsid w:val="008524B9"/>
    <w:pPr>
      <w:widowControl w:val="0"/>
      <w:numPr>
        <w:numId w:val="2"/>
      </w:numPr>
      <w:spacing w:after="220"/>
      <w:ind w:left="432"/>
      <w:outlineLvl w:val="0"/>
    </w:pPr>
    <w:rPr>
      <w:b/>
      <w:noProof/>
      <w:color w:val="283164"/>
      <w:sz w:val="32"/>
    </w:rPr>
  </w:style>
  <w:style w:type="paragraph" w:styleId="Nadpis2">
    <w:name w:val="heading 2"/>
    <w:basedOn w:val="Normln"/>
    <w:next w:val="Normln"/>
    <w:qFormat/>
    <w:rsid w:val="00260094"/>
    <w:pPr>
      <w:widowControl w:val="0"/>
      <w:numPr>
        <w:ilvl w:val="1"/>
        <w:numId w:val="2"/>
      </w:numPr>
      <w:spacing w:before="220" w:after="220"/>
      <w:outlineLvl w:val="1"/>
    </w:pPr>
    <w:rPr>
      <w:b/>
      <w:color w:val="283164"/>
      <w:sz w:val="24"/>
    </w:rPr>
  </w:style>
  <w:style w:type="paragraph" w:styleId="Nadpis3">
    <w:name w:val="heading 3"/>
    <w:aliases w:val="Podpodkapitola,adpis 3"/>
    <w:basedOn w:val="Normln"/>
    <w:next w:val="Normln"/>
    <w:qFormat/>
    <w:rsid w:val="008524B9"/>
    <w:pPr>
      <w:keepNext/>
      <w:numPr>
        <w:ilvl w:val="2"/>
        <w:numId w:val="2"/>
      </w:numPr>
      <w:spacing w:before="220" w:after="220"/>
      <w:outlineLvl w:val="2"/>
    </w:pPr>
    <w:rPr>
      <w:b/>
      <w:color w:val="283164"/>
      <w:szCs w:val="22"/>
    </w:rPr>
  </w:style>
  <w:style w:type="paragraph" w:styleId="Nadpis4">
    <w:name w:val="heading 4"/>
    <w:basedOn w:val="Normln"/>
    <w:next w:val="Normln"/>
    <w:qFormat/>
    <w:rsid w:val="00D47CF4"/>
    <w:pPr>
      <w:keepNext/>
      <w:widowControl w:val="0"/>
      <w:outlineLvl w:val="3"/>
    </w:pPr>
    <w:rPr>
      <w:b/>
      <w:bCs/>
      <w:sz w:val="28"/>
      <w:szCs w:val="22"/>
    </w:rPr>
  </w:style>
  <w:style w:type="paragraph" w:styleId="Nadpis5">
    <w:name w:val="heading 5"/>
    <w:basedOn w:val="Normln"/>
    <w:next w:val="Normln"/>
    <w:qFormat/>
    <w:rsid w:val="00D47CF4"/>
    <w:pPr>
      <w:keepNext/>
      <w:tabs>
        <w:tab w:val="right" w:pos="10206"/>
      </w:tabs>
      <w:autoSpaceDE w:val="0"/>
      <w:autoSpaceDN w:val="0"/>
      <w:outlineLvl w:val="4"/>
    </w:pPr>
    <w:rPr>
      <w:rFonts w:ascii="Times New Roman" w:hAnsi="Times New Roman"/>
      <w:b/>
      <w:bCs/>
      <w:szCs w:val="22"/>
    </w:rPr>
  </w:style>
  <w:style w:type="paragraph" w:styleId="Nadpis6">
    <w:name w:val="heading 6"/>
    <w:basedOn w:val="Normln"/>
    <w:next w:val="Normln"/>
    <w:qFormat/>
    <w:rsid w:val="00D47CF4"/>
    <w:pPr>
      <w:keepNext/>
      <w:widowControl w:val="0"/>
      <w:outlineLvl w:val="5"/>
    </w:pPr>
    <w:rPr>
      <w:b/>
      <w:bCs/>
      <w:sz w:val="28"/>
      <w:szCs w:val="22"/>
    </w:rPr>
  </w:style>
  <w:style w:type="paragraph" w:styleId="Nadpis7">
    <w:name w:val="heading 7"/>
    <w:basedOn w:val="Normln"/>
    <w:next w:val="Normln"/>
    <w:qFormat/>
    <w:rsid w:val="00D47CF4"/>
    <w:pPr>
      <w:keepNext/>
      <w:autoSpaceDE w:val="0"/>
      <w:autoSpaceDN w:val="0"/>
      <w:outlineLvl w:val="6"/>
    </w:pPr>
    <w:rPr>
      <w:rFonts w:ascii="Times New Roman" w:hAnsi="Times New Roman"/>
      <w:b/>
      <w:bCs/>
      <w:szCs w:val="22"/>
    </w:rPr>
  </w:style>
  <w:style w:type="paragraph" w:styleId="Nadpis8">
    <w:name w:val="heading 8"/>
    <w:basedOn w:val="Normln"/>
    <w:next w:val="Normln"/>
    <w:qFormat/>
    <w:rsid w:val="00D47CF4"/>
    <w:pPr>
      <w:keepNext/>
      <w:jc w:val="center"/>
      <w:outlineLvl w:val="7"/>
    </w:pPr>
    <w:rPr>
      <w:b/>
      <w:bCs/>
      <w:sz w:val="40"/>
      <w:u w:val="single"/>
    </w:rPr>
  </w:style>
  <w:style w:type="paragraph" w:styleId="Nadpis9">
    <w:name w:val="heading 9"/>
    <w:basedOn w:val="Normln"/>
    <w:next w:val="Normln"/>
    <w:qFormat/>
    <w:rsid w:val="00D47CF4"/>
    <w:pPr>
      <w:keepNext/>
      <w:outlineLvl w:val="8"/>
    </w:pPr>
    <w:rPr>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1"/>
      </w:numPr>
      <w:jc w:val="both"/>
    </w:pPr>
    <w:rPr>
      <w:sz w:val="22"/>
    </w:rPr>
  </w:style>
  <w:style w:type="paragraph" w:styleId="Nzev">
    <w:name w:val="Title"/>
    <w:basedOn w:val="Normln"/>
    <w:next w:val="Normln"/>
    <w:qFormat/>
    <w:rsid w:val="008524B9"/>
    <w:pPr>
      <w:jc w:val="center"/>
    </w:pPr>
    <w:rPr>
      <w:b/>
      <w:color w:val="283164"/>
      <w:sz w:val="32"/>
      <w:szCs w:val="28"/>
    </w:rPr>
  </w:style>
  <w:style w:type="paragraph" w:styleId="slovanseznam2">
    <w:name w:val="List Number 2"/>
    <w:basedOn w:val="Normln"/>
    <w:rsid w:val="008524B9"/>
    <w:pPr>
      <w:numPr>
        <w:ilvl w:val="1"/>
        <w:numId w:val="3"/>
      </w:numPr>
    </w:pPr>
  </w:style>
  <w:style w:type="paragraph" w:styleId="Seznamsodrkami">
    <w:name w:val="List Bullet"/>
    <w:basedOn w:val="Normln"/>
    <w:rsid w:val="008524B9"/>
    <w:pPr>
      <w:numPr>
        <w:numId w:val="4"/>
      </w:numPr>
    </w:pPr>
  </w:style>
  <w:style w:type="paragraph" w:customStyle="1" w:styleId="dkanormln">
    <w:name w:val="Øádka normální"/>
    <w:basedOn w:val="Normln"/>
    <w:rsid w:val="00D47CF4"/>
    <w:rPr>
      <w:rFonts w:ascii="Times New Roman" w:hAnsi="Times New Roman"/>
      <w:kern w:val="16"/>
      <w:sz w:val="24"/>
    </w:rPr>
  </w:style>
  <w:style w:type="paragraph" w:customStyle="1" w:styleId="Pulodek">
    <w:name w:val="Puloádek"/>
    <w:rsid w:val="00D47CF4"/>
    <w:pPr>
      <w:widowControl w:val="0"/>
      <w:spacing w:before="120"/>
    </w:pPr>
    <w:rPr>
      <w:sz w:val="24"/>
    </w:rPr>
  </w:style>
  <w:style w:type="paragraph" w:customStyle="1" w:styleId="StylArial11bVlevo1cm">
    <w:name w:val="Styl Arial 11 b. Vlevo:  1 cm"/>
    <w:basedOn w:val="Normln"/>
    <w:next w:val="Zkladntext2"/>
    <w:rsid w:val="00D47CF4"/>
    <w:pPr>
      <w:ind w:left="540"/>
    </w:pPr>
  </w:style>
  <w:style w:type="paragraph" w:styleId="Zkladntext2">
    <w:name w:val="Body Text 2"/>
    <w:basedOn w:val="Normln"/>
    <w:rsid w:val="00D47CF4"/>
    <w:rPr>
      <w:color w:val="FF0000"/>
      <w:sz w:val="24"/>
    </w:rPr>
  </w:style>
  <w:style w:type="paragraph" w:styleId="Textkomente">
    <w:name w:val="annotation text"/>
    <w:basedOn w:val="Normln"/>
    <w:semiHidden/>
    <w:rsid w:val="00D47CF4"/>
    <w:rPr>
      <w:sz w:val="20"/>
    </w:rPr>
  </w:style>
  <w:style w:type="paragraph" w:styleId="Pedmtkomente">
    <w:name w:val="annotation subject"/>
    <w:basedOn w:val="Textkomente"/>
    <w:next w:val="Textkomente"/>
    <w:link w:val="PedmtkomenteChar"/>
    <w:rsid w:val="00D47CF4"/>
    <w:rPr>
      <w:rFonts w:ascii="Times New Roman" w:hAnsi="Times New Roman"/>
      <w:b/>
      <w:bCs/>
    </w:rPr>
  </w:style>
  <w:style w:type="paragraph" w:styleId="Obsah1">
    <w:name w:val="toc 1"/>
    <w:basedOn w:val="Normln"/>
    <w:next w:val="Normln"/>
    <w:autoRedefine/>
    <w:uiPriority w:val="39"/>
    <w:rsid w:val="00706E7B"/>
    <w:pPr>
      <w:tabs>
        <w:tab w:val="right" w:leader="dot" w:pos="9060"/>
      </w:tabs>
    </w:pPr>
    <w:rPr>
      <w:noProof/>
      <w:sz w:val="20"/>
    </w:rPr>
  </w:style>
  <w:style w:type="paragraph" w:styleId="Zkladntext">
    <w:name w:val="Body Text"/>
    <w:basedOn w:val="Normln"/>
    <w:rsid w:val="00D47CF4"/>
    <w:pPr>
      <w:autoSpaceDE w:val="0"/>
      <w:autoSpaceDN w:val="0"/>
    </w:pPr>
    <w:rPr>
      <w:rFonts w:ascii="Times New Roman" w:hAnsi="Times New Roman"/>
      <w:szCs w:val="22"/>
    </w:rPr>
  </w:style>
  <w:style w:type="character" w:styleId="Hypertextovodkaz">
    <w:name w:val="Hyperlink"/>
    <w:uiPriority w:val="99"/>
    <w:rsid w:val="00D47CF4"/>
    <w:rPr>
      <w:color w:val="0000FF"/>
      <w:u w:val="single"/>
    </w:rPr>
  </w:style>
  <w:style w:type="paragraph" w:styleId="Obsah2">
    <w:name w:val="toc 2"/>
    <w:basedOn w:val="Normln"/>
    <w:next w:val="Normln"/>
    <w:autoRedefine/>
    <w:uiPriority w:val="39"/>
    <w:rsid w:val="00706E7B"/>
    <w:pPr>
      <w:tabs>
        <w:tab w:val="left" w:pos="960"/>
        <w:tab w:val="right" w:leader="dot" w:pos="9060"/>
      </w:tabs>
      <w:ind w:left="238"/>
    </w:pPr>
    <w:rPr>
      <w:noProof/>
      <w:szCs w:val="18"/>
    </w:rPr>
  </w:style>
  <w:style w:type="paragraph" w:styleId="Zhlav">
    <w:name w:val="header"/>
    <w:basedOn w:val="Normln"/>
    <w:link w:val="ZhlavChar"/>
    <w:rsid w:val="00D47CF4"/>
    <w:pPr>
      <w:tabs>
        <w:tab w:val="center" w:pos="4536"/>
        <w:tab w:val="right" w:pos="9072"/>
      </w:tabs>
      <w:autoSpaceDE w:val="0"/>
      <w:autoSpaceDN w:val="0"/>
      <w:spacing w:line="240" w:lineRule="atLeast"/>
    </w:pPr>
    <w:rPr>
      <w:rFonts w:ascii="Times New Roman" w:hAnsi="Times New Roman"/>
      <w:szCs w:val="22"/>
    </w:rPr>
  </w:style>
  <w:style w:type="paragraph" w:styleId="Zkladntextodsazen">
    <w:name w:val="Body Text Indent"/>
    <w:basedOn w:val="Normln"/>
    <w:rsid w:val="00D47CF4"/>
    <w:pPr>
      <w:autoSpaceDE w:val="0"/>
      <w:autoSpaceDN w:val="0"/>
    </w:pPr>
    <w:rPr>
      <w:rFonts w:ascii="Times New Roman" w:hAnsi="Times New Roman"/>
      <w:szCs w:val="22"/>
    </w:rPr>
  </w:style>
  <w:style w:type="paragraph" w:styleId="Zkladntextodsazen2">
    <w:name w:val="Body Text Indent 2"/>
    <w:basedOn w:val="Normln"/>
    <w:rsid w:val="00D47CF4"/>
    <w:pPr>
      <w:autoSpaceDE w:val="0"/>
      <w:autoSpaceDN w:val="0"/>
      <w:ind w:left="705" w:hanging="705"/>
    </w:pPr>
    <w:rPr>
      <w:rFonts w:ascii="Times New Roman" w:hAnsi="Times New Roman"/>
      <w:szCs w:val="22"/>
    </w:rPr>
  </w:style>
  <w:style w:type="paragraph" w:styleId="Zkladntext3">
    <w:name w:val="Body Text 3"/>
    <w:basedOn w:val="Normln"/>
    <w:rsid w:val="00D47CF4"/>
    <w:pPr>
      <w:autoSpaceDE w:val="0"/>
      <w:autoSpaceDN w:val="0"/>
    </w:pPr>
    <w:rPr>
      <w:rFonts w:ascii="Times New Roman" w:hAnsi="Times New Roman"/>
      <w:szCs w:val="22"/>
    </w:rPr>
  </w:style>
  <w:style w:type="character" w:styleId="slostrnky">
    <w:name w:val="page number"/>
    <w:basedOn w:val="Standardnpsmoodstavce"/>
    <w:rsid w:val="00D47CF4"/>
  </w:style>
  <w:style w:type="paragraph" w:styleId="Zpat">
    <w:name w:val="footer"/>
    <w:basedOn w:val="Normln"/>
    <w:rsid w:val="00D47CF4"/>
    <w:pPr>
      <w:tabs>
        <w:tab w:val="center" w:pos="4536"/>
        <w:tab w:val="right" w:pos="9072"/>
      </w:tabs>
      <w:autoSpaceDE w:val="0"/>
      <w:autoSpaceDN w:val="0"/>
    </w:pPr>
    <w:rPr>
      <w:rFonts w:ascii="Times New Roman" w:hAnsi="Times New Roman"/>
      <w:szCs w:val="22"/>
    </w:rPr>
  </w:style>
  <w:style w:type="paragraph" w:styleId="Zkladntextodsazen3">
    <w:name w:val="Body Text Indent 3"/>
    <w:basedOn w:val="Normln"/>
    <w:rsid w:val="00D47CF4"/>
    <w:pPr>
      <w:ind w:left="720"/>
    </w:pPr>
  </w:style>
  <w:style w:type="paragraph" w:styleId="Textvbloku">
    <w:name w:val="Block Text"/>
    <w:basedOn w:val="Normln"/>
    <w:rsid w:val="00D47CF4"/>
    <w:pPr>
      <w:autoSpaceDE w:val="0"/>
      <w:autoSpaceDN w:val="0"/>
      <w:adjustRightInd w:val="0"/>
      <w:spacing w:after="120"/>
      <w:ind w:left="720" w:right="23"/>
    </w:pPr>
    <w:rPr>
      <w:szCs w:val="22"/>
    </w:rPr>
  </w:style>
  <w:style w:type="character" w:customStyle="1" w:styleId="PedmtkomenteChar">
    <w:name w:val="Předmět komentáře Char"/>
    <w:link w:val="Pedmtkomente"/>
    <w:rsid w:val="007031E6"/>
    <w:rPr>
      <w:b/>
      <w:bCs/>
    </w:rPr>
  </w:style>
  <w:style w:type="character" w:customStyle="1" w:styleId="ZhlavChar">
    <w:name w:val="Záhlaví Char"/>
    <w:link w:val="Zhlav"/>
    <w:rsid w:val="009C76A7"/>
    <w:rPr>
      <w:sz w:val="22"/>
      <w:szCs w:val="22"/>
    </w:rPr>
  </w:style>
  <w:style w:type="paragraph" w:styleId="Textpoznpodarou">
    <w:name w:val="footnote text"/>
    <w:basedOn w:val="Normln"/>
    <w:link w:val="TextpoznpodarouChar"/>
    <w:rsid w:val="00C53B81"/>
    <w:rPr>
      <w:sz w:val="20"/>
    </w:rPr>
  </w:style>
  <w:style w:type="character" w:customStyle="1" w:styleId="TextpoznpodarouChar">
    <w:name w:val="Text pozn. pod čarou Char"/>
    <w:link w:val="Textpoznpodarou"/>
    <w:rsid w:val="00C53B81"/>
    <w:rPr>
      <w:rFonts w:ascii="Arial" w:hAnsi="Arial"/>
    </w:rPr>
  </w:style>
  <w:style w:type="character" w:styleId="Znakapoznpodarou">
    <w:name w:val="footnote reference"/>
    <w:rsid w:val="00C53B81"/>
    <w:rPr>
      <w:vertAlign w:val="superscript"/>
    </w:rPr>
  </w:style>
  <w:style w:type="character" w:styleId="Odkaznakoment">
    <w:name w:val="annotation reference"/>
    <w:rsid w:val="009C3A43"/>
    <w:rPr>
      <w:sz w:val="16"/>
      <w:szCs w:val="16"/>
    </w:rPr>
  </w:style>
  <w:style w:type="paragraph" w:styleId="Textbubliny">
    <w:name w:val="Balloon Text"/>
    <w:basedOn w:val="Normln"/>
    <w:link w:val="TextbublinyChar"/>
    <w:rsid w:val="009C3A43"/>
    <w:rPr>
      <w:rFonts w:ascii="Tahoma" w:hAnsi="Tahoma" w:cs="Tahoma"/>
      <w:sz w:val="16"/>
      <w:szCs w:val="16"/>
    </w:rPr>
  </w:style>
  <w:style w:type="character" w:customStyle="1" w:styleId="TextbublinyChar">
    <w:name w:val="Text bubliny Char"/>
    <w:link w:val="Textbubliny"/>
    <w:rsid w:val="009C3A43"/>
    <w:rPr>
      <w:rFonts w:ascii="Tahoma" w:hAnsi="Tahoma" w:cs="Tahoma"/>
      <w:sz w:val="16"/>
      <w:szCs w:val="16"/>
    </w:rPr>
  </w:style>
  <w:style w:type="paragraph" w:customStyle="1" w:styleId="TabulkaNL">
    <w:name w:val="Tabulka_NL"/>
    <w:basedOn w:val="Normln"/>
    <w:link w:val="TabulkaNLChar"/>
    <w:qFormat/>
    <w:rsid w:val="00466806"/>
    <w:pPr>
      <w:spacing w:line="220" w:lineRule="atLeast"/>
    </w:pPr>
    <w:rPr>
      <w:rFonts w:eastAsia="Calibri" w:cs="Times New Roman"/>
      <w:b/>
      <w:color w:val="FFFFFF"/>
      <w:sz w:val="16"/>
      <w:lang w:eastAsia="en-US"/>
    </w:rPr>
  </w:style>
  <w:style w:type="paragraph" w:customStyle="1" w:styleId="TabulkaTL">
    <w:name w:val="Tabulka_TL"/>
    <w:basedOn w:val="Normln"/>
    <w:qFormat/>
    <w:rsid w:val="00466806"/>
    <w:pPr>
      <w:spacing w:line="220" w:lineRule="atLeast"/>
    </w:pPr>
    <w:rPr>
      <w:rFonts w:eastAsia="Calibri" w:cs="Times New Roman"/>
      <w:color w:val="000000"/>
      <w:sz w:val="16"/>
      <w:lang w:eastAsia="en-US"/>
    </w:rPr>
  </w:style>
  <w:style w:type="paragraph" w:customStyle="1" w:styleId="TabulkaTR">
    <w:name w:val="Tabulka_TR"/>
    <w:basedOn w:val="TabulkaTL"/>
    <w:qFormat/>
    <w:rsid w:val="00466806"/>
    <w:pPr>
      <w:jc w:val="right"/>
    </w:pPr>
  </w:style>
  <w:style w:type="paragraph" w:customStyle="1" w:styleId="TabulkaTLB">
    <w:name w:val="Tabulka_TLB"/>
    <w:basedOn w:val="Normln"/>
    <w:qFormat/>
    <w:rsid w:val="00466806"/>
    <w:pPr>
      <w:spacing w:line="220" w:lineRule="atLeast"/>
    </w:pPr>
    <w:rPr>
      <w:rFonts w:eastAsia="Calibri"/>
      <w:b/>
      <w:color w:val="000000"/>
      <w:sz w:val="16"/>
      <w:szCs w:val="18"/>
      <w:lang w:eastAsia="en-US"/>
    </w:rPr>
  </w:style>
  <w:style w:type="paragraph" w:customStyle="1" w:styleId="Normalni8">
    <w:name w:val="Normalni_8"/>
    <w:basedOn w:val="Normln"/>
    <w:link w:val="Normalni8Char"/>
    <w:qFormat/>
    <w:rsid w:val="00466806"/>
    <w:pPr>
      <w:spacing w:line="220" w:lineRule="atLeast"/>
      <w:jc w:val="both"/>
    </w:pPr>
    <w:rPr>
      <w:rFonts w:eastAsia="Calibri" w:cs="Times New Roman"/>
      <w:color w:val="000000"/>
      <w:sz w:val="16"/>
      <w:lang w:eastAsia="en-US"/>
    </w:rPr>
  </w:style>
  <w:style w:type="character" w:customStyle="1" w:styleId="Normalni8Char">
    <w:name w:val="Normalni_8 Char"/>
    <w:link w:val="Normalni8"/>
    <w:rsid w:val="00466806"/>
    <w:rPr>
      <w:rFonts w:eastAsia="Calibri" w:cs="Times New Roman"/>
      <w:color w:val="000000"/>
      <w:sz w:val="16"/>
      <w:lang w:eastAsia="en-US"/>
    </w:rPr>
  </w:style>
  <w:style w:type="paragraph" w:customStyle="1" w:styleId="PNadpis1">
    <w:name w:val="P_Nadpis_1"/>
    <w:basedOn w:val="Nadpis1"/>
    <w:qFormat/>
    <w:rsid w:val="00466806"/>
    <w:pPr>
      <w:pageBreakBefore/>
      <w:numPr>
        <w:numId w:val="11"/>
      </w:numPr>
      <w:spacing w:after="0" w:line="500" w:lineRule="atLeast"/>
    </w:pPr>
    <w:rPr>
      <w:rFonts w:cs="Times New Roman"/>
      <w:bCs/>
      <w:noProof w:val="0"/>
      <w:kern w:val="32"/>
      <w:sz w:val="40"/>
      <w:szCs w:val="32"/>
      <w:lang w:eastAsia="en-US"/>
    </w:rPr>
  </w:style>
  <w:style w:type="paragraph" w:customStyle="1" w:styleId="PNadpis2">
    <w:name w:val="P_Nadpis_2"/>
    <w:basedOn w:val="Nadpis2"/>
    <w:qFormat/>
    <w:rsid w:val="00466806"/>
    <w:pPr>
      <w:keepNext/>
      <w:widowControl/>
      <w:numPr>
        <w:numId w:val="11"/>
      </w:numPr>
      <w:spacing w:before="280" w:after="280" w:line="280" w:lineRule="atLeast"/>
    </w:pPr>
    <w:rPr>
      <w:rFonts w:cs="Times New Roman"/>
      <w:bCs/>
      <w:iCs/>
      <w:sz w:val="28"/>
      <w:szCs w:val="28"/>
      <w:lang w:eastAsia="en-US"/>
    </w:rPr>
  </w:style>
  <w:style w:type="paragraph" w:customStyle="1" w:styleId="PNadpis3">
    <w:name w:val="P_Nadpis_3"/>
    <w:basedOn w:val="Nadpis3"/>
    <w:qFormat/>
    <w:rsid w:val="00466806"/>
    <w:pPr>
      <w:numPr>
        <w:numId w:val="11"/>
      </w:numPr>
      <w:spacing w:before="280" w:after="60" w:line="280" w:lineRule="atLeast"/>
      <w:jc w:val="both"/>
    </w:pPr>
    <w:rPr>
      <w:rFonts w:cs="Times New Roman"/>
      <w:bCs/>
      <w:szCs w:val="26"/>
      <w:lang w:eastAsia="en-US"/>
    </w:rPr>
  </w:style>
  <w:style w:type="character" w:customStyle="1" w:styleId="TabulkaNLChar">
    <w:name w:val="Tabulka_NL Char"/>
    <w:link w:val="TabulkaNL"/>
    <w:rsid w:val="00466806"/>
    <w:rPr>
      <w:rFonts w:eastAsia="Calibri" w:cs="Times New Roman"/>
      <w:b/>
      <w:color w:val="FFFFFF"/>
      <w:sz w:val="16"/>
      <w:lang w:eastAsia="en-US"/>
    </w:rPr>
  </w:style>
  <w:style w:type="paragraph" w:styleId="Seznam">
    <w:name w:val="List"/>
    <w:basedOn w:val="Normln"/>
    <w:rsid w:val="00F23DFE"/>
    <w:pPr>
      <w:ind w:left="283" w:hanging="283"/>
      <w:contextualSpacing/>
    </w:pPr>
  </w:style>
  <w:style w:type="paragraph" w:customStyle="1" w:styleId="Default">
    <w:name w:val="Default"/>
    <w:rsid w:val="00457695"/>
    <w:pPr>
      <w:autoSpaceDE w:val="0"/>
      <w:autoSpaceDN w:val="0"/>
      <w:adjustRightInd w:val="0"/>
    </w:pPr>
    <w:rPr>
      <w:rFonts w:ascii="Koop Cond Pro" w:hAnsi="Koop Cond Pro" w:cs="Koop Cond Pro"/>
      <w:color w:val="000000"/>
      <w:sz w:val="24"/>
      <w:szCs w:val="24"/>
    </w:rPr>
  </w:style>
  <w:style w:type="character" w:customStyle="1" w:styleId="A2">
    <w:name w:val="A2"/>
    <w:uiPriority w:val="99"/>
    <w:rsid w:val="00457695"/>
    <w:rPr>
      <w:rFonts w:cs="Koop Cond Pro"/>
      <w:color w:val="000000"/>
    </w:rPr>
  </w:style>
  <w:style w:type="table" w:styleId="Mkatabulky">
    <w:name w:val="Table Grid"/>
    <w:basedOn w:val="Normlntabulka"/>
    <w:rsid w:val="00B3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1">
    <w:name w:val="Základní text 31"/>
    <w:basedOn w:val="Normln"/>
    <w:rsid w:val="005803D0"/>
    <w:pPr>
      <w:tabs>
        <w:tab w:val="left" w:pos="-720"/>
      </w:tabs>
      <w:spacing w:line="360" w:lineRule="auto"/>
    </w:pPr>
    <w:rPr>
      <w:rFonts w:ascii="Times New Roman" w:hAnsi="Times New Roman" w:cs="Times New Roman"/>
      <w:sz w:val="20"/>
    </w:rPr>
  </w:style>
  <w:style w:type="paragraph" w:customStyle="1" w:styleId="TitulekTitulekChar">
    <w:name w:val="Titulek.Titulek Char"/>
    <w:basedOn w:val="Normln"/>
    <w:next w:val="Normln"/>
    <w:rsid w:val="005803D0"/>
    <w:pPr>
      <w:spacing w:after="120"/>
    </w:pPr>
    <w:rPr>
      <w:rFonts w:cs="Times New Roman"/>
      <w:b/>
      <w:sz w:val="20"/>
    </w:rPr>
  </w:style>
  <w:style w:type="paragraph" w:customStyle="1" w:styleId="TabulkaNM">
    <w:name w:val="Tabulka_NM"/>
    <w:basedOn w:val="TabulkaNL"/>
    <w:qFormat/>
    <w:rsid w:val="00706E7B"/>
    <w:pPr>
      <w:jc w:val="center"/>
    </w:pPr>
  </w:style>
  <w:style w:type="table" w:styleId="Stednstnovn1zvraznn1">
    <w:name w:val="Medium Shading 1 Accent 1"/>
    <w:aliases w:val="Tabulka_RENOMIA"/>
    <w:basedOn w:val="Normlntabulka"/>
    <w:uiPriority w:val="63"/>
    <w:rsid w:val="00706E7B"/>
    <w:rPr>
      <w:rFonts w:eastAsia="Calibri" w:cs="Times New Roman"/>
      <w:sz w:val="18"/>
    </w:rPr>
    <w:tblPr>
      <w:tblStyleRowBandSize w:val="1"/>
      <w:tblStyleColBandSize w:val="1"/>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vAlign w:val="center"/>
    </w:tcPr>
    <w:tblStylePr w:type="firstRow">
      <w:pPr>
        <w:spacing w:before="0" w:after="0" w:line="240" w:lineRule="auto"/>
      </w:pPr>
      <w:rPr>
        <w:b w:val="0"/>
        <w:bCs/>
        <w:color w:val="FFFFFF"/>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val="clear" w:color="auto" w:fill="283164"/>
      </w:tcPr>
    </w:tblStylePr>
    <w:tblStylePr w:type="lastRow">
      <w:pPr>
        <w:spacing w:before="0" w:after="0" w:line="240" w:lineRule="auto"/>
      </w:pPr>
      <w:rPr>
        <w:b w:val="0"/>
        <w:bCs/>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tblStylePr w:type="firstCol">
      <w:rPr>
        <w:b w:val="0"/>
        <w:bCs/>
      </w:rPr>
    </w:tblStylePr>
    <w:tblStylePr w:type="lastCol">
      <w:rPr>
        <w:b w:val="0"/>
        <w:bCs/>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tblStylePr w:type="band2Vert">
      <w:tblPr/>
      <w:tcPr>
        <w:shd w:val="clear" w:color="auto" w:fill="FFFFFF"/>
      </w:tcPr>
    </w:tblStylePr>
    <w:tblStylePr w:type="band1Horz">
      <w:tblPr/>
      <w:tcPr>
        <w:shd w:val="clear" w:color="auto" w:fill="FFFFFF"/>
      </w:tcPr>
    </w:tblStylePr>
    <w:tblStylePr w:type="band2Horz">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style>
  <w:style w:type="paragraph" w:styleId="Odstavecseseznamem">
    <w:name w:val="List Paragraph"/>
    <w:basedOn w:val="Normln"/>
    <w:uiPriority w:val="34"/>
    <w:qFormat/>
    <w:rsid w:val="009A6EA8"/>
    <w:pPr>
      <w:ind w:left="720"/>
      <w:contextualSpacing/>
    </w:pPr>
  </w:style>
  <w:style w:type="paragraph" w:styleId="Bezmezer">
    <w:name w:val="No Spacing"/>
    <w:uiPriority w:val="1"/>
    <w:qFormat/>
    <w:rsid w:val="00832FCE"/>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98100">
      <w:bodyDiv w:val="1"/>
      <w:marLeft w:val="0"/>
      <w:marRight w:val="0"/>
      <w:marTop w:val="0"/>
      <w:marBottom w:val="0"/>
      <w:divBdr>
        <w:top w:val="none" w:sz="0" w:space="0" w:color="auto"/>
        <w:left w:val="none" w:sz="0" w:space="0" w:color="auto"/>
        <w:bottom w:val="none" w:sz="0" w:space="0" w:color="auto"/>
        <w:right w:val="none" w:sz="0" w:space="0" w:color="auto"/>
      </w:divBdr>
    </w:div>
    <w:div w:id="138964981">
      <w:bodyDiv w:val="1"/>
      <w:marLeft w:val="0"/>
      <w:marRight w:val="0"/>
      <w:marTop w:val="0"/>
      <w:marBottom w:val="0"/>
      <w:divBdr>
        <w:top w:val="none" w:sz="0" w:space="0" w:color="auto"/>
        <w:left w:val="none" w:sz="0" w:space="0" w:color="auto"/>
        <w:bottom w:val="none" w:sz="0" w:space="0" w:color="auto"/>
        <w:right w:val="none" w:sz="0" w:space="0" w:color="auto"/>
      </w:divBdr>
    </w:div>
    <w:div w:id="796416557">
      <w:bodyDiv w:val="1"/>
      <w:marLeft w:val="0"/>
      <w:marRight w:val="0"/>
      <w:marTop w:val="0"/>
      <w:marBottom w:val="0"/>
      <w:divBdr>
        <w:top w:val="none" w:sz="0" w:space="0" w:color="auto"/>
        <w:left w:val="none" w:sz="0" w:space="0" w:color="auto"/>
        <w:bottom w:val="none" w:sz="0" w:space="0" w:color="auto"/>
        <w:right w:val="none" w:sz="0" w:space="0" w:color="auto"/>
      </w:divBdr>
    </w:div>
    <w:div w:id="1037658893">
      <w:bodyDiv w:val="1"/>
      <w:marLeft w:val="0"/>
      <w:marRight w:val="0"/>
      <w:marTop w:val="0"/>
      <w:marBottom w:val="0"/>
      <w:divBdr>
        <w:top w:val="none" w:sz="0" w:space="0" w:color="auto"/>
        <w:left w:val="none" w:sz="0" w:space="0" w:color="auto"/>
        <w:bottom w:val="none" w:sz="0" w:space="0" w:color="auto"/>
        <w:right w:val="none" w:sz="0" w:space="0" w:color="auto"/>
      </w:divBdr>
    </w:div>
    <w:div w:id="1187064957">
      <w:bodyDiv w:val="1"/>
      <w:marLeft w:val="0"/>
      <w:marRight w:val="0"/>
      <w:marTop w:val="0"/>
      <w:marBottom w:val="0"/>
      <w:divBdr>
        <w:top w:val="none" w:sz="0" w:space="0" w:color="auto"/>
        <w:left w:val="none" w:sz="0" w:space="0" w:color="auto"/>
        <w:bottom w:val="none" w:sz="0" w:space="0" w:color="auto"/>
        <w:right w:val="none" w:sz="0" w:space="0" w:color="auto"/>
      </w:divBdr>
    </w:div>
    <w:div w:id="1271624817">
      <w:bodyDiv w:val="1"/>
      <w:marLeft w:val="0"/>
      <w:marRight w:val="0"/>
      <w:marTop w:val="0"/>
      <w:marBottom w:val="0"/>
      <w:divBdr>
        <w:top w:val="none" w:sz="0" w:space="0" w:color="auto"/>
        <w:left w:val="none" w:sz="0" w:space="0" w:color="auto"/>
        <w:bottom w:val="none" w:sz="0" w:space="0" w:color="auto"/>
        <w:right w:val="none" w:sz="0" w:space="0" w:color="auto"/>
      </w:divBdr>
    </w:div>
    <w:div w:id="1558275948">
      <w:bodyDiv w:val="1"/>
      <w:marLeft w:val="0"/>
      <w:marRight w:val="0"/>
      <w:marTop w:val="0"/>
      <w:marBottom w:val="0"/>
      <w:divBdr>
        <w:top w:val="none" w:sz="0" w:space="0" w:color="auto"/>
        <w:left w:val="none" w:sz="0" w:space="0" w:color="auto"/>
        <w:bottom w:val="none" w:sz="0" w:space="0" w:color="auto"/>
        <w:right w:val="none" w:sz="0" w:space="0" w:color="auto"/>
      </w:divBdr>
    </w:div>
    <w:div w:id="1831826797">
      <w:bodyDiv w:val="1"/>
      <w:marLeft w:val="0"/>
      <w:marRight w:val="0"/>
      <w:marTop w:val="0"/>
      <w:marBottom w:val="0"/>
      <w:divBdr>
        <w:top w:val="none" w:sz="0" w:space="0" w:color="auto"/>
        <w:left w:val="none" w:sz="0" w:space="0" w:color="auto"/>
        <w:bottom w:val="none" w:sz="0" w:space="0" w:color="auto"/>
        <w:right w:val="none" w:sz="0" w:space="0" w:color="auto"/>
      </w:divBdr>
    </w:div>
    <w:div w:id="18706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nojmocit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1430-584E-4F79-97EB-E9ADDEBD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10713</Words>
  <Characters>63207</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Microsoft</Company>
  <LinksUpToDate>false</LinksUpToDate>
  <CharactersWithSpaces>73773</CharactersWithSpaces>
  <SharedDoc>false</SharedDoc>
  <HLinks>
    <vt:vector size="264" baseType="variant">
      <vt:variant>
        <vt:i4>1048648</vt:i4>
      </vt:variant>
      <vt:variant>
        <vt:i4>264</vt:i4>
      </vt:variant>
      <vt:variant>
        <vt:i4>0</vt:i4>
      </vt:variant>
      <vt:variant>
        <vt:i4>5</vt:i4>
      </vt:variant>
      <vt:variant>
        <vt:lpwstr>http://www.znojmocity.cz/</vt:lpwstr>
      </vt:variant>
      <vt:variant>
        <vt:lpwstr/>
      </vt:variant>
      <vt:variant>
        <vt:i4>1114166</vt:i4>
      </vt:variant>
      <vt:variant>
        <vt:i4>254</vt:i4>
      </vt:variant>
      <vt:variant>
        <vt:i4>0</vt:i4>
      </vt:variant>
      <vt:variant>
        <vt:i4>5</vt:i4>
      </vt:variant>
      <vt:variant>
        <vt:lpwstr/>
      </vt:variant>
      <vt:variant>
        <vt:lpwstr>_Toc450552747</vt:lpwstr>
      </vt:variant>
      <vt:variant>
        <vt:i4>1114166</vt:i4>
      </vt:variant>
      <vt:variant>
        <vt:i4>248</vt:i4>
      </vt:variant>
      <vt:variant>
        <vt:i4>0</vt:i4>
      </vt:variant>
      <vt:variant>
        <vt:i4>5</vt:i4>
      </vt:variant>
      <vt:variant>
        <vt:lpwstr/>
      </vt:variant>
      <vt:variant>
        <vt:lpwstr>_Toc450552746</vt:lpwstr>
      </vt:variant>
      <vt:variant>
        <vt:i4>1114166</vt:i4>
      </vt:variant>
      <vt:variant>
        <vt:i4>242</vt:i4>
      </vt:variant>
      <vt:variant>
        <vt:i4>0</vt:i4>
      </vt:variant>
      <vt:variant>
        <vt:i4>5</vt:i4>
      </vt:variant>
      <vt:variant>
        <vt:lpwstr/>
      </vt:variant>
      <vt:variant>
        <vt:lpwstr>_Toc450552745</vt:lpwstr>
      </vt:variant>
      <vt:variant>
        <vt:i4>1114166</vt:i4>
      </vt:variant>
      <vt:variant>
        <vt:i4>236</vt:i4>
      </vt:variant>
      <vt:variant>
        <vt:i4>0</vt:i4>
      </vt:variant>
      <vt:variant>
        <vt:i4>5</vt:i4>
      </vt:variant>
      <vt:variant>
        <vt:lpwstr/>
      </vt:variant>
      <vt:variant>
        <vt:lpwstr>_Toc450552744</vt:lpwstr>
      </vt:variant>
      <vt:variant>
        <vt:i4>1114166</vt:i4>
      </vt:variant>
      <vt:variant>
        <vt:i4>230</vt:i4>
      </vt:variant>
      <vt:variant>
        <vt:i4>0</vt:i4>
      </vt:variant>
      <vt:variant>
        <vt:i4>5</vt:i4>
      </vt:variant>
      <vt:variant>
        <vt:lpwstr/>
      </vt:variant>
      <vt:variant>
        <vt:lpwstr>_Toc450552743</vt:lpwstr>
      </vt:variant>
      <vt:variant>
        <vt:i4>1114166</vt:i4>
      </vt:variant>
      <vt:variant>
        <vt:i4>224</vt:i4>
      </vt:variant>
      <vt:variant>
        <vt:i4>0</vt:i4>
      </vt:variant>
      <vt:variant>
        <vt:i4>5</vt:i4>
      </vt:variant>
      <vt:variant>
        <vt:lpwstr/>
      </vt:variant>
      <vt:variant>
        <vt:lpwstr>_Toc450552742</vt:lpwstr>
      </vt:variant>
      <vt:variant>
        <vt:i4>1114166</vt:i4>
      </vt:variant>
      <vt:variant>
        <vt:i4>218</vt:i4>
      </vt:variant>
      <vt:variant>
        <vt:i4>0</vt:i4>
      </vt:variant>
      <vt:variant>
        <vt:i4>5</vt:i4>
      </vt:variant>
      <vt:variant>
        <vt:lpwstr/>
      </vt:variant>
      <vt:variant>
        <vt:lpwstr>_Toc450552741</vt:lpwstr>
      </vt:variant>
      <vt:variant>
        <vt:i4>1114166</vt:i4>
      </vt:variant>
      <vt:variant>
        <vt:i4>212</vt:i4>
      </vt:variant>
      <vt:variant>
        <vt:i4>0</vt:i4>
      </vt:variant>
      <vt:variant>
        <vt:i4>5</vt:i4>
      </vt:variant>
      <vt:variant>
        <vt:lpwstr/>
      </vt:variant>
      <vt:variant>
        <vt:lpwstr>_Toc450552740</vt:lpwstr>
      </vt:variant>
      <vt:variant>
        <vt:i4>1441846</vt:i4>
      </vt:variant>
      <vt:variant>
        <vt:i4>206</vt:i4>
      </vt:variant>
      <vt:variant>
        <vt:i4>0</vt:i4>
      </vt:variant>
      <vt:variant>
        <vt:i4>5</vt:i4>
      </vt:variant>
      <vt:variant>
        <vt:lpwstr/>
      </vt:variant>
      <vt:variant>
        <vt:lpwstr>_Toc450552739</vt:lpwstr>
      </vt:variant>
      <vt:variant>
        <vt:i4>1441846</vt:i4>
      </vt:variant>
      <vt:variant>
        <vt:i4>200</vt:i4>
      </vt:variant>
      <vt:variant>
        <vt:i4>0</vt:i4>
      </vt:variant>
      <vt:variant>
        <vt:i4>5</vt:i4>
      </vt:variant>
      <vt:variant>
        <vt:lpwstr/>
      </vt:variant>
      <vt:variant>
        <vt:lpwstr>_Toc450552738</vt:lpwstr>
      </vt:variant>
      <vt:variant>
        <vt:i4>1441846</vt:i4>
      </vt:variant>
      <vt:variant>
        <vt:i4>194</vt:i4>
      </vt:variant>
      <vt:variant>
        <vt:i4>0</vt:i4>
      </vt:variant>
      <vt:variant>
        <vt:i4>5</vt:i4>
      </vt:variant>
      <vt:variant>
        <vt:lpwstr/>
      </vt:variant>
      <vt:variant>
        <vt:lpwstr>_Toc450552737</vt:lpwstr>
      </vt:variant>
      <vt:variant>
        <vt:i4>1441846</vt:i4>
      </vt:variant>
      <vt:variant>
        <vt:i4>188</vt:i4>
      </vt:variant>
      <vt:variant>
        <vt:i4>0</vt:i4>
      </vt:variant>
      <vt:variant>
        <vt:i4>5</vt:i4>
      </vt:variant>
      <vt:variant>
        <vt:lpwstr/>
      </vt:variant>
      <vt:variant>
        <vt:lpwstr>_Toc450552736</vt:lpwstr>
      </vt:variant>
      <vt:variant>
        <vt:i4>1441846</vt:i4>
      </vt:variant>
      <vt:variant>
        <vt:i4>182</vt:i4>
      </vt:variant>
      <vt:variant>
        <vt:i4>0</vt:i4>
      </vt:variant>
      <vt:variant>
        <vt:i4>5</vt:i4>
      </vt:variant>
      <vt:variant>
        <vt:lpwstr/>
      </vt:variant>
      <vt:variant>
        <vt:lpwstr>_Toc450552735</vt:lpwstr>
      </vt:variant>
      <vt:variant>
        <vt:i4>1441846</vt:i4>
      </vt:variant>
      <vt:variant>
        <vt:i4>176</vt:i4>
      </vt:variant>
      <vt:variant>
        <vt:i4>0</vt:i4>
      </vt:variant>
      <vt:variant>
        <vt:i4>5</vt:i4>
      </vt:variant>
      <vt:variant>
        <vt:lpwstr/>
      </vt:variant>
      <vt:variant>
        <vt:lpwstr>_Toc450552734</vt:lpwstr>
      </vt:variant>
      <vt:variant>
        <vt:i4>1441846</vt:i4>
      </vt:variant>
      <vt:variant>
        <vt:i4>170</vt:i4>
      </vt:variant>
      <vt:variant>
        <vt:i4>0</vt:i4>
      </vt:variant>
      <vt:variant>
        <vt:i4>5</vt:i4>
      </vt:variant>
      <vt:variant>
        <vt:lpwstr/>
      </vt:variant>
      <vt:variant>
        <vt:lpwstr>_Toc450552733</vt:lpwstr>
      </vt:variant>
      <vt:variant>
        <vt:i4>1441846</vt:i4>
      </vt:variant>
      <vt:variant>
        <vt:i4>164</vt:i4>
      </vt:variant>
      <vt:variant>
        <vt:i4>0</vt:i4>
      </vt:variant>
      <vt:variant>
        <vt:i4>5</vt:i4>
      </vt:variant>
      <vt:variant>
        <vt:lpwstr/>
      </vt:variant>
      <vt:variant>
        <vt:lpwstr>_Toc450552732</vt:lpwstr>
      </vt:variant>
      <vt:variant>
        <vt:i4>1441846</vt:i4>
      </vt:variant>
      <vt:variant>
        <vt:i4>158</vt:i4>
      </vt:variant>
      <vt:variant>
        <vt:i4>0</vt:i4>
      </vt:variant>
      <vt:variant>
        <vt:i4>5</vt:i4>
      </vt:variant>
      <vt:variant>
        <vt:lpwstr/>
      </vt:variant>
      <vt:variant>
        <vt:lpwstr>_Toc450552731</vt:lpwstr>
      </vt:variant>
      <vt:variant>
        <vt:i4>1441846</vt:i4>
      </vt:variant>
      <vt:variant>
        <vt:i4>152</vt:i4>
      </vt:variant>
      <vt:variant>
        <vt:i4>0</vt:i4>
      </vt:variant>
      <vt:variant>
        <vt:i4>5</vt:i4>
      </vt:variant>
      <vt:variant>
        <vt:lpwstr/>
      </vt:variant>
      <vt:variant>
        <vt:lpwstr>_Toc450552730</vt:lpwstr>
      </vt:variant>
      <vt:variant>
        <vt:i4>1507382</vt:i4>
      </vt:variant>
      <vt:variant>
        <vt:i4>146</vt:i4>
      </vt:variant>
      <vt:variant>
        <vt:i4>0</vt:i4>
      </vt:variant>
      <vt:variant>
        <vt:i4>5</vt:i4>
      </vt:variant>
      <vt:variant>
        <vt:lpwstr/>
      </vt:variant>
      <vt:variant>
        <vt:lpwstr>_Toc450552729</vt:lpwstr>
      </vt:variant>
      <vt:variant>
        <vt:i4>1507382</vt:i4>
      </vt:variant>
      <vt:variant>
        <vt:i4>140</vt:i4>
      </vt:variant>
      <vt:variant>
        <vt:i4>0</vt:i4>
      </vt:variant>
      <vt:variant>
        <vt:i4>5</vt:i4>
      </vt:variant>
      <vt:variant>
        <vt:lpwstr/>
      </vt:variant>
      <vt:variant>
        <vt:lpwstr>_Toc450552728</vt:lpwstr>
      </vt:variant>
      <vt:variant>
        <vt:i4>1507382</vt:i4>
      </vt:variant>
      <vt:variant>
        <vt:i4>134</vt:i4>
      </vt:variant>
      <vt:variant>
        <vt:i4>0</vt:i4>
      </vt:variant>
      <vt:variant>
        <vt:i4>5</vt:i4>
      </vt:variant>
      <vt:variant>
        <vt:lpwstr/>
      </vt:variant>
      <vt:variant>
        <vt:lpwstr>_Toc450552727</vt:lpwstr>
      </vt:variant>
      <vt:variant>
        <vt:i4>1507382</vt:i4>
      </vt:variant>
      <vt:variant>
        <vt:i4>128</vt:i4>
      </vt:variant>
      <vt:variant>
        <vt:i4>0</vt:i4>
      </vt:variant>
      <vt:variant>
        <vt:i4>5</vt:i4>
      </vt:variant>
      <vt:variant>
        <vt:lpwstr/>
      </vt:variant>
      <vt:variant>
        <vt:lpwstr>_Toc450552726</vt:lpwstr>
      </vt:variant>
      <vt:variant>
        <vt:i4>1507382</vt:i4>
      </vt:variant>
      <vt:variant>
        <vt:i4>122</vt:i4>
      </vt:variant>
      <vt:variant>
        <vt:i4>0</vt:i4>
      </vt:variant>
      <vt:variant>
        <vt:i4>5</vt:i4>
      </vt:variant>
      <vt:variant>
        <vt:lpwstr/>
      </vt:variant>
      <vt:variant>
        <vt:lpwstr>_Toc450552725</vt:lpwstr>
      </vt:variant>
      <vt:variant>
        <vt:i4>1507382</vt:i4>
      </vt:variant>
      <vt:variant>
        <vt:i4>116</vt:i4>
      </vt:variant>
      <vt:variant>
        <vt:i4>0</vt:i4>
      </vt:variant>
      <vt:variant>
        <vt:i4>5</vt:i4>
      </vt:variant>
      <vt:variant>
        <vt:lpwstr/>
      </vt:variant>
      <vt:variant>
        <vt:lpwstr>_Toc450552724</vt:lpwstr>
      </vt:variant>
      <vt:variant>
        <vt:i4>1507382</vt:i4>
      </vt:variant>
      <vt:variant>
        <vt:i4>110</vt:i4>
      </vt:variant>
      <vt:variant>
        <vt:i4>0</vt:i4>
      </vt:variant>
      <vt:variant>
        <vt:i4>5</vt:i4>
      </vt:variant>
      <vt:variant>
        <vt:lpwstr/>
      </vt:variant>
      <vt:variant>
        <vt:lpwstr>_Toc450552723</vt:lpwstr>
      </vt:variant>
      <vt:variant>
        <vt:i4>1507382</vt:i4>
      </vt:variant>
      <vt:variant>
        <vt:i4>104</vt:i4>
      </vt:variant>
      <vt:variant>
        <vt:i4>0</vt:i4>
      </vt:variant>
      <vt:variant>
        <vt:i4>5</vt:i4>
      </vt:variant>
      <vt:variant>
        <vt:lpwstr/>
      </vt:variant>
      <vt:variant>
        <vt:lpwstr>_Toc450552722</vt:lpwstr>
      </vt:variant>
      <vt:variant>
        <vt:i4>1507382</vt:i4>
      </vt:variant>
      <vt:variant>
        <vt:i4>98</vt:i4>
      </vt:variant>
      <vt:variant>
        <vt:i4>0</vt:i4>
      </vt:variant>
      <vt:variant>
        <vt:i4>5</vt:i4>
      </vt:variant>
      <vt:variant>
        <vt:lpwstr/>
      </vt:variant>
      <vt:variant>
        <vt:lpwstr>_Toc450552721</vt:lpwstr>
      </vt:variant>
      <vt:variant>
        <vt:i4>1507382</vt:i4>
      </vt:variant>
      <vt:variant>
        <vt:i4>92</vt:i4>
      </vt:variant>
      <vt:variant>
        <vt:i4>0</vt:i4>
      </vt:variant>
      <vt:variant>
        <vt:i4>5</vt:i4>
      </vt:variant>
      <vt:variant>
        <vt:lpwstr/>
      </vt:variant>
      <vt:variant>
        <vt:lpwstr>_Toc450552720</vt:lpwstr>
      </vt:variant>
      <vt:variant>
        <vt:i4>1310774</vt:i4>
      </vt:variant>
      <vt:variant>
        <vt:i4>86</vt:i4>
      </vt:variant>
      <vt:variant>
        <vt:i4>0</vt:i4>
      </vt:variant>
      <vt:variant>
        <vt:i4>5</vt:i4>
      </vt:variant>
      <vt:variant>
        <vt:lpwstr/>
      </vt:variant>
      <vt:variant>
        <vt:lpwstr>_Toc450552719</vt:lpwstr>
      </vt:variant>
      <vt:variant>
        <vt:i4>1310774</vt:i4>
      </vt:variant>
      <vt:variant>
        <vt:i4>80</vt:i4>
      </vt:variant>
      <vt:variant>
        <vt:i4>0</vt:i4>
      </vt:variant>
      <vt:variant>
        <vt:i4>5</vt:i4>
      </vt:variant>
      <vt:variant>
        <vt:lpwstr/>
      </vt:variant>
      <vt:variant>
        <vt:lpwstr>_Toc450552718</vt:lpwstr>
      </vt:variant>
      <vt:variant>
        <vt:i4>1310774</vt:i4>
      </vt:variant>
      <vt:variant>
        <vt:i4>74</vt:i4>
      </vt:variant>
      <vt:variant>
        <vt:i4>0</vt:i4>
      </vt:variant>
      <vt:variant>
        <vt:i4>5</vt:i4>
      </vt:variant>
      <vt:variant>
        <vt:lpwstr/>
      </vt:variant>
      <vt:variant>
        <vt:lpwstr>_Toc450552717</vt:lpwstr>
      </vt:variant>
      <vt:variant>
        <vt:i4>1310774</vt:i4>
      </vt:variant>
      <vt:variant>
        <vt:i4>68</vt:i4>
      </vt:variant>
      <vt:variant>
        <vt:i4>0</vt:i4>
      </vt:variant>
      <vt:variant>
        <vt:i4>5</vt:i4>
      </vt:variant>
      <vt:variant>
        <vt:lpwstr/>
      </vt:variant>
      <vt:variant>
        <vt:lpwstr>_Toc450552716</vt:lpwstr>
      </vt:variant>
      <vt:variant>
        <vt:i4>1310774</vt:i4>
      </vt:variant>
      <vt:variant>
        <vt:i4>62</vt:i4>
      </vt:variant>
      <vt:variant>
        <vt:i4>0</vt:i4>
      </vt:variant>
      <vt:variant>
        <vt:i4>5</vt:i4>
      </vt:variant>
      <vt:variant>
        <vt:lpwstr/>
      </vt:variant>
      <vt:variant>
        <vt:lpwstr>_Toc450552715</vt:lpwstr>
      </vt:variant>
      <vt:variant>
        <vt:i4>1310774</vt:i4>
      </vt:variant>
      <vt:variant>
        <vt:i4>56</vt:i4>
      </vt:variant>
      <vt:variant>
        <vt:i4>0</vt:i4>
      </vt:variant>
      <vt:variant>
        <vt:i4>5</vt:i4>
      </vt:variant>
      <vt:variant>
        <vt:lpwstr/>
      </vt:variant>
      <vt:variant>
        <vt:lpwstr>_Toc450552714</vt:lpwstr>
      </vt:variant>
      <vt:variant>
        <vt:i4>1310774</vt:i4>
      </vt:variant>
      <vt:variant>
        <vt:i4>50</vt:i4>
      </vt:variant>
      <vt:variant>
        <vt:i4>0</vt:i4>
      </vt:variant>
      <vt:variant>
        <vt:i4>5</vt:i4>
      </vt:variant>
      <vt:variant>
        <vt:lpwstr/>
      </vt:variant>
      <vt:variant>
        <vt:lpwstr>_Toc450552713</vt:lpwstr>
      </vt:variant>
      <vt:variant>
        <vt:i4>1310774</vt:i4>
      </vt:variant>
      <vt:variant>
        <vt:i4>44</vt:i4>
      </vt:variant>
      <vt:variant>
        <vt:i4>0</vt:i4>
      </vt:variant>
      <vt:variant>
        <vt:i4>5</vt:i4>
      </vt:variant>
      <vt:variant>
        <vt:lpwstr/>
      </vt:variant>
      <vt:variant>
        <vt:lpwstr>_Toc450552712</vt:lpwstr>
      </vt:variant>
      <vt:variant>
        <vt:i4>1310774</vt:i4>
      </vt:variant>
      <vt:variant>
        <vt:i4>38</vt:i4>
      </vt:variant>
      <vt:variant>
        <vt:i4>0</vt:i4>
      </vt:variant>
      <vt:variant>
        <vt:i4>5</vt:i4>
      </vt:variant>
      <vt:variant>
        <vt:lpwstr/>
      </vt:variant>
      <vt:variant>
        <vt:lpwstr>_Toc450552711</vt:lpwstr>
      </vt:variant>
      <vt:variant>
        <vt:i4>1310774</vt:i4>
      </vt:variant>
      <vt:variant>
        <vt:i4>32</vt:i4>
      </vt:variant>
      <vt:variant>
        <vt:i4>0</vt:i4>
      </vt:variant>
      <vt:variant>
        <vt:i4>5</vt:i4>
      </vt:variant>
      <vt:variant>
        <vt:lpwstr/>
      </vt:variant>
      <vt:variant>
        <vt:lpwstr>_Toc450552710</vt:lpwstr>
      </vt:variant>
      <vt:variant>
        <vt:i4>1376310</vt:i4>
      </vt:variant>
      <vt:variant>
        <vt:i4>26</vt:i4>
      </vt:variant>
      <vt:variant>
        <vt:i4>0</vt:i4>
      </vt:variant>
      <vt:variant>
        <vt:i4>5</vt:i4>
      </vt:variant>
      <vt:variant>
        <vt:lpwstr/>
      </vt:variant>
      <vt:variant>
        <vt:lpwstr>_Toc450552709</vt:lpwstr>
      </vt:variant>
      <vt:variant>
        <vt:i4>1376310</vt:i4>
      </vt:variant>
      <vt:variant>
        <vt:i4>20</vt:i4>
      </vt:variant>
      <vt:variant>
        <vt:i4>0</vt:i4>
      </vt:variant>
      <vt:variant>
        <vt:i4>5</vt:i4>
      </vt:variant>
      <vt:variant>
        <vt:lpwstr/>
      </vt:variant>
      <vt:variant>
        <vt:lpwstr>_Toc450552708</vt:lpwstr>
      </vt:variant>
      <vt:variant>
        <vt:i4>1376310</vt:i4>
      </vt:variant>
      <vt:variant>
        <vt:i4>14</vt:i4>
      </vt:variant>
      <vt:variant>
        <vt:i4>0</vt:i4>
      </vt:variant>
      <vt:variant>
        <vt:i4>5</vt:i4>
      </vt:variant>
      <vt:variant>
        <vt:lpwstr/>
      </vt:variant>
      <vt:variant>
        <vt:lpwstr>_Toc450552707</vt:lpwstr>
      </vt:variant>
      <vt:variant>
        <vt:i4>1376310</vt:i4>
      </vt:variant>
      <vt:variant>
        <vt:i4>8</vt:i4>
      </vt:variant>
      <vt:variant>
        <vt:i4>0</vt:i4>
      </vt:variant>
      <vt:variant>
        <vt:i4>5</vt:i4>
      </vt:variant>
      <vt:variant>
        <vt:lpwstr/>
      </vt:variant>
      <vt:variant>
        <vt:lpwstr>_Toc450552706</vt:lpwstr>
      </vt:variant>
      <vt:variant>
        <vt:i4>1376310</vt:i4>
      </vt:variant>
      <vt:variant>
        <vt:i4>2</vt:i4>
      </vt:variant>
      <vt:variant>
        <vt:i4>0</vt:i4>
      </vt:variant>
      <vt:variant>
        <vt:i4>5</vt:i4>
      </vt:variant>
      <vt:variant>
        <vt:lpwstr/>
      </vt:variant>
      <vt:variant>
        <vt:lpwstr>_Toc450552705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Marie Skalická</dc:creator>
  <cp:keywords/>
  <cp:lastModifiedBy>Rybníčková Alena</cp:lastModifiedBy>
  <cp:revision>4</cp:revision>
  <cp:lastPrinted>2019-05-23T09:35:00Z</cp:lastPrinted>
  <dcterms:created xsi:type="dcterms:W3CDTF">2019-07-09T13:01:00Z</dcterms:created>
  <dcterms:modified xsi:type="dcterms:W3CDTF">2019-07-10T15:05:00Z</dcterms:modified>
</cp:coreProperties>
</file>