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lang w:val="sk-SK" w:bidi="he-IL"/>
        </w:rPr>
        <w:t>Kyprič a sejačka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Jahodnej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hint="default"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Štefan Hegedűs - TOMI FARM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i/>
          <w:color w:val="auto"/>
          <w:sz w:val="22"/>
          <w:szCs w:val="22"/>
          <w:lang w:val="sk-SK"/>
        </w:rPr>
        <w:t>Štefan Hegedűs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32A52A8"/>
    <w:rsid w:val="28556036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2023-10-18T11:37:43Z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