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5336E40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EA348C" w:rsidRPr="00EA348C">
        <w:rPr>
          <w:b/>
          <w:bCs/>
          <w:szCs w:val="22"/>
        </w:rPr>
        <w:t>TIMEA, s.r.o.</w:t>
      </w:r>
    </w:p>
    <w:p w14:paraId="68EFC69E" w14:textId="782875B5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EA348C" w:rsidRPr="00EA348C">
        <w:rPr>
          <w:b/>
        </w:rPr>
        <w:t>701, 023 52 Olešná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2AC78A9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EA348C" w:rsidRPr="00EA348C">
              <w:rPr>
                <w:rStyle w:val="ra"/>
                <w:szCs w:val="22"/>
                <w:shd w:val="clear" w:color="auto" w:fill="FFFFFF"/>
              </w:rPr>
              <w:t>František Čečotka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385FD821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EA348C" w:rsidRPr="00EA348C">
        <w:rPr>
          <w:rFonts w:ascii="Roboto" w:hAnsi="Roboto"/>
          <w:sz w:val="21"/>
          <w:szCs w:val="21"/>
          <w:shd w:val="clear" w:color="auto" w:fill="FFFFFF"/>
        </w:rPr>
        <w:t>36396117</w:t>
      </w:r>
    </w:p>
    <w:p w14:paraId="3A17ED45" w14:textId="75BB6F09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EA348C" w:rsidRPr="00EA348C">
        <w:rPr>
          <w:rFonts w:ascii="Roboto" w:hAnsi="Roboto"/>
          <w:sz w:val="21"/>
          <w:szCs w:val="21"/>
          <w:shd w:val="clear" w:color="auto" w:fill="FFFFFF"/>
        </w:rPr>
        <w:t>2020135623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41DEBAB7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EA348C" w:rsidRPr="00EA348C">
        <w:rPr>
          <w:rStyle w:val="ra"/>
          <w:szCs w:val="22"/>
          <w:shd w:val="clear" w:color="auto" w:fill="FFFFFF"/>
        </w:rPr>
        <w:t>František Čečotka</w:t>
      </w:r>
      <w:r w:rsidRPr="00B13472">
        <w:tab/>
      </w:r>
    </w:p>
    <w:p w14:paraId="6A091D73" w14:textId="18ADE835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EA348C" w:rsidRPr="00EA348C">
        <w:rPr>
          <w:rStyle w:val="ra"/>
          <w:szCs w:val="22"/>
          <w:shd w:val="clear" w:color="auto" w:fill="FFFFFF"/>
        </w:rPr>
        <w:t>František Čečotka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FE21498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EA348C" w:rsidRPr="00EA348C">
        <w:rPr>
          <w:b/>
          <w:bCs/>
        </w:rPr>
        <w:t>Technológia na spracovanie mlieka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216C48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EA348C" w:rsidRPr="00EA348C">
        <w:rPr>
          <w:rFonts w:ascii="Times New Roman" w:hAnsi="Times New Roman" w:cs="Times New Roman"/>
          <w:b/>
          <w:bCs/>
        </w:rPr>
        <w:t>Technológia na spracovanie mlieka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7C0F434A" w:rsidR="00AE1799" w:rsidRPr="00EA348C" w:rsidRDefault="00EA348C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3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Technológia na spracovanie mlieka</w:t>
            </w:r>
          </w:p>
        </w:tc>
        <w:tc>
          <w:tcPr>
            <w:tcW w:w="1134" w:type="dxa"/>
            <w:vAlign w:val="center"/>
          </w:tcPr>
          <w:p w14:paraId="2B70F006" w14:textId="561B2787" w:rsidR="00C74A84" w:rsidRPr="00EA348C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3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220830B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EA348C">
        <w:rPr>
          <w:bCs/>
        </w:rPr>
        <w:t>Olešná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09A2" w14:textId="77777777" w:rsidR="00065DA1" w:rsidRDefault="00065DA1">
      <w:r>
        <w:separator/>
      </w:r>
    </w:p>
  </w:endnote>
  <w:endnote w:type="continuationSeparator" w:id="0">
    <w:p w14:paraId="0D153AB2" w14:textId="77777777" w:rsidR="00065DA1" w:rsidRDefault="0006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B65C" w14:textId="77777777" w:rsidR="00065DA1" w:rsidRDefault="00065DA1">
      <w:r>
        <w:separator/>
      </w:r>
    </w:p>
  </w:footnote>
  <w:footnote w:type="continuationSeparator" w:id="0">
    <w:p w14:paraId="06A3C203" w14:textId="77777777" w:rsidR="00065DA1" w:rsidRDefault="0006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40</cp:revision>
  <cp:lastPrinted>2022-01-27T14:52:00Z</cp:lastPrinted>
  <dcterms:created xsi:type="dcterms:W3CDTF">2022-08-08T13:21:00Z</dcterms:created>
  <dcterms:modified xsi:type="dcterms:W3CDTF">2023-10-17T18:09:00Z</dcterms:modified>
</cp:coreProperties>
</file>