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002F3D2B" w14:textId="77777777" w:rsidR="002A1B00" w:rsidRPr="00474F7F" w:rsidRDefault="002A1B00" w:rsidP="002A1B00">
      <w:pPr>
        <w:rPr>
          <w:rFonts w:cstheme="minorHAnsi"/>
          <w:sz w:val="28"/>
          <w:szCs w:val="28"/>
        </w:rPr>
      </w:pPr>
    </w:p>
    <w:p w14:paraId="002F3D2C" w14:textId="77777777" w:rsidR="002A4C91" w:rsidRPr="00474F7F" w:rsidRDefault="002A4C91" w:rsidP="002A4C91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>1.Názov zákazky podľa verejného obstarávateľa: „</w:t>
      </w:r>
      <w:r w:rsidRPr="00474F7F">
        <w:rPr>
          <w:rFonts w:cstheme="minorHAnsi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002F3D2D" w14:textId="77777777" w:rsidR="002A4C91" w:rsidRPr="00474F7F" w:rsidRDefault="002A4C91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002F3D2E" w14:textId="77777777" w:rsidR="002A1B00" w:rsidRPr="00474F7F" w:rsidRDefault="002A4C91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:  </w:t>
      </w:r>
      <w:r w:rsidR="002A1B00"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Lis na spracovanie hrozna – 1 ks</w:t>
      </w:r>
    </w:p>
    <w:p w14:paraId="002F3D2F" w14:textId="70E35D62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</w:p>
    <w:p w14:paraId="002F3D30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Lis na spracovanie hrozna</w:t>
      </w:r>
    </w:p>
    <w:p w14:paraId="002F3D31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Pneumatický lis</w:t>
      </w:r>
    </w:p>
    <w:p w14:paraId="002F3D32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Extrakcia muštu pomocou vertikálnych odtokových kanálov</w:t>
      </w:r>
    </w:p>
    <w:p w14:paraId="002F3D33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Lisovanie pomocou dvoch membrán umiestnených oproti sebe</w:t>
      </w:r>
    </w:p>
    <w:p w14:paraId="002F3D34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Objem lisu minimálne 3000 l</w:t>
      </w:r>
    </w:p>
    <w:p w14:paraId="002F3D35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Kontrolní panel s farebným displejom</w:t>
      </w:r>
    </w:p>
    <w:p w14:paraId="002F3D36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Poháňací motor s frekvenčným meničom</w:t>
      </w:r>
    </w:p>
    <w:p w14:paraId="002F3D37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Otočné rameno s puzdrom  pre ovládaciu jednotku a pripojovací kábel</w:t>
      </w:r>
    </w:p>
    <w:p w14:paraId="002F3D38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Plniace dvere na pneumatickým pohon</w:t>
      </w:r>
    </w:p>
    <w:p w14:paraId="002F3D39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Nádoba na mušt min 200l</w:t>
      </w:r>
    </w:p>
    <w:p w14:paraId="002F3D3A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Ovládací zariadenie na manuálne ovládanie</w:t>
      </w:r>
    </w:p>
    <w:p w14:paraId="002F3D3B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 xml:space="preserve">- Ovládanie hladiny muštu s hladinovým spínačom </w:t>
      </w:r>
    </w:p>
    <w:p w14:paraId="002F3D3C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Pneumatický plniaci ventil s kolenom DN 100</w:t>
      </w:r>
    </w:p>
    <w:p w14:paraId="002F3D3D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color w:val="222222"/>
          <w:sz w:val="24"/>
          <w:szCs w:val="24"/>
          <w:lang w:eastAsia="sk-SK"/>
        </w:rPr>
        <w:t>- Výška pod lisom min. 800mm pre účely vyprázdňovania do big boxu</w:t>
      </w:r>
    </w:p>
    <w:p w14:paraId="002F3D3E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02F3D3F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Maximálna výška do 2200 mm</w:t>
      </w:r>
    </w:p>
    <w:p w14:paraId="002F3D40" w14:textId="77777777" w:rsidR="002A1B00" w:rsidRPr="00474F7F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Maximálny šírka do 2000 mm</w:t>
      </w:r>
    </w:p>
    <w:p w14:paraId="002F3D41" w14:textId="77777777" w:rsidR="002A1B00" w:rsidRDefault="002A1B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Maximálna dĺžka do 4000 mm</w:t>
      </w:r>
    </w:p>
    <w:p w14:paraId="31FBDE33" w14:textId="77777777" w:rsidR="00AD1900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002F3D42" w14:textId="77777777" w:rsidR="002A1B00" w:rsidRPr="00474F7F" w:rsidRDefault="002A1B00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0DD3A844" w14:textId="77777777" w:rsidR="00B631E1" w:rsidRPr="00B631E1" w:rsidRDefault="00B631E1" w:rsidP="00B631E1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631E1">
        <w:rPr>
          <w:rFonts w:cstheme="minorHAnsi"/>
          <w:b/>
          <w:bCs/>
          <w:color w:val="000000"/>
          <w:sz w:val="24"/>
          <w:szCs w:val="24"/>
        </w:rPr>
        <w:t>Spoločný slovník obstarávania:</w:t>
      </w:r>
    </w:p>
    <w:p w14:paraId="0BEAF5B3" w14:textId="77777777" w:rsidR="00B631E1" w:rsidRPr="00B631E1" w:rsidRDefault="00B631E1" w:rsidP="00B631E1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B631E1">
        <w:rPr>
          <w:rFonts w:cstheme="minorHAnsi"/>
          <w:sz w:val="24"/>
          <w:szCs w:val="24"/>
        </w:rPr>
        <w:t>42213000-2 - Zariadenia používané pri výrobe alkoholických alebo ovocných nápojov</w:t>
      </w:r>
    </w:p>
    <w:p w14:paraId="327F0D44" w14:textId="77777777" w:rsidR="00B631E1" w:rsidRDefault="00B631E1" w:rsidP="00A111CF">
      <w:pPr>
        <w:contextualSpacing/>
        <w:jc w:val="both"/>
        <w:rPr>
          <w:rFonts w:cstheme="minorHAnsi"/>
          <w:b/>
          <w:sz w:val="24"/>
          <w:szCs w:val="24"/>
        </w:rPr>
      </w:pPr>
    </w:p>
    <w:p w14:paraId="002F3D45" w14:textId="4F956CE3" w:rsidR="00A111CF" w:rsidRPr="00474F7F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3</w:t>
      </w:r>
      <w:r w:rsidR="00A111CF" w:rsidRPr="00474F7F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332C6B" w:rsidRDefault="00161B20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Výsledkom verejného obstarávania bude </w:t>
      </w:r>
      <w:r w:rsidR="00386B90">
        <w:rPr>
          <w:rFonts w:cstheme="minorHAnsi"/>
          <w:sz w:val="24"/>
          <w:szCs w:val="24"/>
        </w:rPr>
        <w:t>Kúpna z</w:t>
      </w:r>
      <w:r w:rsidRPr="00332C6B">
        <w:rPr>
          <w:rFonts w:cstheme="minorHAnsi"/>
          <w:sz w:val="24"/>
          <w:szCs w:val="24"/>
        </w:rPr>
        <w:t xml:space="preserve">mluva    ( príloha č. 2 </w:t>
      </w:r>
      <w:r w:rsidR="00386B90">
        <w:rPr>
          <w:rFonts w:cstheme="minorHAnsi"/>
          <w:sz w:val="24"/>
          <w:szCs w:val="24"/>
        </w:rPr>
        <w:t xml:space="preserve">Výzvy </w:t>
      </w:r>
      <w:r w:rsidRPr="00332C6B">
        <w:rPr>
          <w:rFonts w:cstheme="minorHAnsi"/>
          <w:sz w:val="24"/>
          <w:szCs w:val="24"/>
        </w:rPr>
        <w:t>)</w:t>
      </w:r>
    </w:p>
    <w:p w14:paraId="002F3D47" w14:textId="48997E4C" w:rsidR="00A111CF" w:rsidRPr="00332C6B" w:rsidRDefault="00B974BB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</w:t>
      </w:r>
      <w:r w:rsidR="000A6DB2" w:rsidRPr="00332C6B">
        <w:rPr>
          <w:rFonts w:cstheme="minorHAnsi"/>
          <w:sz w:val="24"/>
          <w:szCs w:val="24"/>
        </w:rPr>
        <w:t xml:space="preserve">Lehota dodania tovaru je </w:t>
      </w:r>
      <w:r w:rsidR="009367E7" w:rsidRPr="00332C6B">
        <w:rPr>
          <w:rFonts w:cstheme="minorHAnsi"/>
          <w:sz w:val="24"/>
          <w:szCs w:val="24"/>
        </w:rPr>
        <w:t>: júl 2024.</w:t>
      </w:r>
    </w:p>
    <w:p w14:paraId="4999AEA8" w14:textId="77777777" w:rsidR="00F5546E" w:rsidRDefault="00F5546E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4DDF6958" w14:textId="77777777" w:rsidR="00A66398" w:rsidRDefault="00A66398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3E4CE82B" w14:textId="77777777" w:rsidR="00A66398" w:rsidRDefault="00A66398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19F25043" w14:textId="77777777" w:rsidR="00A66398" w:rsidRPr="00332C6B" w:rsidRDefault="00A66398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27CE371A" w14:textId="04C37670" w:rsidR="00F5546E" w:rsidRPr="00332C6B" w:rsidRDefault="00F5546E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332C6B">
        <w:rPr>
          <w:rFonts w:cstheme="minorHAnsi"/>
          <w:b/>
          <w:sz w:val="24"/>
          <w:szCs w:val="24"/>
        </w:rPr>
        <w:lastRenderedPageBreak/>
        <w:t>4. Podmienky účasti :</w:t>
      </w:r>
    </w:p>
    <w:p w14:paraId="58B949D2" w14:textId="68C0C0B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78A4C9D7" w:rsidR="00F5546E" w:rsidRPr="00332C6B" w:rsidRDefault="00F5546E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 xml:space="preserve">5.  Jazyk ponuky : </w:t>
      </w:r>
    </w:p>
    <w:p w14:paraId="0643F899" w14:textId="14DD781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332C6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116E55FC" w:rsidR="00EF52A7" w:rsidRPr="00332C6B" w:rsidRDefault="00EF52A7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>6. Vysvetlenie ponuky :</w:t>
      </w:r>
    </w:p>
    <w:p w14:paraId="50E56B81" w14:textId="06CB4B9E" w:rsidR="00EF52A7" w:rsidRPr="00332C6B" w:rsidRDefault="00EF52A7" w:rsidP="00F5546E">
      <w:pPr>
        <w:ind w:left="210"/>
        <w:contextualSpacing/>
        <w:jc w:val="both"/>
        <w:rPr>
          <w:rFonts w:cstheme="minorHAnsi"/>
          <w:sz w:val="24"/>
          <w:szCs w:val="24"/>
        </w:rPr>
      </w:pPr>
      <w:r w:rsidRPr="00332C6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002F3D48" w14:textId="77777777" w:rsidR="002A4C91" w:rsidRPr="00332C6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1B52E526" w14:textId="77777777" w:rsidR="003C5D6D" w:rsidRDefault="006E2D25" w:rsidP="006E2D25">
      <w:pPr>
        <w:rPr>
          <w:rFonts w:cstheme="minorHAnsi"/>
          <w:b/>
          <w:sz w:val="24"/>
          <w:szCs w:val="24"/>
        </w:rPr>
      </w:pPr>
      <w:r w:rsidRPr="003C5D6D">
        <w:rPr>
          <w:rFonts w:cstheme="minorHAnsi"/>
          <w:bCs/>
          <w:sz w:val="24"/>
          <w:szCs w:val="24"/>
        </w:rPr>
        <w:t xml:space="preserve">V Bratislave ,  dňa    </w:t>
      </w:r>
      <w:r w:rsidR="003C5D6D" w:rsidRPr="003C5D6D">
        <w:rPr>
          <w:rFonts w:cstheme="minorHAnsi"/>
          <w:bCs/>
          <w:sz w:val="24"/>
          <w:szCs w:val="24"/>
        </w:rPr>
        <w:t>30.10.2023</w:t>
      </w:r>
      <w:r w:rsidRPr="003C5D6D">
        <w:rPr>
          <w:rFonts w:cstheme="minorHAnsi"/>
          <w:bCs/>
          <w:sz w:val="24"/>
          <w:szCs w:val="24"/>
        </w:rPr>
        <w:t xml:space="preserve">                             </w:t>
      </w:r>
    </w:p>
    <w:p w14:paraId="5B5FD412" w14:textId="488116C2" w:rsidR="00332C6B" w:rsidRPr="003C5D6D" w:rsidRDefault="006E2D25" w:rsidP="006E2D25">
      <w:pPr>
        <w:rPr>
          <w:rFonts w:cstheme="minorHAnsi"/>
          <w:b/>
          <w:sz w:val="24"/>
          <w:szCs w:val="24"/>
        </w:rPr>
      </w:pPr>
      <w:r w:rsidRPr="003C5D6D">
        <w:rPr>
          <w:rFonts w:cstheme="minorHAnsi"/>
          <w:b/>
          <w:sz w:val="24"/>
          <w:szCs w:val="24"/>
        </w:rPr>
        <w:t xml:space="preserve">                               </w:t>
      </w:r>
    </w:p>
    <w:p w14:paraId="3A25DF1A" w14:textId="6764B541" w:rsidR="006E2D25" w:rsidRPr="00332C6B" w:rsidRDefault="00332C6B" w:rsidP="006E2D25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332C6B">
        <w:rPr>
          <w:rFonts w:cstheme="minorHAnsi"/>
          <w:b/>
          <w:sz w:val="24"/>
          <w:szCs w:val="24"/>
        </w:rPr>
        <w:t xml:space="preserve">             </w:t>
      </w:r>
      <w:r w:rsidR="006E2D25" w:rsidRPr="00332C6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>osoba oprávnená konať v mene verejného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FEAC" w14:textId="77777777" w:rsidR="00524702" w:rsidRDefault="00524702" w:rsidP="00A66398">
      <w:pPr>
        <w:spacing w:after="0" w:line="240" w:lineRule="auto"/>
      </w:pPr>
      <w:r>
        <w:separator/>
      </w:r>
    </w:p>
  </w:endnote>
  <w:endnote w:type="continuationSeparator" w:id="0">
    <w:p w14:paraId="125FAEAA" w14:textId="77777777" w:rsidR="00524702" w:rsidRDefault="00524702" w:rsidP="00A6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0156"/>
      <w:docPartObj>
        <w:docPartGallery w:val="Page Numbers (Bottom of Page)"/>
        <w:docPartUnique/>
      </w:docPartObj>
    </w:sdtPr>
    <w:sdtContent>
      <w:p w14:paraId="6D7A3CCA" w14:textId="3810E94B" w:rsidR="002364A1" w:rsidRDefault="002364A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79316" w14:textId="77777777" w:rsidR="00A66398" w:rsidRDefault="00A66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B96C" w14:textId="77777777" w:rsidR="00524702" w:rsidRDefault="00524702" w:rsidP="00A66398">
      <w:pPr>
        <w:spacing w:after="0" w:line="240" w:lineRule="auto"/>
      </w:pPr>
      <w:r>
        <w:separator/>
      </w:r>
    </w:p>
  </w:footnote>
  <w:footnote w:type="continuationSeparator" w:id="0">
    <w:p w14:paraId="15CF792B" w14:textId="77777777" w:rsidR="00524702" w:rsidRDefault="00524702" w:rsidP="00A6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5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120C59"/>
    <w:rsid w:val="00161B20"/>
    <w:rsid w:val="002364A1"/>
    <w:rsid w:val="002A1B00"/>
    <w:rsid w:val="002A4C91"/>
    <w:rsid w:val="00332C6B"/>
    <w:rsid w:val="00386B90"/>
    <w:rsid w:val="003C5D6D"/>
    <w:rsid w:val="00474F7F"/>
    <w:rsid w:val="00524702"/>
    <w:rsid w:val="006E2D25"/>
    <w:rsid w:val="009367E7"/>
    <w:rsid w:val="00A111CF"/>
    <w:rsid w:val="00A66398"/>
    <w:rsid w:val="00AD1900"/>
    <w:rsid w:val="00B631E1"/>
    <w:rsid w:val="00B974BB"/>
    <w:rsid w:val="00CD57F7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398"/>
  </w:style>
  <w:style w:type="paragraph" w:styleId="Pta">
    <w:name w:val="footer"/>
    <w:basedOn w:val="Normlny"/>
    <w:link w:val="PtaChar"/>
    <w:uiPriority w:val="99"/>
    <w:unhideWhenUsed/>
    <w:rsid w:val="00A6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13</cp:revision>
  <dcterms:created xsi:type="dcterms:W3CDTF">2023-09-23T13:21:00Z</dcterms:created>
  <dcterms:modified xsi:type="dcterms:W3CDTF">2023-10-30T09:02:00Z</dcterms:modified>
</cp:coreProperties>
</file>