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64C1" w14:textId="07C89C38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330E4">
        <w:rPr>
          <w:rFonts w:ascii="Arial" w:hAnsi="Arial" w:cs="Arial"/>
          <w:b/>
          <w:sz w:val="18"/>
          <w:szCs w:val="18"/>
        </w:rPr>
        <w:t xml:space="preserve">Príloha </w:t>
      </w:r>
      <w:r>
        <w:rPr>
          <w:rFonts w:ascii="Arial" w:hAnsi="Arial" w:cs="Arial"/>
          <w:b/>
          <w:sz w:val="18"/>
          <w:szCs w:val="18"/>
        </w:rPr>
        <w:t xml:space="preserve">č. </w:t>
      </w:r>
      <w:r w:rsidR="004A267F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27C08">
        <w:rPr>
          <w:rFonts w:ascii="Arial" w:hAnsi="Arial" w:cs="Arial"/>
          <w:b/>
          <w:sz w:val="18"/>
          <w:szCs w:val="18"/>
        </w:rPr>
        <w:t>Oznámenia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09864C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3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9864C6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6A1689F1" w:rsidR="00D53AFD" w:rsidRPr="0087686F" w:rsidRDefault="00D53AFD" w:rsidP="0087686F">
      <w:pPr>
        <w:spacing w:after="100" w:afterAutospacing="1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="00966608">
        <w:rPr>
          <w:rFonts w:ascii="Arial" w:hAnsi="Arial" w:cs="Arial"/>
          <w:sz w:val="22"/>
          <w:szCs w:val="22"/>
        </w:rPr>
        <w:t xml:space="preserve">potenciálny </w:t>
      </w:r>
      <w:r w:rsidR="00C27C08">
        <w:rPr>
          <w:rFonts w:ascii="Arial" w:hAnsi="Arial" w:cs="Arial"/>
          <w:sz w:val="22"/>
          <w:szCs w:val="22"/>
        </w:rPr>
        <w:t>navrhovateľ</w:t>
      </w:r>
      <w:r w:rsidR="00966608">
        <w:rPr>
          <w:rFonts w:ascii="Arial" w:hAnsi="Arial" w:cs="Arial"/>
          <w:sz w:val="22"/>
          <w:szCs w:val="22"/>
        </w:rPr>
        <w:t xml:space="preserve"> prejavujúci záujem o účasť v</w:t>
      </w:r>
      <w:r>
        <w:rPr>
          <w:rFonts w:ascii="Arial" w:hAnsi="Arial" w:cs="Arial"/>
          <w:sz w:val="22"/>
          <w:szCs w:val="22"/>
        </w:rPr>
        <w:t xml:space="preserve"> </w:t>
      </w:r>
      <w:r w:rsidR="00DC1172">
        <w:rPr>
          <w:rFonts w:ascii="Arial" w:hAnsi="Arial" w:cs="Arial"/>
          <w:sz w:val="22"/>
          <w:szCs w:val="22"/>
        </w:rPr>
        <w:t>obchodnej verejnej súťaži</w:t>
      </w:r>
      <w:r w:rsidR="003B566F">
        <w:rPr>
          <w:rFonts w:ascii="Arial" w:hAnsi="Arial" w:cs="Arial"/>
          <w:sz w:val="22"/>
          <w:szCs w:val="22"/>
        </w:rPr>
        <w:t xml:space="preserve"> (ďalej „OVS</w:t>
      </w:r>
      <w:r w:rsidR="003B566F" w:rsidRPr="004A267F">
        <w:rPr>
          <w:rFonts w:ascii="Arial" w:hAnsi="Arial" w:cs="Arial"/>
          <w:sz w:val="22"/>
          <w:szCs w:val="22"/>
        </w:rPr>
        <w:t>“)</w:t>
      </w:r>
      <w:r w:rsidR="00DC1172" w:rsidRPr="004A267F">
        <w:rPr>
          <w:rFonts w:ascii="Arial" w:hAnsi="Arial" w:cs="Arial"/>
          <w:sz w:val="22"/>
          <w:szCs w:val="22"/>
        </w:rPr>
        <w:t xml:space="preserve"> vyhlasovanej</w:t>
      </w:r>
      <w:r w:rsidRPr="004A267F">
        <w:rPr>
          <w:rFonts w:ascii="Arial" w:hAnsi="Arial" w:cs="Arial"/>
          <w:sz w:val="22"/>
          <w:szCs w:val="22"/>
        </w:rPr>
        <w:t xml:space="preserve"> </w:t>
      </w:r>
      <w:r w:rsidR="00DC1172" w:rsidRPr="004A267F">
        <w:rPr>
          <w:rFonts w:ascii="Arial" w:hAnsi="Arial" w:cs="Arial"/>
          <w:sz w:val="22"/>
          <w:szCs w:val="22"/>
        </w:rPr>
        <w:t xml:space="preserve">spoločnosťou Slovenský </w:t>
      </w:r>
      <w:r w:rsidR="00DC1172" w:rsidRPr="00BC2EE9">
        <w:rPr>
          <w:rFonts w:ascii="Arial" w:hAnsi="Arial" w:cs="Arial"/>
          <w:sz w:val="22"/>
          <w:szCs w:val="22"/>
        </w:rPr>
        <w:t xml:space="preserve">plynárenský priemysel, a.s., so sídlom Mlynské nivy 44/a, 825 11 Bratislava, </w:t>
      </w:r>
      <w:r w:rsidRPr="00BC2EE9">
        <w:rPr>
          <w:rFonts w:ascii="Arial" w:hAnsi="Arial" w:cs="Arial"/>
          <w:sz w:val="22"/>
          <w:szCs w:val="22"/>
        </w:rPr>
        <w:t xml:space="preserve">na predmet </w:t>
      </w:r>
      <w:r w:rsidR="00C27C08" w:rsidRPr="00BC2EE9">
        <w:rPr>
          <w:rFonts w:ascii="Arial" w:hAnsi="Arial" w:cs="Arial"/>
          <w:b/>
          <w:sz w:val="22"/>
          <w:szCs w:val="22"/>
        </w:rPr>
        <w:t>„</w:t>
      </w:r>
      <w:bookmarkStart w:id="0" w:name="_Hlk149556146"/>
      <w:r w:rsidR="00583322" w:rsidRPr="00302AF4">
        <w:rPr>
          <w:rFonts w:ascii="Arial" w:hAnsi="Arial" w:cs="Arial"/>
          <w:b/>
          <w:color w:val="000000"/>
          <w:sz w:val="22"/>
          <w:szCs w:val="22"/>
        </w:rPr>
        <w:t>Upgrade Check</w:t>
      </w:r>
      <w:r w:rsidR="00583322">
        <w:rPr>
          <w:rFonts w:ascii="Arial" w:hAnsi="Arial" w:cs="Arial"/>
          <w:b/>
          <w:color w:val="000000"/>
          <w:sz w:val="22"/>
          <w:szCs w:val="22"/>
        </w:rPr>
        <w:t>p</w:t>
      </w:r>
      <w:r w:rsidR="00583322" w:rsidRPr="00302AF4">
        <w:rPr>
          <w:rFonts w:ascii="Arial" w:hAnsi="Arial" w:cs="Arial"/>
          <w:b/>
          <w:color w:val="000000"/>
          <w:sz w:val="22"/>
          <w:szCs w:val="22"/>
        </w:rPr>
        <w:t>oint a následné služby</w:t>
      </w:r>
      <w:bookmarkEnd w:id="0"/>
      <w:r w:rsidR="00C27C08" w:rsidRPr="00BC2EE9">
        <w:rPr>
          <w:rFonts w:ascii="Arial" w:hAnsi="Arial" w:cs="Arial"/>
          <w:b/>
          <w:sz w:val="22"/>
          <w:szCs w:val="22"/>
        </w:rPr>
        <w:t>“</w:t>
      </w:r>
      <w:r w:rsidR="00C27C08" w:rsidRPr="00BC2EE9">
        <w:rPr>
          <w:rFonts w:ascii="Arial" w:hAnsi="Arial" w:cs="Arial"/>
          <w:sz w:val="22"/>
          <w:szCs w:val="22"/>
        </w:rPr>
        <w:t xml:space="preserve">, ev. č. obstarávania </w:t>
      </w:r>
      <w:r w:rsidR="00276455" w:rsidRPr="00BC2EE9">
        <w:rPr>
          <w:rFonts w:ascii="Arial" w:hAnsi="Arial" w:cs="Arial"/>
          <w:sz w:val="22"/>
          <w:szCs w:val="22"/>
        </w:rPr>
        <w:t>LO-OVS-</w:t>
      </w:r>
      <w:r w:rsidR="0089524E">
        <w:rPr>
          <w:rFonts w:ascii="Arial" w:hAnsi="Arial" w:cs="Arial"/>
          <w:sz w:val="22"/>
          <w:szCs w:val="22"/>
        </w:rPr>
        <w:t>22</w:t>
      </w:r>
      <w:r w:rsidR="00583322">
        <w:rPr>
          <w:rFonts w:ascii="Arial" w:hAnsi="Arial" w:cs="Arial"/>
          <w:sz w:val="22"/>
          <w:szCs w:val="22"/>
        </w:rPr>
        <w:t>7</w:t>
      </w:r>
      <w:r w:rsidR="00276455" w:rsidRPr="00BC2EE9">
        <w:rPr>
          <w:rFonts w:ascii="Arial" w:hAnsi="Arial" w:cs="Arial"/>
          <w:sz w:val="22"/>
          <w:szCs w:val="22"/>
        </w:rPr>
        <w:t>-2</w:t>
      </w:r>
      <w:r w:rsidR="0089524E">
        <w:rPr>
          <w:rFonts w:ascii="Arial" w:hAnsi="Arial" w:cs="Arial"/>
          <w:sz w:val="22"/>
          <w:szCs w:val="22"/>
        </w:rPr>
        <w:t>3</w:t>
      </w:r>
      <w:r w:rsidR="00C27C08" w:rsidRPr="00BC2EE9">
        <w:rPr>
          <w:rFonts w:ascii="Arial" w:hAnsi="Arial" w:cs="Arial"/>
          <w:sz w:val="22"/>
          <w:szCs w:val="22"/>
        </w:rPr>
        <w:t xml:space="preserve"> </w:t>
      </w:r>
      <w:r w:rsidRPr="00BC2EE9">
        <w:rPr>
          <w:rFonts w:ascii="Arial" w:hAnsi="Arial" w:cs="Arial"/>
          <w:sz w:val="22"/>
          <w:szCs w:val="22"/>
        </w:rPr>
        <w:t>(ďalej len „</w:t>
      </w:r>
      <w:r w:rsidR="00DC1172" w:rsidRPr="00BC2EE9">
        <w:rPr>
          <w:rFonts w:ascii="Arial" w:hAnsi="Arial" w:cs="Arial"/>
          <w:sz w:val="22"/>
          <w:szCs w:val="22"/>
        </w:rPr>
        <w:t>súťaž</w:t>
      </w:r>
      <w:r w:rsidRPr="00BC2EE9">
        <w:rPr>
          <w:rFonts w:ascii="Arial" w:hAnsi="Arial" w:cs="Arial"/>
          <w:sz w:val="22"/>
          <w:szCs w:val="22"/>
        </w:rPr>
        <w:t>“),</w:t>
      </w:r>
      <w:r w:rsidRPr="004A267F">
        <w:rPr>
          <w:rFonts w:ascii="Arial" w:hAnsi="Arial" w:cs="Arial"/>
          <w:sz w:val="22"/>
          <w:szCs w:val="22"/>
        </w:rPr>
        <w:t xml:space="preserve"> týmto </w:t>
      </w:r>
    </w:p>
    <w:p w14:paraId="309864CD" w14:textId="77777777" w:rsidR="00D53AFD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A267F">
        <w:rPr>
          <w:rFonts w:ascii="Arial" w:hAnsi="Arial" w:cs="Arial"/>
          <w:b/>
          <w:sz w:val="22"/>
          <w:szCs w:val="22"/>
        </w:rPr>
        <w:t>v y h l a s u j e m</w:t>
      </w:r>
    </w:p>
    <w:p w14:paraId="309864CE" w14:textId="77777777" w:rsidR="000734AB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4B0FD1FA" w:rsidR="00FF7E26" w:rsidRDefault="00D53AFD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  <w:r w:rsidRPr="004A267F">
        <w:rPr>
          <w:rFonts w:ascii="Arial" w:hAnsi="Arial" w:cs="Arial"/>
        </w:rPr>
        <w:t xml:space="preserve">že </w:t>
      </w:r>
      <w:r w:rsidR="000D0E95" w:rsidRPr="004A267F">
        <w:rPr>
          <w:rFonts w:ascii="Arial" w:hAnsi="Arial" w:cs="Arial"/>
        </w:rPr>
        <w:t>súťažn</w:t>
      </w:r>
      <w:r w:rsidR="000B69D5">
        <w:rPr>
          <w:rFonts w:ascii="Arial" w:hAnsi="Arial" w:cs="Arial"/>
        </w:rPr>
        <w:t>é</w:t>
      </w:r>
      <w:r w:rsidR="000D0E95" w:rsidRPr="004A267F">
        <w:rPr>
          <w:rFonts w:ascii="Arial" w:hAnsi="Arial" w:cs="Arial"/>
        </w:rPr>
        <w:t xml:space="preserve"> podklad</w:t>
      </w:r>
      <w:r w:rsidR="000B69D5">
        <w:rPr>
          <w:rFonts w:ascii="Arial" w:hAnsi="Arial" w:cs="Arial"/>
        </w:rPr>
        <w:t xml:space="preserve">y vrátane ich príloh </w:t>
      </w:r>
      <w:r w:rsidR="003213BE" w:rsidRPr="004A267F">
        <w:rPr>
          <w:rFonts w:ascii="Arial" w:hAnsi="Arial" w:cs="Arial"/>
        </w:rPr>
        <w:t>použijem</w:t>
      </w:r>
      <w:r w:rsidR="000D0E95" w:rsidRPr="004A267F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  <w:b/>
          <w:u w:val="single"/>
        </w:rPr>
        <w:t>výhradne pre potrebu vypracovania návrhu</w:t>
      </w:r>
      <w:r w:rsidR="000D0E95" w:rsidRPr="004A267F">
        <w:rPr>
          <w:rFonts w:ascii="Arial" w:hAnsi="Arial" w:cs="Arial"/>
        </w:rPr>
        <w:t xml:space="preserve"> na </w:t>
      </w:r>
      <w:r w:rsidR="002C0D21">
        <w:rPr>
          <w:rFonts w:ascii="Arial" w:hAnsi="Arial" w:cs="Arial"/>
        </w:rPr>
        <w:t>poskytovanie</w:t>
      </w:r>
      <w:r w:rsidR="00C27C08" w:rsidRPr="004A267F">
        <w:rPr>
          <w:rFonts w:ascii="Arial" w:hAnsi="Arial" w:cs="Arial"/>
        </w:rPr>
        <w:t xml:space="preserve"> služieb</w:t>
      </w:r>
      <w:r w:rsidR="000B69D5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</w:rPr>
        <w:t>pre spoločnosť</w:t>
      </w:r>
      <w:r w:rsidR="003B566F" w:rsidRPr="004A267F">
        <w:rPr>
          <w:rFonts w:ascii="Arial" w:hAnsi="Arial" w:cs="Arial"/>
        </w:rPr>
        <w:t xml:space="preserve"> Slovenský plynárenský priemysel, a.s</w:t>
      </w:r>
      <w:r w:rsidR="000D0E95" w:rsidRPr="004A267F">
        <w:rPr>
          <w:rFonts w:ascii="Arial" w:hAnsi="Arial" w:cs="Arial"/>
        </w:rPr>
        <w:t>. v postupe obstarávania „</w:t>
      </w:r>
      <w:r w:rsidR="00583322" w:rsidRPr="00302AF4">
        <w:rPr>
          <w:rFonts w:ascii="Arial" w:hAnsi="Arial" w:cs="Arial"/>
          <w:b/>
          <w:color w:val="000000"/>
        </w:rPr>
        <w:t>Upgrade Check</w:t>
      </w:r>
      <w:r w:rsidR="00583322">
        <w:rPr>
          <w:rFonts w:ascii="Arial" w:hAnsi="Arial" w:cs="Arial"/>
          <w:b/>
          <w:color w:val="000000"/>
        </w:rPr>
        <w:t>p</w:t>
      </w:r>
      <w:r w:rsidR="00583322" w:rsidRPr="00302AF4">
        <w:rPr>
          <w:rFonts w:ascii="Arial" w:hAnsi="Arial" w:cs="Arial"/>
          <w:b/>
          <w:color w:val="000000"/>
        </w:rPr>
        <w:t>oint a následné služby</w:t>
      </w:r>
      <w:r w:rsidR="000D0E95" w:rsidRPr="004A267F">
        <w:rPr>
          <w:rFonts w:ascii="Arial" w:hAnsi="Arial" w:cs="Arial"/>
        </w:rPr>
        <w:t xml:space="preserve">“ ev. č. </w:t>
      </w:r>
      <w:r w:rsidR="00C27C08" w:rsidRPr="004A267F">
        <w:rPr>
          <w:rFonts w:ascii="Arial" w:hAnsi="Arial" w:cs="Arial"/>
        </w:rPr>
        <w:t>LO/OVS</w:t>
      </w:r>
      <w:r w:rsidR="00C27C08">
        <w:rPr>
          <w:rFonts w:ascii="Arial" w:hAnsi="Arial" w:cs="Arial"/>
        </w:rPr>
        <w:t>/</w:t>
      </w:r>
      <w:r w:rsidR="0089524E">
        <w:rPr>
          <w:rFonts w:ascii="Arial" w:hAnsi="Arial" w:cs="Arial"/>
        </w:rPr>
        <w:t>22</w:t>
      </w:r>
      <w:r w:rsidR="00583322">
        <w:rPr>
          <w:rFonts w:ascii="Arial" w:hAnsi="Arial" w:cs="Arial"/>
        </w:rPr>
        <w:t>7</w:t>
      </w:r>
      <w:r w:rsidR="000C23AB">
        <w:rPr>
          <w:rFonts w:ascii="Arial" w:hAnsi="Arial" w:cs="Arial"/>
        </w:rPr>
        <w:t>/</w:t>
      </w:r>
      <w:r w:rsidR="0087686F">
        <w:rPr>
          <w:rFonts w:ascii="Arial" w:hAnsi="Arial" w:cs="Arial"/>
        </w:rPr>
        <w:t>2</w:t>
      </w:r>
      <w:r w:rsidR="0089524E">
        <w:rPr>
          <w:rFonts w:ascii="Arial" w:hAnsi="Arial" w:cs="Arial"/>
        </w:rPr>
        <w:t>3</w:t>
      </w:r>
      <w:r w:rsidR="003213BE">
        <w:rPr>
          <w:rFonts w:ascii="Arial" w:hAnsi="Arial" w:cs="Arial"/>
        </w:rPr>
        <w:t>.</w:t>
      </w: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82701062">
    <w:abstractNumId w:val="2"/>
  </w:num>
  <w:num w:numId="2" w16cid:durableId="1357074138">
    <w:abstractNumId w:val="0"/>
  </w:num>
  <w:num w:numId="3" w16cid:durableId="1423918489">
    <w:abstractNumId w:val="1"/>
  </w:num>
  <w:num w:numId="4" w16cid:durableId="182959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FD"/>
    <w:rsid w:val="000734AB"/>
    <w:rsid w:val="000B69D5"/>
    <w:rsid w:val="000C23AB"/>
    <w:rsid w:val="000D0E95"/>
    <w:rsid w:val="00145DD5"/>
    <w:rsid w:val="00276455"/>
    <w:rsid w:val="002C0D21"/>
    <w:rsid w:val="002C3BE7"/>
    <w:rsid w:val="003213BE"/>
    <w:rsid w:val="0032753B"/>
    <w:rsid w:val="003B566F"/>
    <w:rsid w:val="004A267F"/>
    <w:rsid w:val="00583322"/>
    <w:rsid w:val="00593CA4"/>
    <w:rsid w:val="005D53DF"/>
    <w:rsid w:val="00657A32"/>
    <w:rsid w:val="006B135F"/>
    <w:rsid w:val="006D7547"/>
    <w:rsid w:val="00730E99"/>
    <w:rsid w:val="0087686F"/>
    <w:rsid w:val="00894F83"/>
    <w:rsid w:val="0089524E"/>
    <w:rsid w:val="008D620E"/>
    <w:rsid w:val="00966608"/>
    <w:rsid w:val="00A5121C"/>
    <w:rsid w:val="00A71F2D"/>
    <w:rsid w:val="00BC2EE9"/>
    <w:rsid w:val="00BE7908"/>
    <w:rsid w:val="00C27C08"/>
    <w:rsid w:val="00C32DAE"/>
    <w:rsid w:val="00C879EF"/>
    <w:rsid w:val="00D53AFD"/>
    <w:rsid w:val="00DC1172"/>
    <w:rsid w:val="00E4689B"/>
    <w:rsid w:val="00FC525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4C1"/>
  <w15:docId w15:val="{498CD29C-915F-44A0-9D30-56C1E175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55C03-F969-4D6A-8C70-E9E3DF977E57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Lomnická Zuzana</cp:lastModifiedBy>
  <cp:revision>19</cp:revision>
  <cp:lastPrinted>2019-12-09T07:48:00Z</cp:lastPrinted>
  <dcterms:created xsi:type="dcterms:W3CDTF">2019-12-09T09:56:00Z</dcterms:created>
  <dcterms:modified xsi:type="dcterms:W3CDTF">2023-11-07T13:31:00Z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