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214" w:rsidRDefault="009D4214" w:rsidP="009D4214">
      <w:pPr>
        <w:tabs>
          <w:tab w:val="left" w:pos="1770"/>
          <w:tab w:val="center" w:pos="4819"/>
        </w:tabs>
        <w:ind w:left="397"/>
        <w:jc w:val="center"/>
        <w:rPr>
          <w:b/>
          <w:color w:val="000000"/>
          <w:sz w:val="22"/>
        </w:rPr>
      </w:pPr>
      <w:r w:rsidRPr="008546AD">
        <w:rPr>
          <w:b/>
          <w:color w:val="000000"/>
          <w:sz w:val="28"/>
          <w:szCs w:val="28"/>
        </w:rPr>
        <w:t>Kúpna zmluva</w:t>
      </w:r>
      <w:r>
        <w:rPr>
          <w:b/>
          <w:color w:val="000000"/>
          <w:sz w:val="22"/>
        </w:rPr>
        <w:t xml:space="preserve"> </w:t>
      </w:r>
    </w:p>
    <w:p w:rsidR="009D4214" w:rsidRPr="00BF3FD2" w:rsidRDefault="009D4214" w:rsidP="009D4214">
      <w:pPr>
        <w:spacing w:before="120"/>
        <w:ind w:left="397"/>
        <w:jc w:val="center"/>
        <w:rPr>
          <w:color w:val="000000"/>
          <w:sz w:val="22"/>
        </w:rPr>
      </w:pPr>
      <w:r w:rsidRPr="008546AD">
        <w:rPr>
          <w:color w:val="000000"/>
          <w:sz w:val="22"/>
        </w:rPr>
        <w:t>uzatvorená v zmysle § 409 a </w:t>
      </w:r>
      <w:proofErr w:type="spellStart"/>
      <w:r w:rsidRPr="008546AD">
        <w:rPr>
          <w:color w:val="000000"/>
          <w:sz w:val="22"/>
        </w:rPr>
        <w:t>nasl</w:t>
      </w:r>
      <w:proofErr w:type="spellEnd"/>
      <w:r w:rsidRPr="008546AD">
        <w:rPr>
          <w:color w:val="000000"/>
          <w:sz w:val="22"/>
        </w:rPr>
        <w:t>. zákona č. 513/1991 Zb. Obchodného zákonníka</w:t>
      </w:r>
    </w:p>
    <w:p w:rsidR="009D4214" w:rsidRPr="00BF3FD2" w:rsidRDefault="009D4214" w:rsidP="009D4214">
      <w:pPr>
        <w:pBdr>
          <w:bottom w:val="single" w:sz="4" w:space="1" w:color="auto"/>
        </w:pBdr>
        <w:ind w:left="397"/>
        <w:jc w:val="center"/>
        <w:rPr>
          <w:color w:val="000000"/>
          <w:sz w:val="22"/>
        </w:rPr>
      </w:pPr>
      <w:r w:rsidRPr="008546AD">
        <w:rPr>
          <w:color w:val="000000"/>
          <w:sz w:val="22"/>
        </w:rPr>
        <w:t xml:space="preserve">v znení neskorších predpisov (ďalej len „Obchodný zákonník“) a v súlade so zákonom č. 343/2015 </w:t>
      </w:r>
      <w:proofErr w:type="spellStart"/>
      <w:r w:rsidRPr="008546AD">
        <w:rPr>
          <w:color w:val="000000"/>
          <w:sz w:val="22"/>
        </w:rPr>
        <w:t>Z.z</w:t>
      </w:r>
      <w:proofErr w:type="spellEnd"/>
      <w:r w:rsidRPr="008546AD">
        <w:rPr>
          <w:color w:val="000000"/>
          <w:sz w:val="22"/>
        </w:rPr>
        <w:t>. o verejnom obstarávaní a o zmene a doplnení niektorých zákonov</w:t>
      </w:r>
      <w:r>
        <w:rPr>
          <w:color w:val="000000"/>
          <w:sz w:val="22"/>
        </w:rPr>
        <w:t xml:space="preserve"> v znení neskorších predpisov</w:t>
      </w:r>
      <w:r w:rsidRPr="008546AD">
        <w:rPr>
          <w:color w:val="000000"/>
          <w:sz w:val="22"/>
        </w:rPr>
        <w:t xml:space="preserve"> (ďalej len „</w:t>
      </w:r>
      <w:proofErr w:type="spellStart"/>
      <w:r w:rsidRPr="008546AD">
        <w:rPr>
          <w:color w:val="000000"/>
          <w:sz w:val="22"/>
        </w:rPr>
        <w:t>ZoVO</w:t>
      </w:r>
      <w:proofErr w:type="spellEnd"/>
      <w:r w:rsidRPr="008546AD">
        <w:rPr>
          <w:color w:val="000000"/>
          <w:sz w:val="22"/>
        </w:rPr>
        <w:t>“)</w:t>
      </w:r>
    </w:p>
    <w:p w:rsidR="009D4214" w:rsidRDefault="009D4214" w:rsidP="009D4214">
      <w:pPr>
        <w:ind w:left="397"/>
        <w:jc w:val="center"/>
        <w:rPr>
          <w:color w:val="000000"/>
          <w:sz w:val="22"/>
        </w:rPr>
      </w:pPr>
    </w:p>
    <w:p w:rsidR="009D4214" w:rsidRDefault="009D4214" w:rsidP="009D4214">
      <w:pPr>
        <w:ind w:left="397"/>
        <w:jc w:val="left"/>
        <w:rPr>
          <w:b/>
          <w:color w:val="000000"/>
          <w:sz w:val="22"/>
        </w:rPr>
      </w:pPr>
    </w:p>
    <w:p w:rsidR="009D4214" w:rsidRDefault="009D4214" w:rsidP="009D4214">
      <w:pPr>
        <w:ind w:left="3942"/>
        <w:jc w:val="left"/>
        <w:rPr>
          <w:b/>
          <w:color w:val="000000"/>
          <w:sz w:val="22"/>
        </w:rPr>
      </w:pPr>
      <w:r>
        <w:rPr>
          <w:b/>
          <w:color w:val="000000"/>
          <w:sz w:val="22"/>
        </w:rPr>
        <w:t>Zmluvné strany:</w:t>
      </w:r>
    </w:p>
    <w:p w:rsidR="009D4214" w:rsidRDefault="009D4214" w:rsidP="009D4214">
      <w:pPr>
        <w:ind w:left="397"/>
        <w:rPr>
          <w:color w:val="000000"/>
        </w:rPr>
      </w:pPr>
    </w:p>
    <w:p w:rsidR="009D4214" w:rsidRDefault="009D4214" w:rsidP="009D4214">
      <w:pPr>
        <w:ind w:left="397"/>
        <w:rPr>
          <w:b/>
          <w:color w:val="000000"/>
          <w:sz w:val="22"/>
        </w:rPr>
      </w:pPr>
      <w:r>
        <w:rPr>
          <w:b/>
          <w:color w:val="000000"/>
          <w:sz w:val="22"/>
        </w:rPr>
        <w:t>Predávajúci:</w:t>
      </w:r>
    </w:p>
    <w:p w:rsidR="009D4214" w:rsidRDefault="009D4214" w:rsidP="009D4214">
      <w:pPr>
        <w:ind w:left="397"/>
        <w:rPr>
          <w:color w:val="000000"/>
          <w:sz w:val="22"/>
        </w:rPr>
      </w:pPr>
      <w:r>
        <w:rPr>
          <w:color w:val="000000"/>
          <w:sz w:val="22"/>
        </w:rPr>
        <w:t xml:space="preserve">Názov: </w:t>
      </w:r>
    </w:p>
    <w:p w:rsidR="009D4214" w:rsidRDefault="009D4214" w:rsidP="009D4214">
      <w:pPr>
        <w:ind w:left="397"/>
        <w:rPr>
          <w:color w:val="000000"/>
          <w:sz w:val="22"/>
        </w:rPr>
      </w:pPr>
      <w:r>
        <w:rPr>
          <w:color w:val="000000"/>
          <w:sz w:val="22"/>
        </w:rPr>
        <w:t xml:space="preserve">Sídlo: </w:t>
      </w:r>
    </w:p>
    <w:p w:rsidR="009D4214" w:rsidRDefault="009D4214" w:rsidP="009D4214">
      <w:pPr>
        <w:ind w:left="397"/>
        <w:rPr>
          <w:color w:val="000000"/>
          <w:sz w:val="22"/>
        </w:rPr>
      </w:pPr>
      <w:r>
        <w:rPr>
          <w:color w:val="000000"/>
          <w:sz w:val="22"/>
        </w:rPr>
        <w:t xml:space="preserve">Štatutárny orgán: </w:t>
      </w:r>
    </w:p>
    <w:p w:rsidR="009D4214" w:rsidRDefault="009D4214" w:rsidP="009D4214">
      <w:pPr>
        <w:ind w:left="397"/>
        <w:rPr>
          <w:color w:val="000000"/>
          <w:sz w:val="22"/>
        </w:rPr>
      </w:pPr>
      <w:r>
        <w:rPr>
          <w:color w:val="000000"/>
          <w:sz w:val="22"/>
        </w:rPr>
        <w:t>IBAN:</w:t>
      </w:r>
    </w:p>
    <w:p w:rsidR="009D4214" w:rsidRDefault="009D4214" w:rsidP="009D4214">
      <w:pPr>
        <w:ind w:left="397"/>
        <w:rPr>
          <w:color w:val="000000"/>
          <w:sz w:val="22"/>
        </w:rPr>
      </w:pPr>
      <w:r>
        <w:rPr>
          <w:color w:val="000000"/>
          <w:sz w:val="22"/>
        </w:rPr>
        <w:t>BIC/SWIFT:</w:t>
      </w:r>
    </w:p>
    <w:p w:rsidR="009D4214" w:rsidRDefault="009D4214" w:rsidP="009D4214">
      <w:pPr>
        <w:ind w:left="397"/>
        <w:rPr>
          <w:color w:val="000000"/>
          <w:sz w:val="22"/>
        </w:rPr>
      </w:pPr>
      <w:r>
        <w:rPr>
          <w:color w:val="000000"/>
          <w:sz w:val="22"/>
        </w:rPr>
        <w:t>Bankové spojenie:</w:t>
      </w:r>
    </w:p>
    <w:p w:rsidR="009D4214" w:rsidRDefault="009D4214" w:rsidP="009D4214">
      <w:pPr>
        <w:ind w:left="397"/>
        <w:rPr>
          <w:color w:val="000000"/>
          <w:sz w:val="22"/>
        </w:rPr>
      </w:pPr>
      <w:r>
        <w:rPr>
          <w:color w:val="000000"/>
          <w:sz w:val="22"/>
        </w:rPr>
        <w:t>IČO:</w:t>
      </w:r>
    </w:p>
    <w:p w:rsidR="009D4214" w:rsidRDefault="009D4214" w:rsidP="009D4214">
      <w:pPr>
        <w:ind w:left="397"/>
        <w:rPr>
          <w:color w:val="000000"/>
          <w:sz w:val="22"/>
        </w:rPr>
      </w:pPr>
      <w:r>
        <w:rPr>
          <w:color w:val="000000"/>
          <w:sz w:val="22"/>
        </w:rPr>
        <w:t>IČ DPH:</w:t>
      </w:r>
    </w:p>
    <w:p w:rsidR="009D4214" w:rsidRDefault="009D4214" w:rsidP="009D4214">
      <w:pPr>
        <w:ind w:left="397"/>
        <w:rPr>
          <w:color w:val="000000"/>
          <w:sz w:val="22"/>
        </w:rPr>
      </w:pPr>
      <w:r>
        <w:rPr>
          <w:color w:val="000000"/>
          <w:sz w:val="22"/>
        </w:rPr>
        <w:t>DIČ:</w:t>
      </w:r>
    </w:p>
    <w:p w:rsidR="009D4214" w:rsidRDefault="009D4214" w:rsidP="009D4214">
      <w:pPr>
        <w:ind w:left="397"/>
        <w:rPr>
          <w:color w:val="000000"/>
          <w:sz w:val="22"/>
        </w:rPr>
      </w:pPr>
      <w:r>
        <w:rPr>
          <w:color w:val="000000"/>
          <w:sz w:val="22"/>
        </w:rPr>
        <w:t>Telefón / fax:</w:t>
      </w:r>
    </w:p>
    <w:p w:rsidR="009D4214" w:rsidRDefault="009D4214" w:rsidP="009D4214">
      <w:pPr>
        <w:pStyle w:val="tl1"/>
        <w:rPr>
          <w:rFonts w:ascii="Times New Roman" w:hAnsi="Times New Roman"/>
          <w:sz w:val="22"/>
          <w:szCs w:val="22"/>
        </w:rPr>
      </w:pPr>
      <w:r>
        <w:rPr>
          <w:rFonts w:ascii="Times New Roman" w:hAnsi="Times New Roman"/>
          <w:sz w:val="22"/>
          <w:szCs w:val="22"/>
        </w:rPr>
        <w:t xml:space="preserve">Zapísaný v obchodnom registri: </w:t>
      </w:r>
    </w:p>
    <w:p w:rsidR="009D4214" w:rsidRDefault="009D4214" w:rsidP="009D4214">
      <w:pPr>
        <w:spacing w:before="120"/>
        <w:ind w:left="397"/>
        <w:rPr>
          <w:i/>
          <w:iCs/>
          <w:color w:val="000000"/>
          <w:sz w:val="22"/>
        </w:rPr>
      </w:pPr>
      <w:r>
        <w:rPr>
          <w:i/>
          <w:iCs/>
          <w:color w:val="000000"/>
          <w:sz w:val="22"/>
        </w:rPr>
        <w:t>(ďalej len „</w:t>
      </w:r>
      <w:r>
        <w:rPr>
          <w:b/>
          <w:i/>
          <w:iCs/>
          <w:color w:val="000000"/>
          <w:sz w:val="22"/>
        </w:rPr>
        <w:t>predávajúci</w:t>
      </w:r>
      <w:r>
        <w:rPr>
          <w:i/>
          <w:iCs/>
          <w:color w:val="000000"/>
          <w:sz w:val="22"/>
        </w:rPr>
        <w:t xml:space="preserve">“) </w:t>
      </w:r>
    </w:p>
    <w:p w:rsidR="009D4214" w:rsidRDefault="009D4214" w:rsidP="009D4214">
      <w:pPr>
        <w:ind w:left="397"/>
        <w:jc w:val="center"/>
        <w:rPr>
          <w:color w:val="000000"/>
          <w:sz w:val="22"/>
        </w:rPr>
      </w:pPr>
    </w:p>
    <w:p w:rsidR="009D4214" w:rsidRDefault="009D4214" w:rsidP="009D4214">
      <w:pPr>
        <w:ind w:left="397"/>
        <w:rPr>
          <w:b/>
          <w:color w:val="000000"/>
          <w:sz w:val="22"/>
        </w:rPr>
      </w:pPr>
      <w:r>
        <w:rPr>
          <w:b/>
          <w:color w:val="000000"/>
          <w:sz w:val="22"/>
        </w:rPr>
        <w:t>Kupujúci:</w:t>
      </w:r>
    </w:p>
    <w:p w:rsidR="009D4214" w:rsidRDefault="009D4214" w:rsidP="009D4214">
      <w:pPr>
        <w:ind w:left="397"/>
        <w:rPr>
          <w:color w:val="000000"/>
          <w:sz w:val="22"/>
        </w:rPr>
      </w:pPr>
      <w:r>
        <w:rPr>
          <w:color w:val="000000"/>
          <w:sz w:val="22"/>
        </w:rPr>
        <w:t>Názov:</w:t>
      </w:r>
      <w:r>
        <w:rPr>
          <w:color w:val="000000"/>
          <w:sz w:val="22"/>
        </w:rPr>
        <w:tab/>
      </w:r>
      <w:r>
        <w:rPr>
          <w:color w:val="000000"/>
          <w:sz w:val="22"/>
        </w:rPr>
        <w:tab/>
        <w:t xml:space="preserve">   </w:t>
      </w:r>
      <w:r w:rsidRPr="00003943">
        <w:rPr>
          <w:b/>
          <w:color w:val="000000"/>
          <w:sz w:val="22"/>
        </w:rPr>
        <w:t xml:space="preserve">Fakultná nemocnica s poliklinikou F. D. </w:t>
      </w:r>
      <w:proofErr w:type="spellStart"/>
      <w:r w:rsidRPr="00003943">
        <w:rPr>
          <w:b/>
          <w:color w:val="000000"/>
          <w:sz w:val="22"/>
        </w:rPr>
        <w:t>Roosevelta</w:t>
      </w:r>
      <w:proofErr w:type="spellEnd"/>
      <w:r w:rsidRPr="00003943">
        <w:rPr>
          <w:b/>
          <w:color w:val="000000"/>
          <w:sz w:val="22"/>
        </w:rPr>
        <w:t xml:space="preserve"> Banská Bystrica</w:t>
      </w:r>
    </w:p>
    <w:p w:rsidR="009D4214" w:rsidRDefault="009D4214" w:rsidP="009D4214">
      <w:pPr>
        <w:ind w:left="397"/>
        <w:rPr>
          <w:color w:val="000000"/>
          <w:sz w:val="22"/>
        </w:rPr>
      </w:pPr>
      <w:r>
        <w:rPr>
          <w:color w:val="000000"/>
          <w:sz w:val="22"/>
        </w:rPr>
        <w:t>Sídlo:</w:t>
      </w:r>
      <w:r>
        <w:rPr>
          <w:color w:val="000000"/>
          <w:sz w:val="22"/>
        </w:rPr>
        <w:tab/>
      </w:r>
      <w:r>
        <w:rPr>
          <w:color w:val="000000"/>
          <w:sz w:val="22"/>
        </w:rPr>
        <w:tab/>
        <w:t xml:space="preserve">   Námestie L. Svobodu č. 1, 975 17 Banská Bystrica</w:t>
      </w:r>
      <w:r>
        <w:rPr>
          <w:color w:val="000000"/>
          <w:sz w:val="22"/>
        </w:rPr>
        <w:tab/>
      </w:r>
    </w:p>
    <w:p w:rsidR="009D4214" w:rsidRDefault="009D4214" w:rsidP="009D4214">
      <w:pPr>
        <w:ind w:left="2127" w:hanging="1730"/>
        <w:rPr>
          <w:color w:val="000000"/>
          <w:sz w:val="22"/>
        </w:rPr>
      </w:pPr>
      <w:r>
        <w:rPr>
          <w:color w:val="000000"/>
          <w:sz w:val="22"/>
        </w:rPr>
        <w:t xml:space="preserve">Štatutárny orgán: </w:t>
      </w:r>
      <w:r>
        <w:rPr>
          <w:color w:val="000000"/>
          <w:sz w:val="22"/>
        </w:rPr>
        <w:tab/>
        <w:t xml:space="preserve">   Ing. Miriam </w:t>
      </w:r>
      <w:proofErr w:type="spellStart"/>
      <w:r>
        <w:rPr>
          <w:color w:val="000000"/>
          <w:sz w:val="22"/>
        </w:rPr>
        <w:t>Lapuníková</w:t>
      </w:r>
      <w:proofErr w:type="spellEnd"/>
      <w:r>
        <w:rPr>
          <w:color w:val="000000"/>
          <w:sz w:val="22"/>
        </w:rPr>
        <w:t>, MBA - riaditeľka</w:t>
      </w:r>
    </w:p>
    <w:p w:rsidR="009D4214" w:rsidRDefault="009D4214" w:rsidP="009D4214">
      <w:pPr>
        <w:ind w:left="397"/>
        <w:rPr>
          <w:color w:val="000000"/>
          <w:sz w:val="22"/>
        </w:rPr>
      </w:pPr>
      <w:r>
        <w:rPr>
          <w:color w:val="000000"/>
          <w:sz w:val="22"/>
        </w:rPr>
        <w:t>IČO:</w:t>
      </w:r>
      <w:r>
        <w:rPr>
          <w:color w:val="000000"/>
          <w:sz w:val="22"/>
        </w:rPr>
        <w:tab/>
      </w:r>
      <w:r>
        <w:rPr>
          <w:color w:val="000000"/>
          <w:sz w:val="22"/>
        </w:rPr>
        <w:tab/>
        <w:t xml:space="preserve">   00 165 549</w:t>
      </w:r>
    </w:p>
    <w:p w:rsidR="009D4214" w:rsidRDefault="009D4214" w:rsidP="009D4214">
      <w:pPr>
        <w:ind w:left="397"/>
        <w:rPr>
          <w:color w:val="000000"/>
          <w:sz w:val="22"/>
        </w:rPr>
      </w:pPr>
      <w:r>
        <w:rPr>
          <w:color w:val="000000"/>
          <w:sz w:val="22"/>
        </w:rPr>
        <w:t xml:space="preserve">IČ DPH: </w:t>
      </w:r>
      <w:r>
        <w:rPr>
          <w:color w:val="000000"/>
          <w:sz w:val="22"/>
        </w:rPr>
        <w:tab/>
      </w:r>
      <w:r>
        <w:rPr>
          <w:color w:val="000000"/>
          <w:sz w:val="22"/>
        </w:rPr>
        <w:tab/>
        <w:t xml:space="preserve">   SK 2021 095 670</w:t>
      </w:r>
    </w:p>
    <w:p w:rsidR="009D4214" w:rsidRDefault="009D4214" w:rsidP="009D4214">
      <w:pPr>
        <w:ind w:left="397"/>
        <w:rPr>
          <w:color w:val="000000"/>
          <w:sz w:val="22"/>
        </w:rPr>
      </w:pPr>
      <w:r>
        <w:rPr>
          <w:color w:val="000000"/>
          <w:sz w:val="22"/>
        </w:rPr>
        <w:t>Bankové spojenie:    Štátna pokladnica</w:t>
      </w:r>
    </w:p>
    <w:p w:rsidR="009D4214" w:rsidRDefault="009D4214" w:rsidP="009D4214">
      <w:pPr>
        <w:ind w:left="397"/>
        <w:rPr>
          <w:color w:val="000000"/>
          <w:sz w:val="22"/>
        </w:rPr>
      </w:pPr>
      <w:r>
        <w:rPr>
          <w:color w:val="000000"/>
          <w:sz w:val="22"/>
        </w:rPr>
        <w:t xml:space="preserve">IBAN: </w:t>
      </w:r>
      <w:r>
        <w:rPr>
          <w:color w:val="000000"/>
          <w:sz w:val="22"/>
        </w:rPr>
        <w:tab/>
      </w:r>
      <w:r>
        <w:rPr>
          <w:color w:val="000000"/>
          <w:sz w:val="22"/>
        </w:rPr>
        <w:tab/>
        <w:t xml:space="preserve">   SK35 8180 0000 0070 0027 8282</w:t>
      </w:r>
    </w:p>
    <w:p w:rsidR="009D4214" w:rsidRDefault="009D4214" w:rsidP="009D4214">
      <w:pPr>
        <w:ind w:left="397"/>
        <w:rPr>
          <w:color w:val="000000"/>
          <w:sz w:val="22"/>
        </w:rPr>
      </w:pPr>
      <w:r>
        <w:rPr>
          <w:color w:val="000000"/>
          <w:sz w:val="22"/>
        </w:rPr>
        <w:t>BIC/SWIFT:</w:t>
      </w:r>
      <w:r>
        <w:rPr>
          <w:color w:val="000000"/>
          <w:sz w:val="22"/>
        </w:rPr>
        <w:tab/>
        <w:t xml:space="preserve">   SPSRSKBA</w:t>
      </w:r>
    </w:p>
    <w:p w:rsidR="009D4214" w:rsidRDefault="009D4214" w:rsidP="009D4214">
      <w:pPr>
        <w:ind w:left="397"/>
        <w:rPr>
          <w:color w:val="000000"/>
          <w:sz w:val="22"/>
        </w:rPr>
      </w:pPr>
      <w:r>
        <w:rPr>
          <w:color w:val="000000"/>
          <w:sz w:val="22"/>
        </w:rPr>
        <w:t>Zriadená Zriaďovacou listinou: MZ SR č. 1842/90-A/II-1 z 18.12.1990 v znení neskorších zmien</w:t>
      </w:r>
    </w:p>
    <w:p w:rsidR="009D4214" w:rsidRDefault="009D4214" w:rsidP="009D4214">
      <w:pPr>
        <w:spacing w:before="120"/>
        <w:ind w:left="397"/>
        <w:rPr>
          <w:i/>
          <w:iCs/>
          <w:color w:val="000000"/>
        </w:rPr>
      </w:pPr>
      <w:r>
        <w:rPr>
          <w:i/>
          <w:iCs/>
          <w:color w:val="000000"/>
          <w:sz w:val="22"/>
        </w:rPr>
        <w:t>(ďalej len „</w:t>
      </w:r>
      <w:r>
        <w:rPr>
          <w:b/>
          <w:i/>
          <w:iCs/>
          <w:color w:val="000000"/>
          <w:sz w:val="22"/>
        </w:rPr>
        <w:t>kupujúci</w:t>
      </w:r>
      <w:r>
        <w:rPr>
          <w:i/>
          <w:iCs/>
          <w:color w:val="000000"/>
          <w:sz w:val="22"/>
        </w:rPr>
        <w:t>“)</w:t>
      </w:r>
      <w:r>
        <w:rPr>
          <w:i/>
          <w:iCs/>
          <w:color w:val="000000"/>
        </w:rPr>
        <w:t xml:space="preserve"> </w:t>
      </w:r>
    </w:p>
    <w:p w:rsidR="009D4214" w:rsidRDefault="009D4214" w:rsidP="009D4214">
      <w:pPr>
        <w:pBdr>
          <w:bottom w:val="single" w:sz="4" w:space="1" w:color="auto"/>
        </w:pBdr>
        <w:spacing w:before="120"/>
        <w:ind w:left="397"/>
        <w:rPr>
          <w:iCs/>
          <w:color w:val="000000"/>
          <w:sz w:val="22"/>
        </w:rPr>
      </w:pPr>
      <w:r>
        <w:rPr>
          <w:i/>
          <w:iCs/>
          <w:color w:val="000000"/>
          <w:sz w:val="22"/>
        </w:rPr>
        <w:t>(predávajúci a kupujúci ďalej spoločne len „</w:t>
      </w:r>
      <w:r>
        <w:rPr>
          <w:b/>
          <w:i/>
          <w:iCs/>
          <w:color w:val="000000"/>
          <w:sz w:val="22"/>
        </w:rPr>
        <w:t>zmluvné strany</w:t>
      </w:r>
      <w:r>
        <w:rPr>
          <w:i/>
          <w:iCs/>
          <w:color w:val="000000"/>
          <w:sz w:val="22"/>
        </w:rPr>
        <w:t>“)</w:t>
      </w:r>
    </w:p>
    <w:p w:rsidR="009D4214" w:rsidRDefault="009D4214" w:rsidP="009D4214">
      <w:pPr>
        <w:ind w:left="397"/>
        <w:rPr>
          <w:b/>
          <w:bCs/>
          <w:color w:val="000000"/>
        </w:rPr>
      </w:pPr>
    </w:p>
    <w:p w:rsidR="009D4214" w:rsidRDefault="009D4214" w:rsidP="009D4214">
      <w:pPr>
        <w:ind w:left="3977" w:firstLine="277"/>
        <w:rPr>
          <w:b/>
        </w:rPr>
      </w:pPr>
      <w:r>
        <w:rPr>
          <w:b/>
        </w:rPr>
        <w:t>Článok I.</w:t>
      </w:r>
    </w:p>
    <w:p w:rsidR="009D4214" w:rsidRDefault="009D4214" w:rsidP="009D4214">
      <w:pPr>
        <w:spacing w:after="120"/>
        <w:jc w:val="center"/>
        <w:rPr>
          <w:b/>
        </w:rPr>
      </w:pPr>
      <w:r>
        <w:rPr>
          <w:b/>
        </w:rPr>
        <w:t xml:space="preserve">  Úvodné ustanovenia</w:t>
      </w:r>
    </w:p>
    <w:p w:rsidR="009D4214" w:rsidRDefault="009D4214" w:rsidP="009D4214">
      <w:pPr>
        <w:numPr>
          <w:ilvl w:val="1"/>
          <w:numId w:val="6"/>
        </w:numPr>
        <w:spacing w:after="120"/>
        <w:rPr>
          <w:color w:val="FF0000"/>
          <w:sz w:val="22"/>
        </w:rPr>
      </w:pPr>
      <w:r>
        <w:rPr>
          <w:sz w:val="22"/>
        </w:rPr>
        <w:t xml:space="preserve">Táto kúpna zmluva (ďalej len „zmluva“) sa uzatvára ako výsledok verejného obstarávania v súlade so </w:t>
      </w:r>
      <w:proofErr w:type="spellStart"/>
      <w:r>
        <w:rPr>
          <w:sz w:val="22"/>
        </w:rPr>
        <w:t>ZoVO</w:t>
      </w:r>
      <w:proofErr w:type="spellEnd"/>
      <w:r>
        <w:rPr>
          <w:sz w:val="22"/>
        </w:rPr>
        <w:t xml:space="preserve">. Kupujúci na obstaranie predmetu tejto zmluvy použil postup verejného obstarávania </w:t>
      </w:r>
      <w:r w:rsidRPr="00620F85">
        <w:rPr>
          <w:sz w:val="22"/>
        </w:rPr>
        <w:t xml:space="preserve">– </w:t>
      </w:r>
      <w:r>
        <w:rPr>
          <w:sz w:val="22"/>
        </w:rPr>
        <w:t xml:space="preserve">verejná súťaž podľa § 66 </w:t>
      </w:r>
      <w:proofErr w:type="spellStart"/>
      <w:r>
        <w:rPr>
          <w:sz w:val="22"/>
        </w:rPr>
        <w:t>ZoVO</w:t>
      </w:r>
      <w:proofErr w:type="spellEnd"/>
      <w:r>
        <w:rPr>
          <w:sz w:val="22"/>
        </w:rPr>
        <w:t>.</w:t>
      </w:r>
    </w:p>
    <w:p w:rsidR="009D4214" w:rsidRPr="00B717D8" w:rsidRDefault="009D4214" w:rsidP="009D4214">
      <w:pPr>
        <w:numPr>
          <w:ilvl w:val="1"/>
          <w:numId w:val="6"/>
        </w:numPr>
        <w:rPr>
          <w:sz w:val="22"/>
        </w:rPr>
      </w:pPr>
      <w:r>
        <w:rPr>
          <w:sz w:val="22"/>
        </w:rPr>
        <w:t xml:space="preserve">Predávajúci je podľa </w:t>
      </w:r>
      <w:proofErr w:type="spellStart"/>
      <w:r>
        <w:rPr>
          <w:sz w:val="22"/>
        </w:rPr>
        <w:t>ZoVO</w:t>
      </w:r>
      <w:proofErr w:type="spellEnd"/>
      <w:r>
        <w:rPr>
          <w:sz w:val="22"/>
        </w:rPr>
        <w:t xml:space="preserve"> uchádzačom, ktorý bol vyhodnotený ako úspešný uchádzač a jeho ponuka bola prijatá. </w:t>
      </w:r>
    </w:p>
    <w:p w:rsidR="009D4214" w:rsidRDefault="009D4214" w:rsidP="009D4214">
      <w:pPr>
        <w:rPr>
          <w:b/>
        </w:rPr>
      </w:pPr>
    </w:p>
    <w:p w:rsidR="009D4214" w:rsidRDefault="009D4214" w:rsidP="009D4214">
      <w:pPr>
        <w:ind w:left="3977" w:firstLine="277"/>
        <w:rPr>
          <w:b/>
        </w:rPr>
      </w:pPr>
      <w:r>
        <w:rPr>
          <w:b/>
        </w:rPr>
        <w:t>Článok  II.</w:t>
      </w:r>
    </w:p>
    <w:p w:rsidR="009D4214" w:rsidRDefault="009D4214" w:rsidP="009D4214">
      <w:pPr>
        <w:spacing w:after="120"/>
        <w:jc w:val="center"/>
        <w:rPr>
          <w:b/>
        </w:rPr>
      </w:pPr>
      <w:r>
        <w:rPr>
          <w:b/>
        </w:rPr>
        <w:t xml:space="preserve">  Predmet kúpnej zmluvy</w:t>
      </w:r>
    </w:p>
    <w:p w:rsidR="009D4214" w:rsidRDefault="009D4214" w:rsidP="009D4214">
      <w:pPr>
        <w:pStyle w:val="Odsekzoznamu"/>
        <w:numPr>
          <w:ilvl w:val="0"/>
          <w:numId w:val="3"/>
        </w:numPr>
        <w:tabs>
          <w:tab w:val="left" w:pos="284"/>
        </w:tabs>
        <w:autoSpaceDE w:val="0"/>
        <w:autoSpaceDN w:val="0"/>
        <w:spacing w:after="120"/>
        <w:contextualSpacing w:val="0"/>
        <w:rPr>
          <w:vanish/>
        </w:rPr>
      </w:pPr>
    </w:p>
    <w:p w:rsidR="009D4214" w:rsidRDefault="009D4214" w:rsidP="009D4214">
      <w:pPr>
        <w:pStyle w:val="Odsekzoznamu"/>
        <w:numPr>
          <w:ilvl w:val="0"/>
          <w:numId w:val="3"/>
        </w:numPr>
        <w:tabs>
          <w:tab w:val="left" w:pos="284"/>
        </w:tabs>
        <w:autoSpaceDE w:val="0"/>
        <w:autoSpaceDN w:val="0"/>
        <w:spacing w:after="120"/>
        <w:contextualSpacing w:val="0"/>
        <w:rPr>
          <w:vanish/>
        </w:rPr>
      </w:pPr>
    </w:p>
    <w:p w:rsidR="009D4214" w:rsidRDefault="009D4214" w:rsidP="009D4214">
      <w:pPr>
        <w:numPr>
          <w:ilvl w:val="0"/>
          <w:numId w:val="5"/>
        </w:numPr>
        <w:spacing w:before="20"/>
        <w:ind w:left="567" w:hanging="567"/>
        <w:rPr>
          <w:color w:val="000000"/>
          <w:sz w:val="22"/>
        </w:rPr>
      </w:pPr>
      <w:r>
        <w:rPr>
          <w:sz w:val="22"/>
        </w:rPr>
        <w:t xml:space="preserve">Na základe tejto zmluvy sa predávajúci zaväzuje dodať kupujúcemu </w:t>
      </w:r>
      <w:r w:rsidR="00A94840">
        <w:rPr>
          <w:sz w:val="22"/>
        </w:rPr>
        <w:t xml:space="preserve">zariadenie </w:t>
      </w:r>
      <w:r>
        <w:rPr>
          <w:b/>
          <w:bCs/>
          <w:sz w:val="22"/>
        </w:rPr>
        <w:t xml:space="preserve">Magnetická rezonancia 3T </w:t>
      </w:r>
      <w:r w:rsidRPr="00B544F0">
        <w:rPr>
          <w:b/>
          <w:bCs/>
          <w:iCs/>
          <w:sz w:val="22"/>
          <w:highlight w:val="yellow"/>
        </w:rPr>
        <w:t>...............................................................</w:t>
      </w:r>
      <w:r w:rsidRPr="00F5664C">
        <w:rPr>
          <w:rFonts w:ascii="Times New Roman,Italic" w:eastAsia="Calibri" w:hAnsi="Times New Roman,Italic" w:cs="Times New Roman,Italic"/>
          <w:b/>
          <w:i/>
          <w:iCs/>
          <w:sz w:val="22"/>
          <w:lang w:eastAsia="en-US"/>
        </w:rPr>
        <w:t xml:space="preserve"> </w:t>
      </w:r>
      <w:r w:rsidR="00266A18" w:rsidRPr="00266A18">
        <w:rPr>
          <w:bCs/>
          <w:i/>
          <w:iCs/>
          <w:color w:val="A6A6A6" w:themeColor="background1" w:themeShade="A6"/>
          <w:sz w:val="22"/>
        </w:rPr>
        <w:t>(predávajúci uvedie presný názov, typ a výrobcu zariadenia)</w:t>
      </w:r>
      <w:r w:rsidR="00266A18" w:rsidRPr="00266A18">
        <w:rPr>
          <w:snapToGrid w:val="0"/>
          <w:color w:val="A6A6A6" w:themeColor="background1" w:themeShade="A6"/>
          <w:sz w:val="22"/>
        </w:rPr>
        <w:t>,</w:t>
      </w:r>
      <w:r>
        <w:rPr>
          <w:b/>
          <w:snapToGrid w:val="0"/>
          <w:sz w:val="22"/>
        </w:rPr>
        <w:t xml:space="preserve"> vrátane súvisiacich služieb</w:t>
      </w:r>
      <w:r>
        <w:rPr>
          <w:sz w:val="22"/>
        </w:rPr>
        <w:t xml:space="preserve"> podľa podmienok dohodnutých v tejto zmluve a špecifikovaných v prílohách k tejto zmluve: </w:t>
      </w:r>
      <w:r>
        <w:rPr>
          <w:color w:val="000000"/>
          <w:sz w:val="22"/>
        </w:rPr>
        <w:t xml:space="preserve">(ďalej len „tovar“ alebo „predmet kúpy“). </w:t>
      </w:r>
    </w:p>
    <w:p w:rsidR="009D4214" w:rsidRDefault="009D4214" w:rsidP="009D4214">
      <w:pPr>
        <w:spacing w:before="20"/>
        <w:ind w:left="567"/>
        <w:rPr>
          <w:color w:val="000000"/>
          <w:sz w:val="22"/>
        </w:rPr>
      </w:pPr>
    </w:p>
    <w:p w:rsidR="009D4214" w:rsidRDefault="009D4214" w:rsidP="009D4214">
      <w:pPr>
        <w:numPr>
          <w:ilvl w:val="0"/>
          <w:numId w:val="5"/>
        </w:numPr>
        <w:spacing w:before="20"/>
        <w:ind w:left="567" w:hanging="567"/>
        <w:rPr>
          <w:color w:val="000000"/>
          <w:sz w:val="22"/>
        </w:rPr>
      </w:pPr>
      <w:r>
        <w:rPr>
          <w:sz w:val="22"/>
        </w:rPr>
        <w:lastRenderedPageBreak/>
        <w:t xml:space="preserve">Predmet kúpy bude slúžiť potrebám Fakultnej nemocnice s poliklinikou F.D. </w:t>
      </w:r>
      <w:proofErr w:type="spellStart"/>
      <w:r>
        <w:rPr>
          <w:sz w:val="22"/>
        </w:rPr>
        <w:t>Roosevelta</w:t>
      </w:r>
      <w:proofErr w:type="spellEnd"/>
      <w:r>
        <w:rPr>
          <w:sz w:val="22"/>
        </w:rPr>
        <w:t xml:space="preserve"> Banská Bystrica na účely poskytovania zdravotnej starostlivosti.</w:t>
      </w:r>
    </w:p>
    <w:p w:rsidR="009D4214" w:rsidRPr="0068129C" w:rsidRDefault="009D4214" w:rsidP="009D4214">
      <w:pPr>
        <w:numPr>
          <w:ilvl w:val="0"/>
          <w:numId w:val="5"/>
        </w:numPr>
        <w:spacing w:before="20"/>
        <w:ind w:left="567" w:hanging="567"/>
        <w:rPr>
          <w:sz w:val="22"/>
        </w:rPr>
      </w:pPr>
      <w:r>
        <w:rPr>
          <w:sz w:val="22"/>
        </w:rPr>
        <w:t>Predávajúci je povinný</w:t>
      </w:r>
      <w:r w:rsidRPr="00EA73F1">
        <w:rPr>
          <w:sz w:val="22"/>
        </w:rPr>
        <w:t xml:space="preserve"> doda</w:t>
      </w:r>
      <w:r>
        <w:rPr>
          <w:sz w:val="22"/>
        </w:rPr>
        <w:t>ť</w:t>
      </w:r>
      <w:r w:rsidRPr="00EA73F1">
        <w:rPr>
          <w:sz w:val="22"/>
        </w:rPr>
        <w:t xml:space="preserve"> tovar schválený na dovoz a predaj v Slovenskej republike, resp.</w:t>
      </w:r>
      <w:r>
        <w:rPr>
          <w:sz w:val="22"/>
        </w:rPr>
        <w:t xml:space="preserve"> </w:t>
      </w:r>
      <w:r w:rsidRPr="00EA73F1">
        <w:rPr>
          <w:sz w:val="22"/>
        </w:rPr>
        <w:t xml:space="preserve"> v rámci Európskej únie</w:t>
      </w:r>
      <w:r>
        <w:rPr>
          <w:sz w:val="22"/>
        </w:rPr>
        <w:t xml:space="preserve">, </w:t>
      </w:r>
      <w:r w:rsidRPr="00EA73F1">
        <w:rPr>
          <w:sz w:val="22"/>
        </w:rPr>
        <w:t>vyhov</w:t>
      </w:r>
      <w:r>
        <w:rPr>
          <w:sz w:val="22"/>
        </w:rPr>
        <w:t>ujúci</w:t>
      </w:r>
      <w:r w:rsidRPr="00EA73F1">
        <w:rPr>
          <w:sz w:val="22"/>
        </w:rPr>
        <w:t xml:space="preserve"> platným medzinárodným normám, STN, všeobecne záväzným právnym predpisom a</w:t>
      </w:r>
      <w:r>
        <w:rPr>
          <w:sz w:val="22"/>
        </w:rPr>
        <w:t xml:space="preserve"> s </w:t>
      </w:r>
      <w:r w:rsidRPr="00EA73F1">
        <w:rPr>
          <w:sz w:val="22"/>
        </w:rPr>
        <w:t>pridelený</w:t>
      </w:r>
      <w:r>
        <w:rPr>
          <w:sz w:val="22"/>
        </w:rPr>
        <w:t>m</w:t>
      </w:r>
      <w:r w:rsidRPr="00EA73F1">
        <w:rPr>
          <w:sz w:val="22"/>
        </w:rPr>
        <w:t xml:space="preserve"> platný</w:t>
      </w:r>
      <w:r>
        <w:rPr>
          <w:sz w:val="22"/>
        </w:rPr>
        <w:t>m</w:t>
      </w:r>
      <w:r w:rsidRPr="00EA73F1">
        <w:rPr>
          <w:sz w:val="22"/>
        </w:rPr>
        <w:t xml:space="preserve"> ŠUKL kód</w:t>
      </w:r>
      <w:r>
        <w:rPr>
          <w:sz w:val="22"/>
        </w:rPr>
        <w:t>om.</w:t>
      </w:r>
    </w:p>
    <w:p w:rsidR="00AA2107" w:rsidRDefault="009D4214">
      <w:pPr>
        <w:numPr>
          <w:ilvl w:val="0"/>
          <w:numId w:val="5"/>
        </w:numPr>
        <w:ind w:left="567" w:hanging="567"/>
        <w:rPr>
          <w:szCs w:val="24"/>
        </w:rPr>
      </w:pPr>
      <w:r>
        <w:rPr>
          <w:sz w:val="22"/>
        </w:rPr>
        <w:t>Tovar musí byť nový, nepoužitý</w:t>
      </w:r>
      <w:r w:rsidRPr="002C1FC8">
        <w:rPr>
          <w:sz w:val="22"/>
        </w:rPr>
        <w:t xml:space="preserve">, </w:t>
      </w:r>
      <w:proofErr w:type="spellStart"/>
      <w:r>
        <w:rPr>
          <w:sz w:val="22"/>
        </w:rPr>
        <w:t>nerepasovaný</w:t>
      </w:r>
      <w:proofErr w:type="spellEnd"/>
      <w:r>
        <w:rPr>
          <w:sz w:val="22"/>
        </w:rPr>
        <w:t xml:space="preserve"> v originálnom balení</w:t>
      </w:r>
      <w:r w:rsidRPr="002C1FC8">
        <w:rPr>
          <w:sz w:val="22"/>
        </w:rPr>
        <w:t xml:space="preserve"> s </w:t>
      </w:r>
      <w:r>
        <w:rPr>
          <w:sz w:val="22"/>
        </w:rPr>
        <w:t>minimálnymi</w:t>
      </w:r>
      <w:r w:rsidRPr="002C1FC8">
        <w:rPr>
          <w:sz w:val="22"/>
        </w:rPr>
        <w:t xml:space="preserve"> </w:t>
      </w:r>
      <w:r>
        <w:rPr>
          <w:sz w:val="22"/>
        </w:rPr>
        <w:t>technicko-medicínskymi</w:t>
      </w:r>
      <w:r w:rsidRPr="002C1FC8">
        <w:rPr>
          <w:sz w:val="22"/>
        </w:rPr>
        <w:t xml:space="preserve"> a</w:t>
      </w:r>
      <w:r>
        <w:rPr>
          <w:sz w:val="22"/>
        </w:rPr>
        <w:t> funkčnými parametrami</w:t>
      </w:r>
      <w:r>
        <w:rPr>
          <w:i/>
          <w:sz w:val="22"/>
        </w:rPr>
        <w:t xml:space="preserve"> </w:t>
      </w:r>
      <w:r>
        <w:rPr>
          <w:sz w:val="22"/>
        </w:rPr>
        <w:t>uvedenými kupujúcim.</w:t>
      </w:r>
    </w:p>
    <w:p w:rsidR="00AA2107" w:rsidRDefault="009D4214">
      <w:pPr>
        <w:numPr>
          <w:ilvl w:val="0"/>
          <w:numId w:val="5"/>
        </w:numPr>
        <w:tabs>
          <w:tab w:val="left" w:pos="709"/>
        </w:tabs>
        <w:autoSpaceDE w:val="0"/>
        <w:autoSpaceDN w:val="0"/>
        <w:spacing w:after="120"/>
        <w:ind w:left="567" w:hanging="567"/>
        <w:rPr>
          <w:sz w:val="22"/>
        </w:rPr>
      </w:pPr>
      <w:r>
        <w:rPr>
          <w:sz w:val="22"/>
        </w:rPr>
        <w:t xml:space="preserve">Kupujúci sa zaväzuje tovar dodaný v súlade s dojednanými zmluvnými podmienkami prevziať a zaplatiť  zaň dohodnutú kúpnu cenu. </w:t>
      </w:r>
    </w:p>
    <w:p w:rsidR="009D4214" w:rsidRDefault="009D4214" w:rsidP="009D4214">
      <w:pPr>
        <w:ind w:left="397" w:hanging="360"/>
        <w:jc w:val="center"/>
        <w:rPr>
          <w:color w:val="000000"/>
          <w:sz w:val="16"/>
        </w:rPr>
      </w:pPr>
    </w:p>
    <w:p w:rsidR="009D4214" w:rsidRPr="00361B47" w:rsidRDefault="009D4214" w:rsidP="009D4214">
      <w:pPr>
        <w:numPr>
          <w:ilvl w:val="0"/>
          <w:numId w:val="7"/>
        </w:numPr>
        <w:jc w:val="center"/>
        <w:rPr>
          <w:b/>
        </w:rPr>
      </w:pPr>
    </w:p>
    <w:p w:rsidR="009D4214" w:rsidRPr="00361B47" w:rsidRDefault="009D4214" w:rsidP="009D4214">
      <w:pPr>
        <w:spacing w:after="120"/>
        <w:ind w:left="432"/>
        <w:rPr>
          <w:b/>
        </w:rPr>
      </w:pPr>
      <w:r w:rsidRPr="00361B47">
        <w:rPr>
          <w:b/>
        </w:rPr>
        <w:t xml:space="preserve">                                       </w:t>
      </w:r>
      <w:r>
        <w:rPr>
          <w:b/>
        </w:rPr>
        <w:t xml:space="preserve">      </w:t>
      </w:r>
      <w:r w:rsidRPr="00361B47">
        <w:rPr>
          <w:b/>
        </w:rPr>
        <w:t>Spôsob, čas a miesto plnenia</w:t>
      </w:r>
    </w:p>
    <w:p w:rsidR="009D4214" w:rsidRPr="00A2466B" w:rsidRDefault="009D4214" w:rsidP="009D4214">
      <w:pPr>
        <w:numPr>
          <w:ilvl w:val="1"/>
          <w:numId w:val="7"/>
        </w:numPr>
        <w:spacing w:after="120"/>
        <w:rPr>
          <w:sz w:val="22"/>
        </w:rPr>
      </w:pPr>
      <w:bookmarkStart w:id="0" w:name="_Ref335081"/>
      <w:r w:rsidRPr="00A2466B">
        <w:rPr>
          <w:sz w:val="22"/>
        </w:rPr>
        <w:t>Zmluvné strany sa dohodli, že súčasťou dodania tovaru sú aj služby spojené s dodaním tovaru do miesta určenia, jeho vyloženie,</w:t>
      </w:r>
      <w:r>
        <w:rPr>
          <w:sz w:val="22"/>
        </w:rPr>
        <w:t xml:space="preserve"> inštalácia,</w:t>
      </w:r>
      <w:r w:rsidRPr="00A2466B">
        <w:rPr>
          <w:sz w:val="22"/>
        </w:rPr>
        <w:t xml:space="preserve"> vykonanie funkčnej skúšky, odovzdanie kompletnej dokumentácie, uvedenia predmetu kúpy do trvalej prevádzky a odborného zaškolenia zamestnancov kupujúceho k obsluhe tovaru</w:t>
      </w:r>
      <w:bookmarkEnd w:id="0"/>
      <w:r w:rsidRPr="00A2466B">
        <w:rPr>
          <w:sz w:val="22"/>
        </w:rPr>
        <w:t xml:space="preserve"> a plná autorizovaná servisná podpora vrátane</w:t>
      </w:r>
      <w:r>
        <w:rPr>
          <w:sz w:val="22"/>
        </w:rPr>
        <w:t xml:space="preserve"> povinných</w:t>
      </w:r>
      <w:r w:rsidRPr="00A2466B">
        <w:rPr>
          <w:sz w:val="22"/>
        </w:rPr>
        <w:t xml:space="preserve"> preventívnych prehliadok a</w:t>
      </w:r>
      <w:r>
        <w:rPr>
          <w:sz w:val="22"/>
        </w:rPr>
        <w:t xml:space="preserve"> technických</w:t>
      </w:r>
      <w:r w:rsidRPr="00A2466B">
        <w:rPr>
          <w:sz w:val="22"/>
        </w:rPr>
        <w:t xml:space="preserve"> kontrol, ktoré sú stanovené právnymi predpismi a predpísané výrobcom </w:t>
      </w:r>
      <w:r w:rsidR="00A94840">
        <w:rPr>
          <w:sz w:val="22"/>
        </w:rPr>
        <w:t>na predmet kúpy</w:t>
      </w:r>
      <w:r w:rsidRPr="00A2466B">
        <w:rPr>
          <w:sz w:val="22"/>
        </w:rPr>
        <w:t xml:space="preserve">. </w:t>
      </w:r>
    </w:p>
    <w:p w:rsidR="00AA2107" w:rsidRDefault="009D4214">
      <w:pPr>
        <w:pStyle w:val="Zkladntext"/>
        <w:numPr>
          <w:ilvl w:val="1"/>
          <w:numId w:val="7"/>
        </w:numPr>
        <w:tabs>
          <w:tab w:val="left" w:pos="0"/>
          <w:tab w:val="left" w:pos="851"/>
        </w:tabs>
        <w:autoSpaceDE/>
        <w:autoSpaceDN/>
        <w:spacing w:after="120"/>
        <w:rPr>
          <w:b w:val="0"/>
          <w:color w:val="FF0000"/>
          <w:sz w:val="22"/>
          <w:szCs w:val="22"/>
        </w:rPr>
      </w:pPr>
      <w:r w:rsidRPr="00A94840">
        <w:rPr>
          <w:b w:val="0"/>
          <w:sz w:val="22"/>
          <w:szCs w:val="22"/>
        </w:rPr>
        <w:t xml:space="preserve">Predávajúci sa zaväzuje dodať kupujúcemu kompletný tovar vrátane služieb s tým súvisiacich, najneskôr do </w:t>
      </w:r>
      <w:r w:rsidR="00227936" w:rsidRPr="00A94840">
        <w:rPr>
          <w:b w:val="0"/>
          <w:sz w:val="22"/>
          <w:szCs w:val="22"/>
        </w:rPr>
        <w:t>180 dní od písomného oznámenia kupujúceho predávajúcemu o pripravenosti miesta, kde bude predmet kúpy umiestnený</w:t>
      </w:r>
      <w:r w:rsidRPr="00A94840">
        <w:rPr>
          <w:b w:val="0"/>
          <w:sz w:val="22"/>
          <w:szCs w:val="22"/>
        </w:rPr>
        <w:t>. Kupujúci neakceptuje dodávanie tovaru</w:t>
      </w:r>
      <w:r w:rsidR="00266A18">
        <w:rPr>
          <w:b w:val="0"/>
          <w:sz w:val="22"/>
          <w:szCs w:val="22"/>
        </w:rPr>
        <w:t xml:space="preserve"> po čiastkach. Predávajúci je povinný dodať kupujúcemu najneskôr do 2 týždňov od nadobudnutia účinnosti kúpnej zmluvy technologický projekt</w:t>
      </w:r>
      <w:r w:rsidR="009937D8" w:rsidRPr="009937D8">
        <w:rPr>
          <w:sz w:val="22"/>
        </w:rPr>
        <w:t xml:space="preserve"> </w:t>
      </w:r>
      <w:r w:rsidR="009937D8" w:rsidRPr="009937D8">
        <w:rPr>
          <w:b w:val="0"/>
          <w:sz w:val="22"/>
        </w:rPr>
        <w:t>vrátane harmonogramu plnenia, ktorý odsúhlasia obidve zmluvné strany</w:t>
      </w:r>
      <w:r w:rsidR="009937D8">
        <w:rPr>
          <w:b w:val="0"/>
          <w:sz w:val="22"/>
          <w:szCs w:val="22"/>
        </w:rPr>
        <w:t>.</w:t>
      </w:r>
      <w:r w:rsidR="00266A18" w:rsidRPr="009937D8">
        <w:rPr>
          <w:b w:val="0"/>
          <w:sz w:val="22"/>
          <w:szCs w:val="22"/>
        </w:rPr>
        <w:t xml:space="preserve"> </w:t>
      </w:r>
      <w:r w:rsidR="00266A18">
        <w:rPr>
          <w:b w:val="0"/>
          <w:sz w:val="22"/>
          <w:szCs w:val="22"/>
        </w:rPr>
        <w:t>Kupujúci po uzatvorení tejto zmluvy bezodkladne</w:t>
      </w:r>
      <w:r w:rsidRPr="00A94840">
        <w:rPr>
          <w:b w:val="0"/>
          <w:sz w:val="22"/>
          <w:szCs w:val="22"/>
        </w:rPr>
        <w:t xml:space="preserve"> písomne informuje predávajúceho s uvedením predpokladaného času pripravenosti miesta inštalácie. Predávajúci  sa nedostáva do omeškania s dodaním predmetu kúpy</w:t>
      </w:r>
      <w:r w:rsidR="00A94840">
        <w:rPr>
          <w:b w:val="0"/>
          <w:sz w:val="22"/>
          <w:szCs w:val="22"/>
        </w:rPr>
        <w:t xml:space="preserve"> v prípade ak po obhliadke miesta pripravenosti zistí, že miesto nie je pripravené dostatočne na inštaláciu zariadenia podľa technologického projektu.</w:t>
      </w:r>
    </w:p>
    <w:p w:rsidR="009D4214" w:rsidRDefault="009D4214" w:rsidP="009D4214">
      <w:pPr>
        <w:pStyle w:val="Odsekzoznamu"/>
        <w:numPr>
          <w:ilvl w:val="1"/>
          <w:numId w:val="7"/>
        </w:numPr>
        <w:tabs>
          <w:tab w:val="left" w:pos="0"/>
          <w:tab w:val="left" w:pos="851"/>
        </w:tabs>
        <w:spacing w:after="120"/>
        <w:contextualSpacing w:val="0"/>
        <w:rPr>
          <w:color w:val="000000"/>
          <w:sz w:val="22"/>
          <w:szCs w:val="22"/>
        </w:rPr>
      </w:pPr>
      <w:r w:rsidRPr="00A94840">
        <w:rPr>
          <w:sz w:val="22"/>
          <w:szCs w:val="22"/>
        </w:rPr>
        <w:t>Presný dátum a čas dodania tovaru a vykonania služieb s tým sú</w:t>
      </w:r>
      <w:r w:rsidR="00266A18">
        <w:rPr>
          <w:sz w:val="22"/>
          <w:szCs w:val="22"/>
        </w:rPr>
        <w:t>visiacich oznámi predávajúci kupujúcemu najneskôr 3 pracovné dni vopred</w:t>
      </w:r>
      <w:r w:rsidR="00266A18" w:rsidRPr="002E6C8D">
        <w:rPr>
          <w:sz w:val="22"/>
          <w:szCs w:val="22"/>
        </w:rPr>
        <w:t>. Kupujúci</w:t>
      </w:r>
      <w:r w:rsidR="00266A18" w:rsidRPr="002E6C8D">
        <w:rPr>
          <w:color w:val="000000"/>
          <w:sz w:val="22"/>
          <w:szCs w:val="22"/>
        </w:rPr>
        <w:t xml:space="preserve"> je na tento účel povinný poskytnúť predávajúcemu potrebnú súčinnosť, ktorou sa</w:t>
      </w:r>
      <w:r w:rsidRPr="002E6C8D">
        <w:rPr>
          <w:color w:val="000000"/>
          <w:sz w:val="22"/>
          <w:szCs w:val="22"/>
        </w:rPr>
        <w:t xml:space="preserve"> rozumie najmä zabezpečenie funkčného výťahu pre transport tovaru do určených priestorov a umožnenie vstupu do priestorov.</w:t>
      </w:r>
      <w:r>
        <w:rPr>
          <w:color w:val="000000"/>
          <w:sz w:val="22"/>
          <w:szCs w:val="22"/>
        </w:rPr>
        <w:t xml:space="preserve"> </w:t>
      </w:r>
    </w:p>
    <w:p w:rsidR="009D4214" w:rsidRDefault="009D4214" w:rsidP="009D4214">
      <w:pPr>
        <w:pStyle w:val="Odsekzoznamu"/>
        <w:numPr>
          <w:ilvl w:val="1"/>
          <w:numId w:val="7"/>
        </w:numPr>
        <w:tabs>
          <w:tab w:val="left" w:pos="0"/>
          <w:tab w:val="left" w:pos="851"/>
        </w:tabs>
        <w:spacing w:after="120"/>
        <w:contextualSpacing w:val="0"/>
        <w:rPr>
          <w:color w:val="000000"/>
          <w:sz w:val="22"/>
          <w:szCs w:val="22"/>
        </w:rPr>
      </w:pPr>
      <w:r>
        <w:rPr>
          <w:color w:val="000000"/>
          <w:sz w:val="22"/>
          <w:szCs w:val="22"/>
        </w:rPr>
        <w:t xml:space="preserve">Spolu s tovarom je predávajúci pri dodaní tovaru povinný doručiť dodací list, v ktorom kupujúci potvrdí podpisom a pečiatkou dátum dodania tovaru a prevzatie tovaru. </w:t>
      </w:r>
    </w:p>
    <w:p w:rsidR="009D4214" w:rsidRPr="00095846" w:rsidRDefault="009D4214" w:rsidP="009D4214">
      <w:pPr>
        <w:pStyle w:val="Odsekzoznamu"/>
        <w:numPr>
          <w:ilvl w:val="1"/>
          <w:numId w:val="7"/>
        </w:numPr>
        <w:tabs>
          <w:tab w:val="left" w:pos="0"/>
          <w:tab w:val="left" w:pos="851"/>
        </w:tabs>
        <w:spacing w:after="120"/>
        <w:rPr>
          <w:color w:val="000000"/>
          <w:sz w:val="22"/>
          <w:szCs w:val="22"/>
        </w:rPr>
      </w:pPr>
      <w:r>
        <w:rPr>
          <w:color w:val="000000"/>
          <w:sz w:val="22"/>
          <w:szCs w:val="22"/>
        </w:rPr>
        <w:t>Predávajúci je povinný zabezpečiť</w:t>
      </w:r>
      <w:r w:rsidR="00A94840">
        <w:rPr>
          <w:color w:val="000000"/>
          <w:sz w:val="22"/>
          <w:szCs w:val="22"/>
        </w:rPr>
        <w:t xml:space="preserve"> pre určených zamestnancov kupujúceho</w:t>
      </w:r>
      <w:r>
        <w:rPr>
          <w:color w:val="000000"/>
          <w:sz w:val="22"/>
          <w:szCs w:val="22"/>
        </w:rPr>
        <w:t xml:space="preserve"> š</w:t>
      </w:r>
      <w:r w:rsidRPr="00095846">
        <w:rPr>
          <w:color w:val="000000"/>
          <w:sz w:val="22"/>
          <w:szCs w:val="22"/>
        </w:rPr>
        <w:t xml:space="preserve">kolenie </w:t>
      </w:r>
      <w:r w:rsidR="00D33109">
        <w:rPr>
          <w:color w:val="000000"/>
          <w:sz w:val="22"/>
          <w:szCs w:val="22"/>
        </w:rPr>
        <w:t xml:space="preserve">k obsluhe zariadenia </w:t>
      </w:r>
      <w:r w:rsidR="00A94840">
        <w:rPr>
          <w:color w:val="000000"/>
          <w:sz w:val="22"/>
          <w:szCs w:val="22"/>
        </w:rPr>
        <w:t xml:space="preserve">ešte </w:t>
      </w:r>
      <w:r w:rsidRPr="00095846">
        <w:rPr>
          <w:color w:val="000000"/>
          <w:sz w:val="22"/>
          <w:szCs w:val="22"/>
        </w:rPr>
        <w:t xml:space="preserve">pred inštaláciou </w:t>
      </w:r>
      <w:r>
        <w:rPr>
          <w:color w:val="000000"/>
          <w:sz w:val="22"/>
          <w:szCs w:val="22"/>
        </w:rPr>
        <w:t>tovaru</w:t>
      </w:r>
      <w:r w:rsidRPr="00095846">
        <w:rPr>
          <w:color w:val="000000"/>
          <w:sz w:val="22"/>
          <w:szCs w:val="22"/>
        </w:rPr>
        <w:t xml:space="preserve"> (vrátane nákladov na ubytovanie, stravu a cestovných nákladov) </w:t>
      </w:r>
      <w:r w:rsidR="00A94840">
        <w:rPr>
          <w:color w:val="000000"/>
          <w:sz w:val="22"/>
          <w:szCs w:val="22"/>
        </w:rPr>
        <w:t xml:space="preserve">a </w:t>
      </w:r>
      <w:r w:rsidRPr="00095846">
        <w:rPr>
          <w:color w:val="000000"/>
          <w:sz w:val="22"/>
          <w:szCs w:val="22"/>
        </w:rPr>
        <w:t>najneskôr 2 týždne pred spustením prístroja do prevádzky kombinovaným spôsobom</w:t>
      </w:r>
      <w:r w:rsidR="00A94840">
        <w:rPr>
          <w:color w:val="000000"/>
          <w:sz w:val="22"/>
          <w:szCs w:val="22"/>
        </w:rPr>
        <w:t>, a to</w:t>
      </w:r>
      <w:r w:rsidRPr="00095846">
        <w:rPr>
          <w:color w:val="000000"/>
          <w:sz w:val="22"/>
          <w:szCs w:val="22"/>
        </w:rPr>
        <w:t>:</w:t>
      </w:r>
    </w:p>
    <w:p w:rsidR="009D4214" w:rsidRPr="00095846" w:rsidRDefault="009D4214" w:rsidP="009D4214">
      <w:pPr>
        <w:pStyle w:val="Odsekzoznamu"/>
        <w:tabs>
          <w:tab w:val="left" w:pos="0"/>
          <w:tab w:val="left" w:pos="851"/>
        </w:tabs>
        <w:spacing w:after="120"/>
        <w:ind w:left="576"/>
        <w:rPr>
          <w:color w:val="000000"/>
          <w:sz w:val="22"/>
          <w:szCs w:val="22"/>
        </w:rPr>
      </w:pPr>
      <w:r w:rsidRPr="00095846">
        <w:rPr>
          <w:color w:val="000000"/>
          <w:sz w:val="22"/>
          <w:szCs w:val="22"/>
        </w:rPr>
        <w:t xml:space="preserve">-  tréning na virtuálnom </w:t>
      </w:r>
      <w:r>
        <w:rPr>
          <w:color w:val="000000"/>
          <w:sz w:val="22"/>
          <w:szCs w:val="22"/>
        </w:rPr>
        <w:t>tovare</w:t>
      </w:r>
      <w:r w:rsidRPr="00095846">
        <w:rPr>
          <w:color w:val="000000"/>
          <w:sz w:val="22"/>
          <w:szCs w:val="22"/>
        </w:rPr>
        <w:t xml:space="preserve"> pod vedením aplikačného špecialistu pre </w:t>
      </w:r>
      <w:r w:rsidR="00D33109">
        <w:rPr>
          <w:color w:val="000000"/>
          <w:sz w:val="22"/>
          <w:szCs w:val="22"/>
        </w:rPr>
        <w:t>minimálne jedného</w:t>
      </w:r>
      <w:r w:rsidR="00A94840">
        <w:rPr>
          <w:color w:val="000000"/>
          <w:sz w:val="22"/>
          <w:szCs w:val="22"/>
        </w:rPr>
        <w:t xml:space="preserve"> </w:t>
      </w:r>
      <w:r w:rsidRPr="00095846">
        <w:rPr>
          <w:color w:val="000000"/>
          <w:sz w:val="22"/>
          <w:szCs w:val="22"/>
        </w:rPr>
        <w:t>rádiológa a</w:t>
      </w:r>
      <w:r w:rsidR="00A94840">
        <w:rPr>
          <w:color w:val="000000"/>
          <w:sz w:val="22"/>
          <w:szCs w:val="22"/>
        </w:rPr>
        <w:t> minimálne jedného</w:t>
      </w:r>
      <w:r w:rsidRPr="00095846">
        <w:rPr>
          <w:color w:val="000000"/>
          <w:sz w:val="22"/>
          <w:szCs w:val="22"/>
        </w:rPr>
        <w:t xml:space="preserve"> rádiologického technika v rozsahu 5x5 hodín </w:t>
      </w:r>
      <w:r w:rsidR="00A94840">
        <w:rPr>
          <w:color w:val="000000"/>
          <w:sz w:val="22"/>
          <w:szCs w:val="22"/>
        </w:rPr>
        <w:t>počas</w:t>
      </w:r>
      <w:r w:rsidRPr="00095846">
        <w:rPr>
          <w:color w:val="000000"/>
          <w:sz w:val="22"/>
          <w:szCs w:val="22"/>
        </w:rPr>
        <w:t xml:space="preserve"> 1 pracovn</w:t>
      </w:r>
      <w:r w:rsidR="00A94840">
        <w:rPr>
          <w:color w:val="000000"/>
          <w:sz w:val="22"/>
          <w:szCs w:val="22"/>
        </w:rPr>
        <w:t>ého</w:t>
      </w:r>
      <w:r w:rsidRPr="00095846">
        <w:rPr>
          <w:color w:val="000000"/>
          <w:sz w:val="22"/>
          <w:szCs w:val="22"/>
        </w:rPr>
        <w:t xml:space="preserve"> týžd</w:t>
      </w:r>
      <w:r w:rsidR="00A94840">
        <w:rPr>
          <w:color w:val="000000"/>
          <w:sz w:val="22"/>
          <w:szCs w:val="22"/>
        </w:rPr>
        <w:t>ňa</w:t>
      </w:r>
    </w:p>
    <w:p w:rsidR="009D4214" w:rsidRDefault="009D4214" w:rsidP="009D4214">
      <w:pPr>
        <w:pStyle w:val="Odsekzoznamu"/>
        <w:tabs>
          <w:tab w:val="left" w:pos="0"/>
          <w:tab w:val="left" w:pos="851"/>
        </w:tabs>
        <w:spacing w:after="120"/>
        <w:ind w:left="576"/>
        <w:contextualSpacing w:val="0"/>
        <w:rPr>
          <w:color w:val="000000"/>
          <w:sz w:val="22"/>
          <w:szCs w:val="22"/>
        </w:rPr>
      </w:pPr>
      <w:r w:rsidRPr="00095846">
        <w:rPr>
          <w:color w:val="000000"/>
          <w:sz w:val="22"/>
          <w:szCs w:val="22"/>
        </w:rPr>
        <w:t xml:space="preserve">- školenie pre </w:t>
      </w:r>
      <w:r w:rsidR="00D33109">
        <w:rPr>
          <w:color w:val="000000"/>
          <w:sz w:val="22"/>
          <w:szCs w:val="22"/>
        </w:rPr>
        <w:t>minimálne dvoch</w:t>
      </w:r>
      <w:r w:rsidR="00A94840">
        <w:rPr>
          <w:color w:val="000000"/>
          <w:sz w:val="22"/>
          <w:szCs w:val="22"/>
        </w:rPr>
        <w:t xml:space="preserve"> </w:t>
      </w:r>
      <w:r w:rsidRPr="00095846">
        <w:rPr>
          <w:color w:val="000000"/>
          <w:sz w:val="22"/>
          <w:szCs w:val="22"/>
        </w:rPr>
        <w:t>rádiológ</w:t>
      </w:r>
      <w:r w:rsidR="00A94840">
        <w:rPr>
          <w:color w:val="000000"/>
          <w:sz w:val="22"/>
          <w:szCs w:val="22"/>
        </w:rPr>
        <w:t>ov</w:t>
      </w:r>
      <w:r w:rsidRPr="00095846">
        <w:rPr>
          <w:color w:val="000000"/>
          <w:sz w:val="22"/>
          <w:szCs w:val="22"/>
        </w:rPr>
        <w:t xml:space="preserve"> a</w:t>
      </w:r>
      <w:r w:rsidR="00D33109">
        <w:rPr>
          <w:color w:val="000000"/>
          <w:sz w:val="22"/>
          <w:szCs w:val="22"/>
        </w:rPr>
        <w:t xml:space="preserve"> minimálne dvoch </w:t>
      </w:r>
      <w:r w:rsidRPr="00095846">
        <w:rPr>
          <w:color w:val="000000"/>
          <w:sz w:val="22"/>
          <w:szCs w:val="22"/>
        </w:rPr>
        <w:t>rádiologick</w:t>
      </w:r>
      <w:r w:rsidR="00D33109">
        <w:rPr>
          <w:color w:val="000000"/>
          <w:sz w:val="22"/>
          <w:szCs w:val="22"/>
        </w:rPr>
        <w:t>ých</w:t>
      </w:r>
      <w:r w:rsidRPr="00095846">
        <w:rPr>
          <w:color w:val="000000"/>
          <w:sz w:val="22"/>
          <w:szCs w:val="22"/>
        </w:rPr>
        <w:t xml:space="preserve"> technik</w:t>
      </w:r>
      <w:r w:rsidR="00D33109">
        <w:rPr>
          <w:color w:val="000000"/>
          <w:sz w:val="22"/>
          <w:szCs w:val="22"/>
        </w:rPr>
        <w:t>ov</w:t>
      </w:r>
      <w:r w:rsidRPr="00095846">
        <w:rPr>
          <w:color w:val="000000"/>
          <w:sz w:val="22"/>
          <w:szCs w:val="22"/>
        </w:rPr>
        <w:t xml:space="preserve">  </w:t>
      </w:r>
      <w:r w:rsidR="00D33109">
        <w:rPr>
          <w:color w:val="000000"/>
          <w:sz w:val="22"/>
          <w:szCs w:val="22"/>
        </w:rPr>
        <w:t xml:space="preserve">v trvaní </w:t>
      </w:r>
      <w:r w:rsidRPr="00095846">
        <w:rPr>
          <w:color w:val="000000"/>
          <w:sz w:val="22"/>
          <w:szCs w:val="22"/>
        </w:rPr>
        <w:t xml:space="preserve">1 týždeň </w:t>
      </w:r>
      <w:r w:rsidR="00D33109">
        <w:rPr>
          <w:color w:val="000000"/>
          <w:sz w:val="22"/>
          <w:szCs w:val="22"/>
        </w:rPr>
        <w:t xml:space="preserve">t.j. </w:t>
      </w:r>
      <w:r w:rsidRPr="00095846">
        <w:rPr>
          <w:color w:val="000000"/>
          <w:sz w:val="22"/>
          <w:szCs w:val="22"/>
        </w:rPr>
        <w:t xml:space="preserve">5 pracovných </w:t>
      </w:r>
      <w:proofErr w:type="spellStart"/>
      <w:r w:rsidRPr="00095846">
        <w:rPr>
          <w:color w:val="000000"/>
          <w:sz w:val="22"/>
          <w:szCs w:val="22"/>
        </w:rPr>
        <w:t>dnína</w:t>
      </w:r>
      <w:proofErr w:type="spellEnd"/>
      <w:r w:rsidRPr="00095846">
        <w:rPr>
          <w:color w:val="000000"/>
          <w:sz w:val="22"/>
          <w:szCs w:val="22"/>
        </w:rPr>
        <w:t xml:space="preserve"> školiacom pracovisku na Slovensku</w:t>
      </w:r>
      <w:r w:rsidR="00D33109">
        <w:rPr>
          <w:color w:val="000000"/>
          <w:sz w:val="22"/>
          <w:szCs w:val="22"/>
        </w:rPr>
        <w:t>,</w:t>
      </w:r>
      <w:r w:rsidRPr="00095846">
        <w:rPr>
          <w:color w:val="000000"/>
          <w:sz w:val="22"/>
          <w:szCs w:val="22"/>
        </w:rPr>
        <w:t xml:space="preserve"> prípadne v Čechách s možnosťou získania praktických skúseností s </w:t>
      </w:r>
      <w:r>
        <w:rPr>
          <w:color w:val="000000"/>
          <w:sz w:val="22"/>
          <w:szCs w:val="22"/>
        </w:rPr>
        <w:t>tovarom</w:t>
      </w:r>
      <w:r w:rsidRPr="00095846">
        <w:rPr>
          <w:color w:val="000000"/>
          <w:sz w:val="22"/>
          <w:szCs w:val="22"/>
        </w:rPr>
        <w:t xml:space="preserve"> a príslušným softvérom v rozsahu daného pracoviska.</w:t>
      </w:r>
    </w:p>
    <w:p w:rsidR="009D4214" w:rsidRPr="00095846" w:rsidRDefault="009D4214" w:rsidP="009D4214">
      <w:pPr>
        <w:pStyle w:val="Odsekzoznamu"/>
        <w:numPr>
          <w:ilvl w:val="1"/>
          <w:numId w:val="7"/>
        </w:numPr>
        <w:tabs>
          <w:tab w:val="left" w:pos="0"/>
          <w:tab w:val="left" w:pos="851"/>
        </w:tabs>
        <w:spacing w:after="120"/>
        <w:contextualSpacing w:val="0"/>
        <w:rPr>
          <w:color w:val="000000"/>
          <w:sz w:val="22"/>
          <w:szCs w:val="22"/>
        </w:rPr>
      </w:pPr>
      <w:r>
        <w:rPr>
          <w:sz w:val="22"/>
          <w:szCs w:val="22"/>
        </w:rPr>
        <w:t>O zaškolení bude vyhotovený protokol, v ktorom bude uvedený minimálne počet vyškolených osôb, ich mená a podpisy, rozsah a druh školenia, termín a dĺžka trvania, miesto zaškolenia a meno/mená osoby/osôb zodpovedných za školenie vrátane ich podpisov. Presný termín a miesto školenia budú určené po vzájomnej dohode oboch zmluvných strán.</w:t>
      </w:r>
    </w:p>
    <w:p w:rsidR="009D4214" w:rsidRDefault="009D4214" w:rsidP="009D4214">
      <w:pPr>
        <w:pStyle w:val="Odsekzoznamu"/>
        <w:numPr>
          <w:ilvl w:val="1"/>
          <w:numId w:val="7"/>
        </w:numPr>
        <w:tabs>
          <w:tab w:val="left" w:pos="0"/>
          <w:tab w:val="left" w:pos="851"/>
        </w:tabs>
        <w:spacing w:after="120"/>
        <w:contextualSpacing w:val="0"/>
        <w:rPr>
          <w:color w:val="000000"/>
          <w:sz w:val="22"/>
          <w:szCs w:val="22"/>
        </w:rPr>
      </w:pPr>
      <w:r>
        <w:rPr>
          <w:color w:val="000000"/>
          <w:sz w:val="22"/>
          <w:szCs w:val="22"/>
        </w:rPr>
        <w:t xml:space="preserve">Predávajúci je povinný </w:t>
      </w:r>
      <w:r w:rsidR="00D33109">
        <w:rPr>
          <w:color w:val="000000"/>
          <w:sz w:val="22"/>
          <w:szCs w:val="22"/>
        </w:rPr>
        <w:t xml:space="preserve">po dodaní tovaru </w:t>
      </w:r>
      <w:r>
        <w:rPr>
          <w:color w:val="000000"/>
          <w:sz w:val="22"/>
          <w:szCs w:val="22"/>
        </w:rPr>
        <w:t>zabezpečiť</w:t>
      </w:r>
      <w:r w:rsidR="00D33109">
        <w:rPr>
          <w:color w:val="000000"/>
          <w:sz w:val="22"/>
          <w:szCs w:val="22"/>
        </w:rPr>
        <w:t xml:space="preserve"> pre kupujúceho</w:t>
      </w:r>
      <w:r>
        <w:rPr>
          <w:color w:val="000000"/>
          <w:sz w:val="22"/>
          <w:szCs w:val="22"/>
        </w:rPr>
        <w:t xml:space="preserve"> a</w:t>
      </w:r>
      <w:r w:rsidRPr="00095846">
        <w:rPr>
          <w:color w:val="000000"/>
          <w:sz w:val="22"/>
          <w:szCs w:val="22"/>
        </w:rPr>
        <w:t xml:space="preserve">plikačné školenie v </w:t>
      </w:r>
      <w:r w:rsidR="00D33109">
        <w:rPr>
          <w:color w:val="000000"/>
          <w:sz w:val="22"/>
          <w:szCs w:val="22"/>
        </w:rPr>
        <w:t>rozsahu</w:t>
      </w:r>
      <w:r w:rsidR="00D33109" w:rsidRPr="00095846">
        <w:rPr>
          <w:color w:val="000000"/>
          <w:sz w:val="22"/>
          <w:szCs w:val="22"/>
        </w:rPr>
        <w:t xml:space="preserve"> </w:t>
      </w:r>
      <w:r w:rsidRPr="00095846">
        <w:rPr>
          <w:color w:val="000000"/>
          <w:sz w:val="22"/>
          <w:szCs w:val="22"/>
        </w:rPr>
        <w:t xml:space="preserve">30 dní s možnosťou čerpania </w:t>
      </w:r>
      <w:r w:rsidR="00D33109">
        <w:rPr>
          <w:color w:val="000000"/>
          <w:sz w:val="22"/>
          <w:szCs w:val="22"/>
        </w:rPr>
        <w:t>v</w:t>
      </w:r>
      <w:r w:rsidRPr="00095846">
        <w:rPr>
          <w:color w:val="000000"/>
          <w:sz w:val="22"/>
          <w:szCs w:val="22"/>
        </w:rPr>
        <w:t xml:space="preserve"> </w:t>
      </w:r>
      <w:r w:rsidR="00D33109">
        <w:rPr>
          <w:color w:val="000000"/>
          <w:sz w:val="22"/>
          <w:szCs w:val="22"/>
        </w:rPr>
        <w:t>troch</w:t>
      </w:r>
      <w:r w:rsidRPr="00095846">
        <w:rPr>
          <w:color w:val="000000"/>
          <w:sz w:val="22"/>
          <w:szCs w:val="22"/>
        </w:rPr>
        <w:t xml:space="preserve"> častiach </w:t>
      </w:r>
      <w:r w:rsidR="00D33109">
        <w:rPr>
          <w:color w:val="000000"/>
          <w:sz w:val="22"/>
          <w:szCs w:val="22"/>
        </w:rPr>
        <w:t>v priebehu</w:t>
      </w:r>
      <w:r w:rsidRPr="00095846">
        <w:rPr>
          <w:color w:val="000000"/>
          <w:sz w:val="22"/>
          <w:szCs w:val="22"/>
        </w:rPr>
        <w:t xml:space="preserve"> 1 roka a 6 mesiacov od inštalácie</w:t>
      </w:r>
      <w:r>
        <w:rPr>
          <w:color w:val="000000"/>
          <w:sz w:val="22"/>
          <w:szCs w:val="22"/>
        </w:rPr>
        <w:t xml:space="preserve"> tovaru a</w:t>
      </w:r>
      <w:r w:rsidR="00D33109">
        <w:rPr>
          <w:color w:val="000000"/>
          <w:sz w:val="22"/>
          <w:szCs w:val="22"/>
        </w:rPr>
        <w:t xml:space="preserve"> rovnako tak </w:t>
      </w:r>
      <w:r>
        <w:rPr>
          <w:color w:val="000000"/>
          <w:sz w:val="22"/>
          <w:szCs w:val="22"/>
        </w:rPr>
        <w:t>zabezpečiť dostupnosť</w:t>
      </w:r>
      <w:r w:rsidRPr="0000018F">
        <w:rPr>
          <w:color w:val="000000"/>
          <w:sz w:val="22"/>
          <w:szCs w:val="22"/>
        </w:rPr>
        <w:t xml:space="preserve"> aplikačného technika denne (forma kontaktu </w:t>
      </w:r>
      <w:r w:rsidR="002E6C8D">
        <w:rPr>
          <w:color w:val="000000"/>
          <w:sz w:val="22"/>
          <w:szCs w:val="22"/>
        </w:rPr>
        <w:t>dostupnými elektronickými prostriedkami</w:t>
      </w:r>
      <w:r w:rsidRPr="0000018F">
        <w:rPr>
          <w:color w:val="000000"/>
          <w:sz w:val="22"/>
          <w:szCs w:val="22"/>
        </w:rPr>
        <w:t>) podľa potreby na dosiahnutie 100% znalosti</w:t>
      </w:r>
      <w:r>
        <w:rPr>
          <w:color w:val="000000"/>
          <w:sz w:val="22"/>
          <w:szCs w:val="22"/>
        </w:rPr>
        <w:t>.</w:t>
      </w:r>
    </w:p>
    <w:p w:rsidR="009D4214" w:rsidRDefault="009D4214" w:rsidP="009D4214">
      <w:pPr>
        <w:pStyle w:val="Odsekzoznamu"/>
        <w:numPr>
          <w:ilvl w:val="1"/>
          <w:numId w:val="7"/>
        </w:numPr>
        <w:tabs>
          <w:tab w:val="left" w:pos="0"/>
          <w:tab w:val="left" w:pos="851"/>
        </w:tabs>
        <w:spacing w:after="120"/>
        <w:contextualSpacing w:val="0"/>
        <w:rPr>
          <w:color w:val="000000"/>
          <w:sz w:val="22"/>
          <w:szCs w:val="22"/>
        </w:rPr>
      </w:pPr>
      <w:r w:rsidRPr="002E6C8D">
        <w:rPr>
          <w:sz w:val="22"/>
          <w:szCs w:val="22"/>
        </w:rPr>
        <w:t xml:space="preserve">Predávajúci </w:t>
      </w:r>
      <w:r w:rsidR="00D33109" w:rsidRPr="002E6C8D">
        <w:rPr>
          <w:sz w:val="22"/>
          <w:szCs w:val="22"/>
        </w:rPr>
        <w:t xml:space="preserve">je </w:t>
      </w:r>
      <w:r w:rsidRPr="002E6C8D">
        <w:rPr>
          <w:sz w:val="22"/>
          <w:szCs w:val="22"/>
        </w:rPr>
        <w:t xml:space="preserve">povinný zabezpečiť inštaláciu tovaru a jeho uvedenie do prevádzky najneskôr do 3 dní odo dňa </w:t>
      </w:r>
      <w:r w:rsidR="00D33109" w:rsidRPr="002E6C8D">
        <w:rPr>
          <w:sz w:val="22"/>
          <w:szCs w:val="22"/>
        </w:rPr>
        <w:t>doručenia</w:t>
      </w:r>
      <w:r w:rsidRPr="002E6C8D">
        <w:rPr>
          <w:sz w:val="22"/>
          <w:szCs w:val="22"/>
        </w:rPr>
        <w:t xml:space="preserve"> tovaru</w:t>
      </w:r>
      <w:r w:rsidR="00D33109" w:rsidRPr="002E6C8D">
        <w:rPr>
          <w:sz w:val="22"/>
          <w:szCs w:val="22"/>
        </w:rPr>
        <w:t xml:space="preserve"> na miesto plnenia</w:t>
      </w:r>
      <w:r w:rsidRPr="002E6C8D">
        <w:rPr>
          <w:sz w:val="22"/>
          <w:szCs w:val="22"/>
        </w:rPr>
        <w:t>.</w:t>
      </w:r>
      <w:r>
        <w:rPr>
          <w:sz w:val="22"/>
          <w:szCs w:val="22"/>
        </w:rPr>
        <w:t xml:space="preserve"> O inštalácii a uvedení tovaru do prevádzky spíšu zmluvné strany </w:t>
      </w:r>
      <w:r w:rsidRPr="00683866">
        <w:rPr>
          <w:sz w:val="22"/>
          <w:szCs w:val="22"/>
        </w:rPr>
        <w:t>inštalačný protokol na daný tovar s uvedením presného názvu a výrobcu zariadenia vrátane vykonania preberacej funkčnej skúšky zariadenia</w:t>
      </w:r>
      <w:r w:rsidR="00D33109">
        <w:rPr>
          <w:sz w:val="22"/>
          <w:szCs w:val="22"/>
        </w:rPr>
        <w:t>.</w:t>
      </w:r>
      <w:r w:rsidRPr="00683866">
        <w:rPr>
          <w:sz w:val="22"/>
          <w:szCs w:val="22"/>
        </w:rPr>
        <w:t xml:space="preserve"> </w:t>
      </w:r>
      <w:r w:rsidR="00D33109">
        <w:rPr>
          <w:sz w:val="22"/>
          <w:szCs w:val="22"/>
        </w:rPr>
        <w:t>V</w:t>
      </w:r>
      <w:r w:rsidRPr="00683866">
        <w:rPr>
          <w:sz w:val="22"/>
          <w:szCs w:val="22"/>
        </w:rPr>
        <w:t xml:space="preserve"> protokole budú rozpísané položky, z ktorých </w:t>
      </w:r>
      <w:r w:rsidRPr="00683866">
        <w:rPr>
          <w:sz w:val="22"/>
          <w:szCs w:val="22"/>
        </w:rPr>
        <w:lastRenderedPageBreak/>
        <w:t>predmet kúpy pozostáva, vrátane uvedenia výrobných čísiel jednotlivých funkčných celkov a ich komponentov</w:t>
      </w:r>
      <w:r>
        <w:rPr>
          <w:sz w:val="22"/>
          <w:szCs w:val="22"/>
        </w:rPr>
        <w:t>.</w:t>
      </w:r>
    </w:p>
    <w:p w:rsidR="009D4214" w:rsidRPr="00E37D18" w:rsidRDefault="009D4214" w:rsidP="009D4214">
      <w:pPr>
        <w:pStyle w:val="Odsekzoznamu"/>
        <w:numPr>
          <w:ilvl w:val="1"/>
          <w:numId w:val="7"/>
        </w:numPr>
        <w:tabs>
          <w:tab w:val="left" w:pos="0"/>
          <w:tab w:val="left" w:pos="851"/>
        </w:tabs>
        <w:spacing w:after="120"/>
        <w:contextualSpacing w:val="0"/>
        <w:rPr>
          <w:b/>
          <w:color w:val="000000"/>
          <w:sz w:val="22"/>
          <w:szCs w:val="22"/>
        </w:rPr>
      </w:pPr>
      <w:r w:rsidRPr="00E37D18">
        <w:rPr>
          <w:sz w:val="22"/>
          <w:szCs w:val="22"/>
        </w:rPr>
        <w:t>Predávajúci je povinný dodať sprievodnú a technickú dokumentáciu a návod na obsluhu v slovenskom, prípadne č</w:t>
      </w:r>
      <w:r>
        <w:rPr>
          <w:sz w:val="22"/>
          <w:szCs w:val="22"/>
        </w:rPr>
        <w:t>eskom jazyku,</w:t>
      </w:r>
      <w:r w:rsidR="009B532B">
        <w:rPr>
          <w:sz w:val="22"/>
          <w:szCs w:val="22"/>
        </w:rPr>
        <w:t xml:space="preserve"> vrátane</w:t>
      </w:r>
      <w:r w:rsidR="009B532B" w:rsidRPr="009B532B">
        <w:rPr>
          <w:b/>
        </w:rPr>
        <w:t xml:space="preserve"> </w:t>
      </w:r>
      <w:r w:rsidR="009B532B" w:rsidRPr="009B532B">
        <w:rPr>
          <w:sz w:val="22"/>
          <w:szCs w:val="22"/>
        </w:rPr>
        <w:t>návod</w:t>
      </w:r>
      <w:r w:rsidR="009B532B">
        <w:rPr>
          <w:sz w:val="22"/>
          <w:szCs w:val="22"/>
        </w:rPr>
        <w:t>u</w:t>
      </w:r>
      <w:r w:rsidR="009B532B" w:rsidRPr="009B532B">
        <w:rPr>
          <w:sz w:val="22"/>
          <w:szCs w:val="22"/>
        </w:rPr>
        <w:t xml:space="preserve"> na využívanie ekologických vlastností ponúkaného tovaru</w:t>
      </w:r>
      <w:r w:rsidR="009B532B" w:rsidRPr="00D0373C">
        <w:t>,</w:t>
      </w:r>
      <w:r>
        <w:rPr>
          <w:sz w:val="22"/>
          <w:szCs w:val="22"/>
        </w:rPr>
        <w:t xml:space="preserve"> EC </w:t>
      </w:r>
      <w:proofErr w:type="spellStart"/>
      <w:r>
        <w:rPr>
          <w:sz w:val="22"/>
          <w:szCs w:val="22"/>
        </w:rPr>
        <w:t>Declaration</w:t>
      </w:r>
      <w:proofErr w:type="spellEnd"/>
      <w:r>
        <w:rPr>
          <w:sz w:val="22"/>
          <w:szCs w:val="22"/>
        </w:rPr>
        <w:t xml:space="preserve"> </w:t>
      </w:r>
      <w:proofErr w:type="spellStart"/>
      <w:r>
        <w:rPr>
          <w:sz w:val="22"/>
          <w:szCs w:val="22"/>
        </w:rPr>
        <w:t>con</w:t>
      </w:r>
      <w:r w:rsidRPr="00E37D18">
        <w:rPr>
          <w:sz w:val="22"/>
          <w:szCs w:val="22"/>
        </w:rPr>
        <w:t>formity</w:t>
      </w:r>
      <w:proofErr w:type="spellEnd"/>
      <w:r w:rsidRPr="00E37D18">
        <w:rPr>
          <w:sz w:val="22"/>
          <w:szCs w:val="22"/>
        </w:rPr>
        <w:t xml:space="preserve"> – ES vyhlásenie o zhode s doplňujúcimi podkladmi k nemu, záručný list, potvrdenia záruky na jednotlivé funkčné celky tovaru a ich komponenty, platný ŠUKL kód prístroja a ďalšie relevantné doklady najneskôr pri inštalácii a uvedení tovaru do prevádzky.</w:t>
      </w:r>
    </w:p>
    <w:p w:rsidR="009D4214" w:rsidRPr="006B4743" w:rsidRDefault="009D4214" w:rsidP="009D4214">
      <w:pPr>
        <w:pStyle w:val="Zkladntext"/>
        <w:numPr>
          <w:ilvl w:val="1"/>
          <w:numId w:val="7"/>
        </w:numPr>
        <w:autoSpaceDE/>
        <w:autoSpaceDN/>
        <w:spacing w:after="120"/>
        <w:rPr>
          <w:b w:val="0"/>
          <w:sz w:val="22"/>
          <w:szCs w:val="22"/>
        </w:rPr>
      </w:pPr>
      <w:r>
        <w:rPr>
          <w:b w:val="0"/>
          <w:sz w:val="22"/>
          <w:szCs w:val="22"/>
        </w:rPr>
        <w:t xml:space="preserve">Záväzok </w:t>
      </w:r>
      <w:r>
        <w:rPr>
          <w:b w:val="0"/>
          <w:color w:val="000000"/>
          <w:sz w:val="22"/>
          <w:szCs w:val="22"/>
        </w:rPr>
        <w:t>predávajúceho dodať tovar vrátane služieb s tým súvisiacich sa považuje za splnený riadnym dodaním tovaru a vykonaním služieb s tým súvisiacich</w:t>
      </w:r>
      <w:r w:rsidR="000E0D6D">
        <w:rPr>
          <w:b w:val="0"/>
          <w:color w:val="000000"/>
          <w:sz w:val="22"/>
          <w:szCs w:val="22"/>
        </w:rPr>
        <w:t>, vrátane zaškolenia a vykonania funkčnej skúšky</w:t>
      </w:r>
      <w:r>
        <w:rPr>
          <w:b w:val="0"/>
          <w:color w:val="000000"/>
          <w:sz w:val="22"/>
          <w:szCs w:val="22"/>
        </w:rPr>
        <w:t xml:space="preserve">. </w:t>
      </w:r>
      <w:r>
        <w:rPr>
          <w:b w:val="0"/>
          <w:sz w:val="22"/>
          <w:szCs w:val="22"/>
        </w:rPr>
        <w:t xml:space="preserve">Za riadne dodaný tovar sa považuje bezchybný tovar, ktorý bude spĺňať požiadavky kvality a akosti podľa tejto zmluvy, technicko-medicínske parametre podľa platnej legislatívy SR, ak sa na tento tovar vzťahujú a písomné požiadavky kupujúceho v súlade s touto zmluvou.  </w:t>
      </w:r>
    </w:p>
    <w:p w:rsidR="009D4214" w:rsidRDefault="009D4214" w:rsidP="009D4214">
      <w:pPr>
        <w:pStyle w:val="Zkladntext"/>
        <w:numPr>
          <w:ilvl w:val="1"/>
          <w:numId w:val="7"/>
        </w:numPr>
        <w:autoSpaceDE/>
        <w:autoSpaceDN/>
        <w:spacing w:after="120"/>
        <w:rPr>
          <w:sz w:val="22"/>
          <w:szCs w:val="22"/>
        </w:rPr>
      </w:pPr>
      <w:bookmarkStart w:id="1" w:name="_Ref58319172"/>
      <w:r>
        <w:rPr>
          <w:b w:val="0"/>
          <w:sz w:val="22"/>
          <w:szCs w:val="22"/>
        </w:rPr>
        <w:t xml:space="preserve">Po dodaní tovaru, odbornom zaškolení zamestnancov kupujúceho, inštalácii a uvedení tovaru do prevádzky, ako aj dodaní potrebných dokladov, bude zmluvnými stranami spísaný Protokol o odovzdaní a prevzatí kompletného tovaru, ktorý musí byť podpísaný oboma zmluvnými stranami. Protokol bude vyhotovený v 2 rovnopisoch, s určením pre každú zmluvnú stranu po jednom vyhotovení. </w:t>
      </w:r>
      <w:r w:rsidRPr="008546AD">
        <w:rPr>
          <w:sz w:val="22"/>
          <w:szCs w:val="22"/>
        </w:rPr>
        <w:t xml:space="preserve">V protokole musí byť uvedený </w:t>
      </w:r>
      <w:proofErr w:type="spellStart"/>
      <w:r w:rsidRPr="008546AD">
        <w:rPr>
          <w:sz w:val="22"/>
          <w:szCs w:val="22"/>
        </w:rPr>
        <w:t>položkovitý</w:t>
      </w:r>
      <w:proofErr w:type="spellEnd"/>
      <w:r w:rsidRPr="008546AD">
        <w:rPr>
          <w:sz w:val="22"/>
          <w:szCs w:val="22"/>
        </w:rPr>
        <w:t xml:space="preserve"> </w:t>
      </w:r>
      <w:r>
        <w:rPr>
          <w:sz w:val="22"/>
          <w:szCs w:val="22"/>
        </w:rPr>
        <w:t>od</w:t>
      </w:r>
      <w:r w:rsidRPr="008546AD">
        <w:rPr>
          <w:sz w:val="22"/>
          <w:szCs w:val="22"/>
        </w:rPr>
        <w:t>počet odovzdaných dokumentov, vyhlásenie o odbornom zaškolení zamestnancov, vyhlásenie o inštalácii a uvedení tovaru do prevádzky</w:t>
      </w:r>
      <w:r>
        <w:rPr>
          <w:sz w:val="22"/>
          <w:szCs w:val="22"/>
        </w:rPr>
        <w:t>, vyhlásenie o udelení autorských licencií</w:t>
      </w:r>
      <w:bookmarkEnd w:id="1"/>
      <w:r>
        <w:rPr>
          <w:sz w:val="22"/>
          <w:szCs w:val="22"/>
        </w:rPr>
        <w:t>, ak sa vzťahujú na predmet kúpy.</w:t>
      </w:r>
      <w:r w:rsidRPr="008546AD">
        <w:rPr>
          <w:sz w:val="22"/>
          <w:szCs w:val="22"/>
        </w:rPr>
        <w:t xml:space="preserve">   </w:t>
      </w:r>
    </w:p>
    <w:p w:rsidR="009D4214" w:rsidRDefault="009D4214" w:rsidP="009D4214">
      <w:pPr>
        <w:pStyle w:val="Zkladntext"/>
        <w:numPr>
          <w:ilvl w:val="1"/>
          <w:numId w:val="7"/>
        </w:numPr>
        <w:autoSpaceDE/>
        <w:autoSpaceDN/>
        <w:spacing w:after="120"/>
        <w:rPr>
          <w:b w:val="0"/>
          <w:sz w:val="22"/>
          <w:szCs w:val="22"/>
        </w:rPr>
      </w:pPr>
      <w:r>
        <w:rPr>
          <w:b w:val="0"/>
          <w:sz w:val="22"/>
          <w:szCs w:val="22"/>
        </w:rPr>
        <w:t>Miestom plnenia bude Fakultná nemocnica s poliklinikou F.D. </w:t>
      </w:r>
      <w:proofErr w:type="spellStart"/>
      <w:r>
        <w:rPr>
          <w:b w:val="0"/>
          <w:sz w:val="22"/>
          <w:szCs w:val="22"/>
        </w:rPr>
        <w:t>Roosevelta</w:t>
      </w:r>
      <w:proofErr w:type="spellEnd"/>
      <w:r>
        <w:rPr>
          <w:b w:val="0"/>
          <w:sz w:val="22"/>
          <w:szCs w:val="22"/>
        </w:rPr>
        <w:t xml:space="preserve">, Námestie L. Svobodu 1, 975 17 Banská Bystrica, </w:t>
      </w:r>
      <w:r>
        <w:rPr>
          <w:sz w:val="22"/>
          <w:szCs w:val="22"/>
        </w:rPr>
        <w:t>Oddelenie rádiológie</w:t>
      </w:r>
      <w:r>
        <w:rPr>
          <w:b w:val="0"/>
          <w:sz w:val="22"/>
          <w:szCs w:val="22"/>
        </w:rPr>
        <w:t>.</w:t>
      </w:r>
    </w:p>
    <w:p w:rsidR="009D4214" w:rsidRDefault="009D4214" w:rsidP="009D4214">
      <w:pPr>
        <w:pStyle w:val="Zkladntext"/>
        <w:numPr>
          <w:ilvl w:val="1"/>
          <w:numId w:val="7"/>
        </w:numPr>
        <w:autoSpaceDE/>
        <w:autoSpaceDN/>
        <w:spacing w:after="120"/>
        <w:rPr>
          <w:b w:val="0"/>
          <w:sz w:val="22"/>
          <w:szCs w:val="22"/>
        </w:rPr>
      </w:pPr>
      <w:r>
        <w:rPr>
          <w:b w:val="0"/>
          <w:sz w:val="22"/>
          <w:szCs w:val="22"/>
        </w:rPr>
        <w:t>Predávajúci je povinný zabezpečiť, aby bol tovar pri dodaní chránený a balený obvyklým spôsobom u dodávok tohto druhu tovaru tak, aby nedošlo k jeho poškodeniu, zničeniu alebo znehodnoteniu a zároveň kupujúci požaduje, aby bol tovar zabalený v obaloch z recyklovateľných materiálov.</w:t>
      </w:r>
      <w:r>
        <w:rPr>
          <w:sz w:val="22"/>
          <w:szCs w:val="22"/>
        </w:rPr>
        <w:t xml:space="preserve"> </w:t>
      </w:r>
    </w:p>
    <w:p w:rsidR="009D4214" w:rsidRDefault="009D4214" w:rsidP="009D4214">
      <w:pPr>
        <w:pStyle w:val="Zkladntext"/>
        <w:numPr>
          <w:ilvl w:val="1"/>
          <w:numId w:val="7"/>
        </w:numPr>
        <w:autoSpaceDE/>
        <w:autoSpaceDN/>
        <w:spacing w:after="120"/>
        <w:rPr>
          <w:b w:val="0"/>
          <w:sz w:val="22"/>
          <w:szCs w:val="22"/>
        </w:rPr>
      </w:pPr>
      <w:r>
        <w:rPr>
          <w:b w:val="0"/>
          <w:sz w:val="22"/>
          <w:szCs w:val="22"/>
        </w:rPr>
        <w:t>Kupujúci má právo odmietnuť prevzatie tovaru a vrátiť ho na náklady predávajúceho v prípade, že predmet kúpy sa nezhoduje s predloženou ponukou predávajúceho.</w:t>
      </w:r>
    </w:p>
    <w:p w:rsidR="00B76791" w:rsidRPr="0000018F" w:rsidRDefault="00B76791" w:rsidP="009D4214">
      <w:pPr>
        <w:pStyle w:val="Zkladntext"/>
        <w:autoSpaceDE/>
        <w:autoSpaceDN/>
        <w:spacing w:after="120"/>
        <w:ind w:left="576"/>
        <w:rPr>
          <w:b w:val="0"/>
          <w:sz w:val="22"/>
          <w:szCs w:val="22"/>
        </w:rPr>
      </w:pPr>
    </w:p>
    <w:p w:rsidR="009D4214" w:rsidRPr="00B717D8" w:rsidRDefault="009D4214" w:rsidP="009D4214">
      <w:pPr>
        <w:pStyle w:val="Bezriadkovania"/>
        <w:jc w:val="center"/>
        <w:rPr>
          <w:rFonts w:ascii="Times New Roman" w:hAnsi="Times New Roman"/>
          <w:b/>
          <w:sz w:val="24"/>
          <w:szCs w:val="24"/>
        </w:rPr>
      </w:pPr>
      <w:r w:rsidRPr="00B717D8">
        <w:rPr>
          <w:rFonts w:ascii="Times New Roman" w:hAnsi="Times New Roman"/>
          <w:b/>
          <w:sz w:val="24"/>
          <w:szCs w:val="24"/>
        </w:rPr>
        <w:t>Článok IV.</w:t>
      </w:r>
    </w:p>
    <w:p w:rsidR="009D4214" w:rsidRDefault="009D4214" w:rsidP="009D4214">
      <w:pPr>
        <w:pStyle w:val="Bezriadkovania"/>
        <w:jc w:val="center"/>
        <w:rPr>
          <w:rFonts w:ascii="Times New Roman" w:hAnsi="Times New Roman"/>
          <w:b/>
          <w:sz w:val="24"/>
          <w:szCs w:val="24"/>
        </w:rPr>
      </w:pPr>
      <w:r w:rsidRPr="00B717D8">
        <w:rPr>
          <w:rFonts w:ascii="Times New Roman" w:hAnsi="Times New Roman"/>
          <w:b/>
          <w:sz w:val="24"/>
          <w:szCs w:val="24"/>
        </w:rPr>
        <w:t>Subdodávatelia a zápis v registri partnerov verejného sektora</w:t>
      </w:r>
    </w:p>
    <w:p w:rsidR="009D4214" w:rsidRPr="00B717D8" w:rsidRDefault="009D4214" w:rsidP="009D4214">
      <w:pPr>
        <w:pStyle w:val="Bezriadkovania"/>
        <w:jc w:val="center"/>
        <w:rPr>
          <w:rFonts w:ascii="Times New Roman" w:hAnsi="Times New Roman"/>
          <w:b/>
          <w:sz w:val="24"/>
          <w:szCs w:val="24"/>
        </w:rPr>
      </w:pPr>
    </w:p>
    <w:p w:rsidR="009D4214" w:rsidRDefault="009D4214" w:rsidP="009D4214">
      <w:pPr>
        <w:pStyle w:val="Zkladntext"/>
        <w:numPr>
          <w:ilvl w:val="1"/>
          <w:numId w:val="9"/>
        </w:numPr>
        <w:autoSpaceDE/>
        <w:autoSpaceDN/>
        <w:spacing w:after="120"/>
        <w:ind w:left="567" w:hanging="567"/>
        <w:rPr>
          <w:b w:val="0"/>
          <w:sz w:val="22"/>
          <w:szCs w:val="22"/>
        </w:rPr>
      </w:pPr>
      <w:r>
        <w:rPr>
          <w:b w:val="0"/>
          <w:sz w:val="22"/>
          <w:szCs w:val="22"/>
        </w:rPr>
        <w:t xml:space="preserve">Predávajúci je vzhľadom na rozsah plnenia oprávnený plniť svoje záväzky z tejto zmluvy aj prostredníctvom tretích osôb, subdodávateľov. V takom prípade predávajúci v prílohe k tejto zmluve </w:t>
      </w:r>
      <w:r w:rsidRPr="00D0373C">
        <w:rPr>
          <w:b w:val="0"/>
          <w:sz w:val="22"/>
          <w:szCs w:val="22"/>
        </w:rPr>
        <w:t>najneskôr v čase jej uzavretia uvedie, údaje o všetkých známych subdodávateľoch a to v rozsahu</w:t>
      </w:r>
      <w:r>
        <w:rPr>
          <w:b w:val="0"/>
          <w:sz w:val="22"/>
          <w:szCs w:val="22"/>
        </w:rPr>
        <w:t xml:space="preserve"> údajov uvedených v prílohe č. 1 k tejto zmluve a údaje o osobe oprávnenej konať za subdodávateľa v rozsahu meno a priezvisko, adresa pobytu, dátum narodenia, </w:t>
      </w:r>
      <w:proofErr w:type="spellStart"/>
      <w:r>
        <w:rPr>
          <w:b w:val="0"/>
          <w:sz w:val="22"/>
          <w:szCs w:val="22"/>
        </w:rPr>
        <w:t>tel.č</w:t>
      </w:r>
      <w:proofErr w:type="spellEnd"/>
      <w:r>
        <w:rPr>
          <w:b w:val="0"/>
          <w:sz w:val="22"/>
          <w:szCs w:val="22"/>
        </w:rPr>
        <w:t xml:space="preserve">., e-mail. </w:t>
      </w:r>
    </w:p>
    <w:p w:rsidR="009D4214" w:rsidRDefault="009D4214" w:rsidP="009D4214">
      <w:pPr>
        <w:pStyle w:val="Zkladntext"/>
        <w:numPr>
          <w:ilvl w:val="1"/>
          <w:numId w:val="9"/>
        </w:numPr>
        <w:autoSpaceDE/>
        <w:autoSpaceDN/>
        <w:spacing w:after="120"/>
        <w:ind w:left="567" w:hanging="567"/>
        <w:rPr>
          <w:b w:val="0"/>
          <w:sz w:val="22"/>
          <w:szCs w:val="22"/>
        </w:rPr>
      </w:pPr>
      <w:r>
        <w:rPr>
          <w:b w:val="0"/>
          <w:sz w:val="22"/>
          <w:szCs w:val="22"/>
        </w:rPr>
        <w:t>Predávajúci v plnom rozsahu zodpovedá za výber svojich subdodávateľov a/alebo spolupracujúcich tretích osôb.</w:t>
      </w:r>
    </w:p>
    <w:p w:rsidR="009D4214" w:rsidRPr="00287D5E" w:rsidRDefault="009D4214" w:rsidP="009D4214">
      <w:pPr>
        <w:pStyle w:val="Zkladntext"/>
        <w:numPr>
          <w:ilvl w:val="1"/>
          <w:numId w:val="9"/>
        </w:numPr>
        <w:autoSpaceDE/>
        <w:autoSpaceDN/>
        <w:spacing w:after="120"/>
        <w:ind w:left="567" w:hanging="567"/>
        <w:rPr>
          <w:b w:val="0"/>
          <w:sz w:val="22"/>
          <w:szCs w:val="22"/>
          <w:highlight w:val="yellow"/>
        </w:rPr>
      </w:pPr>
      <w:r>
        <w:rPr>
          <w:b w:val="0"/>
          <w:sz w:val="22"/>
          <w:szCs w:val="22"/>
        </w:rPr>
        <w:t>Pokiaľ predávajúci použije na plnenie svojich záväzkov podľa tejto zmluvy tretiu osobu, subdodávateľa, zodpovedá tak, akoby záväzok z tejto zmluvy plnil sám</w:t>
      </w:r>
      <w:r w:rsidR="000E0D6D">
        <w:rPr>
          <w:b w:val="0"/>
          <w:sz w:val="22"/>
          <w:szCs w:val="22"/>
        </w:rPr>
        <w:t>.</w:t>
      </w:r>
      <w:r>
        <w:rPr>
          <w:b w:val="0"/>
          <w:sz w:val="22"/>
          <w:szCs w:val="22"/>
        </w:rPr>
        <w:t xml:space="preserve"> </w:t>
      </w:r>
    </w:p>
    <w:p w:rsidR="009D4214" w:rsidRDefault="009D4214" w:rsidP="009D4214">
      <w:pPr>
        <w:pStyle w:val="Zkladntext"/>
        <w:numPr>
          <w:ilvl w:val="1"/>
          <w:numId w:val="9"/>
        </w:numPr>
        <w:autoSpaceDE/>
        <w:autoSpaceDN/>
        <w:spacing w:after="120"/>
        <w:ind w:left="567" w:hanging="567"/>
        <w:rPr>
          <w:b w:val="0"/>
          <w:sz w:val="22"/>
          <w:szCs w:val="22"/>
        </w:rPr>
      </w:pPr>
      <w:r>
        <w:rPr>
          <w:b w:val="0"/>
          <w:sz w:val="22"/>
          <w:szCs w:val="22"/>
        </w:rPr>
        <w:t>Predávajúci je povinný oznámiť kupujúcemu bezodkladne akúkoľvek zmenu údajov o subdodávateľovi a rovnako tak prípadnú zmenu subdodávateľa a jeho údaje.</w:t>
      </w:r>
    </w:p>
    <w:p w:rsidR="009D4214" w:rsidRDefault="009D4214" w:rsidP="009D4214">
      <w:pPr>
        <w:pStyle w:val="Zkladntext"/>
        <w:numPr>
          <w:ilvl w:val="1"/>
          <w:numId w:val="9"/>
        </w:numPr>
        <w:autoSpaceDE/>
        <w:autoSpaceDN/>
        <w:spacing w:after="120"/>
        <w:ind w:left="567" w:hanging="567"/>
        <w:rPr>
          <w:b w:val="0"/>
          <w:sz w:val="22"/>
          <w:szCs w:val="22"/>
        </w:rPr>
      </w:pPr>
      <w:r>
        <w:rPr>
          <w:b w:val="0"/>
          <w:sz w:val="22"/>
          <w:szCs w:val="22"/>
        </w:rPr>
        <w:t>Predávajúci je povinný písomne predložiť kupujúcemu na odsúhlasenie každého subdodávateľa.</w:t>
      </w:r>
    </w:p>
    <w:p w:rsidR="009D4214" w:rsidRDefault="009D4214" w:rsidP="009D4214">
      <w:pPr>
        <w:numPr>
          <w:ilvl w:val="1"/>
          <w:numId w:val="9"/>
        </w:numPr>
        <w:tabs>
          <w:tab w:val="left" w:pos="851"/>
        </w:tabs>
        <w:ind w:left="567" w:hanging="567"/>
        <w:rPr>
          <w:sz w:val="22"/>
        </w:rPr>
      </w:pPr>
      <w:r>
        <w:rPr>
          <w:sz w:val="22"/>
        </w:rPr>
        <w:t xml:space="preserve">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zmluvy, pričom sa zaväzuje rovnako zabezpečiť plnenie tejto povinnosti všetkými jeho subdodávateľmi. </w:t>
      </w:r>
      <w:r>
        <w:rPr>
          <w:rFonts w:eastAsia="Calibri"/>
          <w:sz w:val="22"/>
        </w:rPr>
        <w:t>V prípade, ak počas plnenia tejto zmluvy dôjde k právoplatnému výmazu niektorého subdodávateľa z registra partnerov verejného sektora, je predávajúci povinný okamžite ukončiť plnenie tejto zmluvy prostredníctvom takéhoto subdodávateľa.</w:t>
      </w:r>
    </w:p>
    <w:p w:rsidR="009D4214" w:rsidRPr="005B203A" w:rsidRDefault="009D4214" w:rsidP="009D4214">
      <w:pPr>
        <w:tabs>
          <w:tab w:val="left" w:pos="851"/>
        </w:tabs>
        <w:rPr>
          <w:sz w:val="22"/>
        </w:rPr>
      </w:pPr>
    </w:p>
    <w:p w:rsidR="009D4214" w:rsidRDefault="009D4214" w:rsidP="009D4214">
      <w:pPr>
        <w:jc w:val="center"/>
        <w:rPr>
          <w:b/>
        </w:rPr>
      </w:pPr>
      <w:r>
        <w:rPr>
          <w:b/>
        </w:rPr>
        <w:t>Článok V.</w:t>
      </w:r>
    </w:p>
    <w:p w:rsidR="009D4214" w:rsidRDefault="009D4214" w:rsidP="009D4214">
      <w:pPr>
        <w:spacing w:after="120"/>
        <w:jc w:val="center"/>
        <w:rPr>
          <w:b/>
          <w:bCs/>
        </w:rPr>
      </w:pPr>
      <w:r>
        <w:rPr>
          <w:b/>
          <w:bCs/>
        </w:rPr>
        <w:t>Kúpna  cena a platobné podmienky</w:t>
      </w:r>
    </w:p>
    <w:p w:rsidR="009D4214" w:rsidRPr="00B717D8" w:rsidRDefault="009D4214" w:rsidP="009D4214">
      <w:pPr>
        <w:pStyle w:val="Odsekzoznamu"/>
        <w:numPr>
          <w:ilvl w:val="1"/>
          <w:numId w:val="10"/>
        </w:numPr>
        <w:spacing w:after="120"/>
        <w:ind w:left="567" w:hanging="567"/>
        <w:rPr>
          <w:sz w:val="22"/>
        </w:rPr>
      </w:pPr>
      <w:r w:rsidRPr="00B717D8">
        <w:rPr>
          <w:sz w:val="22"/>
        </w:rPr>
        <w:t>Kúpna cena je medzi zmluvnými stranami dohodnutá v zmysle zákona č. 18/1996 Z.</w:t>
      </w:r>
      <w:r w:rsidR="000E0D6D">
        <w:rPr>
          <w:sz w:val="22"/>
        </w:rPr>
        <w:t xml:space="preserve"> </w:t>
      </w:r>
      <w:r w:rsidRPr="00B717D8">
        <w:rPr>
          <w:sz w:val="22"/>
        </w:rPr>
        <w:t>z. o cenách v znení neskorších predpisov a jeho vykonávajúcej vyhlášky MF SR č. 87/1996 Z.</w:t>
      </w:r>
      <w:r w:rsidR="000E0D6D">
        <w:rPr>
          <w:sz w:val="22"/>
        </w:rPr>
        <w:t xml:space="preserve"> </w:t>
      </w:r>
      <w:r w:rsidRPr="00B717D8">
        <w:rPr>
          <w:sz w:val="22"/>
        </w:rPr>
        <w:t>z.  v znení neskorších predpisov.</w:t>
      </w:r>
    </w:p>
    <w:p w:rsidR="009D4214" w:rsidRDefault="009D4214" w:rsidP="009D4214">
      <w:pPr>
        <w:numPr>
          <w:ilvl w:val="1"/>
          <w:numId w:val="10"/>
        </w:numPr>
        <w:spacing w:after="120"/>
        <w:ind w:left="567" w:hanging="567"/>
        <w:rPr>
          <w:sz w:val="22"/>
        </w:rPr>
      </w:pPr>
      <w:r w:rsidRPr="00006629">
        <w:rPr>
          <w:sz w:val="22"/>
        </w:rPr>
        <w:t xml:space="preserve">Kúpna cena je zmluvnými stranami dohodnutá ako konečná kúpna cena, vrátane všetkých služieb </w:t>
      </w:r>
      <w:r w:rsidRPr="000629C5">
        <w:rPr>
          <w:sz w:val="22"/>
        </w:rPr>
        <w:t>spojených s dodaním tovaru a vrátane poskytovania záručného servisu, tak ako je uvedené v tejto zmluve a to vo výške:</w:t>
      </w:r>
    </w:p>
    <w:p w:rsidR="009D4214" w:rsidRPr="000629C5" w:rsidRDefault="009D4214" w:rsidP="009D4214">
      <w:pPr>
        <w:spacing w:after="120"/>
        <w:ind w:left="567"/>
        <w:rPr>
          <w:sz w:val="22"/>
        </w:rPr>
      </w:pPr>
      <w:r w:rsidRPr="000629C5">
        <w:rPr>
          <w:sz w:val="22"/>
        </w:rPr>
        <w:t xml:space="preserve">CENA za celý predmet kúpy </w:t>
      </w:r>
      <w:r w:rsidRPr="00B544F0">
        <w:rPr>
          <w:sz w:val="22"/>
          <w:highlight w:val="yellow"/>
        </w:rPr>
        <w:t>.........</w:t>
      </w:r>
      <w:r w:rsidRPr="000629C5">
        <w:rPr>
          <w:sz w:val="22"/>
        </w:rPr>
        <w:t xml:space="preserve"> eur bez DPH (slovom: </w:t>
      </w:r>
      <w:r w:rsidRPr="00B544F0">
        <w:rPr>
          <w:sz w:val="22"/>
          <w:highlight w:val="yellow"/>
        </w:rPr>
        <w:t>..........</w:t>
      </w:r>
      <w:r w:rsidRPr="000629C5">
        <w:rPr>
          <w:sz w:val="22"/>
        </w:rPr>
        <w:t xml:space="preserve"> eur), </w:t>
      </w:r>
    </w:p>
    <w:p w:rsidR="009D4214" w:rsidRPr="000629C5" w:rsidRDefault="009D4214" w:rsidP="009D4214">
      <w:pPr>
        <w:spacing w:after="120"/>
        <w:ind w:left="567"/>
        <w:rPr>
          <w:sz w:val="22"/>
        </w:rPr>
      </w:pPr>
      <w:r w:rsidRPr="000629C5">
        <w:rPr>
          <w:sz w:val="22"/>
        </w:rPr>
        <w:t>DPH 20%.</w:t>
      </w:r>
      <w:r w:rsidRPr="00B544F0">
        <w:rPr>
          <w:sz w:val="22"/>
          <w:highlight w:val="yellow"/>
        </w:rPr>
        <w:t>........</w:t>
      </w:r>
      <w:r w:rsidRPr="000629C5">
        <w:rPr>
          <w:sz w:val="22"/>
        </w:rPr>
        <w:t xml:space="preserve"> eur (slovom: </w:t>
      </w:r>
      <w:r w:rsidRPr="00B544F0">
        <w:rPr>
          <w:sz w:val="22"/>
          <w:highlight w:val="yellow"/>
        </w:rPr>
        <w:t>........</w:t>
      </w:r>
      <w:r w:rsidRPr="000629C5">
        <w:rPr>
          <w:sz w:val="22"/>
        </w:rPr>
        <w:t xml:space="preserve"> eur),</w:t>
      </w:r>
    </w:p>
    <w:p w:rsidR="009D4214" w:rsidRPr="00E57D05" w:rsidRDefault="009D4214" w:rsidP="009D4214">
      <w:pPr>
        <w:spacing w:after="120"/>
        <w:ind w:left="567"/>
        <w:rPr>
          <w:color w:val="FF0000"/>
          <w:sz w:val="22"/>
        </w:rPr>
      </w:pPr>
      <w:r w:rsidRPr="000629C5">
        <w:rPr>
          <w:sz w:val="22"/>
        </w:rPr>
        <w:t xml:space="preserve">CENA za celý predmet kúpy </w:t>
      </w:r>
      <w:r w:rsidRPr="00B544F0">
        <w:rPr>
          <w:sz w:val="22"/>
          <w:highlight w:val="yellow"/>
        </w:rPr>
        <w:t>...............</w:t>
      </w:r>
      <w:r w:rsidRPr="000629C5">
        <w:rPr>
          <w:sz w:val="22"/>
        </w:rPr>
        <w:t xml:space="preserve"> eur s DPH (slovom: </w:t>
      </w:r>
      <w:r w:rsidRPr="00B544F0">
        <w:rPr>
          <w:sz w:val="22"/>
          <w:highlight w:val="yellow"/>
        </w:rPr>
        <w:t>..........</w:t>
      </w:r>
      <w:r w:rsidRPr="000629C5">
        <w:rPr>
          <w:sz w:val="22"/>
        </w:rPr>
        <w:t xml:space="preserve">eur). </w:t>
      </w:r>
    </w:p>
    <w:p w:rsidR="009D4214" w:rsidRDefault="009D4214" w:rsidP="009D4214">
      <w:pPr>
        <w:numPr>
          <w:ilvl w:val="1"/>
          <w:numId w:val="10"/>
        </w:numPr>
        <w:spacing w:after="120"/>
        <w:ind w:left="567" w:hanging="567"/>
        <w:rPr>
          <w:sz w:val="22"/>
        </w:rPr>
      </w:pPr>
      <w:r w:rsidRPr="000629C5">
        <w:rPr>
          <w:sz w:val="22"/>
        </w:rPr>
        <w:t>Presná špecifikácia kúpnej ceny je uvedená v Prílohe č. 2 k tejto zmluve.</w:t>
      </w:r>
      <w:r>
        <w:rPr>
          <w:sz w:val="22"/>
        </w:rPr>
        <w:t xml:space="preserve"> </w:t>
      </w:r>
      <w:r w:rsidRPr="00753AB1">
        <w:rPr>
          <w:sz w:val="22"/>
          <w:u w:val="single"/>
        </w:rPr>
        <w:t>Predávajúci predloží</w:t>
      </w:r>
      <w:r>
        <w:rPr>
          <w:sz w:val="22"/>
          <w:u w:val="single"/>
        </w:rPr>
        <w:t xml:space="preserve"> kupujúcemu</w:t>
      </w:r>
      <w:r w:rsidRPr="00753AB1">
        <w:rPr>
          <w:sz w:val="22"/>
          <w:u w:val="single"/>
        </w:rPr>
        <w:t xml:space="preserve"> do siedmich dní po uzatvorení</w:t>
      </w:r>
      <w:r>
        <w:rPr>
          <w:sz w:val="22"/>
          <w:u w:val="single"/>
        </w:rPr>
        <w:t xml:space="preserve"> tejto</w:t>
      </w:r>
      <w:r w:rsidRPr="00753AB1">
        <w:rPr>
          <w:sz w:val="22"/>
          <w:u w:val="single"/>
        </w:rPr>
        <w:t xml:space="preserve"> zmluvy podrobný aktualizovaný rozpočet predmetu kúpy, pokiaľ t</w:t>
      </w:r>
      <w:r>
        <w:rPr>
          <w:sz w:val="22"/>
          <w:u w:val="single"/>
        </w:rPr>
        <w:t>ento</w:t>
      </w:r>
      <w:r w:rsidRPr="00753AB1">
        <w:rPr>
          <w:sz w:val="22"/>
          <w:u w:val="single"/>
        </w:rPr>
        <w:t xml:space="preserve"> rozpis neobsahuje už Príloha č. 2</w:t>
      </w:r>
      <w:r>
        <w:rPr>
          <w:sz w:val="22"/>
          <w:u w:val="single"/>
        </w:rPr>
        <w:t>.</w:t>
      </w:r>
      <w:r w:rsidRPr="0068129C">
        <w:rPr>
          <w:sz w:val="22"/>
        </w:rPr>
        <w:t xml:space="preserve"> </w:t>
      </w:r>
      <w:r w:rsidRPr="000629C5">
        <w:rPr>
          <w:sz w:val="22"/>
        </w:rPr>
        <w:t xml:space="preserve">Predávajúcemu vzniká nárok na zaplatenie kúpnej ceny na základe riadneho dodania </w:t>
      </w:r>
      <w:r>
        <w:rPr>
          <w:sz w:val="22"/>
        </w:rPr>
        <w:t xml:space="preserve">kompletného </w:t>
      </w:r>
      <w:r w:rsidRPr="000629C5">
        <w:rPr>
          <w:sz w:val="22"/>
        </w:rPr>
        <w:t xml:space="preserve">tovaru a všetkých služieb s tým súvisiacich, v súlade s touto zmluvou, po podpise Protokolu o odovzdaní a prevzatí </w:t>
      </w:r>
      <w:r>
        <w:rPr>
          <w:sz w:val="22"/>
        </w:rPr>
        <w:t xml:space="preserve">kompletného </w:t>
      </w:r>
      <w:r w:rsidRPr="000629C5">
        <w:rPr>
          <w:sz w:val="22"/>
        </w:rPr>
        <w:t xml:space="preserve">tovaru podľa bodu </w:t>
      </w:r>
      <w:r w:rsidR="000C7DEF">
        <w:rPr>
          <w:sz w:val="22"/>
        </w:rPr>
        <w:fldChar w:fldCharType="begin"/>
      </w:r>
      <w:r>
        <w:rPr>
          <w:sz w:val="22"/>
        </w:rPr>
        <w:instrText xml:space="preserve"> REF _Ref58319172 \r \h </w:instrText>
      </w:r>
      <w:r w:rsidR="000C7DEF">
        <w:rPr>
          <w:sz w:val="22"/>
        </w:rPr>
      </w:r>
      <w:r w:rsidR="000C7DEF">
        <w:rPr>
          <w:sz w:val="22"/>
        </w:rPr>
        <w:fldChar w:fldCharType="separate"/>
      </w:r>
      <w:r>
        <w:rPr>
          <w:sz w:val="22"/>
        </w:rPr>
        <w:t>3.11</w:t>
      </w:r>
      <w:r w:rsidR="000C7DEF">
        <w:rPr>
          <w:sz w:val="22"/>
        </w:rPr>
        <w:fldChar w:fldCharType="end"/>
      </w:r>
      <w:r>
        <w:rPr>
          <w:sz w:val="22"/>
        </w:rPr>
        <w:t xml:space="preserve"> tejto zmluvy.</w:t>
      </w:r>
    </w:p>
    <w:p w:rsidR="009D4214" w:rsidRPr="00E37D18" w:rsidRDefault="009D4214" w:rsidP="009D4214">
      <w:pPr>
        <w:pStyle w:val="Bezriadkovania"/>
        <w:ind w:left="567" w:hanging="567"/>
        <w:jc w:val="both"/>
        <w:rPr>
          <w:rFonts w:ascii="Times New Roman" w:hAnsi="Times New Roman"/>
        </w:rPr>
      </w:pPr>
      <w:r>
        <w:rPr>
          <w:rFonts w:ascii="Times New Roman" w:hAnsi="Times New Roman"/>
        </w:rPr>
        <w:t>5</w:t>
      </w:r>
      <w:r w:rsidRPr="00E37D18">
        <w:rPr>
          <w:rFonts w:ascii="Times New Roman" w:hAnsi="Times New Roman"/>
        </w:rPr>
        <w:t xml:space="preserve">.4 </w:t>
      </w:r>
      <w:r w:rsidR="00A0771B">
        <w:rPr>
          <w:rFonts w:ascii="Times New Roman" w:hAnsi="Times New Roman"/>
        </w:rPr>
        <w:t xml:space="preserve"> </w:t>
      </w:r>
      <w:r w:rsidR="0032333E">
        <w:rPr>
          <w:rFonts w:ascii="Times New Roman" w:hAnsi="Times New Roman"/>
        </w:rPr>
        <w:t xml:space="preserve"> </w:t>
      </w:r>
      <w:r w:rsidRPr="00CE1922">
        <w:rPr>
          <w:rFonts w:ascii="Times New Roman" w:hAnsi="Times New Roman"/>
        </w:rPr>
        <w:t xml:space="preserve">Kúpna cena za predmet kúpy bude </w:t>
      </w:r>
      <w:r w:rsidR="00865DD1" w:rsidRPr="00CE1922">
        <w:rPr>
          <w:rFonts w:ascii="Times New Roman" w:hAnsi="Times New Roman"/>
        </w:rPr>
        <w:t>u</w:t>
      </w:r>
      <w:r w:rsidRPr="00CE1922">
        <w:rPr>
          <w:rFonts w:ascii="Times New Roman" w:hAnsi="Times New Roman"/>
        </w:rPr>
        <w:t>hradená jednorázov</w:t>
      </w:r>
      <w:r w:rsidR="00865DD1" w:rsidRPr="00CE1922">
        <w:rPr>
          <w:rFonts w:ascii="Times New Roman" w:hAnsi="Times New Roman"/>
        </w:rPr>
        <w:t>o.</w:t>
      </w:r>
      <w:r w:rsidRPr="00CE1922">
        <w:rPr>
          <w:rFonts w:ascii="Times New Roman" w:hAnsi="Times New Roman"/>
        </w:rPr>
        <w:t xml:space="preserve"> Lehota splatnosti faktúry bude 60 dní odo dňa kompletného dodania a odovzdania tovaru, ktorý bol protokolárne odovzdaný a prevzatý.</w:t>
      </w:r>
      <w:r w:rsidRPr="00992D17">
        <w:rPr>
          <w:rFonts w:ascii="Times New Roman" w:hAnsi="Times New Roman"/>
        </w:rPr>
        <w:t xml:space="preserve"> </w:t>
      </w:r>
    </w:p>
    <w:p w:rsidR="009D4214" w:rsidRPr="00E83475" w:rsidRDefault="009D4214" w:rsidP="009D4214">
      <w:pPr>
        <w:pStyle w:val="Bezriadkovania"/>
        <w:jc w:val="both"/>
        <w:rPr>
          <w:color w:val="FF0000"/>
        </w:rPr>
      </w:pPr>
    </w:p>
    <w:p w:rsidR="009D4214" w:rsidRDefault="009D4214" w:rsidP="009D4214">
      <w:pPr>
        <w:pStyle w:val="Odsekzoznamu"/>
        <w:numPr>
          <w:ilvl w:val="1"/>
          <w:numId w:val="15"/>
        </w:numPr>
        <w:spacing w:after="120"/>
        <w:ind w:left="567" w:hanging="567"/>
        <w:rPr>
          <w:sz w:val="22"/>
        </w:rPr>
      </w:pPr>
      <w:r w:rsidRPr="0087655D">
        <w:rPr>
          <w:sz w:val="22"/>
        </w:rPr>
        <w:t xml:space="preserve">Predávajúci je oprávnený požadovať len také zmeny dohodnutej kúpnej ceny, ktoré vyplývajú zo zmien daňových predpisov </w:t>
      </w:r>
      <w:r w:rsidRPr="0087655D">
        <w:rPr>
          <w:i/>
          <w:sz w:val="22"/>
        </w:rPr>
        <w:t>(zmena výšky zákonnej sadzby DPH)</w:t>
      </w:r>
      <w:r w:rsidRPr="0087655D">
        <w:rPr>
          <w:sz w:val="22"/>
        </w:rPr>
        <w:t>. Úprava ceny sa bude riešiť rokovaním zmluvných strán, výsledkom ktorého bude písomný dodatok k zmluve.</w:t>
      </w:r>
    </w:p>
    <w:p w:rsidR="009D4214" w:rsidRPr="0087655D" w:rsidRDefault="009D4214" w:rsidP="009D4214">
      <w:pPr>
        <w:pStyle w:val="Odsekzoznamu"/>
        <w:spacing w:after="120"/>
        <w:ind w:left="567"/>
        <w:rPr>
          <w:sz w:val="22"/>
        </w:rPr>
      </w:pPr>
    </w:p>
    <w:p w:rsidR="009D4214" w:rsidRPr="0087655D" w:rsidRDefault="009D4214" w:rsidP="009D4214">
      <w:pPr>
        <w:pStyle w:val="Odsekzoznamu"/>
        <w:numPr>
          <w:ilvl w:val="1"/>
          <w:numId w:val="15"/>
        </w:numPr>
        <w:spacing w:after="120"/>
        <w:ind w:left="567" w:hanging="567"/>
        <w:rPr>
          <w:sz w:val="22"/>
        </w:rPr>
      </w:pPr>
      <w:r w:rsidRPr="0087655D">
        <w:rPr>
          <w:sz w:val="22"/>
        </w:rPr>
        <w:t xml:space="preserve">Kupujúci uhradí dohodnutú kúpnu cenu predávajúcemu na základe vystavenej faktúry, ktorá bude doručená elektronicky. </w:t>
      </w:r>
    </w:p>
    <w:p w:rsidR="009D4214" w:rsidRDefault="009D4214" w:rsidP="009D4214">
      <w:pPr>
        <w:numPr>
          <w:ilvl w:val="1"/>
          <w:numId w:val="15"/>
        </w:numPr>
        <w:spacing w:after="120"/>
        <w:ind w:left="567" w:hanging="567"/>
        <w:rPr>
          <w:sz w:val="22"/>
        </w:rPr>
      </w:pPr>
      <w:r w:rsidRPr="000629C5">
        <w:rPr>
          <w:sz w:val="22"/>
        </w:rPr>
        <w:t>Preddavky z kúpnej ceny kupujúci neposkytuje.</w:t>
      </w:r>
    </w:p>
    <w:p w:rsidR="009D4214" w:rsidRDefault="009D4214" w:rsidP="009D4214">
      <w:pPr>
        <w:numPr>
          <w:ilvl w:val="1"/>
          <w:numId w:val="15"/>
        </w:numPr>
        <w:spacing w:after="120"/>
        <w:ind w:left="567" w:hanging="567"/>
        <w:rPr>
          <w:sz w:val="22"/>
        </w:rPr>
      </w:pPr>
      <w:r w:rsidRPr="000629C5">
        <w:rPr>
          <w:sz w:val="22"/>
        </w:rPr>
        <w:t xml:space="preserve">Zmluvné strany sa dohodli, že predávajúci kupujúcemu vystaví a zašle faktúru elektronicky (ďalej len </w:t>
      </w:r>
      <w:r>
        <w:rPr>
          <w:sz w:val="22"/>
        </w:rPr>
        <w:t>„</w:t>
      </w:r>
      <w:r w:rsidRPr="000629C5">
        <w:rPr>
          <w:sz w:val="22"/>
        </w:rPr>
        <w:t>elektronická faktúra“). Za elektronickú faktúru sa pre účely tejto zmluvy považujú faktúry, opravné doklady k faktúram (dobropisy, ťarchopisy, storná).</w:t>
      </w:r>
    </w:p>
    <w:p w:rsidR="009D4214" w:rsidRDefault="009D4214" w:rsidP="009D4214">
      <w:pPr>
        <w:numPr>
          <w:ilvl w:val="1"/>
          <w:numId w:val="15"/>
        </w:numPr>
        <w:spacing w:after="120"/>
        <w:ind w:left="567" w:hanging="567"/>
        <w:rPr>
          <w:sz w:val="22"/>
        </w:rPr>
      </w:pPr>
      <w:r w:rsidRPr="000629C5">
        <w:rPr>
          <w:sz w:val="22"/>
        </w:rPr>
        <w:t>Zmluvné strany sa dohodli, že internými kontrolnými mechanizmami zabezpečia vierohodnosť a neporušenosť údajov uvedených v elektronicky vystavenej a doručenej faktúre na základe tejto zmluvy. Žiadna zmluvná strana nie je oprávnená a nebude do už vystavenej a doručenej elektronickej faktúry zasahovať, ani meniť jej obsah.</w:t>
      </w:r>
    </w:p>
    <w:p w:rsidR="009D4214" w:rsidRDefault="009D4214" w:rsidP="009D4214">
      <w:pPr>
        <w:numPr>
          <w:ilvl w:val="1"/>
          <w:numId w:val="15"/>
        </w:numPr>
        <w:spacing w:after="120"/>
        <w:ind w:left="567" w:hanging="567"/>
        <w:rPr>
          <w:sz w:val="22"/>
        </w:rPr>
      </w:pPr>
      <w:r w:rsidRPr="000629C5">
        <w:rPr>
          <w:sz w:val="22"/>
        </w:rPr>
        <w:t>Obe zmluvné strany sú povinné zabezpečiť riadne uchovávanie a archiváciu faktúr v zmysle § 76 zákona o DPH, zaručujúce vierohodnosť pôvodu, neporušiteľnosť obsahu a čitateľnosť elektronickej faktúry po celú dobu úschovy.</w:t>
      </w:r>
    </w:p>
    <w:p w:rsidR="009D4214" w:rsidRDefault="009D4214" w:rsidP="009D4214">
      <w:pPr>
        <w:numPr>
          <w:ilvl w:val="1"/>
          <w:numId w:val="15"/>
        </w:numPr>
        <w:spacing w:after="120"/>
        <w:ind w:left="567" w:hanging="567"/>
        <w:rPr>
          <w:sz w:val="22"/>
        </w:rPr>
      </w:pPr>
      <w:r w:rsidRPr="000629C5">
        <w:rPr>
          <w:sz w:val="22"/>
        </w:rPr>
        <w:t xml:space="preserve">Kupujúci uhradí dohodnutú kúpnu cenu predávajúcemu na základe elektronicky vystavenej faktúry predávajúcim, zaslanej z e-mailovej adresy: </w:t>
      </w:r>
      <w:r w:rsidRPr="000629C5">
        <w:rPr>
          <w:sz w:val="22"/>
          <w:highlight w:val="yellow"/>
        </w:rPr>
        <w:t>................</w:t>
      </w:r>
      <w:r w:rsidRPr="000629C5">
        <w:rPr>
          <w:sz w:val="22"/>
        </w:rPr>
        <w:t xml:space="preserve"> </w:t>
      </w:r>
      <w:r w:rsidRPr="000629C5">
        <w:rPr>
          <w:i/>
          <w:sz w:val="22"/>
        </w:rPr>
        <w:t>(doplní predávajúci)</w:t>
      </w:r>
      <w:r w:rsidRPr="000629C5">
        <w:rPr>
          <w:sz w:val="22"/>
        </w:rPr>
        <w:t xml:space="preserve"> a doručenej kupujúcemu na emailovú adresu: </w:t>
      </w:r>
      <w:hyperlink r:id="rId7" w:history="1">
        <w:r>
          <w:rPr>
            <w:rStyle w:val="Hypertextovprepojenie"/>
            <w:sz w:val="22"/>
          </w:rPr>
          <w:t>ekonomicke@nspbb.sk</w:t>
        </w:r>
      </w:hyperlink>
      <w:r w:rsidRPr="000629C5">
        <w:rPr>
          <w:sz w:val="22"/>
        </w:rPr>
        <w:t xml:space="preserve"> .</w:t>
      </w:r>
      <w:r w:rsidRPr="000629C5">
        <w:rPr>
          <w:bCs/>
          <w:sz w:val="22"/>
        </w:rPr>
        <w:t xml:space="preserve"> Zmluvné strany tiež vyhlasujú, že majú prístup k týmto e-mailovým adresám, ich použitie nie je blokované  u žiadnej zo zmluvných strán a že prístup majú iba oprávnení zamestnanci. </w:t>
      </w:r>
    </w:p>
    <w:p w:rsidR="009D4214" w:rsidRDefault="009D4214" w:rsidP="009D4214">
      <w:pPr>
        <w:numPr>
          <w:ilvl w:val="1"/>
          <w:numId w:val="15"/>
        </w:numPr>
        <w:spacing w:after="120"/>
        <w:ind w:left="567" w:hanging="567"/>
        <w:rPr>
          <w:sz w:val="22"/>
        </w:rPr>
      </w:pPr>
      <w:r w:rsidRPr="000629C5">
        <w:rPr>
          <w:sz w:val="22"/>
        </w:rPr>
        <w:t>Elektronická faktúra sa bude považovať za doručenú druhej zmluvnej strane v okamihu zaslania e-mailovej správy</w:t>
      </w:r>
    </w:p>
    <w:p w:rsidR="009D4214" w:rsidRDefault="009D4214" w:rsidP="009D4214">
      <w:pPr>
        <w:numPr>
          <w:ilvl w:val="1"/>
          <w:numId w:val="15"/>
        </w:numPr>
        <w:spacing w:after="120"/>
        <w:ind w:left="567" w:hanging="567"/>
        <w:rPr>
          <w:sz w:val="22"/>
        </w:rPr>
      </w:pPr>
      <w:r w:rsidRPr="000629C5">
        <w:rPr>
          <w:sz w:val="22"/>
        </w:rPr>
        <w:t>Zmluvné strany vyhlasujú, že postup podľa tejto zmluvy považujú za dostatočný na to, aby nebolo možné zmeniť obsah žiadnej vystavenej elektronickej faktúry.</w:t>
      </w:r>
    </w:p>
    <w:p w:rsidR="009D4214" w:rsidRPr="00865DD1" w:rsidRDefault="009D4214" w:rsidP="00AC6959">
      <w:pPr>
        <w:numPr>
          <w:ilvl w:val="1"/>
          <w:numId w:val="15"/>
        </w:numPr>
        <w:spacing w:after="120"/>
        <w:ind w:left="567" w:hanging="567"/>
        <w:rPr>
          <w:sz w:val="23"/>
          <w:szCs w:val="23"/>
        </w:rPr>
      </w:pPr>
      <w:r w:rsidRPr="00865DD1">
        <w:rPr>
          <w:sz w:val="22"/>
        </w:rPr>
        <w:t>Zmluvné strany sa dohodli, že predávajúci doručí elektronicky vystavenú faktúru kupujúcemu spolu s prílohami najneskôr do štyroch dni odo dňa kompletného dodania tovaru, najneskôr však do piateho pracovného dňa v mesiaci, nasle</w:t>
      </w:r>
      <w:r w:rsidR="00266A18">
        <w:rPr>
          <w:sz w:val="22"/>
        </w:rPr>
        <w:t xml:space="preserve">dujúceho po mesiaci, v ktorom bol dodaný tovar. Faktúra musí byť </w:t>
      </w:r>
      <w:r w:rsidR="00266A18">
        <w:rPr>
          <w:sz w:val="22"/>
        </w:rPr>
        <w:lastRenderedPageBreak/>
        <w:t xml:space="preserve">vystavená v súlade s platnými právnymi predpismi, musí obsahovať všetky náležitosti účtovného a daňového dokladu a jej prílohou musí byť potvrdený dodací list a protokol o odovzdaní a prevzatí tovaru. Faktúra musí obsahovať aj odvolávku na číslo tejto zmluvy. </w:t>
      </w:r>
    </w:p>
    <w:p w:rsidR="00AC6959" w:rsidRPr="0043630A" w:rsidRDefault="00266A18" w:rsidP="00AC6959">
      <w:pPr>
        <w:pStyle w:val="Odsekzoznamu"/>
        <w:numPr>
          <w:ilvl w:val="1"/>
          <w:numId w:val="15"/>
        </w:numPr>
        <w:spacing w:after="120"/>
        <w:ind w:left="567" w:hanging="567"/>
        <w:contextualSpacing w:val="0"/>
        <w:rPr>
          <w:sz w:val="22"/>
        </w:rPr>
      </w:pPr>
      <w:r w:rsidRPr="00266A18">
        <w:rPr>
          <w:sz w:val="23"/>
          <w:szCs w:val="23"/>
        </w:rPr>
        <w:t>Platba b</w:t>
      </w:r>
      <w:r w:rsidR="009D4214" w:rsidRPr="00865DD1">
        <w:rPr>
          <w:sz w:val="22"/>
        </w:rPr>
        <w:t>u</w:t>
      </w:r>
      <w:r w:rsidR="009D4214" w:rsidRPr="00AC6959">
        <w:rPr>
          <w:sz w:val="22"/>
        </w:rPr>
        <w:t xml:space="preserve">de realizovaná bezhotovostným platobným prevodom. </w:t>
      </w:r>
      <w:r w:rsidR="00AC6959" w:rsidRPr="002205B7">
        <w:rPr>
          <w:sz w:val="23"/>
          <w:szCs w:val="23"/>
        </w:rPr>
        <w:t xml:space="preserve">Kúpna cena sa považuje za uhradenú dňom </w:t>
      </w:r>
      <w:r w:rsidR="00AC6959">
        <w:rPr>
          <w:sz w:val="23"/>
          <w:szCs w:val="23"/>
        </w:rPr>
        <w:t>odpísania</w:t>
      </w:r>
      <w:r w:rsidR="00AC6959" w:rsidRPr="002205B7">
        <w:rPr>
          <w:sz w:val="23"/>
          <w:szCs w:val="23"/>
        </w:rPr>
        <w:t xml:space="preserve"> finančných prostriedkov </w:t>
      </w:r>
      <w:r w:rsidR="00AC6959">
        <w:rPr>
          <w:sz w:val="23"/>
          <w:szCs w:val="23"/>
        </w:rPr>
        <w:t>z účtu kupujúceho</w:t>
      </w:r>
      <w:r w:rsidR="00AC6959" w:rsidRPr="002205B7">
        <w:rPr>
          <w:sz w:val="23"/>
          <w:szCs w:val="23"/>
        </w:rPr>
        <w:t>.</w:t>
      </w:r>
    </w:p>
    <w:p w:rsidR="009D4214" w:rsidRDefault="009D4214" w:rsidP="009D4214">
      <w:pPr>
        <w:pStyle w:val="Odsekzoznamu"/>
        <w:spacing w:after="120"/>
        <w:ind w:left="578" w:hanging="578"/>
        <w:rPr>
          <w:color w:val="000000"/>
          <w:sz w:val="22"/>
        </w:rPr>
      </w:pPr>
      <w:r>
        <w:rPr>
          <w:color w:val="000000"/>
          <w:sz w:val="22"/>
          <w:szCs w:val="22"/>
        </w:rPr>
        <w:t xml:space="preserve">5.16  </w:t>
      </w:r>
      <w:r w:rsidRPr="008546AD">
        <w:rPr>
          <w:color w:val="000000"/>
          <w:sz w:val="22"/>
          <w:szCs w:val="22"/>
        </w:rPr>
        <w:t xml:space="preserve">Ak faktúra obsahuje formálne, vecné alebo číselné chyby, alebo ak faktúra nemá náležitosti daňového dokladu podľa platnej legislatívy a kupujúci na túto skutočnosť upozorní predávajúceho, ten je povinný zaslať kupujúcemu opravený doklad. </w:t>
      </w:r>
      <w:r w:rsidRPr="00A74E7E">
        <w:rPr>
          <w:color w:val="000000"/>
          <w:sz w:val="22"/>
        </w:rPr>
        <w:t>Lehota splatnosti faktúry, ktorá je 60 dní,  začína v tomto prípade plynúť až okamihom doručenia opravenej faktúry, resp. faktúry ktorá spĺňa náležitosti daňového dokladu</w:t>
      </w:r>
      <w:r w:rsidRPr="00A74E7E">
        <w:rPr>
          <w:color w:val="000000"/>
          <w:spacing w:val="-2"/>
          <w:sz w:val="22"/>
        </w:rPr>
        <w:t>.</w:t>
      </w:r>
    </w:p>
    <w:p w:rsidR="009D4214" w:rsidRDefault="009D4214" w:rsidP="009D4214">
      <w:pPr>
        <w:pStyle w:val="Odsekzoznamu"/>
        <w:ind w:left="480"/>
        <w:jc w:val="center"/>
        <w:rPr>
          <w:b/>
          <w:color w:val="000000"/>
          <w:sz w:val="22"/>
        </w:rPr>
      </w:pPr>
    </w:p>
    <w:p w:rsidR="009D4214" w:rsidRDefault="009D4214" w:rsidP="009D4214">
      <w:pPr>
        <w:jc w:val="center"/>
        <w:rPr>
          <w:b/>
        </w:rPr>
      </w:pPr>
      <w:r>
        <w:rPr>
          <w:b/>
        </w:rPr>
        <w:t>Článok VI.</w:t>
      </w:r>
    </w:p>
    <w:p w:rsidR="009D4214" w:rsidRDefault="009D4214" w:rsidP="009D4214">
      <w:pPr>
        <w:spacing w:after="120"/>
        <w:ind w:left="432"/>
        <w:jc w:val="center"/>
        <w:rPr>
          <w:b/>
          <w:bCs/>
        </w:rPr>
      </w:pPr>
      <w:r>
        <w:rPr>
          <w:b/>
          <w:bCs/>
        </w:rPr>
        <w:t xml:space="preserve">Záručné podmienky a reklamácia </w:t>
      </w:r>
      <w:proofErr w:type="spellStart"/>
      <w:r>
        <w:rPr>
          <w:b/>
          <w:bCs/>
        </w:rPr>
        <w:t>vád</w:t>
      </w:r>
      <w:proofErr w:type="spellEnd"/>
      <w:r>
        <w:rPr>
          <w:b/>
          <w:bCs/>
        </w:rPr>
        <w:t xml:space="preserve"> tovaru</w:t>
      </w:r>
    </w:p>
    <w:p w:rsidR="009D4214" w:rsidRPr="004D7055" w:rsidRDefault="009D4214" w:rsidP="009D4214">
      <w:pPr>
        <w:pStyle w:val="Odsekzoznamu"/>
        <w:numPr>
          <w:ilvl w:val="1"/>
          <w:numId w:val="11"/>
        </w:numPr>
        <w:spacing w:after="120"/>
        <w:ind w:left="567" w:hanging="567"/>
        <w:rPr>
          <w:bCs/>
          <w:sz w:val="22"/>
        </w:rPr>
      </w:pPr>
      <w:r w:rsidRPr="004D7055">
        <w:rPr>
          <w:bCs/>
          <w:sz w:val="22"/>
        </w:rPr>
        <w:t>Predávajúci sa zaväzuje dodať tovar v množstve, sortimente a akosti určenej príslušnými predpismi vzťahujúcimi sa na daný predmet kúpy, platnou legislatívou SR a podľa požiadaviek kupujúceho zadaných v tejto zmluve a v špecifikácii predmetu kúpy.</w:t>
      </w:r>
    </w:p>
    <w:p w:rsidR="009D4214" w:rsidRDefault="009D4214" w:rsidP="009D4214">
      <w:pPr>
        <w:numPr>
          <w:ilvl w:val="1"/>
          <w:numId w:val="11"/>
        </w:numPr>
        <w:spacing w:after="120"/>
        <w:ind w:left="567" w:hanging="567"/>
        <w:rPr>
          <w:bCs/>
          <w:sz w:val="22"/>
        </w:rPr>
      </w:pPr>
      <w:r>
        <w:rPr>
          <w:color w:val="000000"/>
          <w:sz w:val="22"/>
        </w:rPr>
        <w:t xml:space="preserve">Predávajúci zodpovedá za právne i faktické </w:t>
      </w:r>
      <w:proofErr w:type="spellStart"/>
      <w:r>
        <w:rPr>
          <w:color w:val="000000"/>
          <w:sz w:val="22"/>
        </w:rPr>
        <w:t>vady</w:t>
      </w:r>
      <w:proofErr w:type="spellEnd"/>
      <w:r>
        <w:rPr>
          <w:color w:val="000000"/>
          <w:sz w:val="22"/>
        </w:rPr>
        <w:t xml:space="preserve">, ktoré má tovar v okamihu prechodu nebezpečenstva škody na kupujúceho, a to aj vtedy, ak sa </w:t>
      </w:r>
      <w:proofErr w:type="spellStart"/>
      <w:r>
        <w:rPr>
          <w:color w:val="000000"/>
          <w:sz w:val="22"/>
        </w:rPr>
        <w:t>vada</w:t>
      </w:r>
      <w:proofErr w:type="spellEnd"/>
      <w:r>
        <w:rPr>
          <w:color w:val="000000"/>
          <w:sz w:val="22"/>
        </w:rPr>
        <w:t xml:space="preserve"> stane zjavnou až po tomto čase. Predávajúci zodpovedá aj za </w:t>
      </w:r>
      <w:proofErr w:type="spellStart"/>
      <w:r>
        <w:rPr>
          <w:color w:val="000000"/>
          <w:sz w:val="22"/>
        </w:rPr>
        <w:t>vadu</w:t>
      </w:r>
      <w:proofErr w:type="spellEnd"/>
      <w:r>
        <w:rPr>
          <w:color w:val="000000"/>
          <w:sz w:val="22"/>
        </w:rPr>
        <w:t xml:space="preserve">, ktorá vznikne až po prechode nebezpečenstva škody na tovare na kupujúceho, ak je </w:t>
      </w:r>
      <w:proofErr w:type="spellStart"/>
      <w:r>
        <w:rPr>
          <w:color w:val="000000"/>
          <w:sz w:val="22"/>
        </w:rPr>
        <w:t>vada</w:t>
      </w:r>
      <w:proofErr w:type="spellEnd"/>
      <w:r>
        <w:rPr>
          <w:color w:val="000000"/>
          <w:sz w:val="22"/>
        </w:rPr>
        <w:t xml:space="preserve"> spôsobená porušením povinností predávajúceho.</w:t>
      </w:r>
    </w:p>
    <w:p w:rsidR="009D4214" w:rsidRDefault="009D4214" w:rsidP="009D4214">
      <w:pPr>
        <w:numPr>
          <w:ilvl w:val="1"/>
          <w:numId w:val="11"/>
        </w:numPr>
        <w:spacing w:after="120"/>
        <w:ind w:left="567" w:hanging="567"/>
        <w:rPr>
          <w:b/>
          <w:bCs/>
          <w:sz w:val="22"/>
        </w:rPr>
      </w:pPr>
      <w:bookmarkStart w:id="2" w:name="_Ref58239357"/>
      <w:r>
        <w:rPr>
          <w:sz w:val="22"/>
        </w:rPr>
        <w:t>Predávajúci poskytne na dodaný tovar ako celok záruku v dĺžke</w:t>
      </w:r>
      <w:r>
        <w:rPr>
          <w:color w:val="FF0000"/>
          <w:sz w:val="22"/>
        </w:rPr>
        <w:t xml:space="preserve"> </w:t>
      </w:r>
      <w:r w:rsidRPr="00B544F0">
        <w:rPr>
          <w:b/>
          <w:sz w:val="22"/>
          <w:highlight w:val="yellow"/>
        </w:rPr>
        <w:t>..................</w:t>
      </w:r>
      <w:r>
        <w:rPr>
          <w:b/>
          <w:sz w:val="22"/>
        </w:rPr>
        <w:t xml:space="preserve"> mesiacov</w:t>
      </w:r>
      <w:r>
        <w:rPr>
          <w:sz w:val="22"/>
        </w:rPr>
        <w:t xml:space="preserve"> </w:t>
      </w:r>
      <w:r>
        <w:rPr>
          <w:bCs/>
          <w:i/>
          <w:iCs/>
          <w:noProof/>
          <w:sz w:val="22"/>
        </w:rPr>
        <w:t xml:space="preserve">(uvedie uchádzač/predávajúci – požiadavka verejného obstarávateľa/kupujúceho min 60 mesiacov). </w:t>
      </w:r>
      <w:r w:rsidRPr="00AD0111">
        <w:rPr>
          <w:bCs/>
          <w:iCs/>
          <w:noProof/>
          <w:sz w:val="22"/>
        </w:rPr>
        <w:t>Záručná lehota začína plynúť</w:t>
      </w:r>
      <w:r>
        <w:rPr>
          <w:bCs/>
          <w:i/>
          <w:iCs/>
          <w:noProof/>
          <w:sz w:val="22"/>
        </w:rPr>
        <w:t xml:space="preserve"> </w:t>
      </w:r>
      <w:r>
        <w:rPr>
          <w:sz w:val="22"/>
        </w:rPr>
        <w:t>až odo dňa podpisu Protokolu o odovzdaní a prevzatí kompletného tovaru, kedy sa tovar považuje za riadne a kompletne dodaný. V prípade, ak sa na jednotlivé komponenty vzťahuje kratšia záručná doba od výrobcu a pod., predávajúci je povinný tieto komponenty opraviť alebo vymeniť bezplatne v rámci záručnej lehoty na tovar ako celok.</w:t>
      </w:r>
      <w:bookmarkEnd w:id="2"/>
    </w:p>
    <w:p w:rsidR="009D4214" w:rsidRDefault="009D4214" w:rsidP="009D4214">
      <w:pPr>
        <w:numPr>
          <w:ilvl w:val="1"/>
          <w:numId w:val="11"/>
        </w:numPr>
        <w:spacing w:after="120"/>
        <w:ind w:left="567" w:hanging="567"/>
        <w:rPr>
          <w:bCs/>
          <w:sz w:val="22"/>
        </w:rPr>
      </w:pPr>
      <w:r>
        <w:rPr>
          <w:sz w:val="22"/>
        </w:rPr>
        <w:t>Zárukou</w:t>
      </w:r>
      <w:r>
        <w:rPr>
          <w:color w:val="000000"/>
          <w:sz w:val="22"/>
        </w:rPr>
        <w:t xml:space="preserve"> preberá predávajúci zodpovednosť najmä za to, že tovar bude po dojednanú dobu spôsobilý na užívanie na dojednaný účel a bude bez </w:t>
      </w:r>
      <w:proofErr w:type="spellStart"/>
      <w:r>
        <w:rPr>
          <w:color w:val="000000"/>
          <w:sz w:val="22"/>
        </w:rPr>
        <w:t>vád</w:t>
      </w:r>
      <w:proofErr w:type="spellEnd"/>
      <w:r>
        <w:rPr>
          <w:color w:val="000000"/>
          <w:sz w:val="22"/>
        </w:rPr>
        <w:t xml:space="preserve"> a v kvalite požadovanej kupujúcim pri jeho kúpe. </w:t>
      </w:r>
    </w:p>
    <w:p w:rsidR="009D4214" w:rsidRDefault="009D4214" w:rsidP="009D4214">
      <w:pPr>
        <w:numPr>
          <w:ilvl w:val="1"/>
          <w:numId w:val="11"/>
        </w:numPr>
        <w:spacing w:after="120"/>
        <w:ind w:left="567" w:hanging="567"/>
        <w:rPr>
          <w:b/>
          <w:bCs/>
          <w:sz w:val="22"/>
        </w:rPr>
      </w:pPr>
      <w:r>
        <w:rPr>
          <w:sz w:val="22"/>
        </w:rPr>
        <w:t>Ak nie je uvedené v tomto článku zmluvy inak, prípadné reklamácie a nároky z </w:t>
      </w:r>
      <w:proofErr w:type="spellStart"/>
      <w:r>
        <w:rPr>
          <w:sz w:val="22"/>
        </w:rPr>
        <w:t>vád</w:t>
      </w:r>
      <w:proofErr w:type="spellEnd"/>
      <w:r>
        <w:rPr>
          <w:sz w:val="22"/>
        </w:rPr>
        <w:t xml:space="preserve"> tovaru budú riešené v zmysle príslušných ustanovení Obchodného zákonníka, ustanovenia § 428 ods. 1 písm. b) a c) Obchodného zákonníka sa nepoužijú.</w:t>
      </w:r>
    </w:p>
    <w:p w:rsidR="009D4214" w:rsidRDefault="009D4214" w:rsidP="009D4214">
      <w:pPr>
        <w:numPr>
          <w:ilvl w:val="1"/>
          <w:numId w:val="11"/>
        </w:numPr>
        <w:spacing w:after="120"/>
        <w:ind w:left="567" w:hanging="567"/>
        <w:rPr>
          <w:b/>
          <w:bCs/>
          <w:sz w:val="22"/>
        </w:rPr>
      </w:pPr>
      <w:r>
        <w:rPr>
          <w:sz w:val="22"/>
        </w:rPr>
        <w:t>Kupujúci je oprávnený podať reklamáciu písomne poštou alebo emailom.</w:t>
      </w:r>
    </w:p>
    <w:p w:rsidR="009D4214" w:rsidRDefault="009D4214" w:rsidP="009D4214">
      <w:pPr>
        <w:numPr>
          <w:ilvl w:val="1"/>
          <w:numId w:val="11"/>
        </w:numPr>
        <w:spacing w:after="120"/>
        <w:ind w:left="567" w:hanging="567"/>
        <w:rPr>
          <w:b/>
          <w:bCs/>
          <w:sz w:val="22"/>
        </w:rPr>
      </w:pPr>
      <w:r>
        <w:rPr>
          <w:sz w:val="22"/>
        </w:rPr>
        <w:t>V prípade podanej reklamácie sa predávajúci zaväzuje rozhodnúť o jej oprávnenosti do 10 pracovných dní od jej doručenia a to písomne alebo na email kupujúceho.</w:t>
      </w:r>
    </w:p>
    <w:p w:rsidR="009D4214" w:rsidRDefault="009D4214" w:rsidP="009D4214">
      <w:pPr>
        <w:numPr>
          <w:ilvl w:val="1"/>
          <w:numId w:val="11"/>
        </w:numPr>
        <w:spacing w:after="120"/>
        <w:ind w:left="567" w:hanging="567"/>
        <w:rPr>
          <w:b/>
          <w:bCs/>
          <w:sz w:val="22"/>
        </w:rPr>
      </w:pPr>
      <w:r>
        <w:rPr>
          <w:sz w:val="22"/>
        </w:rPr>
        <w:t xml:space="preserve">V prípade ak predávajúci dodá kupujúcemu tovar v kvalite, ktorá nezodpovedá požiadavkám kupujúceho alebo tovar, ktorý má </w:t>
      </w:r>
      <w:proofErr w:type="spellStart"/>
      <w:r>
        <w:rPr>
          <w:sz w:val="22"/>
        </w:rPr>
        <w:t>vady</w:t>
      </w:r>
      <w:proofErr w:type="spellEnd"/>
      <w:r>
        <w:rPr>
          <w:sz w:val="22"/>
        </w:rPr>
        <w:t xml:space="preserve">, je poškodený alebo znehodnotený, je predávajúci povinný vymeniť tento tovar tovarom v zodpovedajúcej kvalite a bez </w:t>
      </w:r>
      <w:proofErr w:type="spellStart"/>
      <w:r>
        <w:rPr>
          <w:sz w:val="22"/>
        </w:rPr>
        <w:t>vád</w:t>
      </w:r>
      <w:proofErr w:type="spellEnd"/>
      <w:r>
        <w:rPr>
          <w:sz w:val="22"/>
        </w:rPr>
        <w:t xml:space="preserve"> alebo odstrániť </w:t>
      </w:r>
      <w:proofErr w:type="spellStart"/>
      <w:r>
        <w:rPr>
          <w:sz w:val="22"/>
        </w:rPr>
        <w:t>vady</w:t>
      </w:r>
      <w:proofErr w:type="spellEnd"/>
      <w:r>
        <w:rPr>
          <w:sz w:val="22"/>
        </w:rPr>
        <w:t xml:space="preserve"> tovaru, a to najneskôr do 10 kalendárnych dní od uznania reklamácie, ak si zmluvné strany nedohodnú dlhšiu lehotu. Právo voľby medzi výmenou tovaru alebo odstránením </w:t>
      </w:r>
      <w:proofErr w:type="spellStart"/>
      <w:r>
        <w:rPr>
          <w:sz w:val="22"/>
        </w:rPr>
        <w:t>vady</w:t>
      </w:r>
      <w:proofErr w:type="spellEnd"/>
      <w:r>
        <w:rPr>
          <w:sz w:val="22"/>
        </w:rPr>
        <w:t xml:space="preserve"> je na strane kupujúceho. V prípade ak reklamáciu nie je možné vyriešiť podľa tohto ustanovenia zmluvy v stanovenej lehote, z objektívnych dôvodov, ktoré predávajúci oznámi kupujúcemu písomne, určí kupujúci písomne novú lehotu na výmenu tovaru alebo odstránenie </w:t>
      </w:r>
      <w:proofErr w:type="spellStart"/>
      <w:r>
        <w:rPr>
          <w:sz w:val="22"/>
        </w:rPr>
        <w:t>vád</w:t>
      </w:r>
      <w:proofErr w:type="spellEnd"/>
      <w:r>
        <w:rPr>
          <w:sz w:val="22"/>
        </w:rPr>
        <w:t xml:space="preserve">. Ak nie je možné reklamáciu vyriešiť odstránením </w:t>
      </w:r>
      <w:proofErr w:type="spellStart"/>
      <w:r>
        <w:rPr>
          <w:sz w:val="22"/>
        </w:rPr>
        <w:t>vady</w:t>
      </w:r>
      <w:proofErr w:type="spellEnd"/>
      <w:r>
        <w:rPr>
          <w:sz w:val="22"/>
        </w:rPr>
        <w:t xml:space="preserve"> alebo výmenou tovaru, zmluvné strany sa môžu dohodnúť na zľave z ceny tovaru formou dobropisu alebo na odstúpení od zmluvy, pričom voľba práva je na strane kupujúceho. </w:t>
      </w:r>
    </w:p>
    <w:p w:rsidR="009D4214" w:rsidRDefault="009D4214" w:rsidP="009D4214">
      <w:pPr>
        <w:numPr>
          <w:ilvl w:val="1"/>
          <w:numId w:val="11"/>
        </w:numPr>
        <w:spacing w:after="120"/>
        <w:ind w:left="567" w:hanging="567"/>
        <w:rPr>
          <w:b/>
          <w:bCs/>
          <w:sz w:val="22"/>
        </w:rPr>
      </w:pPr>
      <w:r>
        <w:rPr>
          <w:sz w:val="22"/>
        </w:rPr>
        <w:t xml:space="preserve">V prípade vzniku alebo zistenia </w:t>
      </w:r>
      <w:proofErr w:type="spellStart"/>
      <w:r>
        <w:rPr>
          <w:sz w:val="22"/>
        </w:rPr>
        <w:t>vady</w:t>
      </w:r>
      <w:proofErr w:type="spellEnd"/>
      <w:r>
        <w:rPr>
          <w:sz w:val="22"/>
        </w:rPr>
        <w:t xml:space="preserve"> tovaru, ktorá robí tovar neupotrebiteľným alebo funkčne len čiastočne upotrebiteľným, plynutie záručnej doby sa preruší až do jej úplného odstránenia, ktoré bude písomne potvrdené kupujúcim, záručná doba sa automaticky predĺži o túto dobu.  </w:t>
      </w:r>
    </w:p>
    <w:p w:rsidR="009D4214" w:rsidRDefault="009D4214" w:rsidP="009D4214">
      <w:pPr>
        <w:numPr>
          <w:ilvl w:val="1"/>
          <w:numId w:val="11"/>
        </w:numPr>
        <w:spacing w:after="120"/>
        <w:ind w:left="567" w:hanging="567"/>
        <w:rPr>
          <w:sz w:val="22"/>
        </w:rPr>
      </w:pPr>
      <w:r>
        <w:rPr>
          <w:sz w:val="22"/>
        </w:rPr>
        <w:t xml:space="preserve">Zodpovednosť predávajúceho za </w:t>
      </w:r>
      <w:proofErr w:type="spellStart"/>
      <w:r>
        <w:rPr>
          <w:sz w:val="22"/>
        </w:rPr>
        <w:t>vady</w:t>
      </w:r>
      <w:proofErr w:type="spellEnd"/>
      <w:r>
        <w:rPr>
          <w:sz w:val="22"/>
        </w:rPr>
        <w:t xml:space="preserve"> sa nevťahuje na bežné opotrebenie tovaru (alebo jeho časti) spôsobené používaním tovaru a neodbornou manipuláciou s tovarom v rozpore s návodom na obsluhu, v tomto prípade nie je predávajúci povinný odstrániť </w:t>
      </w:r>
      <w:proofErr w:type="spellStart"/>
      <w:r>
        <w:rPr>
          <w:sz w:val="22"/>
        </w:rPr>
        <w:t>vady</w:t>
      </w:r>
      <w:proofErr w:type="spellEnd"/>
      <w:r>
        <w:rPr>
          <w:sz w:val="22"/>
        </w:rPr>
        <w:t xml:space="preserve"> alebo vykonať servisný zásah na vlastné náklady, avšak predávajúci je povinný na základe žiadosti kupujúceho predložiť cenovú ponuku na </w:t>
      </w:r>
      <w:r>
        <w:rPr>
          <w:sz w:val="22"/>
        </w:rPr>
        <w:lastRenderedPageBreak/>
        <w:t xml:space="preserve">opravu tovaru alebo výmenu chybného komponentu a na základe osobitnej objednávky vystavenej kupujúcim </w:t>
      </w:r>
      <w:proofErr w:type="spellStart"/>
      <w:r>
        <w:rPr>
          <w:sz w:val="22"/>
        </w:rPr>
        <w:t>vady</w:t>
      </w:r>
      <w:proofErr w:type="spellEnd"/>
      <w:r>
        <w:rPr>
          <w:sz w:val="22"/>
        </w:rPr>
        <w:t xml:space="preserve"> odstrániť.</w:t>
      </w:r>
    </w:p>
    <w:p w:rsidR="009D4214" w:rsidRDefault="009D4214" w:rsidP="009D4214">
      <w:pPr>
        <w:numPr>
          <w:ilvl w:val="1"/>
          <w:numId w:val="11"/>
        </w:numPr>
        <w:spacing w:after="120"/>
        <w:ind w:left="567" w:hanging="567"/>
        <w:rPr>
          <w:b/>
          <w:bCs/>
          <w:sz w:val="22"/>
        </w:rPr>
      </w:pPr>
      <w:r>
        <w:rPr>
          <w:sz w:val="22"/>
        </w:rPr>
        <w:t>Akékoľvek náklady spojené s oprávnenou reklamáciou kupujúceho znáša v plnom rozsahu predávajúci.</w:t>
      </w:r>
    </w:p>
    <w:p w:rsidR="009D4214" w:rsidRDefault="009D4214" w:rsidP="009D4214">
      <w:pPr>
        <w:numPr>
          <w:ilvl w:val="1"/>
          <w:numId w:val="11"/>
        </w:numPr>
        <w:ind w:left="567" w:hanging="567"/>
        <w:rPr>
          <w:sz w:val="22"/>
        </w:rPr>
      </w:pPr>
      <w:r>
        <w:rPr>
          <w:sz w:val="22"/>
        </w:rPr>
        <w:t xml:space="preserve">Uplatnením nárokov podľa tohto článku zmluvy nie je dotknutý nárok kupujúceho na náhradu škody a zaplatenie zmluvnej pokuty. </w:t>
      </w:r>
    </w:p>
    <w:p w:rsidR="009D4214" w:rsidRDefault="009D4214" w:rsidP="009D4214">
      <w:pPr>
        <w:pStyle w:val="Odsekzoznamu"/>
        <w:ind w:left="480"/>
        <w:rPr>
          <w:b/>
        </w:rPr>
      </w:pPr>
    </w:p>
    <w:p w:rsidR="009D4214" w:rsidRDefault="009D4214" w:rsidP="009D4214">
      <w:pPr>
        <w:shd w:val="clear" w:color="auto" w:fill="FFFFFF"/>
        <w:jc w:val="center"/>
        <w:rPr>
          <w:b/>
        </w:rPr>
      </w:pPr>
      <w:r>
        <w:rPr>
          <w:b/>
        </w:rPr>
        <w:t>Článok VII.</w:t>
      </w:r>
    </w:p>
    <w:p w:rsidR="009D4214" w:rsidRDefault="009D4214" w:rsidP="009D4214">
      <w:pPr>
        <w:shd w:val="clear" w:color="auto" w:fill="FFFFFF"/>
        <w:ind w:left="432"/>
        <w:rPr>
          <w:b/>
          <w:bCs/>
          <w:sz w:val="28"/>
        </w:rPr>
      </w:pPr>
      <w:r>
        <w:rPr>
          <w:b/>
          <w:bCs/>
        </w:rPr>
        <w:t xml:space="preserve">                                                    Servisné podmienky</w:t>
      </w:r>
    </w:p>
    <w:p w:rsidR="00AA2107" w:rsidRDefault="009D4214">
      <w:pPr>
        <w:pStyle w:val="Odsekzoznamu"/>
        <w:numPr>
          <w:ilvl w:val="1"/>
          <w:numId w:val="8"/>
        </w:numPr>
        <w:spacing w:after="120"/>
        <w:ind w:left="567" w:hanging="567"/>
        <w:contextualSpacing w:val="0"/>
        <w:rPr>
          <w:b/>
          <w:bCs/>
          <w:sz w:val="22"/>
        </w:rPr>
      </w:pPr>
      <w:r w:rsidRPr="004D7055">
        <w:rPr>
          <w:sz w:val="22"/>
        </w:rPr>
        <w:t xml:space="preserve">Predávajúci sa zaväzuje poskytovať kupujúcemu počas plynutia celej záručnej doby </w:t>
      </w:r>
      <w:r w:rsidRPr="004D7055">
        <w:rPr>
          <w:b/>
          <w:sz w:val="22"/>
        </w:rPr>
        <w:t xml:space="preserve">t.j. </w:t>
      </w:r>
      <w:r w:rsidRPr="00B544F0">
        <w:rPr>
          <w:b/>
          <w:sz w:val="22"/>
          <w:highlight w:val="yellow"/>
        </w:rPr>
        <w:t>.......................</w:t>
      </w:r>
      <w:r w:rsidRPr="004D7055">
        <w:rPr>
          <w:b/>
          <w:sz w:val="22"/>
        </w:rPr>
        <w:t xml:space="preserve"> mesiacov </w:t>
      </w:r>
      <w:r w:rsidRPr="004D7055">
        <w:rPr>
          <w:b/>
          <w:i/>
          <w:sz w:val="22"/>
        </w:rPr>
        <w:t xml:space="preserve">(uvedie uchádzač/predávajúci podľa bodu </w:t>
      </w:r>
      <w:r w:rsidR="000C7DEF" w:rsidRPr="004D7055">
        <w:rPr>
          <w:b/>
          <w:i/>
          <w:sz w:val="22"/>
        </w:rPr>
        <w:fldChar w:fldCharType="begin"/>
      </w:r>
      <w:r w:rsidRPr="004D7055">
        <w:rPr>
          <w:b/>
          <w:i/>
          <w:sz w:val="22"/>
        </w:rPr>
        <w:instrText xml:space="preserve"> REF _Ref58239357 \r \h </w:instrText>
      </w:r>
      <w:r w:rsidR="000C7DEF" w:rsidRPr="004D7055">
        <w:rPr>
          <w:b/>
          <w:i/>
          <w:sz w:val="22"/>
        </w:rPr>
      </w:r>
      <w:r w:rsidR="000C7DEF" w:rsidRPr="004D7055">
        <w:rPr>
          <w:b/>
          <w:i/>
          <w:sz w:val="22"/>
        </w:rPr>
        <w:fldChar w:fldCharType="separate"/>
      </w:r>
      <w:r>
        <w:rPr>
          <w:b/>
          <w:i/>
          <w:sz w:val="22"/>
        </w:rPr>
        <w:t>6.3</w:t>
      </w:r>
      <w:r w:rsidR="000C7DEF" w:rsidRPr="004D7055">
        <w:rPr>
          <w:b/>
          <w:i/>
          <w:sz w:val="22"/>
        </w:rPr>
        <w:fldChar w:fldCharType="end"/>
      </w:r>
      <w:r w:rsidRPr="004D7055">
        <w:rPr>
          <w:b/>
          <w:i/>
          <w:sz w:val="22"/>
        </w:rPr>
        <w:t xml:space="preserve"> Zmluvy)</w:t>
      </w:r>
      <w:r w:rsidRPr="004D7055">
        <w:rPr>
          <w:sz w:val="22"/>
        </w:rPr>
        <w:t xml:space="preserve"> - komplexný autorizovaný záručný servis na tovar a jeho súčasti. Komplexná záruka (plné servisné pokrytie) predstavuje súbor opatrení, ktoré bude v rámci ceny za predmet kúpy vykonávať predávajúci po dobu trvania záručnej doby na predmete kúpy, za účelom jeho bezporuchovej prevádzky, a za účelom udržania všetkých parametrov uvedených v technickej špecifikácii predmetu kúpy. </w:t>
      </w:r>
    </w:p>
    <w:p w:rsidR="009D4214" w:rsidRDefault="009D4214" w:rsidP="009D4214">
      <w:pPr>
        <w:pStyle w:val="Odsekzoznamu"/>
        <w:numPr>
          <w:ilvl w:val="1"/>
          <w:numId w:val="8"/>
        </w:numPr>
        <w:spacing w:after="120"/>
        <w:ind w:left="567" w:hanging="567"/>
        <w:contextualSpacing w:val="0"/>
        <w:rPr>
          <w:b/>
          <w:bCs/>
          <w:sz w:val="22"/>
          <w:szCs w:val="22"/>
        </w:rPr>
      </w:pPr>
      <w:r>
        <w:rPr>
          <w:sz w:val="22"/>
          <w:szCs w:val="22"/>
        </w:rPr>
        <w:t xml:space="preserve">Autorizovaný záručný servis zahŕňa najmä: </w:t>
      </w:r>
    </w:p>
    <w:p w:rsidR="009D4214" w:rsidRPr="00323702" w:rsidRDefault="009D4214" w:rsidP="009D4214">
      <w:pPr>
        <w:pStyle w:val="Odsekzoznamu"/>
        <w:numPr>
          <w:ilvl w:val="2"/>
          <w:numId w:val="8"/>
        </w:numPr>
        <w:spacing w:after="120"/>
        <w:rPr>
          <w:b/>
          <w:bCs/>
          <w:sz w:val="22"/>
        </w:rPr>
      </w:pPr>
      <w:r w:rsidRPr="00323702">
        <w:rPr>
          <w:iCs/>
          <w:sz w:val="22"/>
        </w:rPr>
        <w:t xml:space="preserve">opravu </w:t>
      </w:r>
      <w:proofErr w:type="spellStart"/>
      <w:r w:rsidRPr="00323702">
        <w:rPr>
          <w:iCs/>
          <w:sz w:val="22"/>
        </w:rPr>
        <w:t>vád</w:t>
      </w:r>
      <w:proofErr w:type="spellEnd"/>
      <w:r w:rsidRPr="00323702">
        <w:rPr>
          <w:iCs/>
          <w:sz w:val="22"/>
        </w:rPr>
        <w:t xml:space="preserve"> a porúch predmetu kúpy, t.j. uvedenie predmetu kúpy do stavu plnej využiteľnosti vzhľadom k jeho technickým parametrom;</w:t>
      </w:r>
    </w:p>
    <w:p w:rsidR="009D4214" w:rsidRDefault="009D4214" w:rsidP="009D4214">
      <w:pPr>
        <w:numPr>
          <w:ilvl w:val="2"/>
          <w:numId w:val="8"/>
        </w:numPr>
        <w:tabs>
          <w:tab w:val="left" w:pos="567"/>
        </w:tabs>
        <w:spacing w:after="120"/>
        <w:rPr>
          <w:iCs/>
          <w:sz w:val="22"/>
        </w:rPr>
      </w:pPr>
      <w:r>
        <w:rPr>
          <w:iCs/>
          <w:sz w:val="22"/>
        </w:rPr>
        <w:t xml:space="preserve">  dodávku a výmenu všetkých potrebných </w:t>
      </w:r>
      <w:r w:rsidR="00865DD1">
        <w:rPr>
          <w:iCs/>
          <w:sz w:val="22"/>
        </w:rPr>
        <w:t xml:space="preserve">originálnych </w:t>
      </w:r>
      <w:r>
        <w:rPr>
          <w:iCs/>
          <w:sz w:val="22"/>
        </w:rPr>
        <w:t>náhradných dielov a súčiastok v prípade ich poruchy;</w:t>
      </w:r>
    </w:p>
    <w:p w:rsidR="009D4214" w:rsidRDefault="009D4214" w:rsidP="009D4214">
      <w:pPr>
        <w:numPr>
          <w:ilvl w:val="2"/>
          <w:numId w:val="8"/>
        </w:numPr>
        <w:tabs>
          <w:tab w:val="left" w:pos="567"/>
        </w:tabs>
        <w:spacing w:after="120"/>
        <w:rPr>
          <w:iCs/>
          <w:sz w:val="22"/>
        </w:rPr>
      </w:pPr>
      <w:r>
        <w:rPr>
          <w:iCs/>
          <w:sz w:val="22"/>
        </w:rPr>
        <w:t xml:space="preserve">  dodávku a zabudovanie náhradných dielov, materiálov, ktoré sú potrebné k riadnej a bezporuchovej prevádzke predmetu kúpy, vrátane ich demontáže, odvozu a ekologickej likvidácie;</w:t>
      </w:r>
    </w:p>
    <w:p w:rsidR="009D4214" w:rsidRDefault="009D4214" w:rsidP="009D4214">
      <w:pPr>
        <w:numPr>
          <w:ilvl w:val="2"/>
          <w:numId w:val="8"/>
        </w:numPr>
        <w:tabs>
          <w:tab w:val="left" w:pos="567"/>
        </w:tabs>
        <w:spacing w:after="120"/>
        <w:rPr>
          <w:iCs/>
          <w:sz w:val="22"/>
        </w:rPr>
      </w:pPr>
      <w:r>
        <w:rPr>
          <w:iCs/>
          <w:sz w:val="22"/>
        </w:rPr>
        <w:t xml:space="preserve">   v prípadoch ak je to relevantné, vykonanie validácií a kalibrácií zariadenia (resp. jeho relevantných častí) s periodicitou podľa odporučenia výrobcu zariadenia;</w:t>
      </w:r>
    </w:p>
    <w:p w:rsidR="009D4214" w:rsidRDefault="009D4214" w:rsidP="009D4214">
      <w:pPr>
        <w:numPr>
          <w:ilvl w:val="2"/>
          <w:numId w:val="8"/>
        </w:numPr>
        <w:tabs>
          <w:tab w:val="left" w:pos="567"/>
        </w:tabs>
        <w:spacing w:after="120"/>
        <w:rPr>
          <w:iCs/>
          <w:sz w:val="22"/>
        </w:rPr>
      </w:pPr>
      <w:r>
        <w:rPr>
          <w:iCs/>
          <w:sz w:val="22"/>
        </w:rPr>
        <w:t xml:space="preserve">  vykonanie pravidelných technických kontrol a prehliadok vo výrobcom predpísanom rozsahu a intervale podľa servisného manuálu, min. 1x ročnej bezplatne počas celej záručnej doby, pričom poslednú preventívnu prehliadku je predávajúci povinný vykonať mesiac pred uplynutím plnej autorizovanej servisnej podpory a je povinný bezplatne odstrániť všetky zistené </w:t>
      </w:r>
      <w:proofErr w:type="spellStart"/>
      <w:r>
        <w:rPr>
          <w:iCs/>
          <w:sz w:val="22"/>
        </w:rPr>
        <w:t>vady</w:t>
      </w:r>
      <w:proofErr w:type="spellEnd"/>
      <w:r>
        <w:rPr>
          <w:iCs/>
          <w:sz w:val="22"/>
        </w:rPr>
        <w:t xml:space="preserve"> a nedostatky, ktoré spadajú pod záruku.</w:t>
      </w:r>
      <w:r>
        <w:rPr>
          <w:iCs/>
          <w:color w:val="00B050"/>
          <w:sz w:val="22"/>
        </w:rPr>
        <w:t xml:space="preserve"> </w:t>
      </w:r>
      <w:r>
        <w:rPr>
          <w:iCs/>
          <w:sz w:val="22"/>
        </w:rPr>
        <w:t>Tieto prehliadky a opravy smie vykonávať len kvalifikovaný personál autorizovaný výrobcom s doložením osvedčenia (certifikát servisného technika na konkrétny typ prístroja);</w:t>
      </w:r>
    </w:p>
    <w:p w:rsidR="009D4214" w:rsidRDefault="009D4214" w:rsidP="009D4214">
      <w:pPr>
        <w:numPr>
          <w:ilvl w:val="2"/>
          <w:numId w:val="8"/>
        </w:numPr>
        <w:tabs>
          <w:tab w:val="left" w:pos="567"/>
        </w:tabs>
        <w:spacing w:after="120"/>
        <w:rPr>
          <w:iCs/>
          <w:sz w:val="22"/>
        </w:rPr>
      </w:pPr>
      <w:r>
        <w:rPr>
          <w:iCs/>
          <w:sz w:val="22"/>
        </w:rPr>
        <w:t xml:space="preserve">  vykonanie ďalších servisných úkonov a činností v súlade s príslušnou právnou úpravou a aplikovateľnými normami;</w:t>
      </w:r>
    </w:p>
    <w:p w:rsidR="009D4214" w:rsidRDefault="009D4214" w:rsidP="009D4214">
      <w:pPr>
        <w:numPr>
          <w:ilvl w:val="2"/>
          <w:numId w:val="8"/>
        </w:numPr>
        <w:tabs>
          <w:tab w:val="left" w:pos="567"/>
        </w:tabs>
        <w:spacing w:after="120"/>
        <w:rPr>
          <w:iCs/>
          <w:sz w:val="22"/>
        </w:rPr>
      </w:pPr>
      <w:r>
        <w:rPr>
          <w:iCs/>
          <w:sz w:val="22"/>
        </w:rPr>
        <w:t xml:space="preserve">  práce (servisné hodiny) a dojazdy servisných technikov dodávateľa do miesta inštalácie predmetu zmluvy v rámci zabezpečenia záručného servisu;</w:t>
      </w:r>
    </w:p>
    <w:p w:rsidR="009D4214" w:rsidRDefault="009D4214" w:rsidP="009D4214">
      <w:pPr>
        <w:numPr>
          <w:ilvl w:val="2"/>
          <w:numId w:val="8"/>
        </w:numPr>
        <w:tabs>
          <w:tab w:val="left" w:pos="567"/>
        </w:tabs>
        <w:spacing w:after="120"/>
        <w:rPr>
          <w:iCs/>
          <w:sz w:val="22"/>
        </w:rPr>
      </w:pPr>
      <w:r>
        <w:rPr>
          <w:iCs/>
          <w:sz w:val="22"/>
        </w:rPr>
        <w:t xml:space="preserve">   vykonanie akýchkoľvek neplánovaných opráv a údržby, ktoré nevyplývajú zo servisného plánu výrobcu zariadenia, ak takáto oprava je nevyhnutná za účelom zabezpečenia prevádzky zariadenia;</w:t>
      </w:r>
    </w:p>
    <w:p w:rsidR="009D4214" w:rsidRDefault="009D4214" w:rsidP="009D4214">
      <w:pPr>
        <w:numPr>
          <w:ilvl w:val="2"/>
          <w:numId w:val="8"/>
        </w:numPr>
        <w:tabs>
          <w:tab w:val="left" w:pos="567"/>
        </w:tabs>
        <w:spacing w:after="120"/>
        <w:rPr>
          <w:iCs/>
          <w:sz w:val="22"/>
        </w:rPr>
      </w:pPr>
      <w:r>
        <w:rPr>
          <w:iCs/>
          <w:sz w:val="22"/>
        </w:rPr>
        <w:t xml:space="preserve">  údržba software vrátane vykonávania aktualizácií t.j. </w:t>
      </w:r>
      <w:proofErr w:type="spellStart"/>
      <w:r>
        <w:rPr>
          <w:iCs/>
          <w:sz w:val="22"/>
        </w:rPr>
        <w:t>update</w:t>
      </w:r>
      <w:proofErr w:type="spellEnd"/>
      <w:r>
        <w:rPr>
          <w:iCs/>
          <w:sz w:val="22"/>
        </w:rPr>
        <w:t xml:space="preserve"> softwarového vybavenia predmetu kúpy, ak sú k dispozícií a ak sa vzťahujú na predmet kúpy;</w:t>
      </w:r>
    </w:p>
    <w:p w:rsidR="009D4214" w:rsidRPr="00095846" w:rsidRDefault="009D4214" w:rsidP="009D4214">
      <w:pPr>
        <w:numPr>
          <w:ilvl w:val="2"/>
          <w:numId w:val="8"/>
        </w:numPr>
        <w:tabs>
          <w:tab w:val="left" w:pos="567"/>
        </w:tabs>
        <w:spacing w:after="120"/>
        <w:rPr>
          <w:iCs/>
          <w:sz w:val="22"/>
        </w:rPr>
      </w:pPr>
      <w:r>
        <w:rPr>
          <w:iCs/>
          <w:sz w:val="22"/>
        </w:rPr>
        <w:t xml:space="preserve">   </w:t>
      </w:r>
      <w:r w:rsidRPr="00095846">
        <w:rPr>
          <w:iCs/>
          <w:sz w:val="22"/>
        </w:rPr>
        <w:t>servis sa vzťahuje aj na hélium, pretože je požadovaná a výrobcami garantovaná nulová ročná spotreba hélia;</w:t>
      </w:r>
    </w:p>
    <w:p w:rsidR="009D4214" w:rsidRPr="00095846" w:rsidRDefault="009D4214" w:rsidP="009D4214">
      <w:pPr>
        <w:numPr>
          <w:ilvl w:val="2"/>
          <w:numId w:val="8"/>
        </w:numPr>
        <w:tabs>
          <w:tab w:val="left" w:pos="567"/>
        </w:tabs>
        <w:spacing w:after="120"/>
        <w:rPr>
          <w:iCs/>
          <w:sz w:val="22"/>
        </w:rPr>
      </w:pPr>
      <w:r w:rsidRPr="00095846">
        <w:rPr>
          <w:iCs/>
          <w:sz w:val="22"/>
        </w:rPr>
        <w:t xml:space="preserve">   </w:t>
      </w:r>
      <w:proofErr w:type="spellStart"/>
      <w:r w:rsidRPr="00095846">
        <w:rPr>
          <w:iCs/>
          <w:sz w:val="22"/>
        </w:rPr>
        <w:t>online</w:t>
      </w:r>
      <w:proofErr w:type="spellEnd"/>
      <w:r w:rsidRPr="00095846">
        <w:rPr>
          <w:iCs/>
          <w:sz w:val="22"/>
        </w:rPr>
        <w:t xml:space="preserve"> pripojenie a diagnostika do 4 hodín od písomného nahlásenia poruchy;</w:t>
      </w:r>
    </w:p>
    <w:p w:rsidR="009D4214" w:rsidRPr="00095846" w:rsidRDefault="009D4214" w:rsidP="009D4214">
      <w:pPr>
        <w:numPr>
          <w:ilvl w:val="2"/>
          <w:numId w:val="8"/>
        </w:numPr>
        <w:tabs>
          <w:tab w:val="left" w:pos="567"/>
        </w:tabs>
        <w:spacing w:after="120"/>
        <w:rPr>
          <w:iCs/>
          <w:sz w:val="22"/>
        </w:rPr>
      </w:pPr>
      <w:r w:rsidRPr="00095846">
        <w:rPr>
          <w:iCs/>
          <w:sz w:val="22"/>
        </w:rPr>
        <w:t xml:space="preserve">   poskytnutie prehľadového </w:t>
      </w:r>
      <w:proofErr w:type="spellStart"/>
      <w:r w:rsidRPr="00095846">
        <w:rPr>
          <w:iCs/>
          <w:sz w:val="22"/>
        </w:rPr>
        <w:t>reportovacíeho</w:t>
      </w:r>
      <w:proofErr w:type="spellEnd"/>
      <w:r w:rsidRPr="00095846">
        <w:rPr>
          <w:iCs/>
          <w:sz w:val="22"/>
        </w:rPr>
        <w:t xml:space="preserve"> a plánovacieho servisného </w:t>
      </w:r>
      <w:proofErr w:type="spellStart"/>
      <w:r w:rsidRPr="00095846">
        <w:rPr>
          <w:iCs/>
          <w:sz w:val="22"/>
        </w:rPr>
        <w:t>online</w:t>
      </w:r>
      <w:proofErr w:type="spellEnd"/>
      <w:r w:rsidRPr="00095846">
        <w:rPr>
          <w:iCs/>
          <w:sz w:val="22"/>
        </w:rPr>
        <w:t xml:space="preserve"> systému výrobcu (prostredníctvom web rozhrania);</w:t>
      </w:r>
    </w:p>
    <w:p w:rsidR="009D4214" w:rsidRPr="00095846" w:rsidRDefault="009D4214" w:rsidP="009D4214">
      <w:pPr>
        <w:numPr>
          <w:ilvl w:val="2"/>
          <w:numId w:val="8"/>
        </w:numPr>
        <w:tabs>
          <w:tab w:val="left" w:pos="567"/>
        </w:tabs>
        <w:spacing w:after="120"/>
        <w:rPr>
          <w:iCs/>
          <w:sz w:val="22"/>
        </w:rPr>
      </w:pPr>
      <w:r w:rsidRPr="00095846">
        <w:rPr>
          <w:iCs/>
          <w:sz w:val="22"/>
        </w:rPr>
        <w:t xml:space="preserve">   poskytnutie prehľadového </w:t>
      </w:r>
      <w:proofErr w:type="spellStart"/>
      <w:r w:rsidRPr="00095846">
        <w:rPr>
          <w:iCs/>
          <w:sz w:val="22"/>
        </w:rPr>
        <w:t>reportovacíeho</w:t>
      </w:r>
      <w:proofErr w:type="spellEnd"/>
      <w:r w:rsidRPr="00095846">
        <w:rPr>
          <w:iCs/>
          <w:sz w:val="22"/>
        </w:rPr>
        <w:t xml:space="preserve"> a plánovacieho servisného </w:t>
      </w:r>
      <w:proofErr w:type="spellStart"/>
      <w:r w:rsidRPr="00095846">
        <w:rPr>
          <w:iCs/>
          <w:sz w:val="22"/>
        </w:rPr>
        <w:t>online</w:t>
      </w:r>
      <w:proofErr w:type="spellEnd"/>
      <w:r w:rsidRPr="00095846">
        <w:rPr>
          <w:iCs/>
          <w:sz w:val="22"/>
        </w:rPr>
        <w:t xml:space="preserve"> systému výrobcu (prostredníctvom mobilnej aplikácie pre </w:t>
      </w:r>
      <w:proofErr w:type="spellStart"/>
      <w:r w:rsidRPr="00095846">
        <w:rPr>
          <w:iCs/>
          <w:sz w:val="22"/>
        </w:rPr>
        <w:t>iOS</w:t>
      </w:r>
      <w:proofErr w:type="spellEnd"/>
      <w:r w:rsidRPr="00095846">
        <w:rPr>
          <w:iCs/>
          <w:sz w:val="22"/>
        </w:rPr>
        <w:t xml:space="preserve"> aj </w:t>
      </w:r>
      <w:proofErr w:type="spellStart"/>
      <w:r w:rsidRPr="00095846">
        <w:rPr>
          <w:iCs/>
          <w:sz w:val="22"/>
        </w:rPr>
        <w:t>Android</w:t>
      </w:r>
      <w:proofErr w:type="spellEnd"/>
      <w:r w:rsidRPr="00095846">
        <w:rPr>
          <w:iCs/>
          <w:sz w:val="22"/>
        </w:rPr>
        <w:t>);</w:t>
      </w:r>
    </w:p>
    <w:p w:rsidR="009D4214" w:rsidRPr="00095846" w:rsidRDefault="009D4214" w:rsidP="009D4214">
      <w:pPr>
        <w:numPr>
          <w:ilvl w:val="2"/>
          <w:numId w:val="8"/>
        </w:numPr>
        <w:tabs>
          <w:tab w:val="left" w:pos="567"/>
        </w:tabs>
        <w:spacing w:after="120"/>
        <w:rPr>
          <w:iCs/>
          <w:sz w:val="22"/>
        </w:rPr>
      </w:pPr>
      <w:r w:rsidRPr="00095846">
        <w:rPr>
          <w:iCs/>
          <w:sz w:val="22"/>
        </w:rPr>
        <w:t xml:space="preserve">   poskytnutie zabezpečeného riešenia výrobcu pre vzdialenú správu prístroja spĺňajúcu štandard normy DIN EN ISO/IEC 27001:2017 a štandard pre kybernetickú bezpečnosť podľa normy ISO/IEC 27001:2013 (vyhovujúce internetové pripojenie s verejnou statickou IP adresou zabezpečí kupujúci);</w:t>
      </w:r>
    </w:p>
    <w:p w:rsidR="009D4214" w:rsidRPr="00095846" w:rsidRDefault="009D4214" w:rsidP="009D4214">
      <w:pPr>
        <w:numPr>
          <w:ilvl w:val="2"/>
          <w:numId w:val="8"/>
        </w:numPr>
        <w:tabs>
          <w:tab w:val="left" w:pos="567"/>
        </w:tabs>
        <w:spacing w:after="120"/>
        <w:rPr>
          <w:iCs/>
          <w:sz w:val="22"/>
        </w:rPr>
      </w:pPr>
      <w:r w:rsidRPr="00095846">
        <w:rPr>
          <w:iCs/>
          <w:sz w:val="22"/>
        </w:rPr>
        <w:lastRenderedPageBreak/>
        <w:t xml:space="preserve">   poskytnutie prístupu k elektronickej vzdelávacej platforme výrobcu prístroja pre </w:t>
      </w:r>
      <w:r w:rsidR="00865DD1">
        <w:rPr>
          <w:iCs/>
          <w:sz w:val="22"/>
        </w:rPr>
        <w:t xml:space="preserve">predmet kúpy </w:t>
      </w:r>
      <w:r w:rsidRPr="00095846">
        <w:rPr>
          <w:iCs/>
          <w:sz w:val="22"/>
        </w:rPr>
        <w:t>v rozsahu pre 3 užívateľov ročne;</w:t>
      </w:r>
    </w:p>
    <w:p w:rsidR="009D4214" w:rsidRPr="00095846" w:rsidRDefault="009D4214" w:rsidP="009D4214">
      <w:pPr>
        <w:numPr>
          <w:ilvl w:val="2"/>
          <w:numId w:val="8"/>
        </w:numPr>
        <w:tabs>
          <w:tab w:val="left" w:pos="567"/>
        </w:tabs>
        <w:spacing w:after="120"/>
        <w:rPr>
          <w:iCs/>
          <w:sz w:val="22"/>
        </w:rPr>
      </w:pPr>
      <w:r w:rsidRPr="00095846">
        <w:rPr>
          <w:iCs/>
          <w:sz w:val="22"/>
        </w:rPr>
        <w:t xml:space="preserve">   preukázateľné disponovanie výrobcom prístroja certifikovaným aplikačným špecialistom v oblasti MR v slovenskom jazyku pre konzultácie MR aplikácií v rozsahu 20 hodín ročne počas pracovných dní (ako nadstavba ku inde požadovaným školeniam);</w:t>
      </w:r>
    </w:p>
    <w:p w:rsidR="009D4214" w:rsidRPr="00095846" w:rsidRDefault="009D4214" w:rsidP="009D4214">
      <w:pPr>
        <w:numPr>
          <w:ilvl w:val="2"/>
          <w:numId w:val="8"/>
        </w:numPr>
        <w:tabs>
          <w:tab w:val="left" w:pos="567"/>
        </w:tabs>
        <w:spacing w:after="120"/>
        <w:rPr>
          <w:iCs/>
          <w:sz w:val="22"/>
        </w:rPr>
      </w:pPr>
      <w:r w:rsidRPr="00095846">
        <w:rPr>
          <w:iCs/>
          <w:sz w:val="22"/>
        </w:rPr>
        <w:t xml:space="preserve">  poskytnutie možnosti nahlásiť servisnú udalosť elektronicky prostredníctvom webu a mobilnej aplikácie výrobcu pre </w:t>
      </w:r>
      <w:proofErr w:type="spellStart"/>
      <w:r w:rsidRPr="00095846">
        <w:rPr>
          <w:iCs/>
          <w:sz w:val="22"/>
        </w:rPr>
        <w:t>iOS</w:t>
      </w:r>
      <w:proofErr w:type="spellEnd"/>
      <w:r w:rsidRPr="00095846">
        <w:rPr>
          <w:iCs/>
          <w:sz w:val="22"/>
        </w:rPr>
        <w:t xml:space="preserve"> aj </w:t>
      </w:r>
      <w:proofErr w:type="spellStart"/>
      <w:r w:rsidRPr="00095846">
        <w:rPr>
          <w:iCs/>
          <w:sz w:val="22"/>
        </w:rPr>
        <w:t>Android</w:t>
      </w:r>
      <w:proofErr w:type="spellEnd"/>
      <w:r w:rsidRPr="00095846">
        <w:rPr>
          <w:iCs/>
          <w:sz w:val="22"/>
        </w:rPr>
        <w:t>;</w:t>
      </w:r>
    </w:p>
    <w:p w:rsidR="009D4214" w:rsidRPr="00095846" w:rsidRDefault="009D4214" w:rsidP="009D4214">
      <w:pPr>
        <w:numPr>
          <w:ilvl w:val="2"/>
          <w:numId w:val="8"/>
        </w:numPr>
        <w:tabs>
          <w:tab w:val="left" w:pos="567"/>
        </w:tabs>
        <w:spacing w:after="120"/>
        <w:rPr>
          <w:iCs/>
          <w:sz w:val="22"/>
        </w:rPr>
      </w:pPr>
      <w:r w:rsidRPr="00095846">
        <w:rPr>
          <w:iCs/>
          <w:sz w:val="22"/>
        </w:rPr>
        <w:t xml:space="preserve">  poskytnutie možnosti nahlásiť servisnú udalosť telefonicky na bezplatné tel. číslo 24/7 s operátorom v slovenskom jazyku;</w:t>
      </w:r>
    </w:p>
    <w:p w:rsidR="009D4214" w:rsidRPr="00095846" w:rsidRDefault="009D4214" w:rsidP="009D4214">
      <w:pPr>
        <w:numPr>
          <w:ilvl w:val="2"/>
          <w:numId w:val="8"/>
        </w:numPr>
        <w:tabs>
          <w:tab w:val="left" w:pos="567"/>
        </w:tabs>
        <w:spacing w:after="120"/>
        <w:rPr>
          <w:iCs/>
          <w:sz w:val="22"/>
        </w:rPr>
      </w:pPr>
      <w:r w:rsidRPr="00095846">
        <w:rPr>
          <w:iCs/>
          <w:sz w:val="22"/>
        </w:rPr>
        <w:t xml:space="preserve">  </w:t>
      </w:r>
      <w:r w:rsidR="00865DD1">
        <w:rPr>
          <w:iCs/>
          <w:sz w:val="22"/>
        </w:rPr>
        <w:t>z</w:t>
      </w:r>
      <w:r w:rsidRPr="00095846">
        <w:rPr>
          <w:iCs/>
          <w:sz w:val="22"/>
        </w:rPr>
        <w:t>abezpečenie vzdelávania obsluhujúceho personálu prostredníctvom virtuálneho prístroja v rozsahu 40 hodín ročne počas pracovných dní</w:t>
      </w:r>
      <w:r w:rsidR="00865DD1">
        <w:rPr>
          <w:iCs/>
          <w:sz w:val="22"/>
        </w:rPr>
        <w:t>;</w:t>
      </w:r>
    </w:p>
    <w:p w:rsidR="009D4214" w:rsidRDefault="009D4214" w:rsidP="009D4214">
      <w:pPr>
        <w:pStyle w:val="Odsekzoznamu"/>
        <w:numPr>
          <w:ilvl w:val="1"/>
          <w:numId w:val="8"/>
        </w:numPr>
        <w:spacing w:after="120"/>
        <w:ind w:left="567" w:hanging="567"/>
        <w:contextualSpacing w:val="0"/>
        <w:rPr>
          <w:b/>
          <w:bCs/>
          <w:sz w:val="22"/>
          <w:szCs w:val="22"/>
        </w:rPr>
      </w:pPr>
      <w:r>
        <w:rPr>
          <w:color w:val="000000"/>
          <w:sz w:val="22"/>
          <w:szCs w:val="22"/>
        </w:rPr>
        <w:t xml:space="preserve">Autorizovaný záručný servis tovaru, ako je uvedený v predchádzajúcom bode, bude zabezpečovať predávajúci a to vrátane dopravy technika na miesto opravy, prác spojených s odstránením </w:t>
      </w:r>
      <w:proofErr w:type="spellStart"/>
      <w:r>
        <w:rPr>
          <w:color w:val="000000"/>
          <w:sz w:val="22"/>
          <w:szCs w:val="22"/>
        </w:rPr>
        <w:t>vád</w:t>
      </w:r>
      <w:proofErr w:type="spellEnd"/>
      <w:r>
        <w:rPr>
          <w:color w:val="000000"/>
          <w:sz w:val="22"/>
          <w:szCs w:val="22"/>
        </w:rPr>
        <w:t>, náhradných dielov a poradenskej starostlivosti o inštalovaný tovar. Predávajúci sa zaväzuje, že v prípade výmeny náhradného dielu,</w:t>
      </w:r>
      <w:r w:rsidRPr="008D69F9">
        <w:rPr>
          <w:color w:val="000000"/>
          <w:sz w:val="22"/>
          <w:szCs w:val="22"/>
        </w:rPr>
        <w:t xml:space="preserve"> </w:t>
      </w:r>
      <w:r>
        <w:rPr>
          <w:color w:val="000000"/>
          <w:sz w:val="22"/>
          <w:szCs w:val="22"/>
        </w:rPr>
        <w:t>ktorý môže byť vnímaný ako nebezpečný odpad, zabezpečí ekologickú likvidáciu vymeneného náhradného dielu do 30 dní odo dňa výmeny, pričom o tejto skutočnosti je povinný predložiť kupujúcemu kópiu potvrdenia o ekologickej likvidácii náhradných dielov, najneskôr do 15 dní odo dňa likvidácie.</w:t>
      </w:r>
    </w:p>
    <w:p w:rsidR="009D4214" w:rsidRPr="00ED5D5D" w:rsidRDefault="009D4214" w:rsidP="009D4214">
      <w:pPr>
        <w:pStyle w:val="Odsekzoznamu"/>
        <w:numPr>
          <w:ilvl w:val="1"/>
          <w:numId w:val="8"/>
        </w:numPr>
        <w:spacing w:after="120"/>
        <w:ind w:left="567" w:hanging="567"/>
        <w:contextualSpacing w:val="0"/>
        <w:rPr>
          <w:b/>
          <w:bCs/>
          <w:sz w:val="22"/>
          <w:szCs w:val="22"/>
        </w:rPr>
      </w:pPr>
      <w:r w:rsidRPr="00ED5D5D">
        <w:rPr>
          <w:sz w:val="22"/>
          <w:szCs w:val="22"/>
        </w:rPr>
        <w:t xml:space="preserve">Ak kupujúci nahlási predávajúcemu poruchu alebo znefunkčnenie tovaru, predávajúci je povinný zabezpečiť, že servisný technik sa dostaví na opravu </w:t>
      </w:r>
      <w:r>
        <w:rPr>
          <w:sz w:val="22"/>
          <w:szCs w:val="22"/>
        </w:rPr>
        <w:t>tovaru</w:t>
      </w:r>
      <w:r w:rsidRPr="00ED5D5D">
        <w:rPr>
          <w:sz w:val="22"/>
          <w:szCs w:val="22"/>
        </w:rPr>
        <w:t xml:space="preserve"> do max. </w:t>
      </w:r>
      <w:r w:rsidRPr="00ED5D5D">
        <w:rPr>
          <w:sz w:val="22"/>
          <w:szCs w:val="22"/>
          <w:highlight w:val="yellow"/>
        </w:rPr>
        <w:t>...</w:t>
      </w:r>
      <w:r w:rsidRPr="00ED5D5D">
        <w:rPr>
          <w:sz w:val="22"/>
          <w:szCs w:val="22"/>
        </w:rPr>
        <w:t xml:space="preserve"> hodín </w:t>
      </w:r>
      <w:r w:rsidRPr="00ED5D5D">
        <w:rPr>
          <w:i/>
          <w:sz w:val="22"/>
          <w:szCs w:val="22"/>
        </w:rPr>
        <w:t>(</w:t>
      </w:r>
      <w:r w:rsidRPr="00ED5D5D">
        <w:rPr>
          <w:bCs/>
          <w:i/>
          <w:iCs/>
          <w:noProof/>
          <w:sz w:val="22"/>
        </w:rPr>
        <w:t xml:space="preserve">uvedie uchádzač/predávajúci – požiadavka verejného obstarávateľa/kupujúceho max do 24 hodín) </w:t>
      </w:r>
      <w:r>
        <w:rPr>
          <w:sz w:val="22"/>
          <w:szCs w:val="22"/>
        </w:rPr>
        <w:t>od nahlásenia poruchy</w:t>
      </w:r>
      <w:r w:rsidRPr="00095846">
        <w:rPr>
          <w:sz w:val="22"/>
          <w:szCs w:val="22"/>
        </w:rPr>
        <w:t xml:space="preserve">. Počas pracovných dní je predávajúci povinný zabezpečiť, že servisný technik sa dostaví na opravu tovaru do max. </w:t>
      </w:r>
      <w:r w:rsidRPr="00086516">
        <w:rPr>
          <w:strike/>
          <w:color w:val="FF0000"/>
          <w:sz w:val="22"/>
          <w:szCs w:val="22"/>
        </w:rPr>
        <w:t>1 hodiny</w:t>
      </w:r>
      <w:r w:rsidRPr="00095846">
        <w:rPr>
          <w:sz w:val="22"/>
          <w:szCs w:val="22"/>
        </w:rPr>
        <w:t xml:space="preserve"> </w:t>
      </w:r>
      <w:r w:rsidR="00086516" w:rsidRPr="00086516">
        <w:rPr>
          <w:color w:val="FF0000"/>
          <w:sz w:val="22"/>
          <w:szCs w:val="22"/>
        </w:rPr>
        <w:t>6 hodín</w:t>
      </w:r>
      <w:r w:rsidR="00086516">
        <w:rPr>
          <w:sz w:val="22"/>
          <w:szCs w:val="22"/>
        </w:rPr>
        <w:t xml:space="preserve"> </w:t>
      </w:r>
      <w:r w:rsidRPr="00095846">
        <w:rPr>
          <w:sz w:val="22"/>
          <w:szCs w:val="22"/>
        </w:rPr>
        <w:t>od nahlásenia poruchy.</w:t>
      </w:r>
      <w:r>
        <w:rPr>
          <w:sz w:val="22"/>
          <w:szCs w:val="22"/>
        </w:rPr>
        <w:t xml:space="preserve"> </w:t>
      </w:r>
      <w:r w:rsidRPr="00ED5D5D">
        <w:rPr>
          <w:sz w:val="22"/>
          <w:szCs w:val="22"/>
        </w:rPr>
        <w:t xml:space="preserve">Pod nástupom technika na opravu sa rozumie osobná návšteva technika na pracovisku oznámenom kupujúcim, pričom dni pracovného voľna a pracovného pokoja sa do uvedenej lehoty nezapočítavajú. </w:t>
      </w:r>
    </w:p>
    <w:p w:rsidR="009D4214" w:rsidRPr="001268BE" w:rsidRDefault="009D4214" w:rsidP="009D4214">
      <w:pPr>
        <w:pStyle w:val="Odsekzoznamu"/>
        <w:numPr>
          <w:ilvl w:val="1"/>
          <w:numId w:val="8"/>
        </w:numPr>
        <w:spacing w:after="120"/>
        <w:ind w:left="567" w:hanging="567"/>
        <w:rPr>
          <w:sz w:val="22"/>
        </w:rPr>
      </w:pPr>
      <w:r w:rsidRPr="00ED5D5D">
        <w:rPr>
          <w:sz w:val="22"/>
          <w:szCs w:val="22"/>
        </w:rPr>
        <w:t>Odbornú inštaláciu zariadenia, funkčnú skúšku, zaškolenie obsluhy a záručný servis bude zabezpečovať servisný technik</w:t>
      </w:r>
      <w:r w:rsidRPr="00ED5D5D">
        <w:rPr>
          <w:b/>
          <w:sz w:val="22"/>
          <w:szCs w:val="22"/>
          <w:highlight w:val="yellow"/>
        </w:rPr>
        <w:t xml:space="preserve"> .............</w:t>
      </w:r>
      <w:r w:rsidRPr="00ED5D5D">
        <w:rPr>
          <w:b/>
          <w:bCs/>
          <w:i/>
          <w:iCs/>
          <w:noProof/>
          <w:sz w:val="22"/>
          <w:szCs w:val="22"/>
          <w:highlight w:val="yellow"/>
        </w:rPr>
        <w:t>.</w:t>
      </w:r>
      <w:r w:rsidRPr="00ED5D5D">
        <w:rPr>
          <w:bCs/>
          <w:i/>
          <w:iCs/>
          <w:noProof/>
          <w:sz w:val="22"/>
          <w:szCs w:val="22"/>
        </w:rPr>
        <w:t xml:space="preserve"> (uchádzač/predávajúci </w:t>
      </w:r>
      <w:r w:rsidRPr="00ED5D5D">
        <w:rPr>
          <w:bCs/>
          <w:i/>
          <w:iCs/>
          <w:noProof/>
          <w:sz w:val="22"/>
        </w:rPr>
        <w:t>uvedie názov servisného strediska, sídlo, telefón, e-mail a meno kontaktnej osoby centrály servisného stredisk</w:t>
      </w:r>
      <w:r w:rsidRPr="00ED5D5D">
        <w:rPr>
          <w:bCs/>
          <w:i/>
          <w:iCs/>
          <w:noProof/>
          <w:sz w:val="22"/>
          <w:szCs w:val="22"/>
        </w:rPr>
        <w:t>a).</w:t>
      </w:r>
      <w:r w:rsidRPr="00ED5D5D">
        <w:rPr>
          <w:bCs/>
          <w:iCs/>
          <w:noProof/>
          <w:sz w:val="22"/>
        </w:rPr>
        <w:t xml:space="preserve"> V prípade ak bude predávajúci zabezpečovať inštaláciu a zarúčný servis predmetu kúpy zmluvnými kapacitami, tieto uvedie do Prílohy č. 1 zmluvy.</w:t>
      </w:r>
    </w:p>
    <w:p w:rsidR="009D4214" w:rsidRPr="001268BE" w:rsidRDefault="009D4214" w:rsidP="009D4214">
      <w:pPr>
        <w:pStyle w:val="Odsekzoznamu"/>
        <w:spacing w:after="120"/>
        <w:ind w:left="567"/>
        <w:rPr>
          <w:sz w:val="22"/>
        </w:rPr>
      </w:pPr>
    </w:p>
    <w:p w:rsidR="009D4214" w:rsidRPr="00DE2DEC" w:rsidRDefault="009D4214" w:rsidP="009D4214">
      <w:pPr>
        <w:pStyle w:val="Odsekzoznamu"/>
        <w:numPr>
          <w:ilvl w:val="1"/>
          <w:numId w:val="8"/>
        </w:numPr>
        <w:spacing w:after="120"/>
        <w:ind w:left="567" w:hanging="567"/>
        <w:rPr>
          <w:sz w:val="22"/>
        </w:rPr>
      </w:pPr>
      <w:r>
        <w:rPr>
          <w:bCs/>
          <w:iCs/>
          <w:noProof/>
          <w:sz w:val="22"/>
        </w:rPr>
        <w:t xml:space="preserve">Kupujúci </w:t>
      </w:r>
      <w:r w:rsidRPr="00753AB1">
        <w:rPr>
          <w:bCs/>
          <w:sz w:val="22"/>
          <w:szCs w:val="22"/>
        </w:rPr>
        <w:t>nahlási poruchu alebo znefunkčnenie tovaru</w:t>
      </w:r>
      <w:r>
        <w:rPr>
          <w:b/>
          <w:bCs/>
          <w:sz w:val="22"/>
          <w:szCs w:val="22"/>
        </w:rPr>
        <w:t xml:space="preserve"> na email predávajúceho </w:t>
      </w:r>
      <w:r w:rsidRPr="00753AB1">
        <w:rPr>
          <w:b/>
          <w:bCs/>
          <w:sz w:val="22"/>
          <w:szCs w:val="22"/>
          <w:highlight w:val="yellow"/>
        </w:rPr>
        <w:t>.......................</w:t>
      </w:r>
      <w:r>
        <w:rPr>
          <w:b/>
          <w:bCs/>
          <w:sz w:val="22"/>
          <w:szCs w:val="22"/>
        </w:rPr>
        <w:t xml:space="preserve"> </w:t>
      </w:r>
      <w:r w:rsidRPr="00753AB1">
        <w:rPr>
          <w:bCs/>
          <w:i/>
          <w:sz w:val="22"/>
          <w:szCs w:val="22"/>
        </w:rPr>
        <w:t>(uchádzač/predávajúci uvedie email, na ktorý sa budú zasielať informácie o</w:t>
      </w:r>
      <w:r>
        <w:rPr>
          <w:bCs/>
          <w:i/>
          <w:sz w:val="22"/>
          <w:szCs w:val="22"/>
        </w:rPr>
        <w:t> </w:t>
      </w:r>
      <w:r w:rsidRPr="00753AB1">
        <w:rPr>
          <w:bCs/>
          <w:i/>
          <w:sz w:val="22"/>
          <w:szCs w:val="22"/>
        </w:rPr>
        <w:t>poruchách</w:t>
      </w:r>
      <w:r>
        <w:rPr>
          <w:bCs/>
          <w:i/>
          <w:sz w:val="22"/>
          <w:szCs w:val="22"/>
        </w:rPr>
        <w:t>).</w:t>
      </w:r>
    </w:p>
    <w:p w:rsidR="009D4214" w:rsidRPr="001268BE" w:rsidRDefault="009D4214" w:rsidP="009D4214">
      <w:pPr>
        <w:pStyle w:val="Odsekzoznamu"/>
        <w:spacing w:after="120"/>
        <w:ind w:left="576"/>
        <w:rPr>
          <w:sz w:val="22"/>
        </w:rPr>
      </w:pPr>
    </w:p>
    <w:p w:rsidR="009D4214" w:rsidRDefault="009D4214" w:rsidP="009D4214">
      <w:pPr>
        <w:pStyle w:val="Odsekzoznamu"/>
        <w:numPr>
          <w:ilvl w:val="1"/>
          <w:numId w:val="8"/>
        </w:numPr>
        <w:spacing w:after="120"/>
        <w:ind w:left="567" w:hanging="567"/>
        <w:contextualSpacing w:val="0"/>
        <w:rPr>
          <w:b/>
          <w:bCs/>
          <w:sz w:val="22"/>
          <w:szCs w:val="22"/>
        </w:rPr>
      </w:pPr>
      <w:r>
        <w:rPr>
          <w:sz w:val="22"/>
          <w:szCs w:val="22"/>
        </w:rPr>
        <w:t xml:space="preserve">Predávajúci je povinný zabezpečiť odstránenie </w:t>
      </w:r>
      <w:proofErr w:type="spellStart"/>
      <w:r>
        <w:rPr>
          <w:sz w:val="22"/>
          <w:szCs w:val="22"/>
        </w:rPr>
        <w:t>vady</w:t>
      </w:r>
      <w:proofErr w:type="spellEnd"/>
      <w:r>
        <w:rPr>
          <w:sz w:val="22"/>
          <w:szCs w:val="22"/>
        </w:rPr>
        <w:t xml:space="preserve"> prístrojového vybavenia v zmysle jeho plného sfunkčnenia, s odbornou starostlivosťou: </w:t>
      </w:r>
    </w:p>
    <w:p w:rsidR="009D4214" w:rsidRPr="00461808" w:rsidRDefault="009D4214" w:rsidP="009D4214">
      <w:pPr>
        <w:pStyle w:val="Odsekzoznamu"/>
        <w:numPr>
          <w:ilvl w:val="2"/>
          <w:numId w:val="8"/>
        </w:numPr>
        <w:spacing w:after="120"/>
        <w:contextualSpacing w:val="0"/>
        <w:rPr>
          <w:b/>
          <w:bCs/>
          <w:sz w:val="22"/>
          <w:szCs w:val="22"/>
        </w:rPr>
      </w:pPr>
      <w:r w:rsidRPr="00461808">
        <w:rPr>
          <w:sz w:val="22"/>
          <w:szCs w:val="22"/>
        </w:rPr>
        <w:t xml:space="preserve">najneskôr do </w:t>
      </w:r>
      <w:r w:rsidRPr="00B544F0">
        <w:rPr>
          <w:sz w:val="22"/>
          <w:szCs w:val="22"/>
          <w:highlight w:val="yellow"/>
        </w:rPr>
        <w:t>...</w:t>
      </w:r>
      <w:r w:rsidRPr="00461808">
        <w:rPr>
          <w:sz w:val="22"/>
          <w:szCs w:val="22"/>
        </w:rPr>
        <w:t xml:space="preserve"> hodín </w:t>
      </w:r>
      <w:r w:rsidRPr="00461808">
        <w:rPr>
          <w:i/>
          <w:sz w:val="22"/>
          <w:szCs w:val="22"/>
        </w:rPr>
        <w:t>(</w:t>
      </w:r>
      <w:r w:rsidRPr="00461808">
        <w:rPr>
          <w:bCs/>
          <w:i/>
          <w:iCs/>
          <w:noProof/>
          <w:sz w:val="22"/>
        </w:rPr>
        <w:t>uvedie uchádzač/predávajúci – požiadavka verejného obstarávateľa/kupujúceho max do 72 hodín</w:t>
      </w:r>
      <w:r w:rsidRPr="00461808">
        <w:rPr>
          <w:i/>
          <w:sz w:val="22"/>
          <w:szCs w:val="22"/>
        </w:rPr>
        <w:t>)</w:t>
      </w:r>
      <w:r w:rsidRPr="00461808">
        <w:rPr>
          <w:sz w:val="22"/>
          <w:szCs w:val="22"/>
        </w:rPr>
        <w:t xml:space="preserve"> od nástupu servisného technika na opravu v prípade ak ide o odstránenie poruchy s originálnymi náhradnými dielmi</w:t>
      </w:r>
      <w:r w:rsidR="00086516">
        <w:rPr>
          <w:sz w:val="22"/>
          <w:szCs w:val="22"/>
        </w:rPr>
        <w:t xml:space="preserve">, </w:t>
      </w:r>
      <w:r w:rsidR="00086516" w:rsidRPr="00086516">
        <w:rPr>
          <w:iCs/>
          <w:color w:val="FF0000"/>
          <w:sz w:val="22"/>
          <w:szCs w:val="22"/>
        </w:rPr>
        <w:t>pričom dni pracovného voľna a pracovného pokoja sa do uvedenej lehoty nezapočítavajú.</w:t>
      </w:r>
    </w:p>
    <w:p w:rsidR="009D4214" w:rsidRDefault="009D4214" w:rsidP="009D4214">
      <w:pPr>
        <w:pStyle w:val="Odsekzoznamu"/>
        <w:numPr>
          <w:ilvl w:val="2"/>
          <w:numId w:val="8"/>
        </w:numPr>
        <w:spacing w:after="120"/>
        <w:rPr>
          <w:bCs/>
          <w:sz w:val="22"/>
        </w:rPr>
      </w:pPr>
      <w:r w:rsidRPr="00461808">
        <w:rPr>
          <w:sz w:val="22"/>
        </w:rPr>
        <w:t xml:space="preserve">najneskôr do </w:t>
      </w:r>
      <w:r w:rsidRPr="00B544F0">
        <w:rPr>
          <w:sz w:val="22"/>
          <w:highlight w:val="yellow"/>
        </w:rPr>
        <w:t>...</w:t>
      </w:r>
      <w:r w:rsidRPr="00461808">
        <w:rPr>
          <w:sz w:val="22"/>
        </w:rPr>
        <w:t xml:space="preserve"> hodín</w:t>
      </w:r>
      <w:r w:rsidRPr="00461808">
        <w:rPr>
          <w:i/>
          <w:sz w:val="22"/>
        </w:rPr>
        <w:t xml:space="preserve"> </w:t>
      </w:r>
      <w:r w:rsidRPr="00461808">
        <w:rPr>
          <w:bCs/>
          <w:i/>
          <w:iCs/>
          <w:noProof/>
          <w:sz w:val="22"/>
        </w:rPr>
        <w:t>(uvedie uchádzač/predávajúci – požiadavka verejného ob</w:t>
      </w:r>
      <w:r>
        <w:rPr>
          <w:bCs/>
          <w:i/>
          <w:iCs/>
          <w:noProof/>
          <w:sz w:val="22"/>
        </w:rPr>
        <w:t>starávateľa/kupujúceho max do 24</w:t>
      </w:r>
      <w:r w:rsidRPr="00461808">
        <w:rPr>
          <w:bCs/>
          <w:i/>
          <w:iCs/>
          <w:noProof/>
          <w:sz w:val="22"/>
        </w:rPr>
        <w:t xml:space="preserve"> hodín</w:t>
      </w:r>
      <w:r w:rsidRPr="00461808">
        <w:rPr>
          <w:i/>
          <w:sz w:val="22"/>
        </w:rPr>
        <w:t>)</w:t>
      </w:r>
      <w:r w:rsidRPr="00461808">
        <w:rPr>
          <w:sz w:val="22"/>
        </w:rPr>
        <w:t xml:space="preserve"> od nástupu servisného technika na opravu v prípade ak ide o odstráneni</w:t>
      </w:r>
      <w:r w:rsidR="00086516">
        <w:rPr>
          <w:sz w:val="22"/>
        </w:rPr>
        <w:t xml:space="preserve">e poruchy bez náhradných dielov, </w:t>
      </w:r>
      <w:r w:rsidRPr="00461808">
        <w:rPr>
          <w:bCs/>
          <w:sz w:val="22"/>
        </w:rPr>
        <w:t xml:space="preserve"> </w:t>
      </w:r>
      <w:r w:rsidR="00086516" w:rsidRPr="00086516">
        <w:rPr>
          <w:iCs/>
          <w:color w:val="FF0000"/>
          <w:sz w:val="22"/>
          <w:szCs w:val="22"/>
        </w:rPr>
        <w:t>pričom dni pracovného voľna a pracovného pokoja sa do uvedenej lehoty nezapočítavajú.</w:t>
      </w:r>
    </w:p>
    <w:p w:rsidR="009D4214" w:rsidRDefault="009D4214" w:rsidP="009D4214">
      <w:pPr>
        <w:pStyle w:val="Odsekzoznamu"/>
        <w:spacing w:after="120"/>
        <w:ind w:left="720"/>
        <w:rPr>
          <w:bCs/>
          <w:sz w:val="22"/>
        </w:rPr>
      </w:pPr>
    </w:p>
    <w:p w:rsidR="009D4214" w:rsidRPr="00ED5D5D" w:rsidRDefault="009D4214" w:rsidP="009D4214">
      <w:pPr>
        <w:spacing w:after="120"/>
        <w:ind w:left="567" w:hanging="567"/>
        <w:rPr>
          <w:sz w:val="22"/>
        </w:rPr>
      </w:pPr>
      <w:r w:rsidRPr="00ED5D5D">
        <w:rPr>
          <w:bCs/>
          <w:sz w:val="22"/>
        </w:rPr>
        <w:t xml:space="preserve">7.8    </w:t>
      </w:r>
      <w:r w:rsidRPr="00ED5D5D">
        <w:rPr>
          <w:sz w:val="22"/>
        </w:rPr>
        <w:t>P</w:t>
      </w:r>
      <w:r>
        <w:rPr>
          <w:sz w:val="22"/>
        </w:rPr>
        <w:t xml:space="preserve">redávajúci garantuje </w:t>
      </w:r>
      <w:proofErr w:type="spellStart"/>
      <w:r>
        <w:rPr>
          <w:sz w:val="22"/>
        </w:rPr>
        <w:t>uptime</w:t>
      </w:r>
      <w:proofErr w:type="spellEnd"/>
      <w:r>
        <w:rPr>
          <w:sz w:val="22"/>
        </w:rPr>
        <w:t xml:space="preserve"> zariadenia</w:t>
      </w:r>
      <w:r w:rsidRPr="00ED5D5D">
        <w:rPr>
          <w:sz w:val="22"/>
        </w:rPr>
        <w:t xml:space="preserve">: minimálne  D= 95% pričom pre výpočet percentuálnej funkčnosti sa ako základ berie počet kalendárnych dní v roku. </w:t>
      </w:r>
    </w:p>
    <w:p w:rsidR="009D4214" w:rsidRPr="00ED5D5D" w:rsidRDefault="009D4214" w:rsidP="009D4214">
      <w:pPr>
        <w:pStyle w:val="Bezriadkovania"/>
        <w:jc w:val="both"/>
        <w:rPr>
          <w:rFonts w:ascii="Times New Roman" w:hAnsi="Times New Roman"/>
        </w:rPr>
      </w:pPr>
      <w:r w:rsidRPr="005B34A1">
        <w:t xml:space="preserve">        </w:t>
      </w:r>
      <w:r>
        <w:t xml:space="preserve">   </w:t>
      </w:r>
      <w:r w:rsidRPr="00ED5D5D">
        <w:rPr>
          <w:rFonts w:ascii="Times New Roman" w:hAnsi="Times New Roman"/>
        </w:rPr>
        <w:t>Výpočet parametra D –</w:t>
      </w:r>
      <w:r>
        <w:rPr>
          <w:rFonts w:ascii="Times New Roman" w:hAnsi="Times New Roman"/>
        </w:rPr>
        <w:t xml:space="preserve"> dostupnosti prevádzky tovaru</w:t>
      </w:r>
      <w:r w:rsidRPr="00ED5D5D">
        <w:rPr>
          <w:rFonts w:ascii="Times New Roman" w:hAnsi="Times New Roman"/>
        </w:rPr>
        <w:t xml:space="preserve"> je nasledovná:</w:t>
      </w:r>
    </w:p>
    <w:p w:rsidR="009D4214" w:rsidRPr="00ED5D5D" w:rsidRDefault="009D4214" w:rsidP="009D4214">
      <w:pPr>
        <w:pStyle w:val="Bezriadkovania"/>
        <w:jc w:val="both"/>
        <w:rPr>
          <w:rFonts w:ascii="Times New Roman" w:hAnsi="Times New Roman"/>
        </w:rPr>
      </w:pPr>
      <w:r w:rsidRPr="00ED5D5D">
        <w:rPr>
          <w:rFonts w:ascii="Times New Roman" w:hAnsi="Times New Roman"/>
        </w:rPr>
        <w:t xml:space="preserve">                 </w:t>
      </w:r>
    </w:p>
    <w:p w:rsidR="009D4214" w:rsidRPr="00ED5D5D" w:rsidRDefault="009D4214" w:rsidP="009D4214">
      <w:pPr>
        <w:pStyle w:val="Bezriadkovania"/>
        <w:jc w:val="both"/>
        <w:rPr>
          <w:rFonts w:ascii="Times New Roman" w:hAnsi="Times New Roman"/>
        </w:rPr>
      </w:pPr>
      <w:r w:rsidRPr="00ED5D5D">
        <w:rPr>
          <w:rFonts w:ascii="Times New Roman" w:hAnsi="Times New Roman"/>
        </w:rPr>
        <w:t xml:space="preserve">                  (T – V)</w:t>
      </w:r>
    </w:p>
    <w:p w:rsidR="009D4214" w:rsidRPr="00ED5D5D" w:rsidRDefault="009D4214" w:rsidP="009D4214">
      <w:pPr>
        <w:pStyle w:val="Bezriadkovania"/>
        <w:jc w:val="both"/>
        <w:rPr>
          <w:rFonts w:ascii="Times New Roman" w:hAnsi="Times New Roman"/>
        </w:rPr>
      </w:pPr>
      <w:r w:rsidRPr="00ED5D5D">
        <w:rPr>
          <w:rFonts w:ascii="Times New Roman" w:hAnsi="Times New Roman"/>
        </w:rPr>
        <w:t xml:space="preserve">           D = --------- x 100</w:t>
      </w:r>
    </w:p>
    <w:p w:rsidR="009D4214" w:rsidRPr="00ED5D5D" w:rsidRDefault="009D4214" w:rsidP="009D4214">
      <w:pPr>
        <w:pStyle w:val="Bezriadkovania"/>
        <w:jc w:val="both"/>
        <w:rPr>
          <w:rFonts w:ascii="Times New Roman" w:hAnsi="Times New Roman"/>
        </w:rPr>
      </w:pPr>
      <w:r w:rsidRPr="00ED5D5D">
        <w:rPr>
          <w:rFonts w:ascii="Times New Roman" w:hAnsi="Times New Roman"/>
        </w:rPr>
        <w:t xml:space="preserve">                       T</w:t>
      </w:r>
    </w:p>
    <w:p w:rsidR="009D4214" w:rsidRPr="005B34A1" w:rsidRDefault="009D4214" w:rsidP="009D4214">
      <w:pPr>
        <w:pStyle w:val="Bezriadkovania"/>
        <w:jc w:val="both"/>
      </w:pPr>
    </w:p>
    <w:p w:rsidR="009D4214" w:rsidRPr="00ED5D5D" w:rsidRDefault="009D4214" w:rsidP="009D4214">
      <w:pPr>
        <w:pStyle w:val="Bezriadkovania"/>
        <w:ind w:left="426"/>
        <w:jc w:val="both"/>
        <w:rPr>
          <w:rFonts w:ascii="Times New Roman" w:hAnsi="Times New Roman"/>
        </w:rPr>
      </w:pPr>
      <w:r w:rsidRPr="00ED5D5D">
        <w:rPr>
          <w:rFonts w:ascii="Times New Roman" w:hAnsi="Times New Roman"/>
        </w:rPr>
        <w:t xml:space="preserve">D </w:t>
      </w:r>
      <w:r>
        <w:rPr>
          <w:rFonts w:ascii="Times New Roman" w:hAnsi="Times New Roman"/>
        </w:rPr>
        <w:t>– dostupnosť prevádzky tovaru</w:t>
      </w:r>
      <w:r w:rsidRPr="00ED5D5D">
        <w:rPr>
          <w:rFonts w:ascii="Times New Roman" w:hAnsi="Times New Roman"/>
        </w:rPr>
        <w:t xml:space="preserve"> v percentách</w:t>
      </w:r>
    </w:p>
    <w:p w:rsidR="009D4214" w:rsidRPr="00ED5D5D" w:rsidRDefault="009D4214" w:rsidP="009D4214">
      <w:pPr>
        <w:pStyle w:val="Bezriadkovania"/>
        <w:ind w:left="426"/>
        <w:jc w:val="both"/>
        <w:rPr>
          <w:rFonts w:ascii="Times New Roman" w:hAnsi="Times New Roman"/>
        </w:rPr>
      </w:pPr>
      <w:r w:rsidRPr="00ED5D5D">
        <w:rPr>
          <w:rFonts w:ascii="Times New Roman" w:hAnsi="Times New Roman"/>
        </w:rPr>
        <w:t>T – počet prevádzkových hodín za sledované ob</w:t>
      </w:r>
      <w:r>
        <w:rPr>
          <w:rFonts w:ascii="Times New Roman" w:hAnsi="Times New Roman"/>
        </w:rPr>
        <w:t>dobie jedného kalendárneho roka</w:t>
      </w:r>
      <w:r w:rsidRPr="00ED5D5D">
        <w:rPr>
          <w:rFonts w:ascii="Times New Roman" w:hAnsi="Times New Roman"/>
        </w:rPr>
        <w:t xml:space="preserve"> prevádzky, počítané ako počet kalendárnych dní v roku * 24 hodín </w:t>
      </w:r>
    </w:p>
    <w:p w:rsidR="009D4214" w:rsidRPr="00ED5D5D" w:rsidRDefault="009D4214" w:rsidP="009D4214">
      <w:pPr>
        <w:pStyle w:val="Bezriadkovania"/>
        <w:ind w:left="426"/>
        <w:jc w:val="both"/>
        <w:rPr>
          <w:rFonts w:ascii="Times New Roman" w:hAnsi="Times New Roman"/>
        </w:rPr>
      </w:pPr>
      <w:r>
        <w:rPr>
          <w:rFonts w:ascii="Times New Roman" w:hAnsi="Times New Roman"/>
        </w:rPr>
        <w:t>V – výpadok prevádzky  tovaru</w:t>
      </w:r>
      <w:r w:rsidRPr="00ED5D5D">
        <w:rPr>
          <w:rFonts w:ascii="Times New Roman" w:hAnsi="Times New Roman"/>
        </w:rPr>
        <w:t xml:space="preserve"> v hodinách počas sledovaného obdobia jedného kalendárneho roka prevádzky, pričo</w:t>
      </w:r>
      <w:r>
        <w:rPr>
          <w:rFonts w:ascii="Times New Roman" w:hAnsi="Times New Roman"/>
        </w:rPr>
        <w:t>m výpadkom prevádzky tovaru</w:t>
      </w:r>
      <w:r w:rsidRPr="00ED5D5D">
        <w:rPr>
          <w:rFonts w:ascii="Times New Roman" w:hAnsi="Times New Roman"/>
        </w:rPr>
        <w:t xml:space="preserve"> sa rozumie</w:t>
      </w:r>
      <w:r>
        <w:rPr>
          <w:rFonts w:ascii="Times New Roman" w:hAnsi="Times New Roman"/>
        </w:rPr>
        <w:t xml:space="preserve"> taký prevádzkový stav tovaru</w:t>
      </w:r>
      <w:r w:rsidRPr="00ED5D5D">
        <w:rPr>
          <w:rFonts w:ascii="Times New Roman" w:hAnsi="Times New Roman"/>
        </w:rPr>
        <w:t xml:space="preserve">, kedy v dôsledku výskytu </w:t>
      </w:r>
      <w:proofErr w:type="spellStart"/>
      <w:r w:rsidRPr="00ED5D5D">
        <w:rPr>
          <w:rFonts w:ascii="Times New Roman" w:hAnsi="Times New Roman"/>
        </w:rPr>
        <w:t>vady</w:t>
      </w:r>
      <w:proofErr w:type="spellEnd"/>
      <w:r w:rsidRPr="00ED5D5D">
        <w:rPr>
          <w:rFonts w:ascii="Times New Roman" w:hAnsi="Times New Roman"/>
        </w:rPr>
        <w:t xml:space="preserve"> na </w:t>
      </w:r>
      <w:r>
        <w:rPr>
          <w:rFonts w:ascii="Times New Roman" w:hAnsi="Times New Roman"/>
        </w:rPr>
        <w:t>tovare</w:t>
      </w:r>
      <w:r w:rsidRPr="00ED5D5D">
        <w:rPr>
          <w:rFonts w:ascii="Times New Roman" w:hAnsi="Times New Roman"/>
        </w:rPr>
        <w:t xml:space="preserve"> je nedostupná alebo chybná funkčnosť jednej alebo viacerých funkcionalít </w:t>
      </w:r>
      <w:r>
        <w:rPr>
          <w:rFonts w:ascii="Times New Roman" w:hAnsi="Times New Roman"/>
        </w:rPr>
        <w:t>tovaru</w:t>
      </w:r>
      <w:r w:rsidRPr="00ED5D5D">
        <w:rPr>
          <w:rFonts w:ascii="Times New Roman" w:hAnsi="Times New Roman"/>
        </w:rPr>
        <w:t xml:space="preserve"> nevyhnutných na jeho používanie dohodnutým spôsobom popísaným v dodanej prevádzkovej dokumentácii, pričom chybná alebo nedostupná funkcionalita má negatívne dopady na činnosť </w:t>
      </w:r>
      <w:r>
        <w:rPr>
          <w:rFonts w:ascii="Times New Roman" w:hAnsi="Times New Roman"/>
        </w:rPr>
        <w:t>tovaru a nie je možné použiť tovar</w:t>
      </w:r>
      <w:r w:rsidRPr="00ED5D5D">
        <w:rPr>
          <w:rFonts w:ascii="Times New Roman" w:hAnsi="Times New Roman"/>
        </w:rPr>
        <w:t xml:space="preserve"> vôbec alebo v požadovanej kvalite, alebo v požadovanom rozsahu. </w:t>
      </w:r>
    </w:p>
    <w:p w:rsidR="009D4214" w:rsidRPr="00ED5D5D" w:rsidRDefault="009D4214" w:rsidP="009D4214">
      <w:pPr>
        <w:pStyle w:val="Bezriadkovania"/>
        <w:ind w:left="426"/>
        <w:jc w:val="both"/>
        <w:rPr>
          <w:rFonts w:ascii="Times New Roman" w:hAnsi="Times New Roman"/>
        </w:rPr>
      </w:pPr>
    </w:p>
    <w:p w:rsidR="009D4214" w:rsidRPr="00ED5D5D" w:rsidRDefault="009D4214" w:rsidP="009D4214">
      <w:pPr>
        <w:pStyle w:val="Bezriadkovania"/>
        <w:ind w:left="426"/>
        <w:jc w:val="both"/>
        <w:rPr>
          <w:rFonts w:ascii="Times New Roman" w:hAnsi="Times New Roman"/>
        </w:rPr>
      </w:pPr>
      <w:r w:rsidRPr="00ED5D5D">
        <w:rPr>
          <w:rFonts w:ascii="Times New Roman" w:hAnsi="Times New Roman"/>
        </w:rPr>
        <w:t xml:space="preserve">Zmluvné strany sa dohodli, že v prípade nedodržania minimálnej dostupnosti prevádzky </w:t>
      </w:r>
      <w:r>
        <w:rPr>
          <w:rFonts w:ascii="Times New Roman" w:hAnsi="Times New Roman"/>
        </w:rPr>
        <w:t xml:space="preserve">tovaru </w:t>
      </w:r>
      <w:r w:rsidRPr="00ED5D5D">
        <w:rPr>
          <w:rFonts w:ascii="Times New Roman" w:hAnsi="Times New Roman"/>
        </w:rPr>
        <w:t xml:space="preserve">uvedenej v tejto zmluve, má </w:t>
      </w:r>
      <w:r>
        <w:rPr>
          <w:rFonts w:ascii="Times New Roman" w:hAnsi="Times New Roman"/>
        </w:rPr>
        <w:t>kupujúci</w:t>
      </w:r>
      <w:r w:rsidRPr="00ED5D5D">
        <w:rPr>
          <w:rFonts w:ascii="Times New Roman" w:hAnsi="Times New Roman"/>
        </w:rPr>
        <w:t xml:space="preserve"> právo uplatniť nárok na náhradu škody a </w:t>
      </w:r>
      <w:proofErr w:type="spellStart"/>
      <w:r w:rsidRPr="00ED5D5D">
        <w:rPr>
          <w:rFonts w:ascii="Times New Roman" w:hAnsi="Times New Roman"/>
        </w:rPr>
        <w:t>ušlého</w:t>
      </w:r>
      <w:proofErr w:type="spellEnd"/>
      <w:r w:rsidRPr="00ED5D5D">
        <w:rPr>
          <w:rFonts w:ascii="Times New Roman" w:hAnsi="Times New Roman"/>
        </w:rPr>
        <w:t xml:space="preserve"> zisku v tomto rozsahu:</w:t>
      </w:r>
    </w:p>
    <w:p w:rsidR="009D4214" w:rsidRPr="00ED5D5D" w:rsidRDefault="009D4214" w:rsidP="009D4214">
      <w:pPr>
        <w:pStyle w:val="Bezriadkovania"/>
        <w:ind w:left="426"/>
        <w:jc w:val="both"/>
        <w:rPr>
          <w:rFonts w:ascii="Times New Roman" w:hAnsi="Times New Roman"/>
        </w:rPr>
      </w:pPr>
      <w:r w:rsidRPr="00ED5D5D">
        <w:rPr>
          <w:rFonts w:ascii="Times New Roman" w:hAnsi="Times New Roman"/>
        </w:rPr>
        <w:t xml:space="preserve">Ak D je v danom kalendárnom roku menej ako 95 % vzniká </w:t>
      </w:r>
      <w:r>
        <w:rPr>
          <w:rFonts w:ascii="Times New Roman" w:hAnsi="Times New Roman"/>
        </w:rPr>
        <w:t>kupujúcemu</w:t>
      </w:r>
      <w:r w:rsidRPr="00ED5D5D">
        <w:rPr>
          <w:rFonts w:ascii="Times New Roman" w:hAnsi="Times New Roman"/>
        </w:rPr>
        <w:t xml:space="preserve"> nárok na náhradu škody a </w:t>
      </w:r>
      <w:proofErr w:type="spellStart"/>
      <w:r w:rsidRPr="00ED5D5D">
        <w:rPr>
          <w:rFonts w:ascii="Times New Roman" w:hAnsi="Times New Roman"/>
        </w:rPr>
        <w:t>ušlého</w:t>
      </w:r>
      <w:proofErr w:type="spellEnd"/>
      <w:r w:rsidRPr="00ED5D5D">
        <w:rPr>
          <w:rFonts w:ascii="Times New Roman" w:hAnsi="Times New Roman"/>
        </w:rPr>
        <w:t xml:space="preserve"> zisku vypočítaného dosadením hodnôt do nasledovného vzorca:</w:t>
      </w:r>
    </w:p>
    <w:p w:rsidR="009D4214" w:rsidRPr="00ED5D5D" w:rsidRDefault="009D4214" w:rsidP="009D4214">
      <w:pPr>
        <w:pStyle w:val="Bezriadkovania"/>
        <w:ind w:left="426"/>
        <w:jc w:val="both"/>
        <w:rPr>
          <w:rFonts w:ascii="Times New Roman" w:hAnsi="Times New Roman"/>
        </w:rPr>
      </w:pPr>
      <w:r w:rsidRPr="00ED5D5D">
        <w:rPr>
          <w:rFonts w:ascii="Times New Roman" w:hAnsi="Times New Roman"/>
        </w:rPr>
        <w:t>N = (DD – DV) x PV x PP, v ktorom</w:t>
      </w:r>
    </w:p>
    <w:p w:rsidR="009D4214" w:rsidRPr="00ED5D5D" w:rsidRDefault="009D4214" w:rsidP="009D4214">
      <w:pPr>
        <w:pStyle w:val="Bezriadkovania"/>
        <w:ind w:left="426"/>
        <w:jc w:val="both"/>
        <w:rPr>
          <w:rFonts w:ascii="Times New Roman" w:hAnsi="Times New Roman"/>
        </w:rPr>
      </w:pPr>
      <w:r w:rsidRPr="00ED5D5D">
        <w:rPr>
          <w:rFonts w:ascii="Times New Roman" w:hAnsi="Times New Roman"/>
        </w:rPr>
        <w:t xml:space="preserve">N je výška nároku na náhradu škody a náhradu </w:t>
      </w:r>
      <w:proofErr w:type="spellStart"/>
      <w:r w:rsidRPr="00ED5D5D">
        <w:rPr>
          <w:rFonts w:ascii="Times New Roman" w:hAnsi="Times New Roman"/>
        </w:rPr>
        <w:t>ušlého</w:t>
      </w:r>
      <w:proofErr w:type="spellEnd"/>
      <w:r w:rsidRPr="00ED5D5D">
        <w:rPr>
          <w:rFonts w:ascii="Times New Roman" w:hAnsi="Times New Roman"/>
        </w:rPr>
        <w:t xml:space="preserve"> zisku v eurách;</w:t>
      </w:r>
    </w:p>
    <w:p w:rsidR="009D4214" w:rsidRPr="00ED5D5D" w:rsidRDefault="009D4214" w:rsidP="009D4214">
      <w:pPr>
        <w:pStyle w:val="Bezriadkovania"/>
        <w:ind w:left="426"/>
        <w:jc w:val="both"/>
        <w:rPr>
          <w:rFonts w:ascii="Times New Roman" w:hAnsi="Times New Roman"/>
        </w:rPr>
      </w:pPr>
      <w:r w:rsidRPr="00ED5D5D">
        <w:rPr>
          <w:rFonts w:ascii="Times New Roman" w:hAnsi="Times New Roman"/>
        </w:rPr>
        <w:t>DD je 5 % poč</w:t>
      </w:r>
      <w:r>
        <w:rPr>
          <w:rFonts w:ascii="Times New Roman" w:hAnsi="Times New Roman"/>
        </w:rPr>
        <w:t>tu dní, počas ktorých môže mať tovar</w:t>
      </w:r>
      <w:r w:rsidRPr="00ED5D5D">
        <w:rPr>
          <w:rFonts w:ascii="Times New Roman" w:hAnsi="Times New Roman"/>
        </w:rPr>
        <w:t xml:space="preserve"> výpadok v kalendárnom roku (t.j. rozdiel medzi 100% dostupnosťou </w:t>
      </w:r>
      <w:r>
        <w:rPr>
          <w:rFonts w:ascii="Times New Roman" w:hAnsi="Times New Roman"/>
        </w:rPr>
        <w:t>tovaru</w:t>
      </w:r>
      <w:r w:rsidRPr="00ED5D5D">
        <w:rPr>
          <w:rFonts w:ascii="Times New Roman" w:hAnsi="Times New Roman"/>
        </w:rPr>
        <w:t xml:space="preserve"> v roku a povoleným minimálnym parametrom dostupnosti </w:t>
      </w:r>
      <w:r>
        <w:rPr>
          <w:rFonts w:ascii="Times New Roman" w:hAnsi="Times New Roman"/>
        </w:rPr>
        <w:t>tovaru</w:t>
      </w:r>
      <w:r w:rsidRPr="00ED5D5D">
        <w:rPr>
          <w:rFonts w:ascii="Times New Roman" w:hAnsi="Times New Roman"/>
        </w:rPr>
        <w:t xml:space="preserve"> stanoveným na 95%). Počet dní sa určí vzorcom (5% z T)/24, pričom T je počet prevádzkových hodín za sledované obdobie jedného kalendárneho roka prevádzky </w:t>
      </w:r>
      <w:r>
        <w:rPr>
          <w:rFonts w:ascii="Times New Roman" w:hAnsi="Times New Roman"/>
        </w:rPr>
        <w:t>tovaru</w:t>
      </w:r>
      <w:r w:rsidRPr="00ED5D5D">
        <w:rPr>
          <w:rFonts w:ascii="Times New Roman" w:hAnsi="Times New Roman"/>
        </w:rPr>
        <w:t xml:space="preserve">; </w:t>
      </w:r>
    </w:p>
    <w:p w:rsidR="009D4214" w:rsidRPr="00ED5D5D" w:rsidRDefault="009D4214" w:rsidP="009D4214">
      <w:pPr>
        <w:pStyle w:val="Bezriadkovania"/>
        <w:ind w:left="426"/>
        <w:jc w:val="both"/>
        <w:rPr>
          <w:rFonts w:ascii="Times New Roman" w:hAnsi="Times New Roman"/>
        </w:rPr>
      </w:pPr>
      <w:r>
        <w:rPr>
          <w:rFonts w:ascii="Times New Roman" w:hAnsi="Times New Roman"/>
        </w:rPr>
        <w:t>DV je počet dní výpadku tovaru</w:t>
      </w:r>
      <w:r w:rsidRPr="00ED5D5D">
        <w:rPr>
          <w:rFonts w:ascii="Times New Roman" w:hAnsi="Times New Roman"/>
        </w:rPr>
        <w:t xml:space="preserve">, pričom tento údaj sa vypočíta vzorcom (V/24), pričom V je výpadok prevádzky </w:t>
      </w:r>
      <w:r>
        <w:rPr>
          <w:rFonts w:ascii="Times New Roman" w:hAnsi="Times New Roman"/>
        </w:rPr>
        <w:t>tovaru</w:t>
      </w:r>
      <w:r w:rsidRPr="00ED5D5D">
        <w:rPr>
          <w:rFonts w:ascii="Times New Roman" w:hAnsi="Times New Roman"/>
        </w:rPr>
        <w:t xml:space="preserve"> v hodinách počas sledovaného obdobia jedného kalendárneho roka prevádzky </w:t>
      </w:r>
      <w:r>
        <w:rPr>
          <w:rFonts w:ascii="Times New Roman" w:hAnsi="Times New Roman"/>
        </w:rPr>
        <w:t>tovaru</w:t>
      </w:r>
      <w:r w:rsidRPr="00ED5D5D">
        <w:rPr>
          <w:rFonts w:ascii="Times New Roman" w:hAnsi="Times New Roman"/>
        </w:rPr>
        <w:t xml:space="preserve">; </w:t>
      </w:r>
    </w:p>
    <w:p w:rsidR="009D4214" w:rsidRPr="00ED5D5D" w:rsidRDefault="009D4214" w:rsidP="009D4214">
      <w:pPr>
        <w:pStyle w:val="Bezriadkovania"/>
        <w:ind w:left="426"/>
        <w:jc w:val="both"/>
        <w:rPr>
          <w:rFonts w:ascii="Times New Roman" w:hAnsi="Times New Roman"/>
        </w:rPr>
      </w:pPr>
      <w:r w:rsidRPr="00ED5D5D">
        <w:rPr>
          <w:rFonts w:ascii="Times New Roman" w:hAnsi="Times New Roman"/>
        </w:rPr>
        <w:t xml:space="preserve">PV je priemerný denný počet výkonov, ktorý sa určí ako počet výkonov, ktoré boli na </w:t>
      </w:r>
      <w:r>
        <w:rPr>
          <w:rFonts w:ascii="Times New Roman" w:hAnsi="Times New Roman"/>
        </w:rPr>
        <w:t>tovare</w:t>
      </w:r>
      <w:r w:rsidRPr="00ED5D5D">
        <w:rPr>
          <w:rFonts w:ascii="Times New Roman" w:hAnsi="Times New Roman"/>
        </w:rPr>
        <w:t xml:space="preserve"> urobené a vyúčtované za čas trvania prevádzky </w:t>
      </w:r>
      <w:r>
        <w:rPr>
          <w:rFonts w:ascii="Times New Roman" w:hAnsi="Times New Roman"/>
        </w:rPr>
        <w:t>tovaru</w:t>
      </w:r>
      <w:r w:rsidRPr="00ED5D5D">
        <w:rPr>
          <w:rFonts w:ascii="Times New Roman" w:hAnsi="Times New Roman"/>
        </w:rPr>
        <w:t xml:space="preserve"> počas príslušného kalendárneho roka,</w:t>
      </w:r>
    </w:p>
    <w:p w:rsidR="009D4214" w:rsidRPr="00ED5D5D" w:rsidRDefault="009D4214" w:rsidP="009D4214">
      <w:pPr>
        <w:pStyle w:val="Bezriadkovania"/>
        <w:ind w:left="426"/>
        <w:jc w:val="both"/>
        <w:rPr>
          <w:rFonts w:ascii="Times New Roman" w:hAnsi="Times New Roman"/>
        </w:rPr>
      </w:pPr>
      <w:r w:rsidRPr="00ED5D5D">
        <w:rPr>
          <w:rFonts w:ascii="Times New Roman" w:hAnsi="Times New Roman"/>
        </w:rPr>
        <w:t xml:space="preserve">PP je priemerná platba za 1 výkon urobený na </w:t>
      </w:r>
      <w:r>
        <w:rPr>
          <w:rFonts w:ascii="Times New Roman" w:hAnsi="Times New Roman"/>
        </w:rPr>
        <w:t>tovare</w:t>
      </w:r>
      <w:r w:rsidRPr="00ED5D5D">
        <w:rPr>
          <w:rFonts w:ascii="Times New Roman" w:hAnsi="Times New Roman"/>
        </w:rPr>
        <w:t xml:space="preserve"> v eurách prijatá </w:t>
      </w:r>
      <w:r>
        <w:rPr>
          <w:rFonts w:ascii="Times New Roman" w:hAnsi="Times New Roman"/>
        </w:rPr>
        <w:t>kupujúcim</w:t>
      </w:r>
      <w:r w:rsidRPr="00ED5D5D">
        <w:rPr>
          <w:rFonts w:ascii="Times New Roman" w:hAnsi="Times New Roman"/>
        </w:rPr>
        <w:t xml:space="preserve">, ktorá sa určí ako podiel počtu výkonov urobených na </w:t>
      </w:r>
      <w:r>
        <w:rPr>
          <w:rFonts w:ascii="Times New Roman" w:hAnsi="Times New Roman"/>
        </w:rPr>
        <w:t>tovare</w:t>
      </w:r>
      <w:r w:rsidRPr="00ED5D5D">
        <w:rPr>
          <w:rFonts w:ascii="Times New Roman" w:hAnsi="Times New Roman"/>
        </w:rPr>
        <w:t xml:space="preserve"> v príslušnom kalendárnom roku a súčtu sumy prijatých platieb za všetky výkony urobené na </w:t>
      </w:r>
      <w:r>
        <w:rPr>
          <w:rFonts w:ascii="Times New Roman" w:hAnsi="Times New Roman"/>
        </w:rPr>
        <w:t>tovare</w:t>
      </w:r>
      <w:r w:rsidRPr="00ED5D5D">
        <w:rPr>
          <w:rFonts w:ascii="Times New Roman" w:hAnsi="Times New Roman"/>
        </w:rPr>
        <w:t xml:space="preserve"> v príslušnom kalendárnom roku.</w:t>
      </w:r>
    </w:p>
    <w:p w:rsidR="009D4214" w:rsidRPr="00112271" w:rsidRDefault="009D4214" w:rsidP="009D4214">
      <w:pPr>
        <w:pStyle w:val="Bezriadkovania"/>
        <w:ind w:left="426"/>
        <w:jc w:val="both"/>
        <w:rPr>
          <w:rFonts w:ascii="Times New Roman" w:hAnsi="Times New Roman"/>
        </w:rPr>
      </w:pPr>
      <w:r w:rsidRPr="00ED5D5D">
        <w:rPr>
          <w:rFonts w:ascii="Times New Roman" w:hAnsi="Times New Roman"/>
        </w:rPr>
        <w:t xml:space="preserve">Uplatnenie nároku na náhradu škody a </w:t>
      </w:r>
      <w:proofErr w:type="spellStart"/>
      <w:r w:rsidRPr="00ED5D5D">
        <w:rPr>
          <w:rFonts w:ascii="Times New Roman" w:hAnsi="Times New Roman"/>
        </w:rPr>
        <w:t>ušlého</w:t>
      </w:r>
      <w:proofErr w:type="spellEnd"/>
      <w:r w:rsidRPr="00ED5D5D">
        <w:rPr>
          <w:rFonts w:ascii="Times New Roman" w:hAnsi="Times New Roman"/>
        </w:rPr>
        <w:t xml:space="preserve"> zisku sa uplatňuje na základe vyhodnotenia dostupnosti prevádzky </w:t>
      </w:r>
      <w:r>
        <w:rPr>
          <w:rFonts w:ascii="Times New Roman" w:hAnsi="Times New Roman"/>
        </w:rPr>
        <w:t>tovaru</w:t>
      </w:r>
      <w:r w:rsidRPr="00ED5D5D">
        <w:rPr>
          <w:rFonts w:ascii="Times New Roman" w:hAnsi="Times New Roman"/>
        </w:rPr>
        <w:t xml:space="preserve"> vždy za predchádzajúci kalendárny rok trvania </w:t>
      </w:r>
      <w:r>
        <w:rPr>
          <w:rFonts w:ascii="Times New Roman" w:hAnsi="Times New Roman"/>
        </w:rPr>
        <w:t>kúpnej</w:t>
      </w:r>
      <w:r w:rsidRPr="00ED5D5D">
        <w:rPr>
          <w:rFonts w:ascii="Times New Roman" w:hAnsi="Times New Roman"/>
        </w:rPr>
        <w:t xml:space="preserve"> zmluvy. </w:t>
      </w:r>
      <w:r w:rsidRPr="00112271">
        <w:rPr>
          <w:rFonts w:ascii="Times New Roman" w:hAnsi="Times New Roman"/>
        </w:rPr>
        <w:t>Prvým obdobím, za ktoré sa vyhodnocuje dostupnosť prevád</w:t>
      </w:r>
      <w:r>
        <w:rPr>
          <w:rFonts w:ascii="Times New Roman" w:hAnsi="Times New Roman"/>
        </w:rPr>
        <w:t>zky</w:t>
      </w:r>
      <w:r w:rsidRPr="00112271">
        <w:rPr>
          <w:rFonts w:ascii="Times New Roman" w:hAnsi="Times New Roman"/>
        </w:rPr>
        <w:t xml:space="preserve"> </w:t>
      </w:r>
      <w:r>
        <w:rPr>
          <w:rFonts w:ascii="Times New Roman" w:hAnsi="Times New Roman"/>
        </w:rPr>
        <w:t>tovaru</w:t>
      </w:r>
      <w:r w:rsidRPr="00112271">
        <w:rPr>
          <w:rFonts w:ascii="Times New Roman" w:hAnsi="Times New Roman"/>
        </w:rPr>
        <w:t xml:space="preserve"> je obdobie začínajúce </w:t>
      </w:r>
      <w:r>
        <w:rPr>
          <w:rFonts w:ascii="Times New Roman" w:hAnsi="Times New Roman"/>
        </w:rPr>
        <w:t xml:space="preserve">1. </w:t>
      </w:r>
      <w:r w:rsidRPr="00112271">
        <w:rPr>
          <w:rFonts w:ascii="Times New Roman" w:hAnsi="Times New Roman"/>
        </w:rPr>
        <w:t xml:space="preserve">kalendárnym dňom </w:t>
      </w:r>
      <w:r>
        <w:rPr>
          <w:rFonts w:ascii="Times New Roman" w:hAnsi="Times New Roman"/>
        </w:rPr>
        <w:t>nasledujúcim po dni nasadenia</w:t>
      </w:r>
      <w:r w:rsidRPr="00112271">
        <w:rPr>
          <w:rFonts w:ascii="Times New Roman" w:hAnsi="Times New Roman"/>
        </w:rPr>
        <w:t xml:space="preserve"> </w:t>
      </w:r>
      <w:r>
        <w:rPr>
          <w:rFonts w:ascii="Times New Roman" w:hAnsi="Times New Roman"/>
        </w:rPr>
        <w:t>tovaru</w:t>
      </w:r>
      <w:r w:rsidRPr="00112271">
        <w:rPr>
          <w:rFonts w:ascii="Times New Roman" w:hAnsi="Times New Roman"/>
        </w:rPr>
        <w:t xml:space="preserve"> do prevádzky a končiace 31. decembrom ka</w:t>
      </w:r>
      <w:r>
        <w:rPr>
          <w:rFonts w:ascii="Times New Roman" w:hAnsi="Times New Roman"/>
        </w:rPr>
        <w:t>lendárneho roka v ktorom bol</w:t>
      </w:r>
      <w:r w:rsidRPr="00112271">
        <w:rPr>
          <w:rFonts w:ascii="Times New Roman" w:hAnsi="Times New Roman"/>
        </w:rPr>
        <w:t xml:space="preserve"> </w:t>
      </w:r>
      <w:r>
        <w:rPr>
          <w:rFonts w:ascii="Times New Roman" w:hAnsi="Times New Roman"/>
        </w:rPr>
        <w:t>tovar</w:t>
      </w:r>
      <w:r w:rsidRPr="00112271">
        <w:rPr>
          <w:rFonts w:ascii="Times New Roman" w:hAnsi="Times New Roman"/>
        </w:rPr>
        <w:t xml:space="preserve"> nasaden</w:t>
      </w:r>
      <w:r>
        <w:rPr>
          <w:rFonts w:ascii="Times New Roman" w:hAnsi="Times New Roman"/>
        </w:rPr>
        <w:t>ý</w:t>
      </w:r>
      <w:r w:rsidRPr="00112271">
        <w:rPr>
          <w:rFonts w:ascii="Times New Roman" w:hAnsi="Times New Roman"/>
        </w:rPr>
        <w:t xml:space="preserve"> do prevádzky. Nasledujúce obdobia vždy začínajú 1. januárom daného kalendárneho roka platnosti kúpnej zmluvy a končia 31. decembrom daného kalendárneho roka alebo dňom ukončenia platnosti kúpnej zmluvy ak zmluva skončí platnosť pred 31. decembrom daného kalendárneho roka.</w:t>
      </w:r>
    </w:p>
    <w:p w:rsidR="009D4214" w:rsidRPr="00604196" w:rsidRDefault="009D4214" w:rsidP="009D4214">
      <w:pPr>
        <w:pStyle w:val="Bezriadkovania"/>
        <w:ind w:left="426"/>
        <w:jc w:val="both"/>
        <w:rPr>
          <w:bCs/>
        </w:rPr>
      </w:pPr>
    </w:p>
    <w:p w:rsidR="009D4214" w:rsidRDefault="009D4214" w:rsidP="009D4214">
      <w:pPr>
        <w:jc w:val="center"/>
        <w:rPr>
          <w:b/>
          <w:szCs w:val="24"/>
        </w:rPr>
      </w:pPr>
      <w:r w:rsidRPr="00A72115">
        <w:rPr>
          <w:b/>
          <w:szCs w:val="24"/>
        </w:rPr>
        <w:t>Článok VIII.</w:t>
      </w:r>
    </w:p>
    <w:p w:rsidR="00AC6959" w:rsidRDefault="00AC6959" w:rsidP="009D4214">
      <w:pPr>
        <w:jc w:val="center"/>
        <w:rPr>
          <w:b/>
          <w:szCs w:val="24"/>
        </w:rPr>
      </w:pPr>
      <w:r>
        <w:rPr>
          <w:b/>
          <w:szCs w:val="24"/>
        </w:rPr>
        <w:t>Kybernetická bezpečnosť</w:t>
      </w:r>
    </w:p>
    <w:p w:rsidR="00AC6959" w:rsidRPr="00A72115" w:rsidRDefault="00AC6959" w:rsidP="009D4214">
      <w:pPr>
        <w:jc w:val="center"/>
        <w:rPr>
          <w:b/>
          <w:szCs w:val="24"/>
        </w:rPr>
      </w:pPr>
    </w:p>
    <w:p w:rsidR="00AC6959" w:rsidRPr="002216C1" w:rsidRDefault="00AC6959" w:rsidP="00AC6959">
      <w:pPr>
        <w:pStyle w:val="Odsekzoznamu"/>
        <w:keepNext/>
        <w:numPr>
          <w:ilvl w:val="2"/>
          <w:numId w:val="23"/>
        </w:numPr>
        <w:autoSpaceDE w:val="0"/>
        <w:autoSpaceDN w:val="0"/>
        <w:spacing w:after="120"/>
        <w:ind w:left="567" w:hanging="567"/>
        <w:rPr>
          <w:color w:val="000000"/>
          <w:sz w:val="22"/>
          <w:szCs w:val="22"/>
        </w:rPr>
      </w:pPr>
      <w:r w:rsidRPr="002216C1">
        <w:rPr>
          <w:color w:val="000000"/>
          <w:sz w:val="22"/>
          <w:szCs w:val="22"/>
        </w:rPr>
        <w:t>Nasledujúce ustanovenia zmluvy súvisiace s kybernetickou bezpečnosťou sa vzťahujú na predávajúceho a sú záväzné len v prípade ak predávajúci bude zabezpečovať plnenie predmetu zmluvy aj prostredníctvom vzdialeného prístupu.</w:t>
      </w:r>
    </w:p>
    <w:p w:rsidR="00AC6959" w:rsidRPr="002216C1" w:rsidRDefault="00AC6959" w:rsidP="00AC6959">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sz w:val="22"/>
          <w:szCs w:val="22"/>
        </w:rPr>
        <w:t>Predávajúci vystupuje vo vzťahu k zabezpečeniu kybernetickej bezpečnosti v postavení „tretej strany“ podľa §19 ods. 2 zákona 69/2018 Z. z. o kybernetickej bezpečnosti v znení neskorších predpisov (ďalej len „zákon o kybernetickej bezpečnosti“) a je povinný prijať primerané bezpečnostné opatrenia, ktoré mu kupujúci predpíše, ak je to nevyhnutné pre plnenie tejto zmluvy, najmä (nie však výlučne) v prípade vzdialeného prístupu.</w:t>
      </w:r>
    </w:p>
    <w:p w:rsidR="00AC6959" w:rsidRPr="002216C1" w:rsidRDefault="00AC6959" w:rsidP="00AC6959">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sz w:val="22"/>
          <w:szCs w:val="22"/>
        </w:rPr>
        <w:t>Kupujúci ako poskytovateľ zdravotnej starostlivosti je prevádzkovateľom základnej služby v zmysle § 17 zákona o kybernetickej bezpečnosti.</w:t>
      </w:r>
    </w:p>
    <w:p w:rsidR="00AC6959" w:rsidRPr="002216C1" w:rsidRDefault="00AC6959" w:rsidP="00AC6959">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V prípade potreby zabezpečenia vzdialeného prístupu do systému kupujúceho je predávajúci povinný</w:t>
      </w:r>
      <w:r w:rsidRPr="002216C1">
        <w:rPr>
          <w:sz w:val="22"/>
          <w:szCs w:val="22"/>
        </w:rPr>
        <w:t xml:space="preserve"> vopred oboznámiť s touto skutočnosťou kupujúceho (Oddelenie informačných technológií) a následne sa oboznámiť s politikou informačnej bezpečnosti, ktorá mu bude predložená</w:t>
      </w:r>
      <w:r w:rsidRPr="002216C1">
        <w:rPr>
          <w:color w:val="000000"/>
          <w:sz w:val="22"/>
          <w:szCs w:val="22"/>
        </w:rPr>
        <w:t xml:space="preserve"> a zaväzuje sa ju dodržiavať v časti, v ktorej je služba dodávateľa pripojená k sieti základnej služby alebo </w:t>
      </w:r>
      <w:r w:rsidRPr="002216C1">
        <w:rPr>
          <w:color w:val="000000"/>
          <w:sz w:val="22"/>
          <w:szCs w:val="22"/>
        </w:rPr>
        <w:lastRenderedPageBreak/>
        <w:t>informačnému aktívu (doméne) základnej služby podľa §19, odseku 2 zákona o kybernetickej bezpečnosti.</w:t>
      </w:r>
    </w:p>
    <w:p w:rsidR="00AC6959" w:rsidRPr="0000221B" w:rsidRDefault="00AC6959" w:rsidP="00AC6959">
      <w:pPr>
        <w:pStyle w:val="Odsekzoznamu"/>
        <w:numPr>
          <w:ilvl w:val="2"/>
          <w:numId w:val="23"/>
        </w:numPr>
        <w:autoSpaceDE w:val="0"/>
        <w:autoSpaceDN w:val="0"/>
        <w:adjustRightInd w:val="0"/>
        <w:spacing w:after="120"/>
        <w:ind w:left="567" w:hanging="567"/>
        <w:contextualSpacing w:val="0"/>
        <w:rPr>
          <w:color w:val="000000"/>
          <w:sz w:val="22"/>
          <w:szCs w:val="22"/>
        </w:rPr>
      </w:pPr>
      <w:r w:rsidRPr="0000221B">
        <w:rPr>
          <w:color w:val="000000"/>
          <w:sz w:val="22"/>
          <w:szCs w:val="22"/>
        </w:rPr>
        <w:t xml:space="preserve">Predávajúci </w:t>
      </w:r>
      <w:r w:rsidRPr="0000221B">
        <w:rPr>
          <w:rFonts w:eastAsiaTheme="minorEastAsia"/>
          <w:sz w:val="22"/>
          <w:szCs w:val="22"/>
        </w:rPr>
        <w:t xml:space="preserve">berie na vedomie a </w:t>
      </w:r>
      <w:r w:rsidRPr="0000221B">
        <w:rPr>
          <w:sz w:val="22"/>
          <w:szCs w:val="22"/>
        </w:rPr>
        <w:t>súhlasí s tým, že bezpečnostná politika kupujúceho sa môže priebežne meniť a dopĺňať tak, aby zodpovedala aktuálnym bezpečnostným opatreniam, aktuálnemu stavu sietí a informačných systémov kupujúceho a aktuálnym hrozbám týkajúcich sa kupujúceho, ktoré by mohli mať potenciálny nepriaznivý vplyv na</w:t>
      </w:r>
      <w:r w:rsidRPr="0000221B">
        <w:rPr>
          <w:rFonts w:eastAsiaTheme="minorEastAsia"/>
          <w:color w:val="000000" w:themeColor="text1"/>
          <w:sz w:val="22"/>
          <w:szCs w:val="22"/>
        </w:rPr>
        <w:t xml:space="preserve"> základnú službu kupujúceho. Kupujúci je povinný </w:t>
      </w:r>
      <w:r w:rsidR="0000221B" w:rsidRPr="0000221B">
        <w:rPr>
          <w:rFonts w:eastAsiaTheme="minorEastAsia"/>
          <w:color w:val="000000" w:themeColor="text1"/>
          <w:sz w:val="22"/>
          <w:szCs w:val="22"/>
        </w:rPr>
        <w:t>v prípade využívania vzdialeného prístupu Predávajúcim</w:t>
      </w:r>
      <w:r w:rsidRPr="0000221B">
        <w:rPr>
          <w:rFonts w:eastAsiaTheme="minorEastAsia"/>
          <w:color w:val="000000" w:themeColor="text1"/>
          <w:sz w:val="22"/>
          <w:szCs w:val="22"/>
        </w:rPr>
        <w:t xml:space="preserve"> písomne alebo e-mailom oboznámiť predávajúceho s aktualizovanou Politikou informačnej bezpečnosti a upozorniť predávajúceho na zmeny v nej uvedené oproti predchádzajúcej verzii, pričom predávajúci následne vyhodnotí dopad zmien na aktuálne prijaté opatrenia a informuje kupujúceho o postupe, ktorý je potrebné zrealizovať na strane predávajúceho pre  potvrdenie akceptácie zmien Politiky informačnej bezpečnosti. Po obojstrannej dohode postupu </w:t>
      </w:r>
      <w:proofErr w:type="spellStart"/>
      <w:r w:rsidRPr="0000221B">
        <w:rPr>
          <w:rFonts w:eastAsiaTheme="minorEastAsia"/>
          <w:color w:val="000000" w:themeColor="text1"/>
          <w:sz w:val="22"/>
          <w:szCs w:val="22"/>
        </w:rPr>
        <w:t>vysporiadania</w:t>
      </w:r>
      <w:proofErr w:type="spellEnd"/>
      <w:r w:rsidRPr="0000221B">
        <w:rPr>
          <w:rFonts w:eastAsiaTheme="minorEastAsia"/>
          <w:color w:val="000000" w:themeColor="text1"/>
          <w:sz w:val="22"/>
          <w:szCs w:val="22"/>
        </w:rPr>
        <w:t xml:space="preserve"> dopadu uvedených zmien v Politike informačnej bezpečnosti kupujúceho a jeho úspešnom zrealizovaní potvrdí predávajúci ich akceptáciu e-mailom na e-mailovú adresu </w:t>
      </w:r>
      <w:hyperlink r:id="rId8" w:history="1">
        <w:r w:rsidRPr="0000221B">
          <w:rPr>
            <w:rStyle w:val="Hypertextovprepojenie"/>
            <w:rFonts w:eastAsiaTheme="minorEastAsia"/>
            <w:sz w:val="22"/>
            <w:szCs w:val="22"/>
          </w:rPr>
          <w:t>security@nspbb.sk</w:t>
        </w:r>
      </w:hyperlink>
      <w:r w:rsidRPr="0000221B">
        <w:rPr>
          <w:rFonts w:eastAsiaTheme="minorEastAsia"/>
          <w:color w:val="000000" w:themeColor="text1"/>
          <w:sz w:val="22"/>
          <w:szCs w:val="22"/>
        </w:rPr>
        <w:t>.</w:t>
      </w:r>
    </w:p>
    <w:p w:rsidR="00AC6959" w:rsidRPr="002216C1" w:rsidRDefault="00AC6959" w:rsidP="00AC6959">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 xml:space="preserve">Predávajúci </w:t>
      </w:r>
      <w:r w:rsidRPr="002216C1">
        <w:rPr>
          <w:rFonts w:eastAsiaTheme="minorEastAsia"/>
          <w:color w:val="000000" w:themeColor="text1"/>
          <w:sz w:val="22"/>
          <w:szCs w:val="22"/>
        </w:rPr>
        <w:t>sa zaväzuje chrániť všetky informácie poskytnuté kupujúcim, najmä chrániť ich integritu, dostupnosť a dôvernosť pri ich spracovaní</w:t>
      </w:r>
      <w:r w:rsidRPr="002216C1">
        <w:rPr>
          <w:color w:val="000000" w:themeColor="text1"/>
          <w:sz w:val="22"/>
          <w:szCs w:val="22"/>
        </w:rPr>
        <w:t xml:space="preserve"> a nakladaní s nimi v prostredí  predávajúceho.</w:t>
      </w:r>
    </w:p>
    <w:p w:rsidR="00DA71C5" w:rsidRPr="002216C1" w:rsidRDefault="00DA71C5" w:rsidP="00DA71C5">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 xml:space="preserve">Predávajúci </w:t>
      </w:r>
      <w:r w:rsidRPr="002216C1">
        <w:rPr>
          <w:rFonts w:eastAsiaTheme="minorEastAsia"/>
          <w:color w:val="000000" w:themeColor="text1"/>
          <w:sz w:val="22"/>
          <w:szCs w:val="22"/>
        </w:rPr>
        <w:t>je povinný prijať a dodržiavať bezpečnostné opatrenia v obla</w:t>
      </w:r>
      <w:r>
        <w:rPr>
          <w:rFonts w:eastAsiaTheme="minorEastAsia"/>
          <w:color w:val="000000" w:themeColor="text1"/>
          <w:sz w:val="22"/>
          <w:szCs w:val="22"/>
        </w:rPr>
        <w:t>stiach podľa § 20 ods. 3 písm. d) g) až i), k) a m</w:t>
      </w:r>
      <w:r w:rsidRPr="002216C1">
        <w:rPr>
          <w:rFonts w:eastAsiaTheme="minorEastAsia"/>
          <w:color w:val="000000" w:themeColor="text1"/>
          <w:sz w:val="22"/>
          <w:szCs w:val="22"/>
        </w:rPr>
        <w:t>) zákona o kybernetickej bezpečnosti a v rozsahu špecifikovanom v politike informačnej bezpečnosti kupujúceho.</w:t>
      </w:r>
    </w:p>
    <w:p w:rsidR="00AC6959" w:rsidRPr="002216C1" w:rsidRDefault="00AC6959" w:rsidP="00AC6959">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Predávajúci poskytne kupujúcemu v prípade potreby  zoznam pracovných rolí, ktoré budú mať prístup k informáciám alebo údajom kupujúceho ( v rozsahu meno, priezvisko, pracovná rola). Predávajúci je povinný oznámiť kupujúcemu každú zmenu v personálnom obsadení.</w:t>
      </w:r>
    </w:p>
    <w:p w:rsidR="00AC6959" w:rsidRPr="002216C1" w:rsidRDefault="00AC6959" w:rsidP="00AC6959">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 xml:space="preserve">Kupujúci určuje nasledovnú kontaktnú osobu pre komunikáciu s predávajúcim vo veci kybernetickej bezpečnosti: Manažéra kybernetickej bezpečnosti – e-mail: </w:t>
      </w:r>
      <w:hyperlink r:id="rId9" w:history="1">
        <w:r w:rsidRPr="002216C1">
          <w:rPr>
            <w:rStyle w:val="Hypertextovprepojenie"/>
            <w:sz w:val="22"/>
            <w:szCs w:val="22"/>
          </w:rPr>
          <w:t>madamjakova@nspbb.sk</w:t>
        </w:r>
      </w:hyperlink>
      <w:r w:rsidRPr="002216C1">
        <w:rPr>
          <w:color w:val="000000"/>
          <w:sz w:val="22"/>
          <w:szCs w:val="22"/>
        </w:rPr>
        <w:t>, tel.:  +421 48 441 2602.</w:t>
      </w:r>
    </w:p>
    <w:p w:rsidR="00AC6959" w:rsidRPr="002216C1" w:rsidRDefault="00AC6959" w:rsidP="00AC6959">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Predávajúci určí a oznámi kontaktnú osobu pre komunikáciu s kupujúcim vo veci kybernetickej bezpečnosti: na email uvedený v bode 8.9.</w:t>
      </w:r>
    </w:p>
    <w:p w:rsidR="00AC6959" w:rsidRDefault="00AC6959" w:rsidP="00AC6959">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 xml:space="preserve">Kontaktné osoby môže príslušná zmluvná strana zmeniť. Novú kontaktnú osobu oznámi druhej zmluvnej strane  písomnou formou. V prípade ak akékoľvek osoby majú prístup k informáciám a údajom kupujúceho sú povinné zachovávať mlčanlivosť podľa § 12 ods. 1 zákona o kybernetickej bezpečnosti. </w:t>
      </w:r>
    </w:p>
    <w:p w:rsidR="0034297A" w:rsidRPr="003452F5" w:rsidRDefault="0034297A" w:rsidP="0034297A">
      <w:pPr>
        <w:pStyle w:val="Odsekzoznamu"/>
        <w:numPr>
          <w:ilvl w:val="2"/>
          <w:numId w:val="23"/>
        </w:numPr>
        <w:autoSpaceDE w:val="0"/>
        <w:autoSpaceDN w:val="0"/>
        <w:adjustRightInd w:val="0"/>
        <w:spacing w:after="120"/>
        <w:ind w:left="567" w:hanging="567"/>
        <w:rPr>
          <w:color w:val="000000"/>
          <w:sz w:val="22"/>
          <w:szCs w:val="22"/>
        </w:rPr>
      </w:pPr>
      <w:r w:rsidRPr="003452F5">
        <w:rPr>
          <w:sz w:val="22"/>
          <w:szCs w:val="22"/>
        </w:rPr>
        <w:t>Predávajúci sa zaväzuje vykonať školenie vo vzťahu ku kybernetickej bezpečnosti a ustanoveniam zmluvy pre tých svojich zamestnancov, ktorí pristupujú k IT aktívam kupujúceho.</w:t>
      </w:r>
    </w:p>
    <w:p w:rsidR="0034297A" w:rsidRPr="002216C1" w:rsidRDefault="0034297A" w:rsidP="0034297A">
      <w:pPr>
        <w:pStyle w:val="Odsekzoznamu"/>
        <w:autoSpaceDE w:val="0"/>
        <w:autoSpaceDN w:val="0"/>
        <w:adjustRightInd w:val="0"/>
        <w:spacing w:after="120"/>
        <w:ind w:left="567"/>
        <w:contextualSpacing w:val="0"/>
        <w:rPr>
          <w:color w:val="000000"/>
          <w:sz w:val="22"/>
          <w:szCs w:val="22"/>
        </w:rPr>
      </w:pPr>
    </w:p>
    <w:p w:rsidR="00AC6959" w:rsidRPr="002216C1" w:rsidRDefault="00AC6959" w:rsidP="00AC6959">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Predávajúci je povinný bezodkladne informovať kupujúceho o kybernetickom bezpečnostnom incidente ako aj o všetkých skutočnostiach majúcich vplyv na zabezpečovanie kybernetickej bezpečnosti a to e-mailom alebo telefonicky na kontaktnú osobu uvedenú v tomto bode Zmluvy vyššie.</w:t>
      </w:r>
    </w:p>
    <w:p w:rsidR="00AC6959" w:rsidRPr="002216C1" w:rsidRDefault="00AC6959" w:rsidP="00AC6959">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 xml:space="preserve">Kupujúci </w:t>
      </w:r>
      <w:r w:rsidRPr="002216C1">
        <w:rPr>
          <w:color w:val="000000" w:themeColor="text1"/>
          <w:sz w:val="22"/>
          <w:szCs w:val="22"/>
        </w:rPr>
        <w:t xml:space="preserve">je oprávnený vykonať u predávajúceho audit zameraný na overenie plnenia povinností predávajúceho, najmä na overenie technického, technologického a personálneho vybavenia predávajúceho a procesných postupov na plnenie úloh v oblasti kybernetickej bezpečnosti, ako aj nastavenie procesov, rolí a technológií v organizačnej, personálnej a technickej oblasti u predávajúceho pre plnenie cieľov zmluvy a tiež na overenie nastavenia a efektívnosti procesov a technológií v organizačnej a technickej oblasti predávajúceho, ktoré predávajúci využíva pri plnení svojich povinností v oblasti kybernetickej bezpečnosti v rozsahu predmetu zmluvy. Výdavky kupujúceho spojené s vykonaním auditu znáša kupujúci. Náklady predávajúceho znáša predávajúci a to v rozsahu jeden audit za kalendárny rok v rozsahu práce jeden </w:t>
      </w:r>
      <w:proofErr w:type="spellStart"/>
      <w:r w:rsidRPr="002216C1">
        <w:rPr>
          <w:color w:val="000000" w:themeColor="text1"/>
          <w:sz w:val="22"/>
          <w:szCs w:val="22"/>
        </w:rPr>
        <w:t>človekodeň</w:t>
      </w:r>
      <w:proofErr w:type="spellEnd"/>
      <w:r w:rsidRPr="002216C1">
        <w:rPr>
          <w:color w:val="000000" w:themeColor="text1"/>
          <w:sz w:val="22"/>
          <w:szCs w:val="22"/>
        </w:rPr>
        <w:t xml:space="preserve"> pre zamestnancov predávajúceho. V prípade, ak bude kupujúci požadovať vykonanie auditu nad rámec tohto rozsahu alebo kontroly viac ako jeden krát do roka, kupujúci sa zaväzuje znášať náklady s tým spojené. Kupujúci je povinný oznámiť predávajúcemu najmenej 20 (slovom: dvadsať) pracovných dní vopred, že chce vykonať audit, oznámiť rozsah auditu, spôsob jeho vykonania a zoznam členov auditného tímu.</w:t>
      </w:r>
    </w:p>
    <w:p w:rsidR="00AC6959" w:rsidRPr="002216C1" w:rsidRDefault="00AC6959" w:rsidP="00AC6959">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lastRenderedPageBreak/>
        <w:t xml:space="preserve">Oprávnené nedostatky alebo pochybenia zistené auditom je </w:t>
      </w:r>
      <w:r w:rsidRPr="002216C1">
        <w:rPr>
          <w:color w:val="000000" w:themeColor="text1"/>
          <w:sz w:val="22"/>
          <w:szCs w:val="22"/>
        </w:rPr>
        <w:t>predávajúci</w:t>
      </w:r>
      <w:r w:rsidRPr="002216C1">
        <w:rPr>
          <w:color w:val="000000"/>
          <w:sz w:val="22"/>
          <w:szCs w:val="22"/>
        </w:rPr>
        <w:t xml:space="preserve"> povinný odstrániť bezodkladne, avšak najneskôr do 60 (slovom: šesťdesiatich) kalendárnych dní od doručenia písomnej výzvy kupujúceho na ich odstránenie.</w:t>
      </w:r>
    </w:p>
    <w:p w:rsidR="00AC6959" w:rsidRPr="002216C1" w:rsidRDefault="00AC6959" w:rsidP="00AC6959">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 xml:space="preserve">Predávajúci </w:t>
      </w:r>
      <w:r w:rsidRPr="002216C1">
        <w:rPr>
          <w:color w:val="000000" w:themeColor="text1"/>
          <w:sz w:val="22"/>
          <w:szCs w:val="22"/>
        </w:rPr>
        <w:t>je povinný pri audite aktívne spolupracovať s kupujúcim a v prípade potreby umožniť mu sprístupniť svoje priestory, dokumentáciu a technické a technologické vybavenie, ktoré súvisia s plnením úloh kybernetickej bezpečnosti, umožniť povereným zamestnancom objednávateľa vstup do dohodnutých priestorov a zabezpečiť im dokumentáciu a technické vybavenie potrebné na plnenie úloh v oblasti kybernetickej bezpečnosti.</w:t>
      </w:r>
    </w:p>
    <w:p w:rsidR="00AC6959" w:rsidRPr="002216C1" w:rsidRDefault="00AC6959" w:rsidP="00AC6959">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themeColor="text1"/>
          <w:sz w:val="22"/>
          <w:szCs w:val="22"/>
        </w:rPr>
        <w:t>Audítor, osoba poverená kupujúcim, je povinný zachovávať mlčanlivosť o okolnostiach, o ktorých sa dozvie pri výkone auditu a ktoré nie sú verejne známe. Kupujúci a jeho poverení zamestnanci pri návšteve priestorov predávajúceho v rámci výkonu auditu musia dodržiavať pokyny predávajúceho týkajúce sa uvedených priestorov na úseku bezpečnosti a ochrany zdravia pri práci (ďalej len „BOZP") a ochrany pred požiarmi na účely predchádzania vzniku požiarov a zabezpečenia podmienok na účinné zdolávanie požiarov (ďalej len „PO"), s ktorými boli preukázateľne oboznámení, pričom zodpovednosť za to, že tieto osoby budú dodržiavať uvedené pokyny, nesie kupujúci.</w:t>
      </w:r>
    </w:p>
    <w:p w:rsidR="00AC6959" w:rsidRPr="002216C1" w:rsidRDefault="00AC6959" w:rsidP="00AC6959">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themeColor="text1"/>
          <w:sz w:val="22"/>
          <w:szCs w:val="22"/>
        </w:rPr>
        <w:t xml:space="preserve">Predávajúci </w:t>
      </w:r>
      <w:r w:rsidR="00DA71C5">
        <w:rPr>
          <w:sz w:val="22"/>
          <w:szCs w:val="22"/>
        </w:rPr>
        <w:t>sa v súlade s § 9</w:t>
      </w:r>
      <w:r w:rsidRPr="002216C1">
        <w:rPr>
          <w:sz w:val="22"/>
          <w:szCs w:val="22"/>
        </w:rPr>
        <w:t xml:space="preserve"> ods. 2 písm. o) vyhlášky NBÚ č. 362/2018 Z. z. </w:t>
      </w:r>
      <w:r w:rsidRPr="002216C1">
        <w:rPr>
          <w:bCs/>
          <w:color w:val="000000"/>
          <w:sz w:val="22"/>
          <w:szCs w:val="22"/>
          <w:shd w:val="clear" w:color="auto" w:fill="FFFFFF"/>
        </w:rPr>
        <w:t>ktorou sa ustanovuje obsah bezpečnostných opatrení, obsah a štruktúra bezpečnostnej dokumentácie a rozsah všeobecných bezpečnostných opatrení (ďalej len „vyhláška č. 362/2018“),</w:t>
      </w:r>
      <w:r w:rsidRPr="002216C1">
        <w:rPr>
          <w:sz w:val="22"/>
          <w:szCs w:val="22"/>
        </w:rPr>
        <w:t xml:space="preserve"> zaväzuje po skončení tejto zmluvy bezodkladne vrátiť, previesť všetky informácie, ku ktorým mal počas trvania zmluvného vzťahu prístup  kupujúcemu alebo ich podľa jeho pokynov zničiť.</w:t>
      </w:r>
    </w:p>
    <w:p w:rsidR="00AC6959" w:rsidRPr="002216C1" w:rsidRDefault="00AC6959" w:rsidP="00AC6959">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themeColor="text1"/>
          <w:sz w:val="22"/>
          <w:szCs w:val="22"/>
        </w:rPr>
        <w:t xml:space="preserve">Predávajúci </w:t>
      </w:r>
      <w:r w:rsidR="00DA71C5">
        <w:rPr>
          <w:sz w:val="22"/>
          <w:szCs w:val="22"/>
        </w:rPr>
        <w:t>sa v súlade s § 9</w:t>
      </w:r>
      <w:r w:rsidRPr="002216C1">
        <w:rPr>
          <w:sz w:val="22"/>
          <w:szCs w:val="22"/>
        </w:rPr>
        <w:t xml:space="preserve"> ods. 2 písm. p) vyhlášky č. 362/2018 Z. z. zaväzuje po skončení tejto zmluvy</w:t>
      </w:r>
      <w:r w:rsidRPr="002216C1">
        <w:rPr>
          <w:sz w:val="22"/>
          <w:szCs w:val="22"/>
          <w:shd w:val="clear" w:color="auto" w:fill="FFFFFF"/>
        </w:rPr>
        <w:t xml:space="preserve"> v prípade potreby udeliť, poskytnúť, previesť alebo postúpiť všetky potrebné licencie, práva alebo súhlasy nevyhnutné na zabezpečenie kontinuity prevádzkovanej základnej služby na prevádzkovateľa základnej služby, t.j. kupujúceho; tento záväzok </w:t>
      </w:r>
      <w:r w:rsidRPr="002216C1">
        <w:rPr>
          <w:color w:val="000000" w:themeColor="text1"/>
          <w:sz w:val="22"/>
          <w:szCs w:val="22"/>
        </w:rPr>
        <w:t>predávajúceho</w:t>
      </w:r>
      <w:r w:rsidRPr="002216C1">
        <w:rPr>
          <w:sz w:val="22"/>
          <w:szCs w:val="22"/>
          <w:shd w:val="clear" w:color="auto" w:fill="FFFFFF"/>
        </w:rPr>
        <w:t xml:space="preserve"> ostáva v platnosti aj po ukončení zmluvného vzťahu po dobu dohodnutú zmluvnými stranami, ktorá nesmie byť kratšia ako päť rokov po ukončení zmluvného vzťahu.</w:t>
      </w:r>
    </w:p>
    <w:p w:rsidR="009D4214" w:rsidRPr="002205B7" w:rsidRDefault="009D4214" w:rsidP="009D4214">
      <w:pPr>
        <w:pStyle w:val="Odsekzoznamu"/>
        <w:autoSpaceDE w:val="0"/>
        <w:autoSpaceDN w:val="0"/>
        <w:adjustRightInd w:val="0"/>
        <w:ind w:left="1276"/>
        <w:contextualSpacing w:val="0"/>
        <w:rPr>
          <w:color w:val="000000"/>
          <w:sz w:val="23"/>
          <w:szCs w:val="23"/>
        </w:rPr>
      </w:pPr>
    </w:p>
    <w:p w:rsidR="009D4214" w:rsidRPr="00A72115" w:rsidRDefault="009D4214" w:rsidP="009D4214">
      <w:pPr>
        <w:pStyle w:val="Bezriadkovania"/>
        <w:jc w:val="center"/>
        <w:rPr>
          <w:rFonts w:ascii="Times New Roman" w:hAnsi="Times New Roman"/>
          <w:b/>
          <w:sz w:val="24"/>
          <w:szCs w:val="24"/>
        </w:rPr>
      </w:pPr>
      <w:r w:rsidRPr="00A72115">
        <w:rPr>
          <w:rFonts w:ascii="Times New Roman" w:hAnsi="Times New Roman"/>
          <w:b/>
          <w:sz w:val="24"/>
          <w:szCs w:val="24"/>
        </w:rPr>
        <w:t>Článok IX.</w:t>
      </w:r>
    </w:p>
    <w:p w:rsidR="009D4214" w:rsidRPr="00A72115" w:rsidRDefault="009D4214" w:rsidP="009D4214">
      <w:pPr>
        <w:pStyle w:val="Bezriadkovania"/>
        <w:jc w:val="center"/>
        <w:rPr>
          <w:rFonts w:ascii="Times New Roman" w:hAnsi="Times New Roman"/>
          <w:b/>
          <w:sz w:val="24"/>
          <w:szCs w:val="24"/>
        </w:rPr>
      </w:pPr>
      <w:r w:rsidRPr="00A72115">
        <w:rPr>
          <w:rFonts w:ascii="Times New Roman" w:hAnsi="Times New Roman"/>
          <w:b/>
          <w:sz w:val="24"/>
          <w:szCs w:val="24"/>
        </w:rPr>
        <w:t>Sankcie</w:t>
      </w:r>
    </w:p>
    <w:p w:rsidR="009D4214" w:rsidRPr="00A72115" w:rsidRDefault="009D4214" w:rsidP="009D4214">
      <w:pPr>
        <w:pStyle w:val="Odsekzoznamu"/>
        <w:numPr>
          <w:ilvl w:val="1"/>
          <w:numId w:val="20"/>
        </w:numPr>
        <w:tabs>
          <w:tab w:val="left" w:pos="567"/>
        </w:tabs>
        <w:spacing w:after="120"/>
        <w:ind w:left="567" w:hanging="567"/>
        <w:contextualSpacing w:val="0"/>
        <w:rPr>
          <w:sz w:val="22"/>
          <w:szCs w:val="22"/>
          <w:lang w:eastAsia="ar-SA"/>
        </w:rPr>
      </w:pPr>
      <w:r w:rsidRPr="00A72115">
        <w:rPr>
          <w:sz w:val="22"/>
          <w:szCs w:val="22"/>
        </w:rPr>
        <w:t xml:space="preserve">V prípade ak bude kupujúci v omeškaní so splnením peňažného záväzku v zmysle tejto zmluvy, je predávajúci oprávnený účtovať si úrok z omeškania vo výške </w:t>
      </w:r>
      <w:r w:rsidRPr="00A72115">
        <w:rPr>
          <w:color w:val="000000"/>
          <w:sz w:val="22"/>
          <w:szCs w:val="22"/>
        </w:rPr>
        <w:t>podľa ustanovení § 369 ods. 2 zákona č. 513/1991 Zb. Obchodný zákonník v znení neskorších zmien a doplnení,</w:t>
      </w:r>
      <w:r w:rsidRPr="00A72115">
        <w:rPr>
          <w:sz w:val="22"/>
          <w:szCs w:val="22"/>
        </w:rPr>
        <w:t xml:space="preserve"> v spojení s § 1 ods. 1 nariadenia vlády č. 21/2013 Z. z., ktorým sa vykonávajú niektoré ustanovenia Obchodného zákonníka.</w:t>
      </w:r>
    </w:p>
    <w:p w:rsidR="009D4214" w:rsidRPr="00A72115" w:rsidRDefault="009D4214" w:rsidP="009D4214">
      <w:pPr>
        <w:pStyle w:val="Odsekzoznamu"/>
        <w:numPr>
          <w:ilvl w:val="1"/>
          <w:numId w:val="20"/>
        </w:numPr>
        <w:tabs>
          <w:tab w:val="left" w:pos="567"/>
        </w:tabs>
        <w:spacing w:after="120"/>
        <w:ind w:left="567" w:hanging="567"/>
        <w:contextualSpacing w:val="0"/>
        <w:rPr>
          <w:sz w:val="22"/>
          <w:szCs w:val="22"/>
          <w:lang w:eastAsia="ar-SA"/>
        </w:rPr>
      </w:pPr>
      <w:r w:rsidRPr="00A72115">
        <w:rPr>
          <w:sz w:val="22"/>
          <w:szCs w:val="22"/>
        </w:rPr>
        <w:t xml:space="preserve">Kupujúci je oprávnený uplatniť si zmluvnú pokutu vo výške 0,1 % z ceny nedodaného tovaru s DPH za každý, aj začatý deň omeškania v prípade, že predávajúci nedodrží zmluvne dohodnutú lehotu dodania, najmenej však vo výške </w:t>
      </w:r>
      <w:r w:rsidR="00B76791">
        <w:rPr>
          <w:sz w:val="22"/>
          <w:szCs w:val="22"/>
        </w:rPr>
        <w:t>500</w:t>
      </w:r>
      <w:r w:rsidRPr="00A72115">
        <w:rPr>
          <w:sz w:val="22"/>
          <w:szCs w:val="22"/>
        </w:rPr>
        <w:t xml:space="preserve">,- eur. Tým nie je dotknuté právo kupujúceho na náhradu škody, ktorá mu vznikla nedodržaním dohodnutého termínu plnenia. </w:t>
      </w:r>
    </w:p>
    <w:p w:rsidR="00086516" w:rsidRPr="00086516" w:rsidRDefault="00086516" w:rsidP="00086516">
      <w:pPr>
        <w:autoSpaceDE w:val="0"/>
        <w:autoSpaceDN w:val="0"/>
        <w:adjustRightInd w:val="0"/>
        <w:ind w:left="567" w:hanging="567"/>
        <w:rPr>
          <w:iCs/>
          <w:color w:val="FF0000"/>
          <w:sz w:val="22"/>
        </w:rPr>
      </w:pPr>
      <w:r w:rsidRPr="00086516">
        <w:rPr>
          <w:color w:val="FF0000"/>
          <w:sz w:val="22"/>
        </w:rPr>
        <w:t xml:space="preserve">9.3    </w:t>
      </w:r>
      <w:r w:rsidR="009D4214" w:rsidRPr="00086516">
        <w:rPr>
          <w:strike/>
          <w:color w:val="FF0000"/>
          <w:sz w:val="22"/>
        </w:rPr>
        <w:t xml:space="preserve">Kupujúci je oprávnený uplatniť si zmluvnú pokutu vo výške </w:t>
      </w:r>
      <w:r w:rsidR="00B76791" w:rsidRPr="00086516">
        <w:rPr>
          <w:strike/>
          <w:color w:val="FF0000"/>
          <w:sz w:val="22"/>
        </w:rPr>
        <w:t>250</w:t>
      </w:r>
      <w:r w:rsidR="009D4214" w:rsidRPr="00086516">
        <w:rPr>
          <w:strike/>
          <w:color w:val="FF0000"/>
          <w:sz w:val="22"/>
        </w:rPr>
        <w:t xml:space="preserve">,- eur za každú, aj začatú hodinu omeškania v prípade, že predávajúci nedodrží zmluvne dohodnutú lehotu, na nástup technika na servis, na výmenu </w:t>
      </w:r>
      <w:proofErr w:type="spellStart"/>
      <w:r w:rsidR="009D4214" w:rsidRPr="00086516">
        <w:rPr>
          <w:strike/>
          <w:color w:val="FF0000"/>
          <w:sz w:val="22"/>
        </w:rPr>
        <w:t>vadného</w:t>
      </w:r>
      <w:proofErr w:type="spellEnd"/>
      <w:r w:rsidR="009D4214" w:rsidRPr="00086516">
        <w:rPr>
          <w:strike/>
          <w:color w:val="FF0000"/>
          <w:sz w:val="22"/>
        </w:rPr>
        <w:t xml:space="preserve"> tovaru alebo odstránenie </w:t>
      </w:r>
      <w:proofErr w:type="spellStart"/>
      <w:r w:rsidR="009D4214" w:rsidRPr="00086516">
        <w:rPr>
          <w:strike/>
          <w:color w:val="FF0000"/>
          <w:sz w:val="22"/>
        </w:rPr>
        <w:t>vád</w:t>
      </w:r>
      <w:proofErr w:type="spellEnd"/>
      <w:r w:rsidR="009D4214" w:rsidRPr="00086516">
        <w:rPr>
          <w:strike/>
          <w:color w:val="FF0000"/>
          <w:sz w:val="22"/>
        </w:rPr>
        <w:t xml:space="preserve"> tovaru podľa tejto zmluvy. Tým nie je dotknuté právo kupujúceho na náhradu škody, ktorá mu vznikla nedodržaním dohodnutého termínu výmeny </w:t>
      </w:r>
      <w:proofErr w:type="spellStart"/>
      <w:r w:rsidR="009D4214" w:rsidRPr="00086516">
        <w:rPr>
          <w:strike/>
          <w:color w:val="FF0000"/>
          <w:sz w:val="22"/>
        </w:rPr>
        <w:t>vadného</w:t>
      </w:r>
      <w:proofErr w:type="spellEnd"/>
      <w:r w:rsidR="009D4214" w:rsidRPr="00086516">
        <w:rPr>
          <w:strike/>
          <w:color w:val="FF0000"/>
          <w:sz w:val="22"/>
        </w:rPr>
        <w:t xml:space="preserve"> tovaru alebo odstránenia </w:t>
      </w:r>
      <w:proofErr w:type="spellStart"/>
      <w:r w:rsidR="009D4214" w:rsidRPr="00086516">
        <w:rPr>
          <w:strike/>
          <w:color w:val="FF0000"/>
          <w:sz w:val="22"/>
        </w:rPr>
        <w:t>vád</w:t>
      </w:r>
      <w:proofErr w:type="spellEnd"/>
      <w:r w:rsidR="009D4214" w:rsidRPr="00086516">
        <w:rPr>
          <w:strike/>
          <w:color w:val="FF0000"/>
          <w:sz w:val="22"/>
        </w:rPr>
        <w:t xml:space="preserve">. </w:t>
      </w:r>
      <w:r w:rsidRPr="00086516">
        <w:rPr>
          <w:iCs/>
          <w:color w:val="FF0000"/>
          <w:sz w:val="22"/>
        </w:rPr>
        <w:t xml:space="preserve">Kupujúci je oprávnený uplatniť si zmluvnú pokutu vo výške 250,- eur za každú, aj začatú hodinu omeškania v prípade, že predávajúci nedodrží zmluvne dohodnutú lehotu, na nástup technika na servis, na výmenu </w:t>
      </w:r>
      <w:proofErr w:type="spellStart"/>
      <w:r w:rsidRPr="00086516">
        <w:rPr>
          <w:iCs/>
          <w:color w:val="FF0000"/>
          <w:sz w:val="22"/>
        </w:rPr>
        <w:t>vadného</w:t>
      </w:r>
      <w:proofErr w:type="spellEnd"/>
      <w:r w:rsidRPr="00086516">
        <w:rPr>
          <w:iCs/>
          <w:color w:val="FF0000"/>
          <w:sz w:val="22"/>
        </w:rPr>
        <w:t xml:space="preserve"> tovaru alebo odstránenie </w:t>
      </w:r>
      <w:proofErr w:type="spellStart"/>
      <w:r w:rsidRPr="00086516">
        <w:rPr>
          <w:iCs/>
          <w:color w:val="FF0000"/>
          <w:sz w:val="22"/>
        </w:rPr>
        <w:t>vád</w:t>
      </w:r>
      <w:proofErr w:type="spellEnd"/>
      <w:r w:rsidRPr="00086516">
        <w:rPr>
          <w:iCs/>
          <w:color w:val="FF0000"/>
          <w:sz w:val="22"/>
        </w:rPr>
        <w:t xml:space="preserve"> tovaru podľa tejto zmluvy, najviac však celkovo do výšky 10% kúpnej ceny. Tým nie je dotknuté právo kupujúceho na náhradu škody, ktorá mu vznikla nedodržaním dohodnutého termínu výmeny </w:t>
      </w:r>
      <w:proofErr w:type="spellStart"/>
      <w:r w:rsidRPr="00086516">
        <w:rPr>
          <w:iCs/>
          <w:color w:val="FF0000"/>
          <w:sz w:val="22"/>
        </w:rPr>
        <w:t>vadného</w:t>
      </w:r>
      <w:proofErr w:type="spellEnd"/>
      <w:r w:rsidRPr="00086516">
        <w:rPr>
          <w:iCs/>
          <w:color w:val="FF0000"/>
          <w:sz w:val="22"/>
        </w:rPr>
        <w:t xml:space="preserve"> tovaru alebo odstránenia </w:t>
      </w:r>
      <w:proofErr w:type="spellStart"/>
      <w:r w:rsidRPr="00086516">
        <w:rPr>
          <w:iCs/>
          <w:color w:val="FF0000"/>
          <w:sz w:val="22"/>
        </w:rPr>
        <w:t>vád</w:t>
      </w:r>
      <w:proofErr w:type="spellEnd"/>
      <w:r w:rsidRPr="00086516">
        <w:rPr>
          <w:iCs/>
          <w:color w:val="FF0000"/>
          <w:sz w:val="22"/>
        </w:rPr>
        <w:t xml:space="preserve">. Celkový rozsah povinnosti predávajúceho nahradiť kupujúcemu škodu, ktorá vznikla kupujúcemu v dôsledku porušenia povinností podľa tejto zmluvy, je obmedzený do maximálnej  výšky 10 % celkovej kúpnej ceny (bez DPH), a to celkovo na všetky škodové udalosti súhrnne. Uhradené zmluvné pokuty či iné sankcie uhradené dodávateľom objednávateľovi sa započítavajú na náhradu škody v plnej výške. Pre vylúčenie akýchkoľvek pochybností si zmluvné strany výslovne dojednávajú, že do lehoty plnenia v zmysle tohto článku zmluvy sa nezapočítavajú dni pracovného pokoja, dni pracovného voľna a štátne sviatky, v </w:t>
      </w:r>
      <w:r w:rsidRPr="00086516">
        <w:rPr>
          <w:iCs/>
          <w:color w:val="FF0000"/>
          <w:sz w:val="22"/>
        </w:rPr>
        <w:lastRenderedPageBreak/>
        <w:t>pracovných dňoch čas od 16.00 hod do 08.00 hod. V prípadoch uvedených v predchádzajúcej vete sa plynutie odozvy prerušuje a pokračuje nasledujúci pracovný deň od 08.00 hod.</w:t>
      </w:r>
    </w:p>
    <w:p w:rsidR="009D4214" w:rsidRPr="00086516" w:rsidRDefault="009D4214" w:rsidP="00086516">
      <w:pPr>
        <w:pStyle w:val="Odsekzoznamu"/>
        <w:numPr>
          <w:ilvl w:val="1"/>
          <w:numId w:val="28"/>
        </w:numPr>
        <w:tabs>
          <w:tab w:val="left" w:pos="567"/>
        </w:tabs>
        <w:spacing w:after="120"/>
        <w:ind w:left="567" w:hanging="567"/>
        <w:rPr>
          <w:sz w:val="22"/>
          <w:lang w:eastAsia="ar-SA"/>
        </w:rPr>
      </w:pPr>
      <w:r w:rsidRPr="00086516">
        <w:rPr>
          <w:sz w:val="22"/>
        </w:rPr>
        <w:t xml:space="preserve">Kupujúci je oprávnený uplatniť si zmluvnú pokutu vo výške </w:t>
      </w:r>
      <w:r w:rsidR="00B76791" w:rsidRPr="00086516">
        <w:rPr>
          <w:sz w:val="22"/>
        </w:rPr>
        <w:t>250</w:t>
      </w:r>
      <w:r w:rsidRPr="00086516">
        <w:rPr>
          <w:sz w:val="22"/>
        </w:rPr>
        <w:t>,- eur za každý, aj začatý deň omeškania v prípade, že predávajúci nedodrží zmluvne dohodnutú lehotu na odborné zaškolenie zamestnancov k predmetu kúpy, alebo lehotu na inštaláciu a uvedenie tovaru do prevádzky. Tým nie je dotknuté právo kupujúceho na náhradu škody, ktorá mu vznikla nedodržaním dohodnutého termínu zaškolenia</w:t>
      </w:r>
      <w:r w:rsidRPr="00086516">
        <w:rPr>
          <w:sz w:val="22"/>
          <w:lang w:eastAsia="ar-SA"/>
        </w:rPr>
        <w:t>.</w:t>
      </w:r>
    </w:p>
    <w:p w:rsidR="009D4214" w:rsidRPr="00086516" w:rsidRDefault="009D4214" w:rsidP="00086516">
      <w:pPr>
        <w:pStyle w:val="Odsekzoznamu"/>
        <w:numPr>
          <w:ilvl w:val="1"/>
          <w:numId w:val="28"/>
        </w:numPr>
        <w:tabs>
          <w:tab w:val="left" w:pos="567"/>
        </w:tabs>
        <w:spacing w:after="120"/>
        <w:ind w:left="567" w:hanging="567"/>
        <w:rPr>
          <w:sz w:val="22"/>
          <w:lang w:eastAsia="ar-SA"/>
        </w:rPr>
      </w:pPr>
      <w:r w:rsidRPr="00086516">
        <w:rPr>
          <w:sz w:val="22"/>
        </w:rPr>
        <w:t>Kupujúci je oprávnený uplatniť si zmluvnú pokutu vo výške 100</w:t>
      </w:r>
      <w:r w:rsidR="00B76791" w:rsidRPr="00086516">
        <w:rPr>
          <w:sz w:val="22"/>
        </w:rPr>
        <w:t>0</w:t>
      </w:r>
      <w:r w:rsidRPr="00086516">
        <w:rPr>
          <w:sz w:val="22"/>
        </w:rPr>
        <w:t xml:space="preserve">,- eur za každé jednotlivé porušenie v prípade, že predávajúci nezabezpečí ekologickú likvidáciu náhradných dielov, prípadne nedoručí kópiu potvrdenia o ekologickej likvidácii dielov kupujúcemu, ak je ekologická likvidácia náhradných dielov požadovaná na základe platnej legislatívy. Uplatnením zmluvnej pokuty však nie je dotknutá povinnosť predávajúceho splniť povinnosť ekologickej likvidácie. </w:t>
      </w:r>
    </w:p>
    <w:p w:rsidR="00AA2107" w:rsidRDefault="009D4214" w:rsidP="00086516">
      <w:pPr>
        <w:pStyle w:val="Odsekzoznamu"/>
        <w:numPr>
          <w:ilvl w:val="1"/>
          <w:numId w:val="28"/>
        </w:numPr>
        <w:tabs>
          <w:tab w:val="left" w:pos="567"/>
        </w:tabs>
        <w:spacing w:after="120"/>
        <w:ind w:left="567" w:hanging="567"/>
        <w:contextualSpacing w:val="0"/>
        <w:rPr>
          <w:sz w:val="22"/>
          <w:szCs w:val="22"/>
          <w:lang w:eastAsia="ar-SA"/>
        </w:rPr>
      </w:pPr>
      <w:r w:rsidRPr="00A72115">
        <w:rPr>
          <w:sz w:val="22"/>
          <w:szCs w:val="22"/>
        </w:rPr>
        <w:t>Kupujúci je oprávnený uplatniť si voči predávajúcemu zmluvnú pokutu vo výške 3.000,- eur v prípade každého jednotlivého porušenia ustanov</w:t>
      </w:r>
      <w:r w:rsidR="00AC6959">
        <w:rPr>
          <w:sz w:val="22"/>
          <w:szCs w:val="22"/>
        </w:rPr>
        <w:t>ení článku VIII. tejto zmluvy o</w:t>
      </w:r>
      <w:r w:rsidRPr="00A72115">
        <w:rPr>
          <w:sz w:val="22"/>
          <w:szCs w:val="22"/>
        </w:rPr>
        <w:t xml:space="preserve"> kybernetickej bezpečnosti, ak sa na predmet plnenia vzťahujú. </w:t>
      </w:r>
    </w:p>
    <w:p w:rsidR="00B76791" w:rsidRPr="00A72115" w:rsidRDefault="00B76791" w:rsidP="00086516">
      <w:pPr>
        <w:pStyle w:val="Odsekzoznamu"/>
        <w:numPr>
          <w:ilvl w:val="1"/>
          <w:numId w:val="28"/>
        </w:numPr>
        <w:tabs>
          <w:tab w:val="left" w:pos="567"/>
        </w:tabs>
        <w:ind w:left="567" w:hanging="567"/>
        <w:contextualSpacing w:val="0"/>
        <w:rPr>
          <w:sz w:val="22"/>
          <w:szCs w:val="22"/>
          <w:lang w:eastAsia="ar-SA"/>
        </w:rPr>
      </w:pPr>
      <w:r>
        <w:rPr>
          <w:sz w:val="22"/>
          <w:szCs w:val="22"/>
          <w:lang w:eastAsia="ar-SA"/>
        </w:rPr>
        <w:t xml:space="preserve"> Kupujúci je oprávnený uplatniť si zmluvnú pokutu vo výške 10% z ceny predmetu plnenia z DPH v prípade ak predávajúci nesplní povinnosť zabezpečiť počas celej záručnej doby komplexný autorizovaný záručný servis.</w:t>
      </w:r>
    </w:p>
    <w:p w:rsidR="009D4214" w:rsidRPr="002205B7" w:rsidRDefault="009D4214" w:rsidP="009D4214">
      <w:pPr>
        <w:pStyle w:val="Odsekzoznamu"/>
        <w:ind w:left="480"/>
        <w:rPr>
          <w:b/>
          <w:sz w:val="23"/>
          <w:szCs w:val="23"/>
        </w:rPr>
      </w:pPr>
    </w:p>
    <w:p w:rsidR="009D4214" w:rsidRPr="00A72115" w:rsidRDefault="009D4214" w:rsidP="009D4214">
      <w:pPr>
        <w:jc w:val="center"/>
        <w:rPr>
          <w:b/>
          <w:szCs w:val="24"/>
        </w:rPr>
      </w:pPr>
      <w:r w:rsidRPr="00A72115">
        <w:rPr>
          <w:b/>
          <w:szCs w:val="24"/>
        </w:rPr>
        <w:t>Článok X.</w:t>
      </w:r>
    </w:p>
    <w:p w:rsidR="009D4214" w:rsidRPr="00A72115" w:rsidRDefault="009D4214" w:rsidP="009D4214">
      <w:pPr>
        <w:spacing w:after="120"/>
        <w:ind w:left="432"/>
        <w:jc w:val="center"/>
        <w:rPr>
          <w:b/>
          <w:szCs w:val="24"/>
        </w:rPr>
      </w:pPr>
      <w:r w:rsidRPr="00A72115">
        <w:rPr>
          <w:b/>
          <w:szCs w:val="24"/>
        </w:rPr>
        <w:t>Prechod rizika a prechod vlastníckeho práva</w:t>
      </w:r>
    </w:p>
    <w:p w:rsidR="009D4214" w:rsidRPr="00A72115" w:rsidRDefault="009D4214" w:rsidP="009D4214">
      <w:pPr>
        <w:pStyle w:val="Odsekzoznamu"/>
        <w:numPr>
          <w:ilvl w:val="1"/>
          <w:numId w:val="19"/>
        </w:numPr>
        <w:spacing w:after="120"/>
        <w:ind w:left="567" w:hanging="567"/>
        <w:contextualSpacing w:val="0"/>
        <w:rPr>
          <w:sz w:val="22"/>
          <w:szCs w:val="22"/>
        </w:rPr>
      </w:pPr>
      <w:r w:rsidRPr="00A72115">
        <w:rPr>
          <w:sz w:val="22"/>
          <w:szCs w:val="22"/>
        </w:rPr>
        <w:t xml:space="preserve">Prechod rizika za prípadné škody prechádza z predávajúceho na kupujúceho momentom </w:t>
      </w:r>
      <w:r w:rsidR="00B76791">
        <w:rPr>
          <w:sz w:val="22"/>
          <w:szCs w:val="22"/>
        </w:rPr>
        <w:t xml:space="preserve">kompletného </w:t>
      </w:r>
      <w:r w:rsidRPr="00A72115">
        <w:rPr>
          <w:sz w:val="22"/>
          <w:szCs w:val="22"/>
        </w:rPr>
        <w:t>odovzdania a prevzatia tovaru, ak v tejto zmluve nie je uvedené inak.</w:t>
      </w:r>
    </w:p>
    <w:p w:rsidR="009D4214" w:rsidRPr="00A72115" w:rsidRDefault="009D4214" w:rsidP="009D4214">
      <w:pPr>
        <w:pStyle w:val="Odsekzoznamu"/>
        <w:numPr>
          <w:ilvl w:val="1"/>
          <w:numId w:val="19"/>
        </w:numPr>
        <w:ind w:left="567" w:hanging="567"/>
        <w:contextualSpacing w:val="0"/>
        <w:rPr>
          <w:sz w:val="22"/>
          <w:szCs w:val="22"/>
        </w:rPr>
      </w:pPr>
      <w:r w:rsidRPr="00A72115">
        <w:rPr>
          <w:sz w:val="22"/>
          <w:szCs w:val="22"/>
        </w:rPr>
        <w:t>Prechod vlastníckeho práva k tovaru prechádza z predávajúceho na kupujúceho okamihom odovzdania a prevzatia tovaru.</w:t>
      </w:r>
    </w:p>
    <w:p w:rsidR="009D4214" w:rsidRPr="002205B7" w:rsidRDefault="009D4214" w:rsidP="009D4214">
      <w:pPr>
        <w:pStyle w:val="Odsekzoznamu"/>
        <w:ind w:left="480"/>
        <w:rPr>
          <w:b/>
          <w:sz w:val="23"/>
          <w:szCs w:val="23"/>
        </w:rPr>
      </w:pPr>
    </w:p>
    <w:p w:rsidR="009D4214" w:rsidRPr="00A72115" w:rsidRDefault="009D4214" w:rsidP="009D4214">
      <w:pPr>
        <w:keepNext/>
        <w:keepLines/>
        <w:jc w:val="center"/>
        <w:rPr>
          <w:b/>
          <w:szCs w:val="24"/>
        </w:rPr>
      </w:pPr>
      <w:r w:rsidRPr="00A72115">
        <w:rPr>
          <w:b/>
          <w:szCs w:val="24"/>
        </w:rPr>
        <w:t>Článok XI.</w:t>
      </w:r>
    </w:p>
    <w:p w:rsidR="009D4214" w:rsidRPr="00A72115" w:rsidRDefault="009D4214" w:rsidP="009D4214">
      <w:pPr>
        <w:keepNext/>
        <w:keepLines/>
        <w:spacing w:after="120"/>
        <w:jc w:val="center"/>
        <w:rPr>
          <w:b/>
          <w:szCs w:val="24"/>
        </w:rPr>
      </w:pPr>
      <w:r w:rsidRPr="00A72115">
        <w:rPr>
          <w:b/>
          <w:szCs w:val="24"/>
        </w:rPr>
        <w:t>Postúpenie a započítanie pohľadávok</w:t>
      </w:r>
    </w:p>
    <w:p w:rsidR="009D4214" w:rsidRPr="00A72115" w:rsidRDefault="009D4214" w:rsidP="009D4214">
      <w:pPr>
        <w:pStyle w:val="Odsekzoznamu"/>
        <w:numPr>
          <w:ilvl w:val="1"/>
          <w:numId w:val="18"/>
        </w:numPr>
        <w:tabs>
          <w:tab w:val="left" w:pos="567"/>
        </w:tabs>
        <w:suppressAutoHyphens/>
        <w:spacing w:after="120"/>
        <w:ind w:left="567" w:hanging="567"/>
        <w:contextualSpacing w:val="0"/>
        <w:rPr>
          <w:sz w:val="22"/>
          <w:szCs w:val="22"/>
        </w:rPr>
      </w:pPr>
      <w:r w:rsidRPr="00A72115">
        <w:rPr>
          <w:sz w:val="22"/>
          <w:szCs w:val="22"/>
        </w:rPr>
        <w:t>V zmysle Príkazu ministra zdravotníctva SR č. 7/2017 zo dňa 25. septembra 2017 a v nadväznosti na Mandátnu zmluvu č. 257/2022, POZ 169/2022, uzatvorenú medzi kupujúcim a Ministerstvom zdravotníctva SR dňa 16.03.2022, sa zmluvné strany zaväzujú k plneniu nasledujúcich povinností:</w:t>
      </w:r>
    </w:p>
    <w:p w:rsidR="009D4214" w:rsidRPr="00A72115" w:rsidRDefault="009D4214" w:rsidP="009D4214">
      <w:pPr>
        <w:pStyle w:val="Odsekzoznamu"/>
        <w:numPr>
          <w:ilvl w:val="2"/>
          <w:numId w:val="18"/>
        </w:numPr>
        <w:tabs>
          <w:tab w:val="left" w:pos="567"/>
        </w:tabs>
        <w:suppressAutoHyphens/>
        <w:spacing w:after="120"/>
        <w:ind w:left="1560" w:hanging="993"/>
        <w:rPr>
          <w:sz w:val="22"/>
          <w:szCs w:val="22"/>
        </w:rPr>
      </w:pPr>
      <w:r w:rsidRPr="00A72115">
        <w:rPr>
          <w:sz w:val="22"/>
          <w:szCs w:val="22"/>
        </w:rPr>
        <w:t xml:space="preserve">Akékoľvek pohľadávky z tohto zmluvného vzťahu, ktoré eviduje predávajúci voči kupujúcemu, nie je možné postúpiť na tretiu osobu bez predchádzajúceho písomného súhlasu kupujúceho v zmysle </w:t>
      </w:r>
      <w:proofErr w:type="spellStart"/>
      <w:r w:rsidRPr="00A72115">
        <w:rPr>
          <w:sz w:val="22"/>
          <w:szCs w:val="22"/>
        </w:rPr>
        <w:t>ust</w:t>
      </w:r>
      <w:proofErr w:type="spellEnd"/>
      <w:r w:rsidRPr="00A72115">
        <w:rPr>
          <w:sz w:val="22"/>
          <w:szCs w:val="22"/>
        </w:rPr>
        <w:t xml:space="preserve">. § 525 ods. 2 zákona č. 40/1964 Zb. Občianskeho zákonníka v znení neskorších predpisov, pričom na predchádzajúci písomný súhlas kupujúceho s postúpením pohľadávky na tretiu osobu sa vyžaduje predchádzajúci písomný súhlas Ministerstva zdravotníctva SR. Postúpenie pohľadávky na tretiu osobu v rozpore predchádzajúcou vetou je podľa ustanovenia </w:t>
      </w:r>
      <w:proofErr w:type="spellStart"/>
      <w:r w:rsidRPr="00A72115">
        <w:rPr>
          <w:sz w:val="22"/>
          <w:szCs w:val="22"/>
        </w:rPr>
        <w:t>ust</w:t>
      </w:r>
      <w:proofErr w:type="spellEnd"/>
      <w:r w:rsidRPr="00A72115">
        <w:rPr>
          <w:sz w:val="22"/>
          <w:szCs w:val="22"/>
        </w:rPr>
        <w:t>. § 39 zákona č. 40/1964 Zb. Občianskeho zákonníka v znení neskorších predpisov neplatné a v prípade takéhoto postúpenia pohľadávky v rozpore s predchádzajúcou vetou je kupujúci oprávnený uplatniť si voči predávajúcemu zmluvnú pokutu vo výške 2% z istiny pohľadávky postúpenej v rozpore so zákazom. Uvedené sa neuplatní ak osobitný právny predpis vzťahujúci sa na pohľadávku vyplývajúcu z tejto zmluvy vylučuje možnosť podmieniť postúpenie pohľadávky súhlasom kupujúceho ako dlžníka.</w:t>
      </w:r>
    </w:p>
    <w:p w:rsidR="009D4214" w:rsidRPr="00A72115" w:rsidRDefault="009D4214" w:rsidP="009D4214">
      <w:pPr>
        <w:pStyle w:val="Odsekzoznamu"/>
        <w:numPr>
          <w:ilvl w:val="2"/>
          <w:numId w:val="18"/>
        </w:numPr>
        <w:tabs>
          <w:tab w:val="left" w:pos="567"/>
        </w:tabs>
        <w:suppressAutoHyphens/>
        <w:spacing w:after="120"/>
        <w:ind w:left="1560" w:hanging="993"/>
        <w:contextualSpacing w:val="0"/>
        <w:rPr>
          <w:sz w:val="22"/>
          <w:szCs w:val="22"/>
        </w:rPr>
      </w:pPr>
      <w:r w:rsidRPr="00A72115">
        <w:rPr>
          <w:sz w:val="22"/>
          <w:szCs w:val="22"/>
        </w:rPr>
        <w:t xml:space="preserve">Predávajúci neprijme vyhlásenie podľa </w:t>
      </w:r>
      <w:proofErr w:type="spellStart"/>
      <w:r w:rsidRPr="00A72115">
        <w:rPr>
          <w:sz w:val="22"/>
          <w:szCs w:val="22"/>
        </w:rPr>
        <w:t>ust</w:t>
      </w:r>
      <w:proofErr w:type="spellEnd"/>
      <w:r w:rsidRPr="00A72115">
        <w:rPr>
          <w:sz w:val="22"/>
          <w:szCs w:val="22"/>
        </w:rPr>
        <w:t xml:space="preserve">. § 303 a </w:t>
      </w:r>
      <w:proofErr w:type="spellStart"/>
      <w:r w:rsidRPr="00A72115">
        <w:rPr>
          <w:sz w:val="22"/>
          <w:szCs w:val="22"/>
        </w:rPr>
        <w:t>nasl</w:t>
      </w:r>
      <w:proofErr w:type="spellEnd"/>
      <w:r w:rsidRPr="00A72115">
        <w:rPr>
          <w:sz w:val="22"/>
          <w:szCs w:val="22"/>
        </w:rPr>
        <w:t>. zákona č. 513/1991 Zb. Obchodného zákonníka v znení neskorších predpisov. V prípade ak predávajúci prijme vyhlásenie v rozpore s predchádzajúcou vetou kupujúci je oprávnený uplatniť si voči predávajúcemu zmluvnú pokutu vo výške 2% z istiny pohľadávky, na ktorú sa vyhlásenie vzťahuje.</w:t>
      </w:r>
    </w:p>
    <w:p w:rsidR="009D4214" w:rsidRPr="00A72115" w:rsidRDefault="009D4214" w:rsidP="009D4214">
      <w:pPr>
        <w:pStyle w:val="Odsekzoznamu"/>
        <w:numPr>
          <w:ilvl w:val="1"/>
          <w:numId w:val="18"/>
        </w:numPr>
        <w:tabs>
          <w:tab w:val="left" w:pos="567"/>
        </w:tabs>
        <w:suppressAutoHyphens/>
        <w:ind w:left="567" w:hanging="567"/>
        <w:contextualSpacing w:val="0"/>
        <w:rPr>
          <w:sz w:val="22"/>
          <w:szCs w:val="22"/>
        </w:rPr>
      </w:pPr>
      <w:r w:rsidRPr="00A72115">
        <w:rPr>
          <w:sz w:val="22"/>
          <w:szCs w:val="22"/>
          <w:lang w:val="pl-PL"/>
        </w:rPr>
        <w:t>Predávajúci berie na vedomie, že jednostranné započítanie pohľadávok nie je možné. Započítanie pohľadávok kupujúceho je možné v zmysle ust. § 8 zák. č. 374/2014 Z.z. o pohľadávkach štátu v znení neskorších predpisov len na základe písomnej dohody o započítaní pohľadávok štátu.</w:t>
      </w:r>
    </w:p>
    <w:p w:rsidR="009D4214" w:rsidRDefault="009D4214" w:rsidP="009D4214">
      <w:pPr>
        <w:jc w:val="center"/>
        <w:rPr>
          <w:b/>
          <w:sz w:val="23"/>
          <w:szCs w:val="23"/>
        </w:rPr>
      </w:pPr>
    </w:p>
    <w:p w:rsidR="009D4214" w:rsidRPr="00A72115" w:rsidRDefault="009D4214" w:rsidP="009D4214">
      <w:pPr>
        <w:jc w:val="center"/>
        <w:rPr>
          <w:b/>
          <w:szCs w:val="24"/>
        </w:rPr>
      </w:pPr>
      <w:r w:rsidRPr="00A72115">
        <w:rPr>
          <w:b/>
          <w:szCs w:val="24"/>
        </w:rPr>
        <w:t>Článok XII.</w:t>
      </w:r>
    </w:p>
    <w:p w:rsidR="009D4214" w:rsidRPr="00A72115" w:rsidRDefault="009D4214" w:rsidP="009D4214">
      <w:pPr>
        <w:spacing w:after="120"/>
        <w:ind w:left="432"/>
        <w:rPr>
          <w:b/>
          <w:bCs/>
          <w:szCs w:val="24"/>
        </w:rPr>
      </w:pPr>
      <w:r w:rsidRPr="00A72115">
        <w:rPr>
          <w:b/>
          <w:bCs/>
          <w:szCs w:val="24"/>
        </w:rPr>
        <w:lastRenderedPageBreak/>
        <w:t xml:space="preserve">                                                Skončenie kúpnej zmluvy</w:t>
      </w:r>
    </w:p>
    <w:p w:rsidR="009D4214" w:rsidRPr="00A72115" w:rsidRDefault="009D4214" w:rsidP="009D4214">
      <w:pPr>
        <w:pStyle w:val="Default"/>
        <w:numPr>
          <w:ilvl w:val="1"/>
          <w:numId w:val="17"/>
        </w:numPr>
        <w:spacing w:after="120"/>
        <w:ind w:left="567" w:hanging="567"/>
        <w:jc w:val="both"/>
        <w:rPr>
          <w:color w:val="auto"/>
          <w:sz w:val="22"/>
          <w:szCs w:val="22"/>
        </w:rPr>
      </w:pPr>
      <w:r w:rsidRPr="00A72115">
        <w:rPr>
          <w:color w:val="auto"/>
          <w:sz w:val="22"/>
          <w:szCs w:val="22"/>
        </w:rPr>
        <w:t>Táto zmluva sa skončí jej riadnym splnením po dodaní požadovaného množstva tovaru a uplynutím záručnej doby.</w:t>
      </w:r>
    </w:p>
    <w:p w:rsidR="009D4214" w:rsidRPr="00A72115" w:rsidRDefault="009D4214" w:rsidP="009D4214">
      <w:pPr>
        <w:pStyle w:val="Default"/>
        <w:numPr>
          <w:ilvl w:val="1"/>
          <w:numId w:val="17"/>
        </w:numPr>
        <w:spacing w:after="120"/>
        <w:ind w:left="567" w:hanging="567"/>
        <w:jc w:val="both"/>
        <w:rPr>
          <w:color w:val="auto"/>
          <w:sz w:val="22"/>
          <w:szCs w:val="22"/>
        </w:rPr>
      </w:pPr>
      <w:r w:rsidRPr="00A72115">
        <w:rPr>
          <w:color w:val="auto"/>
          <w:sz w:val="22"/>
          <w:szCs w:val="22"/>
        </w:rPr>
        <w:t>Túto zmluvu je možné ukončiť aj na základe vzájomnej dohody oboch zmluvných strán k dátumu, ktorý si dohodnú.</w:t>
      </w:r>
    </w:p>
    <w:p w:rsidR="009D4214" w:rsidRPr="00A72115" w:rsidRDefault="009D4214" w:rsidP="009D4214">
      <w:pPr>
        <w:numPr>
          <w:ilvl w:val="1"/>
          <w:numId w:val="17"/>
        </w:numPr>
        <w:tabs>
          <w:tab w:val="left" w:pos="851"/>
          <w:tab w:val="left" w:pos="1418"/>
        </w:tabs>
        <w:spacing w:after="120"/>
        <w:ind w:left="567" w:hanging="567"/>
        <w:rPr>
          <w:sz w:val="22"/>
        </w:rPr>
      </w:pPr>
      <w:r w:rsidRPr="00A72115">
        <w:rPr>
          <w:sz w:val="22"/>
        </w:rPr>
        <w:t>Kupujúci môže od tejto zmluvy odstúpiť pred dodaním tovaru v prípade, ak mu nebudú pridelené finančné prostriedky na úhradu predmetu kúpy podľa tejto zmluvy zo strany zriaďovateľa.</w:t>
      </w:r>
    </w:p>
    <w:p w:rsidR="009D4214" w:rsidRPr="00A72115" w:rsidRDefault="009D4214" w:rsidP="009D4214">
      <w:pPr>
        <w:numPr>
          <w:ilvl w:val="1"/>
          <w:numId w:val="17"/>
        </w:numPr>
        <w:tabs>
          <w:tab w:val="left" w:pos="851"/>
          <w:tab w:val="left" w:pos="1418"/>
        </w:tabs>
        <w:spacing w:after="120"/>
        <w:ind w:left="567" w:hanging="567"/>
        <w:rPr>
          <w:sz w:val="22"/>
        </w:rPr>
      </w:pPr>
      <w:r w:rsidRPr="00A72115">
        <w:rPr>
          <w:sz w:val="22"/>
        </w:rPr>
        <w:t xml:space="preserve">Kupujúci môže od tejto zmluvy odstúpiť v prípade ak sa predávajúci omešká s dodaním tovaru o viac ako 1 mesiac, v prípadoch výslovne uvedených v tejto zmluve alebo v prípade opakovaného omeškania predávajúceho s odstránením </w:t>
      </w:r>
      <w:proofErr w:type="spellStart"/>
      <w:r w:rsidRPr="00A72115">
        <w:rPr>
          <w:sz w:val="22"/>
        </w:rPr>
        <w:t>vád</w:t>
      </w:r>
      <w:proofErr w:type="spellEnd"/>
      <w:r w:rsidRPr="00A72115">
        <w:rPr>
          <w:sz w:val="22"/>
        </w:rPr>
        <w:t xml:space="preserve"> tovaru, s nástupom technika na opravu. Kupujúci môže od tejto zmluvy odstúpiť aj v prípade, ak sa na predávajúceho vzťahuje zápis v registri partnerov verejného sektora podľa zákona č. 315/2016 </w:t>
      </w:r>
      <w:proofErr w:type="spellStart"/>
      <w:r w:rsidRPr="00A72115">
        <w:rPr>
          <w:sz w:val="22"/>
        </w:rPr>
        <w:t>Z.z</w:t>
      </w:r>
      <w:proofErr w:type="spellEnd"/>
      <w:r w:rsidRPr="00A72115">
        <w:rPr>
          <w:sz w:val="22"/>
        </w:rPr>
        <w:t xml:space="preserve">. o registri partnerov verejného sektora a o zmene a doplnení niektorých zákonov v znení neskorších predpisov a predávajúci poruší povinnosť zápisu v registri alebo bol vymazaný. Kupujúci môže odstúpiť od zmluvy aj z dôvodov uvedených v § 19 </w:t>
      </w:r>
      <w:proofErr w:type="spellStart"/>
      <w:r w:rsidRPr="00A72115">
        <w:rPr>
          <w:sz w:val="22"/>
        </w:rPr>
        <w:t>ZoVO</w:t>
      </w:r>
      <w:proofErr w:type="spellEnd"/>
      <w:r w:rsidRPr="00A72115">
        <w:rPr>
          <w:sz w:val="22"/>
        </w:rPr>
        <w:t>.</w:t>
      </w:r>
    </w:p>
    <w:p w:rsidR="009D4214" w:rsidRPr="00A72115" w:rsidRDefault="009D4214" w:rsidP="009D4214">
      <w:pPr>
        <w:numPr>
          <w:ilvl w:val="1"/>
          <w:numId w:val="17"/>
        </w:numPr>
        <w:spacing w:after="120"/>
        <w:ind w:left="567" w:hanging="567"/>
        <w:rPr>
          <w:iCs/>
          <w:color w:val="FF0000"/>
          <w:sz w:val="22"/>
        </w:rPr>
      </w:pPr>
      <w:r w:rsidRPr="00A72115">
        <w:rPr>
          <w:iCs/>
          <w:sz w:val="22"/>
        </w:rPr>
        <w:t xml:space="preserve">Zmluvné strany sa dohodli, že zásahy úradných miest a zásahy vis major, ktorých dôsledkom je nemožnosť plnenia zmluvy niektorou zo zmluvných strán, sú dôvodom pre ukončenie zmluvy. Ak v tomto prípade nedôjde k dohode zmluvných strán o ukončení zmluvy,  ktorákoľvek zo zmluvných strán je oprávnená od zmluvy odstúpiť. </w:t>
      </w:r>
    </w:p>
    <w:p w:rsidR="009D4214" w:rsidRPr="00A72115" w:rsidRDefault="009D4214" w:rsidP="009D4214">
      <w:pPr>
        <w:numPr>
          <w:ilvl w:val="1"/>
          <w:numId w:val="17"/>
        </w:numPr>
        <w:spacing w:after="120"/>
        <w:ind w:left="567" w:hanging="567"/>
        <w:rPr>
          <w:iCs/>
          <w:sz w:val="22"/>
        </w:rPr>
      </w:pPr>
      <w:r w:rsidRPr="00A72115">
        <w:rPr>
          <w:iCs/>
          <w:sz w:val="22"/>
        </w:rPr>
        <w:t xml:space="preserve">V prípade ak predávajúci z preukázateľných objektívnych dôvodov spočívajúcich vo vis major alebo zásahov úradných miest nemôže dodržať zmluvne dohodnutú lehotu dodania tovaru, bezodkladne písomne o tejto skutočnosti informuje kupujúceho, pričom predávajúci sa nedostáva do omeškania s dodaním tovaru. V tomto prípade sa zmluvné strany na základe písomného dodatku a za splnenia podmienok v súlade so </w:t>
      </w:r>
      <w:proofErr w:type="spellStart"/>
      <w:r w:rsidRPr="00A72115">
        <w:rPr>
          <w:iCs/>
          <w:sz w:val="22"/>
        </w:rPr>
        <w:t>ZoVO</w:t>
      </w:r>
      <w:proofErr w:type="spellEnd"/>
      <w:r w:rsidRPr="00A72115">
        <w:rPr>
          <w:iCs/>
          <w:sz w:val="22"/>
        </w:rPr>
        <w:t xml:space="preserve"> môžu dohodnúť na predĺžení lehoty dodania alebo na ukončení zmluvy, pričom právo voľby je na strane Kupujúceho.</w:t>
      </w:r>
    </w:p>
    <w:p w:rsidR="009D4214" w:rsidRPr="00A72115" w:rsidRDefault="009D4214" w:rsidP="009D4214">
      <w:pPr>
        <w:numPr>
          <w:ilvl w:val="1"/>
          <w:numId w:val="17"/>
        </w:numPr>
        <w:spacing w:after="120"/>
        <w:ind w:left="567" w:hanging="567"/>
        <w:rPr>
          <w:iCs/>
          <w:sz w:val="22"/>
        </w:rPr>
      </w:pPr>
      <w:r w:rsidRPr="00A72115">
        <w:rPr>
          <w:iCs/>
          <w:sz w:val="22"/>
        </w:rPr>
        <w:t xml:space="preserve">Ak sa zmluvné strany písomne nedohodnú inak, v prípade ukončenia tejto zmluvy, podľa tohto článku, si zmluvné strany bezodkladne vrátia poskytnuté plnenia. </w:t>
      </w:r>
    </w:p>
    <w:p w:rsidR="009D4214" w:rsidRPr="00A72115" w:rsidRDefault="009D4214" w:rsidP="009D4214">
      <w:pPr>
        <w:pStyle w:val="Bezriadkovania"/>
        <w:numPr>
          <w:ilvl w:val="1"/>
          <w:numId w:val="17"/>
        </w:numPr>
        <w:spacing w:after="120"/>
        <w:ind w:left="567" w:hanging="567"/>
        <w:jc w:val="both"/>
        <w:rPr>
          <w:rFonts w:ascii="Times New Roman" w:hAnsi="Times New Roman"/>
        </w:rPr>
      </w:pPr>
      <w:r w:rsidRPr="00A72115">
        <w:rPr>
          <w:rFonts w:ascii="Times New Roman" w:hAnsi="Times New Roman"/>
        </w:rPr>
        <w:t>Právne účinky odstúpenia od tejto zmluvy, nastávajú dňom doručenia písomného oznámenia o odstúpení druhej zmluvnej strane.</w:t>
      </w:r>
    </w:p>
    <w:p w:rsidR="009D4214" w:rsidRPr="00A72115" w:rsidRDefault="009D4214" w:rsidP="009D4214">
      <w:pPr>
        <w:pStyle w:val="Bezriadkovania"/>
        <w:numPr>
          <w:ilvl w:val="1"/>
          <w:numId w:val="17"/>
        </w:numPr>
        <w:ind w:left="567" w:hanging="567"/>
        <w:jc w:val="both"/>
        <w:rPr>
          <w:rFonts w:ascii="Times New Roman" w:hAnsi="Times New Roman"/>
        </w:rPr>
      </w:pPr>
      <w:r w:rsidRPr="00A72115">
        <w:rPr>
          <w:rFonts w:ascii="Times New Roman" w:hAnsi="Times New Roman"/>
        </w:rPr>
        <w:t>Odstúpenie od tejto zmluvy musí mať písomnú formu, musí byť doručené druhej zmluvnej strane a musí v ňom byť uvedený konkrétny dôvod odstúpenia, inak je neplatné.</w:t>
      </w:r>
    </w:p>
    <w:p w:rsidR="009D4214" w:rsidRDefault="009D4214" w:rsidP="009D4214">
      <w:pPr>
        <w:jc w:val="center"/>
        <w:rPr>
          <w:b/>
          <w:sz w:val="23"/>
          <w:szCs w:val="23"/>
          <w:lang w:val="pl-PL"/>
        </w:rPr>
      </w:pPr>
    </w:p>
    <w:p w:rsidR="009D4214" w:rsidRPr="002205B7" w:rsidRDefault="009D4214" w:rsidP="009D4214">
      <w:pPr>
        <w:jc w:val="center"/>
        <w:rPr>
          <w:b/>
          <w:sz w:val="23"/>
          <w:szCs w:val="23"/>
          <w:lang w:val="pl-PL"/>
        </w:rPr>
      </w:pPr>
    </w:p>
    <w:p w:rsidR="009D4214" w:rsidRPr="00A72115" w:rsidRDefault="009D4214" w:rsidP="009D4214">
      <w:pPr>
        <w:jc w:val="center"/>
        <w:rPr>
          <w:b/>
          <w:szCs w:val="24"/>
        </w:rPr>
      </w:pPr>
      <w:r w:rsidRPr="00A72115">
        <w:rPr>
          <w:b/>
          <w:szCs w:val="24"/>
        </w:rPr>
        <w:t>Článok XIII.</w:t>
      </w:r>
    </w:p>
    <w:p w:rsidR="009D4214" w:rsidRPr="00A72115" w:rsidRDefault="009D4214" w:rsidP="009D4214">
      <w:pPr>
        <w:spacing w:after="120"/>
        <w:jc w:val="center"/>
        <w:rPr>
          <w:b/>
          <w:bCs/>
          <w:szCs w:val="24"/>
        </w:rPr>
      </w:pPr>
      <w:r w:rsidRPr="00A72115">
        <w:rPr>
          <w:b/>
          <w:bCs/>
          <w:szCs w:val="24"/>
        </w:rPr>
        <w:t>Platnosť a účinnosť kúpnej zmluvy</w:t>
      </w:r>
    </w:p>
    <w:p w:rsidR="009D4214" w:rsidRPr="00A72115" w:rsidRDefault="009D4214" w:rsidP="009D4214">
      <w:pPr>
        <w:pStyle w:val="Odsekzoznamu"/>
        <w:numPr>
          <w:ilvl w:val="1"/>
          <w:numId w:val="14"/>
        </w:numPr>
        <w:ind w:left="567" w:hanging="567"/>
        <w:rPr>
          <w:sz w:val="22"/>
          <w:szCs w:val="22"/>
        </w:rPr>
      </w:pPr>
      <w:r w:rsidRPr="00A72115">
        <w:rPr>
          <w:sz w:val="22"/>
          <w:szCs w:val="22"/>
        </w:rPr>
        <w:t xml:space="preserve">Táto zmluva nadobúda platnosť dňom jej podpisu oprávnenými zástupcami oboch zmluvných strán a účinnosť dňom nasledujúcim po dni jej zverejnenia v Centrálnom registri zmlúv SR. </w:t>
      </w:r>
    </w:p>
    <w:p w:rsidR="009D4214" w:rsidRPr="002205B7" w:rsidRDefault="009D4214" w:rsidP="009D4214">
      <w:pPr>
        <w:rPr>
          <w:sz w:val="23"/>
          <w:szCs w:val="23"/>
        </w:rPr>
      </w:pPr>
    </w:p>
    <w:p w:rsidR="009D4214" w:rsidRPr="00A72115" w:rsidRDefault="009D4214" w:rsidP="009D4214">
      <w:pPr>
        <w:jc w:val="center"/>
        <w:rPr>
          <w:b/>
          <w:szCs w:val="24"/>
        </w:rPr>
      </w:pPr>
      <w:r w:rsidRPr="00A72115">
        <w:rPr>
          <w:b/>
          <w:szCs w:val="24"/>
        </w:rPr>
        <w:t>Článok XIV.</w:t>
      </w:r>
    </w:p>
    <w:p w:rsidR="009D4214" w:rsidRPr="00A72115" w:rsidRDefault="009D4214" w:rsidP="009D4214">
      <w:pPr>
        <w:jc w:val="center"/>
        <w:rPr>
          <w:b/>
          <w:bCs/>
          <w:szCs w:val="24"/>
        </w:rPr>
      </w:pPr>
      <w:r w:rsidRPr="00A72115">
        <w:rPr>
          <w:b/>
          <w:bCs/>
          <w:szCs w:val="24"/>
        </w:rPr>
        <w:t>Mlčanlivosť</w:t>
      </w:r>
    </w:p>
    <w:p w:rsidR="009D4214" w:rsidRPr="00A72115" w:rsidRDefault="009D4214" w:rsidP="00AC6959">
      <w:pPr>
        <w:pStyle w:val="Nadpis81"/>
        <w:numPr>
          <w:ilvl w:val="1"/>
          <w:numId w:val="27"/>
        </w:numPr>
        <w:pBdr>
          <w:top w:val="none" w:sz="0" w:space="0" w:color="auto"/>
          <w:left w:val="none" w:sz="0" w:space="0" w:color="auto"/>
          <w:bottom w:val="none" w:sz="0" w:space="0" w:color="auto"/>
          <w:right w:val="none" w:sz="0" w:space="0" w:color="auto"/>
          <w:bar w:val="none" w:sz="0" w:color="auto"/>
        </w:pBdr>
        <w:suppressAutoHyphens/>
        <w:spacing w:before="120"/>
        <w:ind w:left="567" w:right="23" w:hanging="567"/>
        <w:rPr>
          <w:rFonts w:hAnsi="Times New Roman" w:cs="Times New Roman"/>
          <w:sz w:val="22"/>
          <w:szCs w:val="22"/>
          <w:lang w:val="sk-SK"/>
        </w:rPr>
      </w:pPr>
      <w:r w:rsidRPr="00A72115">
        <w:rPr>
          <w:rFonts w:hAnsi="Times New Roman" w:cs="Times New Roman"/>
          <w:sz w:val="22"/>
          <w:szCs w:val="22"/>
          <w:lang w:val="sk-SK"/>
        </w:rPr>
        <w:t>Všetky skutočnosti, informácie, podklady, stanoviská a údaje, ktoré sa zmluvné strany dozvedia v súvislosti so zmluvou,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zo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zmluve (vrátane jej príloh) za dôverné alebo za obchodné tajomstvo, je povinná túto skutočnosť výslovne uviesť v tejto zmluve a takéto informácie označiť ako „dôverné“ alebo ako „obchodné tajomstvo“.</w:t>
      </w:r>
    </w:p>
    <w:p w:rsidR="009D4214" w:rsidRPr="002205B7" w:rsidRDefault="009D4214" w:rsidP="009D4214">
      <w:pPr>
        <w:pStyle w:val="Nadpis81"/>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3"/>
          <w:szCs w:val="23"/>
          <w:lang w:val="sk-SK"/>
        </w:rPr>
      </w:pPr>
    </w:p>
    <w:p w:rsidR="009D4214" w:rsidRPr="00A72115" w:rsidRDefault="009D4214" w:rsidP="00A00C13">
      <w:pPr>
        <w:autoSpaceDE w:val="0"/>
        <w:autoSpaceDN w:val="0"/>
        <w:adjustRightInd w:val="0"/>
        <w:jc w:val="center"/>
        <w:rPr>
          <w:b/>
          <w:szCs w:val="24"/>
        </w:rPr>
      </w:pPr>
      <w:r w:rsidRPr="00A72115">
        <w:rPr>
          <w:b/>
          <w:szCs w:val="24"/>
        </w:rPr>
        <w:t>Článok XV.</w:t>
      </w:r>
    </w:p>
    <w:p w:rsidR="009D4214" w:rsidRPr="00A72115" w:rsidRDefault="009D4214" w:rsidP="00A00C13">
      <w:pPr>
        <w:autoSpaceDE w:val="0"/>
        <w:autoSpaceDN w:val="0"/>
        <w:adjustRightInd w:val="0"/>
        <w:spacing w:after="120"/>
        <w:jc w:val="center"/>
        <w:rPr>
          <w:b/>
          <w:szCs w:val="24"/>
        </w:rPr>
      </w:pPr>
      <w:r w:rsidRPr="00A72115">
        <w:rPr>
          <w:b/>
          <w:szCs w:val="24"/>
        </w:rPr>
        <w:t>Udelenie licencie</w:t>
      </w:r>
    </w:p>
    <w:p w:rsidR="009D4214" w:rsidRPr="00A72115" w:rsidRDefault="009D4214" w:rsidP="009D4214">
      <w:pPr>
        <w:pStyle w:val="Odsekzoznamu"/>
        <w:numPr>
          <w:ilvl w:val="1"/>
          <w:numId w:val="16"/>
        </w:numPr>
        <w:autoSpaceDE w:val="0"/>
        <w:autoSpaceDN w:val="0"/>
        <w:adjustRightInd w:val="0"/>
        <w:spacing w:after="120"/>
        <w:ind w:left="567" w:hanging="567"/>
        <w:contextualSpacing w:val="0"/>
        <w:rPr>
          <w:sz w:val="22"/>
          <w:szCs w:val="22"/>
        </w:rPr>
      </w:pPr>
      <w:r w:rsidRPr="00A72115">
        <w:rPr>
          <w:sz w:val="22"/>
          <w:szCs w:val="22"/>
        </w:rPr>
        <w:t xml:space="preserve">Zmluvné strany sa dohodli, že ku všetkým dielam chráneným zákonom č. 185/2015 </w:t>
      </w:r>
      <w:proofErr w:type="spellStart"/>
      <w:r w:rsidRPr="00A72115">
        <w:rPr>
          <w:sz w:val="22"/>
          <w:szCs w:val="22"/>
        </w:rPr>
        <w:t>Z.z</w:t>
      </w:r>
      <w:proofErr w:type="spellEnd"/>
      <w:r w:rsidRPr="00A72115">
        <w:rPr>
          <w:sz w:val="22"/>
          <w:szCs w:val="22"/>
        </w:rPr>
        <w:t xml:space="preserve">. autorský zákon v znení neskorších predpisov, ktoré dodá predávajúci kupujúcemu v rámci dodávky tovaru podľa tejto zmluvy alebo v rámci poskytovania služieb záručného autorizovaného servisu k dodanému predmetu zmluvy  (najmä, nie však výlučne k dielam charakteru individualizovaný softvér, štandardný (krabicový) softvér, operačný systém a pod.), platí, že predávajúci dňom podpisu dodacieho listu udeľuje kupujúcemu nevýhradnú licenciu/sublicenciu na jeho použitie, v neobmedzenom rozsahu, na celú dobu trvania majetkových práv autora a na účel, na ktorý bol softvér alebo dielo vytvorené alebo dodané kupujúcemu. Predávajúci súhlasí, aby kupujúci udelil sublicenciu tretím osobám na použitie softvéru alebo diela rovnakým spôsobom, v rovnakom rozsahu, na rovnaký čas a za rovnakých podmienok, ako je licencia/sublicencia udelená na základe tejto zmluvy kupujúcemu. Licencia/sublicencia sa udeľuje odplatne, pričom odmena za jej poskytnutie ako aj odmena za udelenie súhlasu na udelenie sublicencie je už zahrnutá v kúpnej cene dohodnutej v tejto zmluve. Udelená licencia/sublicencia a právo udeliť sublicenciu nebudú skončením platnosti tejto zmluvy dotknuté a licencia/sublicencia udelená podľa tejto zmluvy sa považuje za licenciu/sublicenciu uhradenú počas celej doby trvania licencie/sublicencie. V prípade, ak počas platnosti tejto zmluvy dodá predávajúci kupujúcemu </w:t>
      </w:r>
      <w:proofErr w:type="spellStart"/>
      <w:r w:rsidRPr="00A72115">
        <w:rPr>
          <w:sz w:val="22"/>
          <w:szCs w:val="22"/>
        </w:rPr>
        <w:t>upgrade</w:t>
      </w:r>
      <w:proofErr w:type="spellEnd"/>
      <w:r w:rsidRPr="00A72115">
        <w:rPr>
          <w:sz w:val="22"/>
          <w:szCs w:val="22"/>
        </w:rPr>
        <w:t xml:space="preserve"> alebo </w:t>
      </w:r>
      <w:proofErr w:type="spellStart"/>
      <w:r w:rsidRPr="00A72115">
        <w:rPr>
          <w:sz w:val="22"/>
          <w:szCs w:val="22"/>
        </w:rPr>
        <w:t>update</w:t>
      </w:r>
      <w:proofErr w:type="spellEnd"/>
      <w:r w:rsidRPr="00A72115">
        <w:rPr>
          <w:sz w:val="22"/>
          <w:szCs w:val="22"/>
        </w:rPr>
        <w:t xml:space="preserve"> softvéru tovaru, resp. iné zmeny softvéru tovaru, alebo ak predávajúci počas platnosti tejto zmluvy nahradí pôvodne dodaný softvér tovaru novým softvérom tovaru alebo inou verziou (spravidla vyššou verziou) pôvodného softvéru tovaru, platí že dodaním takéhoto </w:t>
      </w:r>
      <w:proofErr w:type="spellStart"/>
      <w:r w:rsidRPr="00A72115">
        <w:rPr>
          <w:sz w:val="22"/>
          <w:szCs w:val="22"/>
        </w:rPr>
        <w:t>upgrade</w:t>
      </w:r>
      <w:proofErr w:type="spellEnd"/>
      <w:r w:rsidRPr="00A72115">
        <w:rPr>
          <w:sz w:val="22"/>
          <w:szCs w:val="22"/>
        </w:rPr>
        <w:t xml:space="preserve">, </w:t>
      </w:r>
      <w:proofErr w:type="spellStart"/>
      <w:r w:rsidRPr="00A72115">
        <w:rPr>
          <w:sz w:val="22"/>
          <w:szCs w:val="22"/>
        </w:rPr>
        <w:t>update</w:t>
      </w:r>
      <w:proofErr w:type="spellEnd"/>
      <w:r w:rsidRPr="00A72115">
        <w:rPr>
          <w:sz w:val="22"/>
          <w:szCs w:val="22"/>
        </w:rPr>
        <w:t xml:space="preserve">, alebo dodaním inej zmeny softvéru tovaru alebo inej verzie softvéru tovaru udelil predávajúci kupujúcemu licenciu/sublicenciu k takémuto </w:t>
      </w:r>
      <w:proofErr w:type="spellStart"/>
      <w:r w:rsidRPr="00A72115">
        <w:rPr>
          <w:sz w:val="22"/>
          <w:szCs w:val="22"/>
        </w:rPr>
        <w:t>upgrade</w:t>
      </w:r>
      <w:proofErr w:type="spellEnd"/>
      <w:r w:rsidRPr="00A72115">
        <w:rPr>
          <w:sz w:val="22"/>
          <w:szCs w:val="22"/>
        </w:rPr>
        <w:t xml:space="preserve">, </w:t>
      </w:r>
      <w:proofErr w:type="spellStart"/>
      <w:r w:rsidRPr="00A72115">
        <w:rPr>
          <w:sz w:val="22"/>
          <w:szCs w:val="22"/>
        </w:rPr>
        <w:t>update</w:t>
      </w:r>
      <w:proofErr w:type="spellEnd"/>
      <w:r w:rsidRPr="00A72115">
        <w:rPr>
          <w:sz w:val="22"/>
          <w:szCs w:val="22"/>
        </w:rPr>
        <w:t>, inej zmene alebo vyššej verzii v rovnakom rozsahu a za rovnakých podmienok ako bola udelená k pôvodnému softvéru tovaru.</w:t>
      </w:r>
    </w:p>
    <w:p w:rsidR="009D4214" w:rsidRPr="00A72115" w:rsidRDefault="009D4214" w:rsidP="009D4214">
      <w:pPr>
        <w:pStyle w:val="Nadpis81"/>
        <w:numPr>
          <w:ilvl w:val="1"/>
          <w:numId w:val="16"/>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sidRPr="00A72115">
        <w:rPr>
          <w:rFonts w:hAnsi="Times New Roman" w:cs="Times New Roman"/>
          <w:sz w:val="22"/>
          <w:szCs w:val="22"/>
          <w:lang w:val="sk-SK"/>
        </w:rPr>
        <w:t xml:space="preserve">V prípade ak sa preukáže, že vyššie uvedené ustanovenia o udelení licencie nie sú postačujúce na riadne </w:t>
      </w:r>
      <w:r w:rsidRPr="00D0373C">
        <w:rPr>
          <w:rFonts w:hAnsi="Times New Roman" w:cs="Times New Roman"/>
          <w:sz w:val="22"/>
          <w:szCs w:val="22"/>
          <w:lang w:val="sk-SK"/>
        </w:rPr>
        <w:t>udelenie</w:t>
      </w:r>
      <w:r w:rsidRPr="00A72115">
        <w:rPr>
          <w:rFonts w:hAnsi="Times New Roman" w:cs="Times New Roman"/>
          <w:sz w:val="22"/>
          <w:szCs w:val="22"/>
          <w:lang w:val="sk-SK"/>
        </w:rPr>
        <w:t xml:space="preserve"> platnej licencie nevyhnutnej na používanie tovaru na účel, na ktorý bol kúpený, predávajúci sa zaväzuje bezodkladne uzavrieť s kupujúcim samostatnú bezodplatnú licenčnú zmluvu v minimálnom rozsahu uvedenom v predchádzajúcom bode tejto zmluvy.</w:t>
      </w:r>
    </w:p>
    <w:p w:rsidR="009D4214" w:rsidRDefault="009D4214" w:rsidP="009D4214">
      <w:pPr>
        <w:jc w:val="center"/>
        <w:rPr>
          <w:b/>
          <w:sz w:val="23"/>
          <w:szCs w:val="23"/>
        </w:rPr>
      </w:pPr>
    </w:p>
    <w:p w:rsidR="009D4214" w:rsidRPr="00D0373C" w:rsidRDefault="009D4214" w:rsidP="00A00C13">
      <w:pPr>
        <w:jc w:val="center"/>
        <w:rPr>
          <w:b/>
          <w:szCs w:val="24"/>
        </w:rPr>
      </w:pPr>
      <w:r w:rsidRPr="00D0373C">
        <w:rPr>
          <w:b/>
          <w:szCs w:val="24"/>
        </w:rPr>
        <w:t>Článok XVI.</w:t>
      </w:r>
    </w:p>
    <w:p w:rsidR="009D4214" w:rsidRPr="00D0373C" w:rsidRDefault="009D4214" w:rsidP="00A00C13">
      <w:pPr>
        <w:jc w:val="center"/>
        <w:rPr>
          <w:b/>
          <w:szCs w:val="24"/>
        </w:rPr>
      </w:pPr>
      <w:r w:rsidRPr="00D0373C">
        <w:rPr>
          <w:b/>
          <w:szCs w:val="24"/>
        </w:rPr>
        <w:t>Osobitná podmienka plnenia zmluvy – zelený aspekt</w:t>
      </w:r>
    </w:p>
    <w:p w:rsidR="009D4214" w:rsidRPr="00D0373C" w:rsidRDefault="009D4214" w:rsidP="00A00C13">
      <w:pPr>
        <w:jc w:val="center"/>
        <w:rPr>
          <w:b/>
          <w:sz w:val="23"/>
          <w:szCs w:val="23"/>
        </w:rPr>
      </w:pPr>
    </w:p>
    <w:p w:rsidR="009D4214" w:rsidRPr="00D0373C" w:rsidRDefault="009D4214" w:rsidP="00A00C13">
      <w:pPr>
        <w:pStyle w:val="Bezriadkovania"/>
        <w:ind w:left="567" w:hanging="567"/>
        <w:jc w:val="both"/>
        <w:rPr>
          <w:rFonts w:ascii="Times New Roman" w:hAnsi="Times New Roman"/>
        </w:rPr>
      </w:pPr>
      <w:r w:rsidRPr="00D0373C">
        <w:rPr>
          <w:rFonts w:ascii="Times New Roman" w:hAnsi="Times New Roman"/>
        </w:rPr>
        <w:t xml:space="preserve">16.1  V rámci dokumentárnych požiadaviek na predmet kúpy požaduje kupujúci predložiť </w:t>
      </w:r>
      <w:r w:rsidRPr="00D0373C">
        <w:rPr>
          <w:rFonts w:ascii="Times New Roman" w:hAnsi="Times New Roman"/>
          <w:b/>
        </w:rPr>
        <w:t>návod na využívanie ekologických vlastností ponúkaného tovaru</w:t>
      </w:r>
      <w:r w:rsidRPr="00D0373C">
        <w:rPr>
          <w:rFonts w:ascii="Times New Roman" w:hAnsi="Times New Roman"/>
        </w:rPr>
        <w:t>, ktorý bude písomne uvedený buď ako osobitná časť používateľskej príručky alebo v digitálnej podobe na webovej stránke výrobcu alebo na USB nosiči, prípadne v papierovej podobe alebo v dokumentácii priloženej k tovaru. Návod na použitie musí byť k dispozícii spolu s tovarom. Dokumentácia musí obsahovať:</w:t>
      </w:r>
    </w:p>
    <w:p w:rsidR="009D4214" w:rsidRPr="00D0373C" w:rsidRDefault="009D4214" w:rsidP="00A00C13">
      <w:pPr>
        <w:autoSpaceDE w:val="0"/>
        <w:autoSpaceDN w:val="0"/>
        <w:adjustRightInd w:val="0"/>
        <w:rPr>
          <w:sz w:val="22"/>
        </w:rPr>
      </w:pPr>
      <w:r w:rsidRPr="00D0373C">
        <w:rPr>
          <w:sz w:val="22"/>
        </w:rPr>
        <w:t xml:space="preserve">          a) návod pre používateľov, ako používať tovar tak, aby sa minimalizoval environmentálny vplyv</w:t>
      </w:r>
    </w:p>
    <w:p w:rsidR="009D4214" w:rsidRPr="00D0373C" w:rsidRDefault="009D4214" w:rsidP="00A00C13">
      <w:pPr>
        <w:autoSpaceDE w:val="0"/>
        <w:autoSpaceDN w:val="0"/>
        <w:adjustRightInd w:val="0"/>
        <w:ind w:left="709"/>
        <w:rPr>
          <w:sz w:val="22"/>
        </w:rPr>
      </w:pPr>
      <w:r w:rsidRPr="00D0373C">
        <w:rPr>
          <w:sz w:val="22"/>
        </w:rPr>
        <w:t>počas inštalácie, používania, údržby a recyklácie/likvidácie vrátane návodu, ako minimalizovať spotrebu energie, vody, spotrebných materiálov/dielov, množstvo emisií,</w:t>
      </w:r>
    </w:p>
    <w:p w:rsidR="009D4214" w:rsidRPr="00C46C93" w:rsidRDefault="009D4214" w:rsidP="00A00C13">
      <w:pPr>
        <w:autoSpaceDE w:val="0"/>
        <w:autoSpaceDN w:val="0"/>
        <w:adjustRightInd w:val="0"/>
        <w:ind w:left="709" w:hanging="709"/>
        <w:rPr>
          <w:sz w:val="22"/>
        </w:rPr>
      </w:pPr>
      <w:r w:rsidRPr="00D0373C">
        <w:rPr>
          <w:sz w:val="22"/>
        </w:rPr>
        <w:t xml:space="preserve">         b) odporúčania pre správnu údržbu tovaru vrátane informácií, ktoré náhradné diely sa môžu</w:t>
      </w:r>
      <w:r>
        <w:rPr>
          <w:sz w:val="22"/>
        </w:rPr>
        <w:t xml:space="preserve"> </w:t>
      </w:r>
      <w:r w:rsidRPr="00C46C93">
        <w:rPr>
          <w:sz w:val="22"/>
        </w:rPr>
        <w:t>vymieňať, ako aj odporúčania pre čistenie.</w:t>
      </w:r>
    </w:p>
    <w:p w:rsidR="009D4214" w:rsidRPr="006521B1" w:rsidRDefault="009D4214" w:rsidP="00A00C13">
      <w:pPr>
        <w:pStyle w:val="Odsekzoznamu"/>
        <w:autoSpaceDE w:val="0"/>
        <w:autoSpaceDN w:val="0"/>
        <w:adjustRightInd w:val="0"/>
        <w:ind w:left="567" w:hanging="567"/>
        <w:rPr>
          <w:i/>
          <w:sz w:val="22"/>
          <w:szCs w:val="22"/>
        </w:rPr>
      </w:pPr>
      <w:r w:rsidRPr="00D0373C">
        <w:rPr>
          <w:sz w:val="22"/>
          <w:szCs w:val="22"/>
        </w:rPr>
        <w:t>16.2  Na opravu alebo výmenu tovaru sa vzťahuje záruka poskytnutá výrobcom. Predávajúci ďalej zabezpečí, aby boli pôvodné alebo rovnocenné náhradné diely dostupné (priamo alebo prostredníctvom iných poverených sprostredkovateľov) počas očakávanej životnosti tovaru, najmenej počas piatich rokov po skončení záruky. Uchádzač musí vyhlásiť, že uvedená podmienka bude splnená.</w:t>
      </w:r>
    </w:p>
    <w:p w:rsidR="009D4214" w:rsidRPr="002205B7" w:rsidRDefault="009D4214" w:rsidP="009D4214">
      <w:pPr>
        <w:rPr>
          <w:b/>
          <w:sz w:val="23"/>
          <w:szCs w:val="23"/>
        </w:rPr>
      </w:pPr>
    </w:p>
    <w:p w:rsidR="009D4214" w:rsidRPr="002205B7" w:rsidRDefault="009D4214" w:rsidP="009D4214">
      <w:pPr>
        <w:jc w:val="center"/>
        <w:rPr>
          <w:b/>
          <w:sz w:val="23"/>
          <w:szCs w:val="23"/>
        </w:rPr>
      </w:pPr>
      <w:r w:rsidRPr="002205B7">
        <w:rPr>
          <w:b/>
          <w:sz w:val="23"/>
          <w:szCs w:val="23"/>
        </w:rPr>
        <w:t>Článok XVI</w:t>
      </w:r>
      <w:r>
        <w:rPr>
          <w:b/>
          <w:sz w:val="23"/>
          <w:szCs w:val="23"/>
        </w:rPr>
        <w:t>I</w:t>
      </w:r>
      <w:r w:rsidRPr="002205B7">
        <w:rPr>
          <w:b/>
          <w:sz w:val="23"/>
          <w:szCs w:val="23"/>
        </w:rPr>
        <w:t>.</w:t>
      </w:r>
    </w:p>
    <w:p w:rsidR="009D4214" w:rsidRPr="002205B7" w:rsidRDefault="009D4214" w:rsidP="009D4214">
      <w:pPr>
        <w:spacing w:after="120" w:line="276" w:lineRule="auto"/>
        <w:ind w:left="432"/>
        <w:rPr>
          <w:b/>
          <w:bCs/>
          <w:sz w:val="23"/>
          <w:szCs w:val="23"/>
        </w:rPr>
      </w:pPr>
      <w:r w:rsidRPr="002205B7">
        <w:rPr>
          <w:b/>
          <w:bCs/>
          <w:sz w:val="23"/>
          <w:szCs w:val="23"/>
        </w:rPr>
        <w:t xml:space="preserve">                                                  </w:t>
      </w:r>
      <w:r>
        <w:rPr>
          <w:b/>
          <w:bCs/>
          <w:sz w:val="23"/>
          <w:szCs w:val="23"/>
        </w:rPr>
        <w:t xml:space="preserve">  </w:t>
      </w:r>
      <w:r w:rsidRPr="002205B7">
        <w:rPr>
          <w:b/>
          <w:bCs/>
          <w:sz w:val="23"/>
          <w:szCs w:val="23"/>
        </w:rPr>
        <w:t>Záverečné ustanovenia</w:t>
      </w:r>
    </w:p>
    <w:p w:rsidR="009D4214" w:rsidRPr="002205B7" w:rsidRDefault="009D4214" w:rsidP="009D4214">
      <w:pPr>
        <w:pStyle w:val="Odsekzoznamu"/>
        <w:numPr>
          <w:ilvl w:val="0"/>
          <w:numId w:val="13"/>
        </w:numPr>
        <w:spacing w:after="120"/>
        <w:rPr>
          <w:vanish/>
          <w:sz w:val="23"/>
          <w:szCs w:val="23"/>
        </w:rPr>
      </w:pPr>
    </w:p>
    <w:p w:rsidR="009D4214" w:rsidRPr="002205B7" w:rsidRDefault="009D4214" w:rsidP="009D4214">
      <w:pPr>
        <w:pStyle w:val="Odsekzoznamu"/>
        <w:numPr>
          <w:ilvl w:val="0"/>
          <w:numId w:val="13"/>
        </w:numPr>
        <w:spacing w:after="120"/>
        <w:rPr>
          <w:vanish/>
          <w:sz w:val="23"/>
          <w:szCs w:val="23"/>
        </w:rPr>
      </w:pPr>
    </w:p>
    <w:p w:rsidR="009D4214" w:rsidRPr="00AC6959" w:rsidRDefault="009D4214" w:rsidP="009D4214">
      <w:pPr>
        <w:pStyle w:val="Odsekzoznamu"/>
        <w:numPr>
          <w:ilvl w:val="1"/>
          <w:numId w:val="24"/>
        </w:numPr>
        <w:spacing w:after="120"/>
        <w:ind w:left="567" w:hanging="567"/>
        <w:rPr>
          <w:bCs/>
          <w:sz w:val="22"/>
          <w:szCs w:val="22"/>
        </w:rPr>
      </w:pPr>
      <w:r>
        <w:rPr>
          <w:sz w:val="23"/>
          <w:szCs w:val="23"/>
        </w:rPr>
        <w:t xml:space="preserve"> </w:t>
      </w:r>
      <w:r w:rsidRPr="00AC6959">
        <w:rPr>
          <w:sz w:val="22"/>
          <w:szCs w:val="22"/>
        </w:rPr>
        <w:t>Práva a povinnosti zmluvných strán, ktoré nie sú v tejto zmluve výslovne upravené, riadia  sa ustanoveniami Obchodného zákonníka a inými všeobecne záväznými právnymi predpismi platnými na území Slovenskej republiky.</w:t>
      </w:r>
    </w:p>
    <w:p w:rsidR="009D4214" w:rsidRPr="00AC6959" w:rsidRDefault="009D4214" w:rsidP="009D4214">
      <w:pPr>
        <w:pStyle w:val="Odsekzoznamu"/>
        <w:numPr>
          <w:ilvl w:val="1"/>
          <w:numId w:val="24"/>
        </w:numPr>
        <w:spacing w:after="120"/>
        <w:ind w:left="567" w:hanging="567"/>
        <w:rPr>
          <w:sz w:val="22"/>
          <w:szCs w:val="22"/>
        </w:rPr>
      </w:pPr>
      <w:r w:rsidRPr="00AC6959">
        <w:rPr>
          <w:sz w:val="22"/>
          <w:szCs w:val="22"/>
        </w:rPr>
        <w:lastRenderedPageBreak/>
        <w:t>Pri poskytovaní služieb spojených s dodaním tovaru podľa bodu 3.1 tejto zmluvy sa na zmluvný vzťah primerane aplikujú ustanovenia § 536 a </w:t>
      </w:r>
      <w:proofErr w:type="spellStart"/>
      <w:r w:rsidRPr="00AC6959">
        <w:rPr>
          <w:sz w:val="22"/>
          <w:szCs w:val="22"/>
        </w:rPr>
        <w:t>nasl</w:t>
      </w:r>
      <w:proofErr w:type="spellEnd"/>
      <w:r w:rsidRPr="00AC6959">
        <w:rPr>
          <w:sz w:val="22"/>
          <w:szCs w:val="22"/>
        </w:rPr>
        <w:t>. Obchodného zákonníka.</w:t>
      </w:r>
    </w:p>
    <w:p w:rsidR="009D4214" w:rsidRPr="00AC6959" w:rsidRDefault="009D4214" w:rsidP="009D4214">
      <w:pPr>
        <w:numPr>
          <w:ilvl w:val="1"/>
          <w:numId w:val="24"/>
        </w:numPr>
        <w:spacing w:after="120"/>
        <w:ind w:left="567" w:hanging="567"/>
        <w:rPr>
          <w:sz w:val="22"/>
        </w:rPr>
      </w:pPr>
      <w:r w:rsidRPr="00AC6959">
        <w:rPr>
          <w:sz w:val="22"/>
        </w:rPr>
        <w:t xml:space="preserve">Podmienky tejto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w:t>
      </w:r>
      <w:proofErr w:type="spellStart"/>
      <w:r w:rsidRPr="00AC6959">
        <w:rPr>
          <w:sz w:val="22"/>
        </w:rPr>
        <w:t>Z.z</w:t>
      </w:r>
      <w:proofErr w:type="spellEnd"/>
      <w:r w:rsidRPr="00AC6959">
        <w:rPr>
          <w:sz w:val="22"/>
        </w:rPr>
        <w:t>. Civilného sporového poriadku v znení neskorších predpisov.</w:t>
      </w:r>
    </w:p>
    <w:p w:rsidR="009D4214" w:rsidRPr="00AC6959" w:rsidRDefault="009D4214" w:rsidP="009D4214">
      <w:pPr>
        <w:numPr>
          <w:ilvl w:val="1"/>
          <w:numId w:val="24"/>
        </w:numPr>
        <w:spacing w:after="120"/>
        <w:ind w:left="567" w:hanging="567"/>
        <w:rPr>
          <w:sz w:val="22"/>
        </w:rPr>
      </w:pPr>
      <w:r w:rsidRPr="00AC6959">
        <w:rPr>
          <w:sz w:val="22"/>
        </w:rPr>
        <w:t xml:space="preserve">Túto zmluvu je možné meniť len písomnou formou, ako dodatok k zmluve, pri dodržaní ustanovení § 18 </w:t>
      </w:r>
      <w:proofErr w:type="spellStart"/>
      <w:r w:rsidRPr="00AC6959">
        <w:rPr>
          <w:sz w:val="22"/>
        </w:rPr>
        <w:t>ZoVO</w:t>
      </w:r>
      <w:proofErr w:type="spellEnd"/>
      <w:r w:rsidRPr="00AC6959">
        <w:rPr>
          <w:sz w:val="22"/>
        </w:rPr>
        <w:t xml:space="preserve">, ktorý bude podpísaný obidvoma zmluvnými stranami. Tieto dodatky sa stanú neoddeliteľnou súčasťou tejto zmluvy. </w:t>
      </w:r>
    </w:p>
    <w:p w:rsidR="009D4214" w:rsidRPr="00AC6959" w:rsidRDefault="009D4214" w:rsidP="009D4214">
      <w:pPr>
        <w:numPr>
          <w:ilvl w:val="1"/>
          <w:numId w:val="24"/>
        </w:numPr>
        <w:spacing w:after="120"/>
        <w:ind w:left="567" w:hanging="567"/>
        <w:rPr>
          <w:sz w:val="22"/>
        </w:rPr>
      </w:pPr>
      <w:r w:rsidRPr="00AC6959">
        <w:rPr>
          <w:caps/>
          <w:sz w:val="22"/>
        </w:rPr>
        <w:t>Z</w:t>
      </w:r>
      <w:r w:rsidRPr="00AC6959">
        <w:rPr>
          <w:sz w:val="22"/>
        </w:rPr>
        <w:t xml:space="preserve">mluvné strany sa dohodli, že ak by akékoľvek ustanovenie tejto zmluvy bolo z akéhokoľvek dôvodu neplatné, je neplatným len toto ustanovenie, pokiaľ z povahy, z obsahu alebo z okolností tejto zmluvy,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w:t>
      </w:r>
      <w:proofErr w:type="spellStart"/>
      <w:r w:rsidRPr="00AC6959">
        <w:rPr>
          <w:sz w:val="22"/>
        </w:rPr>
        <w:t>ZoVO</w:t>
      </w:r>
      <w:proofErr w:type="spellEnd"/>
      <w:r w:rsidRPr="00AC6959">
        <w:rPr>
          <w:sz w:val="22"/>
        </w:rPr>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9D4214" w:rsidRPr="00AC6959" w:rsidRDefault="009D4214" w:rsidP="009D4214">
      <w:pPr>
        <w:numPr>
          <w:ilvl w:val="1"/>
          <w:numId w:val="24"/>
        </w:numPr>
        <w:spacing w:after="120"/>
        <w:ind w:left="567" w:hanging="567"/>
        <w:rPr>
          <w:sz w:val="22"/>
        </w:rPr>
      </w:pPr>
      <w:r w:rsidRPr="00AC6959">
        <w:rPr>
          <w:sz w:val="22"/>
        </w:rPr>
        <w:t xml:space="preserve">Zmluvné strany sa dohodli, že na doručovanie všetkých písomností vyplývajúcich z tohto zmluvného vzťahu sa primerane použijú ustanovenia § 111 až § 113 zákona č. 160/2015 </w:t>
      </w:r>
      <w:proofErr w:type="spellStart"/>
      <w:r w:rsidRPr="00AC6959">
        <w:rPr>
          <w:sz w:val="22"/>
        </w:rPr>
        <w:t>Z.z</w:t>
      </w:r>
      <w:proofErr w:type="spellEnd"/>
      <w:r w:rsidRPr="00AC6959">
        <w:rPr>
          <w:sz w:val="22"/>
        </w:rPr>
        <w:t>. Civilného sporového poriadku v znení neskorších predpisov.</w:t>
      </w:r>
    </w:p>
    <w:p w:rsidR="009D4214" w:rsidRPr="00AC6959" w:rsidRDefault="009D4214" w:rsidP="009D4214">
      <w:pPr>
        <w:numPr>
          <w:ilvl w:val="1"/>
          <w:numId w:val="24"/>
        </w:numPr>
        <w:spacing w:after="120"/>
        <w:ind w:left="567" w:hanging="567"/>
        <w:rPr>
          <w:sz w:val="22"/>
        </w:rPr>
      </w:pPr>
      <w:r w:rsidRPr="00AC6959">
        <w:rPr>
          <w:color w:val="000000"/>
          <w:sz w:val="22"/>
        </w:rPr>
        <w:t xml:space="preserve">Pre vylúčenie akýchkoľvek pochybností sa zmluvné strany dohodli, že pri plnení zmluvných záväzkov, ktoré vznikli z tejto zmluvy majú prednosť ustanovenia tejto zmluvy. V prípade skutočností, ktoré nie sú v tejto zmluve výslovne upravené, majú prednosť požiadavky vyplývajúce zo súťažných podkladov kupujúceho v postavení verejného obstarávateľa, zadané v procese verejného obstarávania a v prípade skutočností, ktoré nie sú upravené v tejto zmluve a nevyplývajú ani z predzmluvných požiadaviek uvedených v súťažných podkladoch, má prednosť zákonná úprava. V prípade vzniku skutočností, ktoré nie sú výslovne upravené v tejto zmluve, nevyplývajú zo súťažných podkladov alebo zo zákona, uzatvoria zmluvné strany písomný dodatok k tejto zmluve, prípadne osobitnú písomnú dohodu v súlade s ustanoveniami </w:t>
      </w:r>
      <w:proofErr w:type="spellStart"/>
      <w:r w:rsidRPr="00AC6959">
        <w:rPr>
          <w:color w:val="000000"/>
          <w:sz w:val="22"/>
        </w:rPr>
        <w:t>ZoVO</w:t>
      </w:r>
      <w:proofErr w:type="spellEnd"/>
      <w:r w:rsidRPr="00AC6959">
        <w:rPr>
          <w:color w:val="000000"/>
          <w:sz w:val="22"/>
        </w:rPr>
        <w:t>.</w:t>
      </w:r>
    </w:p>
    <w:p w:rsidR="009D4214" w:rsidRPr="00AC6959" w:rsidRDefault="009D4214" w:rsidP="009D4214">
      <w:pPr>
        <w:numPr>
          <w:ilvl w:val="1"/>
          <w:numId w:val="24"/>
        </w:numPr>
        <w:spacing w:after="120"/>
        <w:ind w:left="567" w:hanging="567"/>
        <w:rPr>
          <w:sz w:val="22"/>
        </w:rPr>
      </w:pPr>
      <w:r w:rsidRPr="00AC6959">
        <w:rPr>
          <w:sz w:val="22"/>
        </w:rPr>
        <w:t xml:space="preserve">Táto zmluva je vyhotovená v troch rovnopisoch, z ktorých každý má platnosť originálu. Kupujúci </w:t>
      </w:r>
      <w:proofErr w:type="spellStart"/>
      <w:r w:rsidRPr="00AC6959">
        <w:rPr>
          <w:sz w:val="22"/>
        </w:rPr>
        <w:t>obdrží</w:t>
      </w:r>
      <w:proofErr w:type="spellEnd"/>
      <w:r w:rsidRPr="00AC6959">
        <w:rPr>
          <w:sz w:val="22"/>
        </w:rPr>
        <w:t xml:space="preserve"> dve vyhotovenia a predávajúci </w:t>
      </w:r>
      <w:proofErr w:type="spellStart"/>
      <w:r w:rsidRPr="00AC6959">
        <w:rPr>
          <w:sz w:val="22"/>
        </w:rPr>
        <w:t>obdrží</w:t>
      </w:r>
      <w:proofErr w:type="spellEnd"/>
      <w:r w:rsidRPr="00AC6959">
        <w:rPr>
          <w:sz w:val="22"/>
        </w:rPr>
        <w:t xml:space="preserve"> jedno vyhotovenie.</w:t>
      </w:r>
    </w:p>
    <w:p w:rsidR="009D4214" w:rsidRPr="00AC6959" w:rsidRDefault="009D4214" w:rsidP="009D4214">
      <w:pPr>
        <w:numPr>
          <w:ilvl w:val="1"/>
          <w:numId w:val="24"/>
        </w:numPr>
        <w:spacing w:after="120"/>
        <w:ind w:left="567" w:hanging="567"/>
        <w:rPr>
          <w:sz w:val="22"/>
        </w:rPr>
      </w:pPr>
      <w:r w:rsidRPr="00AC6959">
        <w:rPr>
          <w:sz w:val="22"/>
        </w:rPr>
        <w:t>Zmluvné strany vyhlasujú, že si zmluvu dôkladne prečítali, jej obsahu, právam a povinnostiam z nej pre nich vyplývajúcich, úplne porozumeli a zaväzujú sa ich v celom rozsahu bezvýhradne plniť, že ich vôľa je slobodná, vážna, bez akéhokoľvek omylu a na znak súhlasu s jej obsahom ju vlastnoručne podpisujú.</w:t>
      </w:r>
    </w:p>
    <w:p w:rsidR="009D4214" w:rsidRPr="00AC6959" w:rsidRDefault="009D4214" w:rsidP="009D4214">
      <w:pPr>
        <w:numPr>
          <w:ilvl w:val="1"/>
          <w:numId w:val="24"/>
        </w:numPr>
        <w:spacing w:after="120"/>
        <w:ind w:left="567" w:hanging="567"/>
        <w:rPr>
          <w:color w:val="000000"/>
          <w:sz w:val="22"/>
        </w:rPr>
      </w:pPr>
      <w:r w:rsidRPr="00AC6959">
        <w:rPr>
          <w:sz w:val="22"/>
        </w:rPr>
        <w:t xml:space="preserve">Neoddeliteľnou súčasťou tejto kúpnej zmluvy sú: </w:t>
      </w:r>
    </w:p>
    <w:p w:rsidR="009D4214" w:rsidRPr="00AC6959" w:rsidRDefault="009D4214" w:rsidP="009D4214">
      <w:pPr>
        <w:ind w:left="567"/>
        <w:jc w:val="left"/>
        <w:rPr>
          <w:sz w:val="22"/>
        </w:rPr>
      </w:pPr>
      <w:r w:rsidRPr="00AC6959">
        <w:rPr>
          <w:sz w:val="22"/>
        </w:rPr>
        <w:t xml:space="preserve">Príloha č. 1 – </w:t>
      </w:r>
      <w:r w:rsidRPr="00AC6959">
        <w:rPr>
          <w:i/>
          <w:sz w:val="22"/>
        </w:rPr>
        <w:t>Vyhlásenie uchádzača o subdodávkach,</w:t>
      </w:r>
    </w:p>
    <w:p w:rsidR="009D4214" w:rsidRPr="00AC6959" w:rsidRDefault="009D4214" w:rsidP="009D4214">
      <w:pPr>
        <w:ind w:left="1843" w:hanging="1276"/>
        <w:jc w:val="left"/>
        <w:rPr>
          <w:sz w:val="22"/>
        </w:rPr>
      </w:pPr>
      <w:r w:rsidRPr="00AC6959">
        <w:rPr>
          <w:sz w:val="22"/>
        </w:rPr>
        <w:t xml:space="preserve">Príloha č. 2 – </w:t>
      </w:r>
      <w:r w:rsidRPr="00AC6959">
        <w:rPr>
          <w:i/>
          <w:sz w:val="22"/>
        </w:rPr>
        <w:t xml:space="preserve">Cenová ponuka </w:t>
      </w:r>
      <w:r w:rsidRPr="00AC6959">
        <w:rPr>
          <w:sz w:val="22"/>
        </w:rPr>
        <w:t xml:space="preserve">vrátane </w:t>
      </w:r>
      <w:proofErr w:type="spellStart"/>
      <w:r w:rsidRPr="00AC6959">
        <w:rPr>
          <w:sz w:val="22"/>
        </w:rPr>
        <w:t>nacenenia</w:t>
      </w:r>
      <w:proofErr w:type="spellEnd"/>
      <w:r w:rsidRPr="00AC6959">
        <w:rPr>
          <w:sz w:val="22"/>
        </w:rPr>
        <w:t xml:space="preserve"> jednotlivých samostatných funkčných celkov,</w:t>
      </w:r>
    </w:p>
    <w:p w:rsidR="009D4214" w:rsidRPr="00AC6959" w:rsidRDefault="009D4214" w:rsidP="009D4214">
      <w:pPr>
        <w:ind w:left="567"/>
        <w:jc w:val="left"/>
        <w:rPr>
          <w:i/>
          <w:iCs/>
          <w:sz w:val="22"/>
        </w:rPr>
      </w:pPr>
      <w:r w:rsidRPr="00AC6959">
        <w:rPr>
          <w:sz w:val="22"/>
        </w:rPr>
        <w:t xml:space="preserve">Príloha č. 3 – </w:t>
      </w:r>
      <w:r w:rsidRPr="00AC6959">
        <w:rPr>
          <w:i/>
          <w:iCs/>
          <w:sz w:val="22"/>
        </w:rPr>
        <w:t>Podrobný technický opis predmetu zmluvy.</w:t>
      </w:r>
    </w:p>
    <w:p w:rsidR="009D4214" w:rsidRPr="002205B7" w:rsidRDefault="009D4214" w:rsidP="009D4214">
      <w:pPr>
        <w:pStyle w:val="Odsekzoznamu"/>
        <w:numPr>
          <w:ilvl w:val="0"/>
          <w:numId w:val="4"/>
        </w:numPr>
        <w:contextualSpacing w:val="0"/>
        <w:rPr>
          <w:noProof/>
          <w:vanish/>
          <w:sz w:val="23"/>
          <w:szCs w:val="23"/>
          <w:lang w:eastAsia="cs-CZ"/>
        </w:rPr>
      </w:pPr>
    </w:p>
    <w:p w:rsidR="009D4214" w:rsidRPr="002205B7" w:rsidRDefault="009D4214" w:rsidP="009D4214">
      <w:pPr>
        <w:pStyle w:val="Odsekzoznamu"/>
        <w:numPr>
          <w:ilvl w:val="0"/>
          <w:numId w:val="4"/>
        </w:numPr>
        <w:contextualSpacing w:val="0"/>
        <w:rPr>
          <w:noProof/>
          <w:vanish/>
          <w:sz w:val="23"/>
          <w:szCs w:val="23"/>
          <w:lang w:eastAsia="cs-CZ"/>
        </w:rPr>
      </w:pPr>
    </w:p>
    <w:p w:rsidR="009D4214" w:rsidRPr="002205B7" w:rsidRDefault="009D4214" w:rsidP="009D4214">
      <w:pPr>
        <w:pStyle w:val="Odsekzoznamu"/>
        <w:numPr>
          <w:ilvl w:val="0"/>
          <w:numId w:val="4"/>
        </w:numPr>
        <w:contextualSpacing w:val="0"/>
        <w:rPr>
          <w:noProof/>
          <w:vanish/>
          <w:sz w:val="23"/>
          <w:szCs w:val="23"/>
          <w:lang w:eastAsia="cs-CZ"/>
        </w:rPr>
      </w:pPr>
    </w:p>
    <w:p w:rsidR="009D4214" w:rsidRPr="002205B7" w:rsidRDefault="009D4214" w:rsidP="009D4214">
      <w:pPr>
        <w:pStyle w:val="Odsekzoznamu"/>
        <w:numPr>
          <w:ilvl w:val="0"/>
          <w:numId w:val="4"/>
        </w:numPr>
        <w:contextualSpacing w:val="0"/>
        <w:rPr>
          <w:noProof/>
          <w:vanish/>
          <w:sz w:val="23"/>
          <w:szCs w:val="23"/>
          <w:lang w:eastAsia="cs-CZ"/>
        </w:rPr>
      </w:pPr>
    </w:p>
    <w:p w:rsidR="009D4214" w:rsidRPr="002205B7" w:rsidRDefault="009D4214" w:rsidP="009D4214">
      <w:pPr>
        <w:pStyle w:val="Odsekzoznamu"/>
        <w:numPr>
          <w:ilvl w:val="0"/>
          <w:numId w:val="4"/>
        </w:numPr>
        <w:contextualSpacing w:val="0"/>
        <w:rPr>
          <w:noProof/>
          <w:vanish/>
          <w:sz w:val="23"/>
          <w:szCs w:val="23"/>
          <w:lang w:eastAsia="cs-CZ"/>
        </w:rPr>
      </w:pPr>
    </w:p>
    <w:p w:rsidR="009D4214" w:rsidRPr="002205B7" w:rsidRDefault="009D4214" w:rsidP="009D4214">
      <w:pPr>
        <w:pStyle w:val="Odsekzoznamu"/>
        <w:numPr>
          <w:ilvl w:val="0"/>
          <w:numId w:val="4"/>
        </w:numPr>
        <w:contextualSpacing w:val="0"/>
        <w:rPr>
          <w:noProof/>
          <w:vanish/>
          <w:sz w:val="23"/>
          <w:szCs w:val="23"/>
          <w:lang w:eastAsia="cs-CZ"/>
        </w:rPr>
      </w:pPr>
    </w:p>
    <w:p w:rsidR="009D4214" w:rsidRPr="002205B7" w:rsidRDefault="009D4214" w:rsidP="009D4214">
      <w:pPr>
        <w:pStyle w:val="Odsekzoznamu"/>
        <w:numPr>
          <w:ilvl w:val="0"/>
          <w:numId w:val="4"/>
        </w:numPr>
        <w:contextualSpacing w:val="0"/>
        <w:rPr>
          <w:noProof/>
          <w:vanish/>
          <w:sz w:val="23"/>
          <w:szCs w:val="23"/>
          <w:lang w:eastAsia="cs-CZ"/>
        </w:rPr>
      </w:pPr>
    </w:p>
    <w:p w:rsidR="009D4214" w:rsidRPr="002205B7" w:rsidRDefault="009D4214" w:rsidP="009D4214">
      <w:pPr>
        <w:pStyle w:val="Odsekzoznamu"/>
        <w:numPr>
          <w:ilvl w:val="0"/>
          <w:numId w:val="4"/>
        </w:numPr>
        <w:contextualSpacing w:val="0"/>
        <w:rPr>
          <w:noProof/>
          <w:vanish/>
          <w:sz w:val="23"/>
          <w:szCs w:val="23"/>
          <w:lang w:eastAsia="cs-CZ"/>
        </w:rPr>
      </w:pPr>
    </w:p>
    <w:p w:rsidR="009D4214" w:rsidRPr="002205B7" w:rsidRDefault="009D4214" w:rsidP="009D4214">
      <w:pPr>
        <w:pStyle w:val="Odsekzoznamu"/>
        <w:numPr>
          <w:ilvl w:val="0"/>
          <w:numId w:val="4"/>
        </w:numPr>
        <w:contextualSpacing w:val="0"/>
        <w:rPr>
          <w:noProof/>
          <w:vanish/>
          <w:sz w:val="23"/>
          <w:szCs w:val="23"/>
          <w:lang w:eastAsia="cs-CZ"/>
        </w:rPr>
      </w:pPr>
    </w:p>
    <w:p w:rsidR="009D4214" w:rsidRPr="002205B7" w:rsidRDefault="009D4214" w:rsidP="009D4214">
      <w:pPr>
        <w:pStyle w:val="Odsekzoznamu"/>
        <w:numPr>
          <w:ilvl w:val="0"/>
          <w:numId w:val="4"/>
        </w:numPr>
        <w:contextualSpacing w:val="0"/>
        <w:rPr>
          <w:noProof/>
          <w:vanish/>
          <w:sz w:val="23"/>
          <w:szCs w:val="23"/>
          <w:lang w:eastAsia="cs-CZ"/>
        </w:rPr>
      </w:pPr>
    </w:p>
    <w:p w:rsidR="009D4214" w:rsidRPr="002205B7" w:rsidRDefault="009D4214" w:rsidP="009D4214">
      <w:pPr>
        <w:pStyle w:val="Odsekzoznamu"/>
        <w:numPr>
          <w:ilvl w:val="0"/>
          <w:numId w:val="4"/>
        </w:numPr>
        <w:contextualSpacing w:val="0"/>
        <w:rPr>
          <w:noProof/>
          <w:vanish/>
          <w:sz w:val="23"/>
          <w:szCs w:val="23"/>
          <w:lang w:eastAsia="cs-CZ"/>
        </w:rPr>
      </w:pPr>
    </w:p>
    <w:p w:rsidR="009D4214" w:rsidRPr="002205B7" w:rsidRDefault="009D4214" w:rsidP="009D4214">
      <w:pPr>
        <w:pStyle w:val="Odsekzoznamu"/>
        <w:ind w:left="0"/>
        <w:contextualSpacing w:val="0"/>
        <w:rPr>
          <w:sz w:val="23"/>
          <w:szCs w:val="23"/>
        </w:rPr>
      </w:pPr>
    </w:p>
    <w:p w:rsidR="009D4214" w:rsidRPr="002205B7" w:rsidRDefault="009D4214" w:rsidP="009D4214">
      <w:pPr>
        <w:pStyle w:val="tl1"/>
        <w:rPr>
          <w:sz w:val="23"/>
          <w:szCs w:val="23"/>
        </w:rPr>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9D4214" w:rsidRPr="002205B7" w:rsidTr="00A94840">
        <w:trPr>
          <w:trHeight w:val="620"/>
          <w:jc w:val="center"/>
        </w:trPr>
        <w:tc>
          <w:tcPr>
            <w:tcW w:w="4676" w:type="dxa"/>
          </w:tcPr>
          <w:p w:rsidR="009D4214" w:rsidRPr="002205B7" w:rsidRDefault="009D4214" w:rsidP="00A94840">
            <w:pPr>
              <w:pStyle w:val="Obyajntext1"/>
              <w:tabs>
                <w:tab w:val="left" w:pos="851"/>
              </w:tabs>
              <w:spacing w:line="360" w:lineRule="auto"/>
              <w:jc w:val="both"/>
              <w:rPr>
                <w:rFonts w:ascii="Times New Roman" w:hAnsi="Times New Roman" w:cs="Times New Roman"/>
                <w:color w:val="000000"/>
                <w:sz w:val="23"/>
                <w:szCs w:val="23"/>
              </w:rPr>
            </w:pPr>
          </w:p>
          <w:p w:rsidR="009D4214" w:rsidRPr="002205B7" w:rsidRDefault="009D4214" w:rsidP="00A94840">
            <w:pPr>
              <w:pStyle w:val="Obyajntext1"/>
              <w:tabs>
                <w:tab w:val="left" w:pos="851"/>
              </w:tabs>
              <w:spacing w:line="360" w:lineRule="auto"/>
              <w:jc w:val="both"/>
              <w:rPr>
                <w:rFonts w:ascii="Times New Roman" w:hAnsi="Times New Roman" w:cs="Times New Roman"/>
                <w:color w:val="000000"/>
                <w:sz w:val="23"/>
                <w:szCs w:val="23"/>
              </w:rPr>
            </w:pPr>
            <w:r w:rsidRPr="002205B7">
              <w:rPr>
                <w:rFonts w:ascii="Times New Roman" w:hAnsi="Times New Roman" w:cs="Times New Roman"/>
                <w:color w:val="000000"/>
                <w:sz w:val="23"/>
                <w:szCs w:val="23"/>
              </w:rPr>
              <w:t>V Banskej Bystrici dňa ..........................</w:t>
            </w:r>
          </w:p>
        </w:tc>
        <w:tc>
          <w:tcPr>
            <w:tcW w:w="4447" w:type="dxa"/>
          </w:tcPr>
          <w:p w:rsidR="009D4214" w:rsidRPr="002205B7" w:rsidRDefault="009D4214" w:rsidP="00A94840">
            <w:pPr>
              <w:pStyle w:val="Obyajntext1"/>
              <w:tabs>
                <w:tab w:val="left" w:pos="851"/>
              </w:tabs>
              <w:spacing w:line="360" w:lineRule="auto"/>
              <w:jc w:val="both"/>
              <w:rPr>
                <w:rFonts w:ascii="Times New Roman" w:hAnsi="Times New Roman" w:cs="Times New Roman"/>
                <w:color w:val="000000"/>
                <w:sz w:val="23"/>
                <w:szCs w:val="23"/>
              </w:rPr>
            </w:pPr>
          </w:p>
          <w:p w:rsidR="009D4214" w:rsidRPr="002205B7" w:rsidRDefault="009D4214" w:rsidP="00A94840">
            <w:pPr>
              <w:pStyle w:val="Obyajntext1"/>
              <w:tabs>
                <w:tab w:val="left" w:pos="851"/>
              </w:tabs>
              <w:spacing w:line="360" w:lineRule="auto"/>
              <w:jc w:val="both"/>
              <w:rPr>
                <w:rFonts w:ascii="Times New Roman" w:hAnsi="Times New Roman" w:cs="Times New Roman"/>
                <w:color w:val="000000"/>
                <w:sz w:val="23"/>
                <w:szCs w:val="23"/>
              </w:rPr>
            </w:pPr>
            <w:r w:rsidRPr="002205B7">
              <w:rPr>
                <w:rFonts w:ascii="Times New Roman" w:hAnsi="Times New Roman" w:cs="Times New Roman"/>
                <w:color w:val="000000"/>
                <w:sz w:val="23"/>
                <w:szCs w:val="23"/>
              </w:rPr>
              <w:t>V ............................... dňa ........................</w:t>
            </w:r>
          </w:p>
        </w:tc>
      </w:tr>
      <w:tr w:rsidR="009D4214" w:rsidRPr="002205B7" w:rsidTr="00A94840">
        <w:trPr>
          <w:trHeight w:val="2512"/>
          <w:jc w:val="center"/>
        </w:trPr>
        <w:tc>
          <w:tcPr>
            <w:tcW w:w="4676" w:type="dxa"/>
          </w:tcPr>
          <w:p w:rsidR="009D4214" w:rsidRPr="002205B7" w:rsidRDefault="009D4214" w:rsidP="00A94840">
            <w:pPr>
              <w:pStyle w:val="Obyajntext1"/>
              <w:tabs>
                <w:tab w:val="left" w:pos="851"/>
              </w:tabs>
              <w:spacing w:line="360" w:lineRule="auto"/>
              <w:jc w:val="center"/>
              <w:rPr>
                <w:rFonts w:ascii="Times New Roman" w:hAnsi="Times New Roman" w:cs="Times New Roman"/>
                <w:color w:val="000000"/>
                <w:sz w:val="23"/>
                <w:szCs w:val="23"/>
              </w:rPr>
            </w:pPr>
          </w:p>
          <w:p w:rsidR="009D4214" w:rsidRPr="002205B7" w:rsidRDefault="009D4214" w:rsidP="00A94840">
            <w:pPr>
              <w:pStyle w:val="Obyajntext1"/>
              <w:tabs>
                <w:tab w:val="left" w:pos="851"/>
              </w:tabs>
              <w:spacing w:line="360" w:lineRule="auto"/>
              <w:jc w:val="center"/>
              <w:rPr>
                <w:rFonts w:ascii="Times New Roman" w:hAnsi="Times New Roman" w:cs="Times New Roman"/>
                <w:color w:val="000000"/>
                <w:sz w:val="23"/>
                <w:szCs w:val="23"/>
              </w:rPr>
            </w:pPr>
          </w:p>
          <w:p w:rsidR="009D4214" w:rsidRPr="002205B7" w:rsidRDefault="009D4214" w:rsidP="00A94840">
            <w:pPr>
              <w:pStyle w:val="Obyajntext1"/>
              <w:tabs>
                <w:tab w:val="left" w:pos="851"/>
              </w:tabs>
              <w:spacing w:line="360" w:lineRule="auto"/>
              <w:jc w:val="center"/>
              <w:rPr>
                <w:rFonts w:ascii="Times New Roman" w:hAnsi="Times New Roman" w:cs="Times New Roman"/>
                <w:color w:val="000000"/>
                <w:sz w:val="23"/>
                <w:szCs w:val="23"/>
              </w:rPr>
            </w:pPr>
            <w:r w:rsidRPr="002205B7">
              <w:rPr>
                <w:rFonts w:ascii="Times New Roman" w:hAnsi="Times New Roman" w:cs="Times New Roman"/>
                <w:color w:val="000000"/>
                <w:sz w:val="23"/>
                <w:szCs w:val="23"/>
              </w:rPr>
              <w:t>...................................................</w:t>
            </w:r>
          </w:p>
          <w:p w:rsidR="009D4214" w:rsidRPr="002205B7" w:rsidRDefault="009D4214" w:rsidP="00A94840">
            <w:pPr>
              <w:pStyle w:val="Obyajntext1"/>
              <w:tabs>
                <w:tab w:val="left" w:pos="851"/>
              </w:tabs>
              <w:spacing w:line="360" w:lineRule="auto"/>
              <w:jc w:val="center"/>
              <w:rPr>
                <w:rFonts w:ascii="Times New Roman" w:hAnsi="Times New Roman" w:cs="Times New Roman"/>
                <w:b/>
                <w:color w:val="000000"/>
                <w:sz w:val="23"/>
                <w:szCs w:val="23"/>
              </w:rPr>
            </w:pPr>
            <w:r w:rsidRPr="002205B7">
              <w:rPr>
                <w:rFonts w:ascii="Times New Roman" w:hAnsi="Times New Roman" w:cs="Times New Roman"/>
                <w:b/>
                <w:color w:val="000000"/>
                <w:sz w:val="23"/>
                <w:szCs w:val="23"/>
              </w:rPr>
              <w:t xml:space="preserve">Ing. Miriam </w:t>
            </w:r>
            <w:proofErr w:type="spellStart"/>
            <w:r w:rsidRPr="002205B7">
              <w:rPr>
                <w:rFonts w:ascii="Times New Roman" w:hAnsi="Times New Roman" w:cs="Times New Roman"/>
                <w:b/>
                <w:color w:val="000000"/>
                <w:sz w:val="23"/>
                <w:szCs w:val="23"/>
              </w:rPr>
              <w:t>Lapuníková</w:t>
            </w:r>
            <w:proofErr w:type="spellEnd"/>
            <w:r w:rsidRPr="002205B7">
              <w:rPr>
                <w:rFonts w:ascii="Times New Roman" w:hAnsi="Times New Roman" w:cs="Times New Roman"/>
                <w:b/>
                <w:color w:val="000000"/>
                <w:sz w:val="23"/>
                <w:szCs w:val="23"/>
              </w:rPr>
              <w:t>, MBA</w:t>
            </w:r>
          </w:p>
          <w:p w:rsidR="009D4214" w:rsidRPr="002205B7" w:rsidRDefault="009D4214" w:rsidP="00A94840">
            <w:pPr>
              <w:pStyle w:val="Obyajntext1"/>
              <w:tabs>
                <w:tab w:val="left" w:pos="851"/>
              </w:tabs>
              <w:jc w:val="center"/>
              <w:rPr>
                <w:rFonts w:ascii="Times New Roman" w:hAnsi="Times New Roman" w:cs="Times New Roman"/>
                <w:color w:val="000000"/>
                <w:sz w:val="23"/>
                <w:szCs w:val="23"/>
              </w:rPr>
            </w:pPr>
            <w:r w:rsidRPr="002205B7">
              <w:rPr>
                <w:rFonts w:ascii="Times New Roman" w:hAnsi="Times New Roman" w:cs="Times New Roman"/>
                <w:color w:val="000000"/>
                <w:sz w:val="23"/>
                <w:szCs w:val="23"/>
              </w:rPr>
              <w:t>riaditeľka</w:t>
            </w:r>
          </w:p>
          <w:p w:rsidR="009D4214" w:rsidRPr="002205B7" w:rsidRDefault="009D4214" w:rsidP="00A94840">
            <w:pPr>
              <w:pStyle w:val="Obyajntext1"/>
              <w:tabs>
                <w:tab w:val="left" w:pos="851"/>
              </w:tabs>
              <w:jc w:val="center"/>
              <w:rPr>
                <w:rFonts w:ascii="Times New Roman" w:hAnsi="Times New Roman" w:cs="Times New Roman"/>
                <w:color w:val="000000"/>
                <w:sz w:val="23"/>
                <w:szCs w:val="23"/>
              </w:rPr>
            </w:pPr>
            <w:r w:rsidRPr="002205B7">
              <w:rPr>
                <w:rFonts w:ascii="Times New Roman" w:hAnsi="Times New Roman" w:cs="Times New Roman"/>
                <w:color w:val="000000"/>
                <w:sz w:val="23"/>
                <w:szCs w:val="23"/>
              </w:rPr>
              <w:t xml:space="preserve">Fakultná nemocnica s poliklinikou F. D. </w:t>
            </w:r>
            <w:proofErr w:type="spellStart"/>
            <w:r w:rsidRPr="002205B7">
              <w:rPr>
                <w:rFonts w:ascii="Times New Roman" w:hAnsi="Times New Roman" w:cs="Times New Roman"/>
                <w:color w:val="000000"/>
                <w:sz w:val="23"/>
                <w:szCs w:val="23"/>
              </w:rPr>
              <w:t>Roosevelta</w:t>
            </w:r>
            <w:proofErr w:type="spellEnd"/>
            <w:r w:rsidRPr="002205B7">
              <w:rPr>
                <w:rFonts w:ascii="Times New Roman" w:hAnsi="Times New Roman" w:cs="Times New Roman"/>
                <w:color w:val="000000"/>
                <w:sz w:val="23"/>
                <w:szCs w:val="23"/>
              </w:rPr>
              <w:t xml:space="preserve"> Banská Bystrica</w:t>
            </w:r>
          </w:p>
        </w:tc>
        <w:tc>
          <w:tcPr>
            <w:tcW w:w="4447" w:type="dxa"/>
          </w:tcPr>
          <w:p w:rsidR="009D4214" w:rsidRPr="002205B7" w:rsidRDefault="009D4214" w:rsidP="00A94840">
            <w:pPr>
              <w:pStyle w:val="Obyajntext1"/>
              <w:tabs>
                <w:tab w:val="left" w:pos="851"/>
              </w:tabs>
              <w:spacing w:line="360" w:lineRule="auto"/>
              <w:jc w:val="center"/>
              <w:rPr>
                <w:rFonts w:ascii="Times New Roman" w:hAnsi="Times New Roman" w:cs="Times New Roman"/>
                <w:color w:val="000000"/>
                <w:sz w:val="23"/>
                <w:szCs w:val="23"/>
              </w:rPr>
            </w:pPr>
          </w:p>
          <w:p w:rsidR="009D4214" w:rsidRPr="002205B7" w:rsidRDefault="009D4214" w:rsidP="00A94840">
            <w:pPr>
              <w:pStyle w:val="Obyajntext1"/>
              <w:tabs>
                <w:tab w:val="left" w:pos="851"/>
              </w:tabs>
              <w:spacing w:line="360" w:lineRule="auto"/>
              <w:jc w:val="center"/>
              <w:rPr>
                <w:rFonts w:ascii="Times New Roman" w:hAnsi="Times New Roman" w:cs="Times New Roman"/>
                <w:color w:val="000000"/>
                <w:sz w:val="23"/>
                <w:szCs w:val="23"/>
              </w:rPr>
            </w:pPr>
          </w:p>
          <w:p w:rsidR="009D4214" w:rsidRPr="002205B7" w:rsidRDefault="009D4214" w:rsidP="00A94840">
            <w:pPr>
              <w:pStyle w:val="Obyajntext1"/>
              <w:tabs>
                <w:tab w:val="left" w:pos="851"/>
              </w:tabs>
              <w:spacing w:line="360" w:lineRule="auto"/>
              <w:jc w:val="center"/>
              <w:rPr>
                <w:rFonts w:ascii="Times New Roman" w:hAnsi="Times New Roman" w:cs="Times New Roman"/>
                <w:color w:val="000000"/>
                <w:sz w:val="23"/>
                <w:szCs w:val="23"/>
              </w:rPr>
            </w:pPr>
            <w:r w:rsidRPr="002205B7">
              <w:rPr>
                <w:rFonts w:ascii="Times New Roman" w:hAnsi="Times New Roman" w:cs="Times New Roman"/>
                <w:color w:val="000000"/>
                <w:sz w:val="23"/>
                <w:szCs w:val="23"/>
              </w:rPr>
              <w:t>...................................................</w:t>
            </w:r>
          </w:p>
          <w:p w:rsidR="009D4214" w:rsidRPr="002205B7" w:rsidRDefault="009D4214" w:rsidP="00A94840">
            <w:pPr>
              <w:pStyle w:val="Obyajntext1"/>
              <w:tabs>
                <w:tab w:val="left" w:pos="851"/>
              </w:tabs>
              <w:spacing w:line="360" w:lineRule="auto"/>
              <w:jc w:val="center"/>
              <w:rPr>
                <w:rFonts w:ascii="Times New Roman" w:hAnsi="Times New Roman" w:cs="Times New Roman"/>
                <w:color w:val="000000"/>
                <w:sz w:val="23"/>
                <w:szCs w:val="23"/>
              </w:rPr>
            </w:pPr>
          </w:p>
        </w:tc>
      </w:tr>
      <w:tr w:rsidR="009D4214" w:rsidRPr="002205B7" w:rsidTr="00A94840">
        <w:trPr>
          <w:trHeight w:val="2512"/>
          <w:jc w:val="center"/>
        </w:trPr>
        <w:tc>
          <w:tcPr>
            <w:tcW w:w="4676" w:type="dxa"/>
            <w:tcBorders>
              <w:top w:val="single" w:sz="4" w:space="0" w:color="auto"/>
              <w:left w:val="single" w:sz="4" w:space="0" w:color="auto"/>
              <w:bottom w:val="single" w:sz="4" w:space="0" w:color="auto"/>
              <w:right w:val="single" w:sz="4" w:space="0" w:color="auto"/>
            </w:tcBorders>
          </w:tcPr>
          <w:p w:rsidR="009D4214" w:rsidRPr="002205B7" w:rsidRDefault="009D4214" w:rsidP="00A94840">
            <w:pPr>
              <w:pStyle w:val="Obyajntext1"/>
              <w:tabs>
                <w:tab w:val="left" w:pos="851"/>
              </w:tabs>
              <w:spacing w:line="360" w:lineRule="auto"/>
              <w:jc w:val="center"/>
              <w:rPr>
                <w:rFonts w:ascii="Times New Roman" w:hAnsi="Times New Roman" w:cs="Times New Roman"/>
                <w:color w:val="000000"/>
                <w:sz w:val="23"/>
                <w:szCs w:val="23"/>
              </w:rPr>
            </w:pPr>
          </w:p>
          <w:p w:rsidR="009D4214" w:rsidRPr="002205B7" w:rsidRDefault="009D4214" w:rsidP="00A94840">
            <w:pPr>
              <w:pStyle w:val="Obyajntext1"/>
              <w:tabs>
                <w:tab w:val="left" w:pos="851"/>
              </w:tabs>
              <w:spacing w:line="360" w:lineRule="auto"/>
              <w:jc w:val="center"/>
              <w:rPr>
                <w:rFonts w:ascii="Times New Roman" w:hAnsi="Times New Roman" w:cs="Times New Roman"/>
                <w:color w:val="000000"/>
                <w:sz w:val="23"/>
                <w:szCs w:val="23"/>
              </w:rPr>
            </w:pPr>
          </w:p>
          <w:p w:rsidR="009D4214" w:rsidRPr="002205B7" w:rsidRDefault="009D4214" w:rsidP="00A94840">
            <w:pPr>
              <w:pStyle w:val="Obyajntext1"/>
              <w:tabs>
                <w:tab w:val="left" w:pos="851"/>
              </w:tabs>
              <w:jc w:val="center"/>
              <w:rPr>
                <w:rFonts w:ascii="Times New Roman" w:hAnsi="Times New Roman" w:cs="Times New Roman"/>
                <w:color w:val="000000"/>
                <w:sz w:val="23"/>
                <w:szCs w:val="23"/>
              </w:rPr>
            </w:pPr>
          </w:p>
        </w:tc>
        <w:tc>
          <w:tcPr>
            <w:tcW w:w="4447" w:type="dxa"/>
            <w:tcBorders>
              <w:top w:val="single" w:sz="4" w:space="0" w:color="auto"/>
              <w:left w:val="single" w:sz="4" w:space="0" w:color="auto"/>
              <w:bottom w:val="single" w:sz="4" w:space="0" w:color="auto"/>
              <w:right w:val="single" w:sz="4" w:space="0" w:color="auto"/>
            </w:tcBorders>
          </w:tcPr>
          <w:p w:rsidR="009D4214" w:rsidRPr="002205B7" w:rsidRDefault="009D4214" w:rsidP="00A94840">
            <w:pPr>
              <w:pStyle w:val="Obyajntext1"/>
              <w:tabs>
                <w:tab w:val="left" w:pos="851"/>
              </w:tabs>
              <w:spacing w:line="360" w:lineRule="auto"/>
              <w:jc w:val="center"/>
              <w:rPr>
                <w:rFonts w:ascii="Times New Roman" w:hAnsi="Times New Roman" w:cs="Times New Roman"/>
                <w:color w:val="000000"/>
                <w:sz w:val="23"/>
                <w:szCs w:val="23"/>
              </w:rPr>
            </w:pPr>
          </w:p>
          <w:p w:rsidR="009D4214" w:rsidRPr="002205B7" w:rsidRDefault="009D4214" w:rsidP="00A94840">
            <w:pPr>
              <w:pStyle w:val="Obyajntext1"/>
              <w:tabs>
                <w:tab w:val="left" w:pos="851"/>
              </w:tabs>
              <w:spacing w:line="360" w:lineRule="auto"/>
              <w:jc w:val="center"/>
              <w:rPr>
                <w:rFonts w:ascii="Times New Roman" w:hAnsi="Times New Roman" w:cs="Times New Roman"/>
                <w:color w:val="000000"/>
                <w:sz w:val="23"/>
                <w:szCs w:val="23"/>
              </w:rPr>
            </w:pPr>
          </w:p>
          <w:p w:rsidR="009D4214" w:rsidRPr="002205B7" w:rsidRDefault="009D4214" w:rsidP="00A94840">
            <w:pPr>
              <w:pStyle w:val="Obyajntext1"/>
              <w:tabs>
                <w:tab w:val="left" w:pos="851"/>
              </w:tabs>
              <w:spacing w:line="360" w:lineRule="auto"/>
              <w:jc w:val="center"/>
              <w:rPr>
                <w:rFonts w:ascii="Times New Roman" w:hAnsi="Times New Roman" w:cs="Times New Roman"/>
                <w:color w:val="000000"/>
                <w:sz w:val="23"/>
                <w:szCs w:val="23"/>
              </w:rPr>
            </w:pPr>
            <w:r w:rsidRPr="002205B7">
              <w:rPr>
                <w:rFonts w:ascii="Times New Roman" w:hAnsi="Times New Roman" w:cs="Times New Roman"/>
                <w:color w:val="000000"/>
                <w:sz w:val="23"/>
                <w:szCs w:val="23"/>
              </w:rPr>
              <w:t>...................................................</w:t>
            </w:r>
          </w:p>
          <w:p w:rsidR="009D4214" w:rsidRPr="002205B7" w:rsidRDefault="009D4214" w:rsidP="00A94840">
            <w:pPr>
              <w:pStyle w:val="Obyajntext1"/>
              <w:tabs>
                <w:tab w:val="left" w:pos="851"/>
              </w:tabs>
              <w:spacing w:line="360" w:lineRule="auto"/>
              <w:jc w:val="center"/>
              <w:rPr>
                <w:rFonts w:ascii="Times New Roman" w:hAnsi="Times New Roman" w:cs="Times New Roman"/>
                <w:color w:val="000000"/>
                <w:sz w:val="23"/>
                <w:szCs w:val="23"/>
              </w:rPr>
            </w:pPr>
          </w:p>
        </w:tc>
      </w:tr>
    </w:tbl>
    <w:p w:rsidR="009D4214" w:rsidRDefault="009D4214" w:rsidP="009D4214">
      <w:pPr>
        <w:rPr>
          <w:b/>
        </w:rPr>
      </w:pPr>
    </w:p>
    <w:p w:rsidR="009D4214" w:rsidRDefault="009D4214" w:rsidP="009D4214">
      <w:pPr>
        <w:pStyle w:val="tl1"/>
        <w:ind w:left="0"/>
      </w:pPr>
    </w:p>
    <w:p w:rsidR="009D4214" w:rsidRDefault="009D4214" w:rsidP="009D4214">
      <w:pPr>
        <w:pStyle w:val="tl1"/>
        <w:ind w:left="0"/>
      </w:pPr>
    </w:p>
    <w:p w:rsidR="009D4214" w:rsidRDefault="009D4214" w:rsidP="009D4214">
      <w:pPr>
        <w:pStyle w:val="tl1"/>
        <w:ind w:left="0"/>
      </w:pPr>
    </w:p>
    <w:p w:rsidR="009D4214" w:rsidRDefault="009D4214" w:rsidP="009D4214">
      <w:pPr>
        <w:pStyle w:val="tl1"/>
        <w:ind w:left="0"/>
      </w:pPr>
    </w:p>
    <w:p w:rsidR="009D4214" w:rsidRDefault="009D4214" w:rsidP="009D4214">
      <w:pPr>
        <w:pStyle w:val="tl1"/>
        <w:ind w:left="0"/>
      </w:pPr>
    </w:p>
    <w:p w:rsidR="009D4214" w:rsidRDefault="009D4214" w:rsidP="009D4214">
      <w:pPr>
        <w:pStyle w:val="tl1"/>
        <w:ind w:left="0"/>
      </w:pPr>
    </w:p>
    <w:p w:rsidR="00227936" w:rsidRDefault="00227936" w:rsidP="009D4214">
      <w:pPr>
        <w:pStyle w:val="tl1"/>
        <w:ind w:left="0"/>
      </w:pPr>
    </w:p>
    <w:p w:rsidR="00227936" w:rsidRDefault="00227936" w:rsidP="009D4214">
      <w:pPr>
        <w:pStyle w:val="tl1"/>
        <w:ind w:left="0"/>
      </w:pPr>
    </w:p>
    <w:p w:rsidR="00227936" w:rsidRDefault="00227936" w:rsidP="009D4214">
      <w:pPr>
        <w:pStyle w:val="tl1"/>
        <w:ind w:left="0"/>
      </w:pPr>
    </w:p>
    <w:p w:rsidR="00227936" w:rsidRDefault="00227936" w:rsidP="009D4214">
      <w:pPr>
        <w:pStyle w:val="tl1"/>
        <w:ind w:left="0"/>
      </w:pPr>
    </w:p>
    <w:p w:rsidR="00227936" w:rsidRDefault="00227936" w:rsidP="009D4214">
      <w:pPr>
        <w:pStyle w:val="tl1"/>
        <w:ind w:left="0"/>
      </w:pPr>
    </w:p>
    <w:p w:rsidR="00227936" w:rsidRDefault="00227936" w:rsidP="009D4214">
      <w:pPr>
        <w:pStyle w:val="tl1"/>
        <w:ind w:left="0"/>
      </w:pPr>
    </w:p>
    <w:p w:rsidR="00227936" w:rsidRDefault="00227936" w:rsidP="009D4214">
      <w:pPr>
        <w:pStyle w:val="tl1"/>
        <w:ind w:left="0"/>
      </w:pPr>
    </w:p>
    <w:p w:rsidR="00227936" w:rsidRDefault="00227936" w:rsidP="009D4214">
      <w:pPr>
        <w:pStyle w:val="tl1"/>
        <w:ind w:left="0"/>
      </w:pPr>
    </w:p>
    <w:p w:rsidR="00227936" w:rsidRDefault="00227936" w:rsidP="009D4214">
      <w:pPr>
        <w:pStyle w:val="tl1"/>
        <w:ind w:left="0"/>
      </w:pPr>
    </w:p>
    <w:p w:rsidR="00227936" w:rsidRDefault="00227936" w:rsidP="009D4214">
      <w:pPr>
        <w:pStyle w:val="tl1"/>
        <w:ind w:left="0"/>
      </w:pPr>
    </w:p>
    <w:p w:rsidR="00227936" w:rsidRDefault="00227936" w:rsidP="009D4214">
      <w:pPr>
        <w:pStyle w:val="tl1"/>
        <w:ind w:left="0"/>
      </w:pPr>
    </w:p>
    <w:p w:rsidR="00227936" w:rsidRDefault="00227936" w:rsidP="009D4214">
      <w:pPr>
        <w:pStyle w:val="tl1"/>
        <w:ind w:left="0"/>
      </w:pPr>
    </w:p>
    <w:p w:rsidR="00227936" w:rsidRDefault="00227936" w:rsidP="009D4214">
      <w:pPr>
        <w:pStyle w:val="tl1"/>
        <w:ind w:left="0"/>
      </w:pPr>
    </w:p>
    <w:p w:rsidR="00227936" w:rsidRDefault="00227936" w:rsidP="009D4214">
      <w:pPr>
        <w:pStyle w:val="tl1"/>
        <w:ind w:left="0"/>
      </w:pPr>
    </w:p>
    <w:p w:rsidR="00227936" w:rsidRDefault="00227936" w:rsidP="009D4214">
      <w:pPr>
        <w:pStyle w:val="tl1"/>
        <w:ind w:left="0"/>
      </w:pPr>
    </w:p>
    <w:p w:rsidR="00227936" w:rsidRDefault="00227936" w:rsidP="009D4214">
      <w:pPr>
        <w:pStyle w:val="tl1"/>
        <w:ind w:left="0"/>
      </w:pPr>
    </w:p>
    <w:p w:rsidR="00227936" w:rsidRDefault="00227936" w:rsidP="009D4214">
      <w:pPr>
        <w:pStyle w:val="tl1"/>
        <w:ind w:left="0"/>
      </w:pPr>
    </w:p>
    <w:p w:rsidR="00227936" w:rsidRDefault="00227936" w:rsidP="009D4214">
      <w:pPr>
        <w:pStyle w:val="tl1"/>
        <w:ind w:left="0"/>
      </w:pPr>
    </w:p>
    <w:p w:rsidR="00227936" w:rsidRDefault="00227936" w:rsidP="009D4214">
      <w:pPr>
        <w:pStyle w:val="tl1"/>
        <w:ind w:left="0"/>
      </w:pPr>
    </w:p>
    <w:p w:rsidR="00227936" w:rsidRDefault="00227936" w:rsidP="009D4214">
      <w:pPr>
        <w:pStyle w:val="tl1"/>
        <w:ind w:left="0"/>
      </w:pPr>
    </w:p>
    <w:p w:rsidR="00227936" w:rsidRDefault="00227936" w:rsidP="009D4214">
      <w:pPr>
        <w:pStyle w:val="tl1"/>
        <w:ind w:left="0"/>
      </w:pPr>
    </w:p>
    <w:p w:rsidR="00227936" w:rsidRDefault="00227936" w:rsidP="009D4214">
      <w:pPr>
        <w:pStyle w:val="tl1"/>
        <w:ind w:left="0"/>
      </w:pPr>
    </w:p>
    <w:p w:rsidR="00227936" w:rsidRDefault="00227936" w:rsidP="009D4214">
      <w:pPr>
        <w:pStyle w:val="tl1"/>
        <w:ind w:left="0"/>
      </w:pPr>
    </w:p>
    <w:p w:rsidR="00227936" w:rsidRDefault="00227936" w:rsidP="009D4214">
      <w:pPr>
        <w:pStyle w:val="tl1"/>
        <w:ind w:left="0"/>
      </w:pPr>
    </w:p>
    <w:p w:rsidR="00227936" w:rsidRDefault="00227936" w:rsidP="009D4214">
      <w:pPr>
        <w:pStyle w:val="tl1"/>
        <w:ind w:left="0"/>
      </w:pPr>
    </w:p>
    <w:p w:rsidR="00227936" w:rsidRDefault="00227936" w:rsidP="009D4214">
      <w:pPr>
        <w:pStyle w:val="tl1"/>
        <w:ind w:left="0"/>
      </w:pPr>
    </w:p>
    <w:p w:rsidR="00227936" w:rsidRDefault="00227936" w:rsidP="009D4214">
      <w:pPr>
        <w:pStyle w:val="tl1"/>
        <w:ind w:left="0"/>
      </w:pPr>
    </w:p>
    <w:p w:rsidR="00227936" w:rsidRDefault="00227936" w:rsidP="009D4214">
      <w:pPr>
        <w:pStyle w:val="tl1"/>
        <w:ind w:left="0"/>
      </w:pPr>
    </w:p>
    <w:p w:rsidR="00227936" w:rsidRDefault="00227936" w:rsidP="009D4214">
      <w:pPr>
        <w:pStyle w:val="tl1"/>
        <w:ind w:left="0"/>
      </w:pPr>
    </w:p>
    <w:p w:rsidR="00227936" w:rsidRDefault="00227936" w:rsidP="009D4214">
      <w:pPr>
        <w:pStyle w:val="tl1"/>
        <w:ind w:left="0"/>
      </w:pPr>
    </w:p>
    <w:p w:rsidR="00227936" w:rsidRDefault="00227936" w:rsidP="009D4214">
      <w:pPr>
        <w:pStyle w:val="tl1"/>
        <w:ind w:left="0"/>
      </w:pPr>
    </w:p>
    <w:p w:rsidR="00227936" w:rsidRDefault="00227936" w:rsidP="009D4214">
      <w:pPr>
        <w:pStyle w:val="tl1"/>
        <w:ind w:left="0"/>
      </w:pPr>
    </w:p>
    <w:p w:rsidR="00227936" w:rsidRDefault="00227936" w:rsidP="009D4214">
      <w:pPr>
        <w:pStyle w:val="tl1"/>
        <w:ind w:left="0"/>
      </w:pPr>
    </w:p>
    <w:p w:rsidR="00227936" w:rsidRDefault="00227936" w:rsidP="009D4214">
      <w:pPr>
        <w:pStyle w:val="tl1"/>
        <w:ind w:left="0"/>
      </w:pPr>
    </w:p>
    <w:p w:rsidR="00227936" w:rsidRDefault="00227936" w:rsidP="009D4214">
      <w:pPr>
        <w:pStyle w:val="tl1"/>
        <w:ind w:left="0"/>
      </w:pPr>
    </w:p>
    <w:p w:rsidR="00227936" w:rsidRDefault="00227936" w:rsidP="009D4214">
      <w:pPr>
        <w:pStyle w:val="tl1"/>
        <w:ind w:left="0"/>
      </w:pPr>
    </w:p>
    <w:p w:rsidR="00227936" w:rsidRDefault="00227936" w:rsidP="009D4214">
      <w:pPr>
        <w:pStyle w:val="tl1"/>
        <w:ind w:left="0"/>
      </w:pPr>
    </w:p>
    <w:p w:rsidR="00227936" w:rsidRDefault="00227936" w:rsidP="009D4214">
      <w:pPr>
        <w:pStyle w:val="tl1"/>
        <w:ind w:left="0"/>
      </w:pPr>
    </w:p>
    <w:p w:rsidR="00227936" w:rsidRDefault="00227936" w:rsidP="009D4214">
      <w:pPr>
        <w:pStyle w:val="tl1"/>
        <w:ind w:left="0"/>
      </w:pPr>
    </w:p>
    <w:p w:rsidR="009D4214" w:rsidRPr="00747798" w:rsidRDefault="009D4214" w:rsidP="00891DDB">
      <w:pPr>
        <w:pStyle w:val="Zarkazkladnhotextu"/>
        <w:jc w:val="right"/>
        <w:rPr>
          <w:b/>
          <w:sz w:val="22"/>
        </w:rPr>
      </w:pPr>
      <w:r w:rsidRPr="00747798">
        <w:rPr>
          <w:sz w:val="22"/>
        </w:rPr>
        <w:t>Príloha č. 1</w:t>
      </w:r>
      <w:r w:rsidR="00891DDB">
        <w:rPr>
          <w:sz w:val="22"/>
        </w:rPr>
        <w:t xml:space="preserve"> kúpnej zmluvy</w:t>
      </w:r>
    </w:p>
    <w:p w:rsidR="009D4214" w:rsidRPr="00747798" w:rsidRDefault="009D4214" w:rsidP="009D4214">
      <w:pPr>
        <w:pStyle w:val="Zarkazkladnhotextu"/>
        <w:jc w:val="center"/>
        <w:rPr>
          <w:b/>
          <w:sz w:val="22"/>
        </w:rPr>
      </w:pPr>
      <w:r w:rsidRPr="00747798">
        <w:rPr>
          <w:b/>
          <w:sz w:val="22"/>
        </w:rPr>
        <w:t xml:space="preserve">ZOZNAM SUBDODÁVATEĽOV </w:t>
      </w:r>
    </w:p>
    <w:p w:rsidR="009D4214" w:rsidRPr="00747798" w:rsidRDefault="009D4214" w:rsidP="009D4214">
      <w:pPr>
        <w:pStyle w:val="Zarkazkladnhotextu"/>
        <w:jc w:val="center"/>
        <w:rPr>
          <w:sz w:val="22"/>
        </w:rPr>
      </w:pPr>
    </w:p>
    <w:p w:rsidR="009D4214" w:rsidRPr="00747798" w:rsidRDefault="009D4214" w:rsidP="009D4214">
      <w:pPr>
        <w:pStyle w:val="Zarkazkladnhotextu"/>
        <w:numPr>
          <w:ilvl w:val="1"/>
          <w:numId w:val="26"/>
        </w:numPr>
        <w:autoSpaceDE/>
        <w:autoSpaceDN/>
        <w:spacing w:after="120" w:line="276" w:lineRule="auto"/>
        <w:ind w:left="567" w:hanging="567"/>
        <w:jc w:val="left"/>
        <w:rPr>
          <w:bCs/>
          <w:sz w:val="22"/>
        </w:rPr>
      </w:pPr>
      <w:r w:rsidRPr="00747798">
        <w:rPr>
          <w:sz w:val="22"/>
        </w:rPr>
        <w:t xml:space="preserve">Predávajúci predmetu zákazky podľa tejto zmluvy vyhlasuje, že </w:t>
      </w:r>
      <w:r w:rsidRPr="00747798">
        <w:rPr>
          <w:bCs/>
          <w:sz w:val="22"/>
        </w:rPr>
        <w:t xml:space="preserve">na plnenie predmetu zmluvy: </w:t>
      </w:r>
    </w:p>
    <w:p w:rsidR="009D4214" w:rsidRPr="00747798" w:rsidRDefault="009D4214" w:rsidP="009D4214">
      <w:pPr>
        <w:pStyle w:val="Zarkazkladnhotextu"/>
        <w:ind w:left="567"/>
        <w:rPr>
          <w:bCs/>
          <w:sz w:val="22"/>
        </w:rPr>
      </w:pPr>
    </w:p>
    <w:p w:rsidR="009D4214" w:rsidRPr="00747798" w:rsidRDefault="009D4214" w:rsidP="009D4214">
      <w:pPr>
        <w:pStyle w:val="Zarkazkladnhotextu"/>
        <w:ind w:left="567"/>
        <w:rPr>
          <w:bCs/>
          <w:sz w:val="22"/>
        </w:rPr>
      </w:pPr>
      <w:r w:rsidRPr="00747798">
        <w:rPr>
          <w:b/>
          <w:bCs/>
          <w:sz w:val="22"/>
        </w:rPr>
        <w:sym w:font="Symbol" w:char="F08E"/>
      </w:r>
      <w:r w:rsidRPr="00747798">
        <w:rPr>
          <w:b/>
          <w:bCs/>
          <w:sz w:val="22"/>
        </w:rPr>
        <w:t xml:space="preserve"> </w:t>
      </w:r>
      <w:r w:rsidRPr="00747798">
        <w:rPr>
          <w:b/>
          <w:bCs/>
          <w:sz w:val="22"/>
        </w:rPr>
        <w:tab/>
        <w:t xml:space="preserve">nevyužije*  </w:t>
      </w:r>
      <w:r w:rsidRPr="00747798">
        <w:rPr>
          <w:bCs/>
          <w:sz w:val="22"/>
        </w:rPr>
        <w:t>subdodávateľov;</w:t>
      </w:r>
    </w:p>
    <w:p w:rsidR="009D4214" w:rsidRPr="00747798" w:rsidRDefault="009D4214" w:rsidP="009D4214">
      <w:pPr>
        <w:pStyle w:val="Zarkazkladnhotextu"/>
        <w:numPr>
          <w:ilvl w:val="0"/>
          <w:numId w:val="25"/>
        </w:numPr>
        <w:autoSpaceDE/>
        <w:autoSpaceDN/>
        <w:spacing w:after="120" w:line="276" w:lineRule="auto"/>
        <w:ind w:left="567" w:firstLine="0"/>
        <w:jc w:val="left"/>
        <w:rPr>
          <w:i/>
          <w:sz w:val="22"/>
        </w:rPr>
      </w:pPr>
      <w:r>
        <w:rPr>
          <w:b/>
          <w:bCs/>
          <w:sz w:val="22"/>
        </w:rPr>
        <w:t xml:space="preserve">             </w:t>
      </w:r>
      <w:r w:rsidRPr="00747798">
        <w:rPr>
          <w:b/>
          <w:bCs/>
          <w:sz w:val="22"/>
        </w:rPr>
        <w:t xml:space="preserve">využije* </w:t>
      </w:r>
      <w:r w:rsidRPr="00747798">
        <w:rPr>
          <w:bCs/>
          <w:sz w:val="22"/>
        </w:rPr>
        <w:t>nasledujúcich subdodávateľov</w:t>
      </w:r>
      <w:r w:rsidRPr="00747798">
        <w:rPr>
          <w:b/>
          <w:bCs/>
          <w:sz w:val="22"/>
        </w:rPr>
        <w:t>:</w:t>
      </w:r>
    </w:p>
    <w:p w:rsidR="009D4214" w:rsidRPr="00747798" w:rsidRDefault="009D4214" w:rsidP="009D4214">
      <w:pPr>
        <w:pStyle w:val="Zarkazkladnhotextu"/>
        <w:ind w:left="709"/>
        <w:rPr>
          <w:i/>
          <w:sz w:val="22"/>
        </w:rPr>
      </w:pPr>
    </w:p>
    <w:tbl>
      <w:tblPr>
        <w:tblW w:w="93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0"/>
        <w:gridCol w:w="1701"/>
        <w:gridCol w:w="1843"/>
        <w:gridCol w:w="1559"/>
        <w:gridCol w:w="1418"/>
        <w:gridCol w:w="2126"/>
      </w:tblGrid>
      <w:tr w:rsidR="009D4214" w:rsidRPr="00747798" w:rsidTr="00A94840">
        <w:trPr>
          <w:trHeight w:val="1104"/>
        </w:trPr>
        <w:tc>
          <w:tcPr>
            <w:tcW w:w="680" w:type="dxa"/>
            <w:tcBorders>
              <w:top w:val="single" w:sz="4" w:space="0" w:color="000000"/>
              <w:left w:val="single" w:sz="4" w:space="0" w:color="000000"/>
              <w:bottom w:val="single" w:sz="4" w:space="0" w:color="000000"/>
              <w:right w:val="single" w:sz="4" w:space="0" w:color="000000"/>
            </w:tcBorders>
            <w:shd w:val="clear" w:color="auto" w:fill="C6D9F1"/>
            <w:hideMark/>
          </w:tcPr>
          <w:p w:rsidR="009D4214" w:rsidRPr="00747798" w:rsidRDefault="009D4214" w:rsidP="00A94840">
            <w:pPr>
              <w:pStyle w:val="Zarkazkladnhotextu"/>
              <w:spacing w:line="256" w:lineRule="auto"/>
              <w:jc w:val="center"/>
              <w:rPr>
                <w:sz w:val="22"/>
              </w:rPr>
            </w:pPr>
            <w:r w:rsidRPr="00747798">
              <w:rPr>
                <w:sz w:val="22"/>
              </w:rPr>
              <w:t>Por. č.</w:t>
            </w:r>
          </w:p>
        </w:tc>
        <w:tc>
          <w:tcPr>
            <w:tcW w:w="1701" w:type="dxa"/>
            <w:tcBorders>
              <w:top w:val="single" w:sz="4" w:space="0" w:color="000000"/>
              <w:left w:val="single" w:sz="4" w:space="0" w:color="000000"/>
              <w:bottom w:val="single" w:sz="4" w:space="0" w:color="000000"/>
              <w:right w:val="single" w:sz="4" w:space="0" w:color="000000"/>
            </w:tcBorders>
            <w:shd w:val="clear" w:color="auto" w:fill="C6D9F1"/>
            <w:hideMark/>
          </w:tcPr>
          <w:p w:rsidR="009D4214" w:rsidRPr="00747798" w:rsidRDefault="009D4214" w:rsidP="00A94840">
            <w:pPr>
              <w:pStyle w:val="Zarkazkladnhotextu"/>
              <w:spacing w:line="257" w:lineRule="auto"/>
              <w:jc w:val="center"/>
              <w:rPr>
                <w:sz w:val="22"/>
              </w:rPr>
            </w:pPr>
            <w:r w:rsidRPr="00747798">
              <w:rPr>
                <w:sz w:val="22"/>
              </w:rPr>
              <w:t>Subdodávateľ</w:t>
            </w:r>
          </w:p>
          <w:p w:rsidR="009D4214" w:rsidRPr="00747798" w:rsidRDefault="009D4214" w:rsidP="00A94840">
            <w:pPr>
              <w:pStyle w:val="Zarkazkladnhotextu"/>
              <w:spacing w:line="257" w:lineRule="auto"/>
              <w:jc w:val="center"/>
              <w:rPr>
                <w:i/>
                <w:sz w:val="22"/>
              </w:rPr>
            </w:pPr>
            <w:r w:rsidRPr="00747798">
              <w:rPr>
                <w:i/>
                <w:sz w:val="22"/>
              </w:rPr>
              <w:t>(obchodné meno, sídlo alebo miesto podnikania, IČO)</w:t>
            </w:r>
          </w:p>
        </w:tc>
        <w:tc>
          <w:tcPr>
            <w:tcW w:w="1843" w:type="dxa"/>
            <w:tcBorders>
              <w:top w:val="single" w:sz="4" w:space="0" w:color="000000"/>
              <w:left w:val="single" w:sz="4" w:space="0" w:color="000000"/>
              <w:bottom w:val="single" w:sz="4" w:space="0" w:color="000000"/>
              <w:right w:val="single" w:sz="4" w:space="0" w:color="000000"/>
            </w:tcBorders>
            <w:shd w:val="clear" w:color="auto" w:fill="C6D9F1"/>
            <w:hideMark/>
          </w:tcPr>
          <w:p w:rsidR="009D4214" w:rsidRPr="00747798" w:rsidRDefault="009D4214" w:rsidP="00A94840">
            <w:pPr>
              <w:pStyle w:val="Zarkazkladnhotextu"/>
              <w:spacing w:line="257" w:lineRule="auto"/>
              <w:jc w:val="center"/>
              <w:rPr>
                <w:sz w:val="22"/>
              </w:rPr>
            </w:pPr>
            <w:r w:rsidRPr="00747798">
              <w:rPr>
                <w:sz w:val="22"/>
              </w:rPr>
              <w:t>Kontaktná osoba</w:t>
            </w:r>
          </w:p>
          <w:p w:rsidR="009D4214" w:rsidRPr="00747798" w:rsidRDefault="009D4214" w:rsidP="00A94840">
            <w:pPr>
              <w:pStyle w:val="Zarkazkladnhotextu"/>
              <w:spacing w:line="257" w:lineRule="auto"/>
              <w:jc w:val="center"/>
              <w:rPr>
                <w:i/>
                <w:sz w:val="22"/>
              </w:rPr>
            </w:pPr>
            <w:r w:rsidRPr="00747798">
              <w:rPr>
                <w:i/>
                <w:sz w:val="22"/>
              </w:rPr>
              <w:t>(meno priezvisko, adresa pobytu, dátum narodenia tel. č., email, osoba oprávnená konať za subdodávateľa)</w:t>
            </w:r>
          </w:p>
        </w:tc>
        <w:tc>
          <w:tcPr>
            <w:tcW w:w="1559" w:type="dxa"/>
            <w:tcBorders>
              <w:top w:val="single" w:sz="4" w:space="0" w:color="000000"/>
              <w:left w:val="single" w:sz="4" w:space="0" w:color="000000"/>
              <w:bottom w:val="single" w:sz="4" w:space="0" w:color="000000"/>
              <w:right w:val="single" w:sz="4" w:space="0" w:color="000000"/>
            </w:tcBorders>
            <w:shd w:val="clear" w:color="auto" w:fill="C6D9F1"/>
            <w:hideMark/>
          </w:tcPr>
          <w:p w:rsidR="009D4214" w:rsidRPr="00747798" w:rsidRDefault="009D4214" w:rsidP="00A94840">
            <w:pPr>
              <w:pStyle w:val="Zarkazkladnhotextu"/>
              <w:spacing w:line="257" w:lineRule="auto"/>
              <w:jc w:val="center"/>
              <w:rPr>
                <w:sz w:val="22"/>
              </w:rPr>
            </w:pPr>
            <w:r w:rsidRPr="00747798">
              <w:rPr>
                <w:sz w:val="22"/>
              </w:rPr>
              <w:t>Predmet subdodávky</w:t>
            </w:r>
          </w:p>
        </w:tc>
        <w:tc>
          <w:tcPr>
            <w:tcW w:w="1418" w:type="dxa"/>
            <w:tcBorders>
              <w:top w:val="single" w:sz="4" w:space="0" w:color="000000"/>
              <w:left w:val="single" w:sz="4" w:space="0" w:color="000000"/>
              <w:bottom w:val="single" w:sz="4" w:space="0" w:color="000000"/>
              <w:right w:val="single" w:sz="4" w:space="0" w:color="000000"/>
            </w:tcBorders>
            <w:shd w:val="clear" w:color="auto" w:fill="C6D9F1"/>
          </w:tcPr>
          <w:p w:rsidR="009D4214" w:rsidRPr="00747798" w:rsidRDefault="009D4214" w:rsidP="00A94840">
            <w:pPr>
              <w:pStyle w:val="Zarkazkladnhotextu"/>
              <w:spacing w:line="257" w:lineRule="auto"/>
              <w:jc w:val="center"/>
              <w:rPr>
                <w:sz w:val="22"/>
              </w:rPr>
            </w:pPr>
            <w:r w:rsidRPr="00747798">
              <w:rPr>
                <w:sz w:val="22"/>
              </w:rPr>
              <w:t>Podiel plnenia zmluvy v %</w:t>
            </w:r>
          </w:p>
        </w:tc>
        <w:tc>
          <w:tcPr>
            <w:tcW w:w="2126" w:type="dxa"/>
            <w:tcBorders>
              <w:top w:val="single" w:sz="4" w:space="0" w:color="000000"/>
              <w:left w:val="single" w:sz="4" w:space="0" w:color="000000"/>
              <w:bottom w:val="single" w:sz="4" w:space="0" w:color="000000"/>
              <w:right w:val="single" w:sz="4" w:space="0" w:color="000000"/>
            </w:tcBorders>
            <w:shd w:val="clear" w:color="auto" w:fill="C6D9F1"/>
          </w:tcPr>
          <w:p w:rsidR="009D4214" w:rsidRPr="00747798" w:rsidRDefault="009D4214" w:rsidP="00A94840">
            <w:pPr>
              <w:pStyle w:val="Zarkazkladnhotextu"/>
              <w:spacing w:line="257" w:lineRule="auto"/>
              <w:jc w:val="center"/>
              <w:rPr>
                <w:sz w:val="22"/>
              </w:rPr>
            </w:pPr>
            <w:r w:rsidRPr="00747798">
              <w:rPr>
                <w:sz w:val="22"/>
              </w:rPr>
              <w:t>Podiel plnenia zmluvy v € bez DPH</w:t>
            </w:r>
          </w:p>
        </w:tc>
      </w:tr>
      <w:tr w:rsidR="009D4214" w:rsidRPr="00747798" w:rsidTr="00A94840">
        <w:trPr>
          <w:trHeight w:val="454"/>
        </w:trPr>
        <w:tc>
          <w:tcPr>
            <w:tcW w:w="680" w:type="dxa"/>
            <w:tcBorders>
              <w:top w:val="single" w:sz="4" w:space="0" w:color="000000"/>
              <w:left w:val="single" w:sz="4" w:space="0" w:color="000000"/>
              <w:bottom w:val="single" w:sz="4" w:space="0" w:color="000000"/>
              <w:right w:val="single" w:sz="4" w:space="0" w:color="000000"/>
            </w:tcBorders>
          </w:tcPr>
          <w:p w:rsidR="009D4214" w:rsidRPr="00747798" w:rsidRDefault="009D4214" w:rsidP="00A94840">
            <w:pPr>
              <w:pStyle w:val="Zarkazkladnhotextu"/>
              <w:rPr>
                <w:sz w:val="22"/>
              </w:rPr>
            </w:pPr>
          </w:p>
        </w:tc>
        <w:tc>
          <w:tcPr>
            <w:tcW w:w="1701" w:type="dxa"/>
            <w:tcBorders>
              <w:top w:val="single" w:sz="4" w:space="0" w:color="000000"/>
              <w:left w:val="single" w:sz="4" w:space="0" w:color="000000"/>
              <w:bottom w:val="single" w:sz="4" w:space="0" w:color="000000"/>
              <w:right w:val="single" w:sz="4" w:space="0" w:color="000000"/>
            </w:tcBorders>
          </w:tcPr>
          <w:p w:rsidR="009D4214" w:rsidRPr="00747798" w:rsidRDefault="009D4214" w:rsidP="00A94840">
            <w:pPr>
              <w:pStyle w:val="Zarkazkladnhotextu"/>
              <w:rPr>
                <w:sz w:val="22"/>
              </w:rPr>
            </w:pPr>
          </w:p>
        </w:tc>
        <w:tc>
          <w:tcPr>
            <w:tcW w:w="1843" w:type="dxa"/>
            <w:tcBorders>
              <w:top w:val="single" w:sz="4" w:space="0" w:color="000000"/>
              <w:left w:val="single" w:sz="4" w:space="0" w:color="000000"/>
              <w:bottom w:val="single" w:sz="4" w:space="0" w:color="000000"/>
              <w:right w:val="single" w:sz="4" w:space="0" w:color="000000"/>
            </w:tcBorders>
          </w:tcPr>
          <w:p w:rsidR="009D4214" w:rsidRPr="00747798" w:rsidRDefault="009D4214" w:rsidP="00A94840">
            <w:pPr>
              <w:pStyle w:val="Zarkazkladnhotextu"/>
              <w:rPr>
                <w:sz w:val="22"/>
              </w:rPr>
            </w:pPr>
          </w:p>
        </w:tc>
        <w:tc>
          <w:tcPr>
            <w:tcW w:w="1559" w:type="dxa"/>
            <w:tcBorders>
              <w:top w:val="single" w:sz="4" w:space="0" w:color="000000"/>
              <w:left w:val="single" w:sz="4" w:space="0" w:color="000000"/>
              <w:bottom w:val="single" w:sz="4" w:space="0" w:color="000000"/>
              <w:right w:val="single" w:sz="4" w:space="0" w:color="000000"/>
            </w:tcBorders>
          </w:tcPr>
          <w:p w:rsidR="009D4214" w:rsidRPr="00747798" w:rsidRDefault="009D4214" w:rsidP="00A94840">
            <w:pPr>
              <w:pStyle w:val="Zarkazkladnhotextu"/>
              <w:rPr>
                <w:sz w:val="22"/>
              </w:rPr>
            </w:pPr>
          </w:p>
        </w:tc>
        <w:tc>
          <w:tcPr>
            <w:tcW w:w="1418" w:type="dxa"/>
            <w:tcBorders>
              <w:top w:val="single" w:sz="4" w:space="0" w:color="000000"/>
              <w:left w:val="single" w:sz="4" w:space="0" w:color="000000"/>
              <w:bottom w:val="single" w:sz="4" w:space="0" w:color="000000"/>
              <w:right w:val="single" w:sz="4" w:space="0" w:color="000000"/>
            </w:tcBorders>
          </w:tcPr>
          <w:p w:rsidR="009D4214" w:rsidRPr="00747798" w:rsidRDefault="009D4214" w:rsidP="00A94840">
            <w:pPr>
              <w:pStyle w:val="Zarkazkladnhotextu"/>
              <w:rPr>
                <w:sz w:val="22"/>
              </w:rPr>
            </w:pPr>
          </w:p>
        </w:tc>
        <w:tc>
          <w:tcPr>
            <w:tcW w:w="2126" w:type="dxa"/>
            <w:tcBorders>
              <w:top w:val="single" w:sz="4" w:space="0" w:color="000000"/>
              <w:left w:val="single" w:sz="4" w:space="0" w:color="000000"/>
              <w:bottom w:val="single" w:sz="4" w:space="0" w:color="000000"/>
              <w:right w:val="single" w:sz="4" w:space="0" w:color="000000"/>
            </w:tcBorders>
          </w:tcPr>
          <w:p w:rsidR="009D4214" w:rsidRPr="00747798" w:rsidRDefault="009D4214" w:rsidP="00A94840">
            <w:pPr>
              <w:pStyle w:val="Zarkazkladnhotextu"/>
              <w:rPr>
                <w:sz w:val="22"/>
              </w:rPr>
            </w:pPr>
          </w:p>
        </w:tc>
      </w:tr>
      <w:tr w:rsidR="009D4214" w:rsidRPr="00747798" w:rsidTr="00A94840">
        <w:trPr>
          <w:trHeight w:val="454"/>
        </w:trPr>
        <w:tc>
          <w:tcPr>
            <w:tcW w:w="680" w:type="dxa"/>
            <w:tcBorders>
              <w:top w:val="single" w:sz="4" w:space="0" w:color="000000"/>
              <w:left w:val="single" w:sz="4" w:space="0" w:color="000000"/>
              <w:bottom w:val="single" w:sz="4" w:space="0" w:color="000000"/>
              <w:right w:val="single" w:sz="4" w:space="0" w:color="000000"/>
            </w:tcBorders>
          </w:tcPr>
          <w:p w:rsidR="009D4214" w:rsidRPr="00747798" w:rsidRDefault="009D4214" w:rsidP="00A94840">
            <w:pPr>
              <w:pStyle w:val="Zarkazkladnhotextu"/>
              <w:rPr>
                <w:sz w:val="22"/>
              </w:rPr>
            </w:pPr>
          </w:p>
        </w:tc>
        <w:tc>
          <w:tcPr>
            <w:tcW w:w="1701" w:type="dxa"/>
            <w:tcBorders>
              <w:top w:val="single" w:sz="4" w:space="0" w:color="000000"/>
              <w:left w:val="single" w:sz="4" w:space="0" w:color="000000"/>
              <w:bottom w:val="single" w:sz="4" w:space="0" w:color="000000"/>
              <w:right w:val="single" w:sz="4" w:space="0" w:color="000000"/>
            </w:tcBorders>
          </w:tcPr>
          <w:p w:rsidR="009D4214" w:rsidRPr="00747798" w:rsidRDefault="009D4214" w:rsidP="00A94840">
            <w:pPr>
              <w:pStyle w:val="Zarkazkladnhotextu"/>
              <w:rPr>
                <w:sz w:val="22"/>
              </w:rPr>
            </w:pPr>
          </w:p>
        </w:tc>
        <w:tc>
          <w:tcPr>
            <w:tcW w:w="1843" w:type="dxa"/>
            <w:tcBorders>
              <w:top w:val="single" w:sz="4" w:space="0" w:color="000000"/>
              <w:left w:val="single" w:sz="4" w:space="0" w:color="000000"/>
              <w:bottom w:val="single" w:sz="4" w:space="0" w:color="000000"/>
              <w:right w:val="single" w:sz="4" w:space="0" w:color="000000"/>
            </w:tcBorders>
          </w:tcPr>
          <w:p w:rsidR="009D4214" w:rsidRPr="00747798" w:rsidRDefault="009D4214" w:rsidP="00A94840">
            <w:pPr>
              <w:pStyle w:val="Zarkazkladnhotextu"/>
              <w:rPr>
                <w:sz w:val="22"/>
              </w:rPr>
            </w:pPr>
          </w:p>
        </w:tc>
        <w:tc>
          <w:tcPr>
            <w:tcW w:w="1559" w:type="dxa"/>
            <w:tcBorders>
              <w:top w:val="single" w:sz="4" w:space="0" w:color="000000"/>
              <w:left w:val="single" w:sz="4" w:space="0" w:color="000000"/>
              <w:bottom w:val="single" w:sz="4" w:space="0" w:color="000000"/>
              <w:right w:val="single" w:sz="4" w:space="0" w:color="000000"/>
            </w:tcBorders>
          </w:tcPr>
          <w:p w:rsidR="009D4214" w:rsidRPr="00747798" w:rsidRDefault="009D4214" w:rsidP="00A94840">
            <w:pPr>
              <w:pStyle w:val="Zarkazkladnhotextu"/>
              <w:rPr>
                <w:sz w:val="22"/>
              </w:rPr>
            </w:pPr>
          </w:p>
        </w:tc>
        <w:tc>
          <w:tcPr>
            <w:tcW w:w="1418" w:type="dxa"/>
            <w:tcBorders>
              <w:top w:val="single" w:sz="4" w:space="0" w:color="000000"/>
              <w:left w:val="single" w:sz="4" w:space="0" w:color="000000"/>
              <w:bottom w:val="single" w:sz="4" w:space="0" w:color="000000"/>
              <w:right w:val="single" w:sz="4" w:space="0" w:color="000000"/>
            </w:tcBorders>
          </w:tcPr>
          <w:p w:rsidR="009D4214" w:rsidRPr="00747798" w:rsidRDefault="009D4214" w:rsidP="00A94840">
            <w:pPr>
              <w:pStyle w:val="Zarkazkladnhotextu"/>
              <w:rPr>
                <w:sz w:val="22"/>
              </w:rPr>
            </w:pPr>
          </w:p>
        </w:tc>
        <w:tc>
          <w:tcPr>
            <w:tcW w:w="2126" w:type="dxa"/>
            <w:tcBorders>
              <w:top w:val="single" w:sz="4" w:space="0" w:color="000000"/>
              <w:left w:val="single" w:sz="4" w:space="0" w:color="000000"/>
              <w:bottom w:val="single" w:sz="4" w:space="0" w:color="000000"/>
              <w:right w:val="single" w:sz="4" w:space="0" w:color="000000"/>
            </w:tcBorders>
          </w:tcPr>
          <w:p w:rsidR="009D4214" w:rsidRPr="00747798" w:rsidRDefault="009D4214" w:rsidP="00A94840">
            <w:pPr>
              <w:pStyle w:val="Zarkazkladnhotextu"/>
              <w:rPr>
                <w:sz w:val="22"/>
              </w:rPr>
            </w:pPr>
          </w:p>
        </w:tc>
      </w:tr>
      <w:tr w:rsidR="009D4214" w:rsidRPr="00747798" w:rsidTr="00A94840">
        <w:trPr>
          <w:trHeight w:val="454"/>
        </w:trPr>
        <w:tc>
          <w:tcPr>
            <w:tcW w:w="680" w:type="dxa"/>
            <w:tcBorders>
              <w:top w:val="single" w:sz="4" w:space="0" w:color="000000"/>
              <w:left w:val="single" w:sz="4" w:space="0" w:color="000000"/>
              <w:bottom w:val="single" w:sz="4" w:space="0" w:color="000000"/>
              <w:right w:val="single" w:sz="4" w:space="0" w:color="000000"/>
            </w:tcBorders>
          </w:tcPr>
          <w:p w:rsidR="009D4214" w:rsidRPr="00747798" w:rsidRDefault="009D4214" w:rsidP="00A94840">
            <w:pPr>
              <w:pStyle w:val="Zarkazkladnhotextu"/>
              <w:rPr>
                <w:sz w:val="22"/>
              </w:rPr>
            </w:pPr>
          </w:p>
        </w:tc>
        <w:tc>
          <w:tcPr>
            <w:tcW w:w="1701" w:type="dxa"/>
            <w:tcBorders>
              <w:top w:val="single" w:sz="4" w:space="0" w:color="000000"/>
              <w:left w:val="single" w:sz="4" w:space="0" w:color="000000"/>
              <w:bottom w:val="single" w:sz="4" w:space="0" w:color="000000"/>
              <w:right w:val="single" w:sz="4" w:space="0" w:color="000000"/>
            </w:tcBorders>
          </w:tcPr>
          <w:p w:rsidR="009D4214" w:rsidRPr="00747798" w:rsidRDefault="009D4214" w:rsidP="00A94840">
            <w:pPr>
              <w:pStyle w:val="Zarkazkladnhotextu"/>
              <w:rPr>
                <w:sz w:val="22"/>
              </w:rPr>
            </w:pPr>
          </w:p>
        </w:tc>
        <w:tc>
          <w:tcPr>
            <w:tcW w:w="1843" w:type="dxa"/>
            <w:tcBorders>
              <w:top w:val="single" w:sz="4" w:space="0" w:color="000000"/>
              <w:left w:val="single" w:sz="4" w:space="0" w:color="000000"/>
              <w:bottom w:val="single" w:sz="4" w:space="0" w:color="000000"/>
              <w:right w:val="single" w:sz="4" w:space="0" w:color="000000"/>
            </w:tcBorders>
          </w:tcPr>
          <w:p w:rsidR="009D4214" w:rsidRPr="00747798" w:rsidRDefault="009D4214" w:rsidP="00A94840">
            <w:pPr>
              <w:pStyle w:val="Zarkazkladnhotextu"/>
              <w:rPr>
                <w:sz w:val="22"/>
              </w:rPr>
            </w:pPr>
          </w:p>
        </w:tc>
        <w:tc>
          <w:tcPr>
            <w:tcW w:w="1559" w:type="dxa"/>
            <w:tcBorders>
              <w:top w:val="single" w:sz="4" w:space="0" w:color="000000"/>
              <w:left w:val="single" w:sz="4" w:space="0" w:color="000000"/>
              <w:bottom w:val="single" w:sz="4" w:space="0" w:color="000000"/>
              <w:right w:val="single" w:sz="4" w:space="0" w:color="000000"/>
            </w:tcBorders>
          </w:tcPr>
          <w:p w:rsidR="009D4214" w:rsidRPr="00747798" w:rsidRDefault="009D4214" w:rsidP="00A94840">
            <w:pPr>
              <w:pStyle w:val="Zarkazkladnhotextu"/>
              <w:rPr>
                <w:sz w:val="22"/>
              </w:rPr>
            </w:pPr>
          </w:p>
        </w:tc>
        <w:tc>
          <w:tcPr>
            <w:tcW w:w="1418" w:type="dxa"/>
            <w:tcBorders>
              <w:top w:val="single" w:sz="4" w:space="0" w:color="000000"/>
              <w:left w:val="single" w:sz="4" w:space="0" w:color="000000"/>
              <w:bottom w:val="single" w:sz="4" w:space="0" w:color="000000"/>
              <w:right w:val="single" w:sz="4" w:space="0" w:color="000000"/>
            </w:tcBorders>
          </w:tcPr>
          <w:p w:rsidR="009D4214" w:rsidRPr="00747798" w:rsidRDefault="009D4214" w:rsidP="00A94840">
            <w:pPr>
              <w:pStyle w:val="Zarkazkladnhotextu"/>
              <w:rPr>
                <w:sz w:val="22"/>
              </w:rPr>
            </w:pPr>
          </w:p>
        </w:tc>
        <w:tc>
          <w:tcPr>
            <w:tcW w:w="2126" w:type="dxa"/>
            <w:tcBorders>
              <w:top w:val="single" w:sz="4" w:space="0" w:color="000000"/>
              <w:left w:val="single" w:sz="4" w:space="0" w:color="000000"/>
              <w:bottom w:val="single" w:sz="4" w:space="0" w:color="000000"/>
              <w:right w:val="single" w:sz="4" w:space="0" w:color="000000"/>
            </w:tcBorders>
          </w:tcPr>
          <w:p w:rsidR="009D4214" w:rsidRPr="00747798" w:rsidRDefault="009D4214" w:rsidP="00A94840">
            <w:pPr>
              <w:pStyle w:val="Zarkazkladnhotextu"/>
              <w:rPr>
                <w:sz w:val="22"/>
              </w:rPr>
            </w:pPr>
          </w:p>
        </w:tc>
      </w:tr>
      <w:tr w:rsidR="009D4214" w:rsidRPr="00747798" w:rsidTr="00A94840">
        <w:trPr>
          <w:trHeight w:val="454"/>
        </w:trPr>
        <w:tc>
          <w:tcPr>
            <w:tcW w:w="680" w:type="dxa"/>
            <w:tcBorders>
              <w:top w:val="single" w:sz="4" w:space="0" w:color="000000"/>
              <w:left w:val="single" w:sz="4" w:space="0" w:color="000000"/>
              <w:bottom w:val="single" w:sz="4" w:space="0" w:color="000000"/>
              <w:right w:val="single" w:sz="4" w:space="0" w:color="000000"/>
            </w:tcBorders>
          </w:tcPr>
          <w:p w:rsidR="009D4214" w:rsidRPr="00747798" w:rsidRDefault="009D4214" w:rsidP="00A94840">
            <w:pPr>
              <w:pStyle w:val="Zarkazkladnhotextu"/>
              <w:rPr>
                <w:sz w:val="22"/>
              </w:rPr>
            </w:pPr>
          </w:p>
        </w:tc>
        <w:tc>
          <w:tcPr>
            <w:tcW w:w="1701" w:type="dxa"/>
            <w:tcBorders>
              <w:top w:val="single" w:sz="4" w:space="0" w:color="000000"/>
              <w:left w:val="single" w:sz="4" w:space="0" w:color="000000"/>
              <w:bottom w:val="single" w:sz="4" w:space="0" w:color="000000"/>
              <w:right w:val="single" w:sz="4" w:space="0" w:color="000000"/>
            </w:tcBorders>
          </w:tcPr>
          <w:p w:rsidR="009D4214" w:rsidRPr="00747798" w:rsidRDefault="009D4214" w:rsidP="00A94840">
            <w:pPr>
              <w:pStyle w:val="Zarkazkladnhotextu"/>
              <w:rPr>
                <w:sz w:val="22"/>
              </w:rPr>
            </w:pPr>
          </w:p>
        </w:tc>
        <w:tc>
          <w:tcPr>
            <w:tcW w:w="1843" w:type="dxa"/>
            <w:tcBorders>
              <w:top w:val="single" w:sz="4" w:space="0" w:color="000000"/>
              <w:left w:val="single" w:sz="4" w:space="0" w:color="000000"/>
              <w:bottom w:val="single" w:sz="4" w:space="0" w:color="000000"/>
              <w:right w:val="single" w:sz="4" w:space="0" w:color="000000"/>
            </w:tcBorders>
          </w:tcPr>
          <w:p w:rsidR="009D4214" w:rsidRPr="00747798" w:rsidRDefault="009D4214" w:rsidP="00A94840">
            <w:pPr>
              <w:pStyle w:val="Zarkazkladnhotextu"/>
              <w:rPr>
                <w:sz w:val="22"/>
              </w:rPr>
            </w:pPr>
          </w:p>
        </w:tc>
        <w:tc>
          <w:tcPr>
            <w:tcW w:w="1559" w:type="dxa"/>
            <w:tcBorders>
              <w:top w:val="single" w:sz="4" w:space="0" w:color="000000"/>
              <w:left w:val="single" w:sz="4" w:space="0" w:color="000000"/>
              <w:bottom w:val="single" w:sz="4" w:space="0" w:color="000000"/>
              <w:right w:val="single" w:sz="4" w:space="0" w:color="000000"/>
            </w:tcBorders>
          </w:tcPr>
          <w:p w:rsidR="009D4214" w:rsidRPr="00747798" w:rsidRDefault="009D4214" w:rsidP="00A94840">
            <w:pPr>
              <w:pStyle w:val="Zarkazkladnhotextu"/>
              <w:rPr>
                <w:sz w:val="22"/>
              </w:rPr>
            </w:pPr>
          </w:p>
        </w:tc>
        <w:tc>
          <w:tcPr>
            <w:tcW w:w="1418" w:type="dxa"/>
            <w:tcBorders>
              <w:top w:val="single" w:sz="4" w:space="0" w:color="000000"/>
              <w:left w:val="single" w:sz="4" w:space="0" w:color="000000"/>
              <w:bottom w:val="single" w:sz="4" w:space="0" w:color="000000"/>
              <w:right w:val="single" w:sz="4" w:space="0" w:color="000000"/>
            </w:tcBorders>
          </w:tcPr>
          <w:p w:rsidR="009D4214" w:rsidRPr="00747798" w:rsidRDefault="009D4214" w:rsidP="00A94840">
            <w:pPr>
              <w:pStyle w:val="Zarkazkladnhotextu"/>
              <w:rPr>
                <w:sz w:val="22"/>
              </w:rPr>
            </w:pPr>
          </w:p>
        </w:tc>
        <w:tc>
          <w:tcPr>
            <w:tcW w:w="2126" w:type="dxa"/>
            <w:tcBorders>
              <w:top w:val="single" w:sz="4" w:space="0" w:color="000000"/>
              <w:left w:val="single" w:sz="4" w:space="0" w:color="000000"/>
              <w:bottom w:val="single" w:sz="4" w:space="0" w:color="000000"/>
              <w:right w:val="single" w:sz="4" w:space="0" w:color="000000"/>
            </w:tcBorders>
          </w:tcPr>
          <w:p w:rsidR="009D4214" w:rsidRPr="00747798" w:rsidRDefault="009D4214" w:rsidP="00A94840">
            <w:pPr>
              <w:pStyle w:val="Zarkazkladnhotextu"/>
              <w:rPr>
                <w:sz w:val="22"/>
              </w:rPr>
            </w:pPr>
          </w:p>
        </w:tc>
      </w:tr>
    </w:tbl>
    <w:p w:rsidR="009D4214" w:rsidRPr="00747798" w:rsidRDefault="009D4214" w:rsidP="009D4214">
      <w:pPr>
        <w:pStyle w:val="Zarkazkladnhotextu"/>
        <w:rPr>
          <w:sz w:val="22"/>
        </w:rPr>
      </w:pPr>
    </w:p>
    <w:p w:rsidR="009D4214" w:rsidRPr="00747798" w:rsidRDefault="009D4214" w:rsidP="009D4214">
      <w:pPr>
        <w:tabs>
          <w:tab w:val="left" w:pos="851"/>
        </w:tabs>
        <w:autoSpaceDE w:val="0"/>
        <w:autoSpaceDN w:val="0"/>
        <w:rPr>
          <w:bCs/>
          <w:iCs/>
          <w:noProof/>
          <w:color w:val="000000"/>
          <w:sz w:val="22"/>
          <w:lang w:eastAsia="cs-CZ"/>
        </w:rPr>
      </w:pPr>
    </w:p>
    <w:p w:rsidR="009D4214" w:rsidRPr="00747798" w:rsidRDefault="009D4214" w:rsidP="009D4214">
      <w:pPr>
        <w:tabs>
          <w:tab w:val="left" w:pos="851"/>
        </w:tabs>
        <w:autoSpaceDE w:val="0"/>
        <w:autoSpaceDN w:val="0"/>
        <w:rPr>
          <w:bCs/>
          <w:iCs/>
          <w:noProof/>
          <w:color w:val="000000"/>
          <w:sz w:val="22"/>
          <w:lang w:eastAsia="cs-CZ"/>
        </w:rPr>
      </w:pPr>
    </w:p>
    <w:p w:rsidR="009D4214" w:rsidRPr="00747798" w:rsidRDefault="009D4214" w:rsidP="009D4214">
      <w:pPr>
        <w:tabs>
          <w:tab w:val="left" w:pos="851"/>
        </w:tabs>
        <w:autoSpaceDE w:val="0"/>
        <w:autoSpaceDN w:val="0"/>
        <w:rPr>
          <w:bCs/>
          <w:iCs/>
          <w:noProof/>
          <w:color w:val="000000"/>
          <w:sz w:val="22"/>
          <w:lang w:eastAsia="cs-CZ"/>
        </w:rPr>
      </w:pPr>
    </w:p>
    <w:p w:rsidR="009D4214" w:rsidRPr="00747798" w:rsidRDefault="009D4214" w:rsidP="009D4214">
      <w:pPr>
        <w:tabs>
          <w:tab w:val="left" w:pos="851"/>
        </w:tabs>
        <w:autoSpaceDE w:val="0"/>
        <w:autoSpaceDN w:val="0"/>
        <w:rPr>
          <w:bCs/>
          <w:iCs/>
          <w:noProof/>
          <w:color w:val="000000"/>
          <w:sz w:val="22"/>
          <w:lang w:eastAsia="cs-CZ"/>
        </w:rPr>
      </w:pPr>
    </w:p>
    <w:p w:rsidR="009D4214" w:rsidRPr="00747798" w:rsidRDefault="009D4214" w:rsidP="009D4214">
      <w:pPr>
        <w:tabs>
          <w:tab w:val="left" w:pos="851"/>
        </w:tabs>
        <w:autoSpaceDE w:val="0"/>
        <w:autoSpaceDN w:val="0"/>
        <w:rPr>
          <w:bCs/>
          <w:iCs/>
          <w:noProof/>
          <w:color w:val="000000"/>
          <w:sz w:val="22"/>
          <w:lang w:eastAsia="cs-CZ"/>
        </w:rPr>
      </w:pPr>
    </w:p>
    <w:p w:rsidR="009D4214" w:rsidRPr="00747798" w:rsidRDefault="009D4214" w:rsidP="009D4214">
      <w:pPr>
        <w:tabs>
          <w:tab w:val="left" w:pos="851"/>
        </w:tabs>
        <w:autoSpaceDE w:val="0"/>
        <w:autoSpaceDN w:val="0"/>
        <w:rPr>
          <w:bCs/>
          <w:iCs/>
          <w:noProof/>
          <w:color w:val="000000"/>
          <w:sz w:val="22"/>
          <w:lang w:eastAsia="cs-CZ"/>
        </w:rPr>
      </w:pPr>
    </w:p>
    <w:p w:rsidR="009D4214" w:rsidRPr="00747798" w:rsidRDefault="009D4214" w:rsidP="009D4214">
      <w:pPr>
        <w:tabs>
          <w:tab w:val="left" w:pos="851"/>
        </w:tabs>
        <w:autoSpaceDE w:val="0"/>
        <w:autoSpaceDN w:val="0"/>
        <w:rPr>
          <w:bCs/>
          <w:iCs/>
          <w:noProof/>
          <w:color w:val="000000"/>
          <w:sz w:val="22"/>
          <w:lang w:eastAsia="cs-CZ"/>
        </w:rPr>
      </w:pPr>
      <w:r w:rsidRPr="00747798">
        <w:rPr>
          <w:bCs/>
          <w:iCs/>
          <w:noProof/>
          <w:color w:val="000000"/>
          <w:sz w:val="22"/>
          <w:lang w:eastAsia="cs-CZ"/>
        </w:rPr>
        <w:t>V ............................................, dňa ............................</w:t>
      </w:r>
    </w:p>
    <w:p w:rsidR="009D4214" w:rsidRPr="00747798" w:rsidRDefault="009D4214" w:rsidP="009D4214">
      <w:pPr>
        <w:tabs>
          <w:tab w:val="left" w:pos="851"/>
        </w:tabs>
        <w:autoSpaceDE w:val="0"/>
        <w:autoSpaceDN w:val="0"/>
        <w:rPr>
          <w:bCs/>
          <w:iCs/>
          <w:noProof/>
          <w:color w:val="000000"/>
          <w:sz w:val="22"/>
          <w:lang w:eastAsia="cs-CZ"/>
        </w:rPr>
      </w:pPr>
    </w:p>
    <w:p w:rsidR="009D4214" w:rsidRPr="00747798" w:rsidRDefault="009D4214" w:rsidP="009D4214">
      <w:pPr>
        <w:tabs>
          <w:tab w:val="left" w:pos="851"/>
        </w:tabs>
        <w:autoSpaceDE w:val="0"/>
        <w:autoSpaceDN w:val="0"/>
        <w:jc w:val="right"/>
        <w:rPr>
          <w:bCs/>
          <w:i/>
          <w:iCs/>
          <w:noProof/>
          <w:color w:val="000000"/>
          <w:sz w:val="22"/>
          <w:lang w:eastAsia="cs-CZ"/>
        </w:rPr>
      </w:pPr>
      <w:r w:rsidRPr="00747798">
        <w:rPr>
          <w:bCs/>
          <w:i/>
          <w:iCs/>
          <w:noProof/>
          <w:color w:val="000000"/>
          <w:sz w:val="22"/>
          <w:lang w:eastAsia="cs-CZ"/>
        </w:rPr>
        <w:tab/>
      </w:r>
      <w:r w:rsidRPr="00747798">
        <w:rPr>
          <w:bCs/>
          <w:i/>
          <w:iCs/>
          <w:noProof/>
          <w:color w:val="000000"/>
          <w:sz w:val="22"/>
          <w:lang w:eastAsia="cs-CZ"/>
        </w:rPr>
        <w:tab/>
      </w:r>
      <w:r w:rsidRPr="00747798">
        <w:rPr>
          <w:bCs/>
          <w:i/>
          <w:iCs/>
          <w:noProof/>
          <w:color w:val="000000"/>
          <w:sz w:val="22"/>
          <w:lang w:eastAsia="cs-CZ"/>
        </w:rPr>
        <w:tab/>
      </w:r>
      <w:r w:rsidRPr="00747798">
        <w:rPr>
          <w:bCs/>
          <w:i/>
          <w:iCs/>
          <w:noProof/>
          <w:color w:val="000000"/>
          <w:sz w:val="22"/>
          <w:lang w:eastAsia="cs-CZ"/>
        </w:rPr>
        <w:tab/>
      </w:r>
      <w:r w:rsidRPr="00747798">
        <w:rPr>
          <w:bCs/>
          <w:i/>
          <w:iCs/>
          <w:noProof/>
          <w:color w:val="000000"/>
          <w:sz w:val="22"/>
          <w:lang w:eastAsia="cs-CZ"/>
        </w:rPr>
        <w:tab/>
      </w:r>
      <w:r w:rsidRPr="00747798">
        <w:rPr>
          <w:bCs/>
          <w:i/>
          <w:iCs/>
          <w:noProof/>
          <w:color w:val="000000"/>
          <w:sz w:val="22"/>
          <w:lang w:eastAsia="cs-CZ"/>
        </w:rPr>
        <w:tab/>
      </w:r>
      <w:r w:rsidRPr="00747798">
        <w:rPr>
          <w:bCs/>
          <w:i/>
          <w:iCs/>
          <w:noProof/>
          <w:color w:val="000000"/>
          <w:sz w:val="22"/>
          <w:lang w:eastAsia="cs-CZ"/>
        </w:rPr>
        <w:tab/>
        <w:t xml:space="preserve">                           </w:t>
      </w:r>
    </w:p>
    <w:p w:rsidR="009D4214" w:rsidRPr="00747798" w:rsidRDefault="009D4214" w:rsidP="009D4214">
      <w:pPr>
        <w:tabs>
          <w:tab w:val="left" w:pos="851"/>
        </w:tabs>
        <w:autoSpaceDE w:val="0"/>
        <w:autoSpaceDN w:val="0"/>
        <w:jc w:val="right"/>
        <w:rPr>
          <w:bCs/>
          <w:i/>
          <w:iCs/>
          <w:noProof/>
          <w:color w:val="000000"/>
          <w:sz w:val="22"/>
          <w:lang w:eastAsia="cs-CZ"/>
        </w:rPr>
      </w:pPr>
    </w:p>
    <w:p w:rsidR="009D4214" w:rsidRPr="00747798" w:rsidRDefault="009D4214" w:rsidP="009D4214">
      <w:pPr>
        <w:tabs>
          <w:tab w:val="left" w:pos="851"/>
        </w:tabs>
        <w:autoSpaceDE w:val="0"/>
        <w:autoSpaceDN w:val="0"/>
        <w:jc w:val="right"/>
        <w:rPr>
          <w:bCs/>
          <w:i/>
          <w:iCs/>
          <w:noProof/>
          <w:color w:val="000000"/>
          <w:sz w:val="22"/>
          <w:lang w:eastAsia="cs-CZ"/>
        </w:rPr>
      </w:pPr>
    </w:p>
    <w:p w:rsidR="009D4214" w:rsidRPr="00747798" w:rsidRDefault="009D4214" w:rsidP="009D4214">
      <w:pPr>
        <w:tabs>
          <w:tab w:val="left" w:pos="851"/>
        </w:tabs>
        <w:autoSpaceDE w:val="0"/>
        <w:autoSpaceDN w:val="0"/>
        <w:jc w:val="right"/>
        <w:rPr>
          <w:bCs/>
          <w:iCs/>
          <w:noProof/>
          <w:color w:val="000000"/>
          <w:sz w:val="22"/>
          <w:lang w:eastAsia="cs-CZ"/>
        </w:rPr>
      </w:pPr>
      <w:r w:rsidRPr="00747798">
        <w:rPr>
          <w:bCs/>
          <w:iCs/>
          <w:noProof/>
          <w:color w:val="000000"/>
          <w:sz w:val="22"/>
          <w:lang w:eastAsia="cs-CZ"/>
        </w:rPr>
        <w:t>.......................................................................</w:t>
      </w:r>
    </w:p>
    <w:p w:rsidR="009D4214" w:rsidRPr="00747798" w:rsidRDefault="009D4214" w:rsidP="009D4214">
      <w:pPr>
        <w:tabs>
          <w:tab w:val="left" w:pos="851"/>
        </w:tabs>
        <w:autoSpaceDE w:val="0"/>
        <w:autoSpaceDN w:val="0"/>
        <w:ind w:left="357"/>
        <w:jc w:val="right"/>
        <w:rPr>
          <w:bCs/>
          <w:iCs/>
          <w:noProof/>
          <w:color w:val="000000"/>
          <w:sz w:val="22"/>
          <w:lang w:eastAsia="cs-CZ"/>
        </w:rPr>
      </w:pPr>
      <w:r w:rsidRPr="00747798">
        <w:rPr>
          <w:bCs/>
          <w:iCs/>
          <w:noProof/>
          <w:color w:val="000000"/>
          <w:sz w:val="22"/>
          <w:lang w:eastAsia="cs-CZ"/>
        </w:rPr>
        <w:t xml:space="preserve">     meno a priezvisko štatutárneho orgánu</w:t>
      </w:r>
    </w:p>
    <w:p w:rsidR="009D4214" w:rsidRPr="00747798" w:rsidRDefault="009D4214" w:rsidP="009D4214">
      <w:pPr>
        <w:tabs>
          <w:tab w:val="left" w:pos="851"/>
        </w:tabs>
        <w:autoSpaceDE w:val="0"/>
        <w:autoSpaceDN w:val="0"/>
        <w:ind w:left="357"/>
        <w:jc w:val="right"/>
        <w:rPr>
          <w:bCs/>
          <w:iCs/>
          <w:noProof/>
          <w:color w:val="000000"/>
          <w:sz w:val="22"/>
          <w:lang w:eastAsia="cs-CZ"/>
        </w:rPr>
      </w:pPr>
      <w:r w:rsidRPr="00747798">
        <w:rPr>
          <w:bCs/>
          <w:iCs/>
          <w:noProof/>
          <w:color w:val="000000"/>
          <w:sz w:val="22"/>
          <w:lang w:eastAsia="cs-CZ"/>
        </w:rPr>
        <w:t>podpis a pečiatka</w:t>
      </w:r>
    </w:p>
    <w:p w:rsidR="009D4214" w:rsidRPr="00747798" w:rsidRDefault="009D4214" w:rsidP="009D4214">
      <w:pPr>
        <w:rPr>
          <w:sz w:val="22"/>
        </w:rPr>
      </w:pPr>
    </w:p>
    <w:p w:rsidR="009D4214" w:rsidRPr="00747798" w:rsidRDefault="009D4214" w:rsidP="009D4214">
      <w:pPr>
        <w:rPr>
          <w:sz w:val="22"/>
        </w:rPr>
      </w:pPr>
    </w:p>
    <w:p w:rsidR="009D4214" w:rsidRPr="00747798" w:rsidRDefault="009D4214" w:rsidP="009D4214">
      <w:pPr>
        <w:rPr>
          <w:sz w:val="22"/>
        </w:rPr>
      </w:pPr>
    </w:p>
    <w:p w:rsidR="009D4214" w:rsidRPr="00747798" w:rsidRDefault="009D4214" w:rsidP="009D4214">
      <w:pPr>
        <w:rPr>
          <w:sz w:val="22"/>
        </w:rPr>
      </w:pPr>
    </w:p>
    <w:p w:rsidR="009D4214" w:rsidRPr="00747798" w:rsidRDefault="009D4214" w:rsidP="009D4214">
      <w:pPr>
        <w:rPr>
          <w:sz w:val="22"/>
        </w:rPr>
      </w:pPr>
    </w:p>
    <w:p w:rsidR="009D4214" w:rsidRPr="00747798" w:rsidRDefault="009D4214" w:rsidP="009D4214">
      <w:pPr>
        <w:pStyle w:val="Pta"/>
        <w:rPr>
          <w:sz w:val="22"/>
        </w:rPr>
      </w:pPr>
      <w:r w:rsidRPr="00747798">
        <w:rPr>
          <w:sz w:val="22"/>
        </w:rPr>
        <w:t>*relevantné označte krížikom</w:t>
      </w:r>
    </w:p>
    <w:p w:rsidR="009D4214" w:rsidRDefault="009D4214" w:rsidP="009D4214">
      <w:pPr>
        <w:pStyle w:val="tl1"/>
        <w:ind w:left="0"/>
      </w:pPr>
    </w:p>
    <w:p w:rsidR="009D4214" w:rsidRDefault="009D4214" w:rsidP="009D4214">
      <w:pPr>
        <w:pStyle w:val="tl1"/>
        <w:ind w:left="0"/>
      </w:pPr>
    </w:p>
    <w:p w:rsidR="009D4214" w:rsidRDefault="009D4214" w:rsidP="009D4214">
      <w:pPr>
        <w:pStyle w:val="tl1"/>
        <w:ind w:left="0"/>
      </w:pPr>
    </w:p>
    <w:p w:rsidR="009D4214" w:rsidRDefault="009D4214" w:rsidP="009D4214">
      <w:pPr>
        <w:pStyle w:val="tl1"/>
        <w:ind w:left="0"/>
      </w:pPr>
    </w:p>
    <w:p w:rsidR="009D4214" w:rsidRDefault="009D4214" w:rsidP="009D4214">
      <w:pPr>
        <w:pStyle w:val="tl1"/>
        <w:ind w:left="0"/>
        <w:sectPr w:rsidR="009D4214" w:rsidSect="009D4214">
          <w:headerReference w:type="default" r:id="rId10"/>
          <w:footerReference w:type="default" r:id="rId11"/>
          <w:headerReference w:type="first" r:id="rId12"/>
          <w:footerReference w:type="first" r:id="rId13"/>
          <w:pgSz w:w="11906" w:h="16838"/>
          <w:pgMar w:top="162" w:right="1133" w:bottom="1417" w:left="1134" w:header="0" w:footer="850" w:gutter="0"/>
          <w:cols w:space="708"/>
          <w:docGrid w:linePitch="360"/>
        </w:sectPr>
      </w:pPr>
    </w:p>
    <w:p w:rsidR="009D4214" w:rsidRPr="006B5EBC" w:rsidRDefault="009D4214" w:rsidP="00891DDB">
      <w:pPr>
        <w:pStyle w:val="Zkladntext"/>
        <w:tabs>
          <w:tab w:val="num" w:pos="720"/>
        </w:tabs>
        <w:jc w:val="right"/>
        <w:rPr>
          <w:b w:val="0"/>
          <w:sz w:val="22"/>
          <w:szCs w:val="22"/>
        </w:rPr>
      </w:pPr>
      <w:r>
        <w:rPr>
          <w:b w:val="0"/>
          <w:sz w:val="22"/>
          <w:szCs w:val="22"/>
        </w:rPr>
        <w:lastRenderedPageBreak/>
        <w:t>Príloha č.2 kúpnej zmluvy</w:t>
      </w:r>
    </w:p>
    <w:p w:rsidR="009D4214" w:rsidRDefault="009D4214" w:rsidP="009D4214">
      <w:pPr>
        <w:jc w:val="right"/>
        <w:rPr>
          <w:b/>
          <w:caps/>
          <w:sz w:val="28"/>
        </w:rPr>
      </w:pPr>
    </w:p>
    <w:p w:rsidR="009D4214" w:rsidRDefault="009D4214" w:rsidP="009D4214">
      <w:pPr>
        <w:jc w:val="center"/>
        <w:rPr>
          <w:b/>
          <w:caps/>
          <w:sz w:val="28"/>
        </w:rPr>
      </w:pPr>
      <w:r w:rsidRPr="001F24FD">
        <w:rPr>
          <w:b/>
          <w:caps/>
          <w:sz w:val="28"/>
        </w:rPr>
        <w:t>Cenová ponuka</w:t>
      </w:r>
    </w:p>
    <w:p w:rsidR="009D4214" w:rsidRDefault="009D4214" w:rsidP="009D4214"/>
    <w:p w:rsidR="009D4214" w:rsidRPr="0096551E" w:rsidRDefault="009D4214" w:rsidP="009D4214">
      <w:pPr>
        <w:rPr>
          <w:b/>
          <w:bCs/>
          <w:iCs/>
          <w:color w:val="000000"/>
          <w:sz w:val="22"/>
        </w:rPr>
      </w:pPr>
      <w:r w:rsidRPr="0096551E">
        <w:rPr>
          <w:b/>
          <w:bCs/>
          <w:iCs/>
          <w:color w:val="000000"/>
          <w:sz w:val="22"/>
        </w:rPr>
        <w:t>Obchodné meno</w:t>
      </w:r>
      <w:r>
        <w:rPr>
          <w:b/>
          <w:bCs/>
          <w:iCs/>
          <w:color w:val="000000"/>
          <w:sz w:val="22"/>
        </w:rPr>
        <w:t xml:space="preserve"> uchádzača: ............................................................................................................................... </w:t>
      </w:r>
      <w:r>
        <w:rPr>
          <w:bCs/>
          <w:i/>
          <w:iCs/>
          <w:color w:val="000000"/>
          <w:sz w:val="22"/>
        </w:rPr>
        <w:t>(doplní uchádzač</w:t>
      </w:r>
      <w:r w:rsidRPr="004C4C77">
        <w:rPr>
          <w:bCs/>
          <w:i/>
          <w:iCs/>
          <w:color w:val="000000"/>
          <w:sz w:val="22"/>
        </w:rPr>
        <w:t>)</w:t>
      </w:r>
    </w:p>
    <w:p w:rsidR="009D4214" w:rsidRDefault="009D4214" w:rsidP="009D4214">
      <w:pPr>
        <w:rPr>
          <w:bCs/>
          <w:i/>
          <w:iCs/>
          <w:color w:val="000000"/>
          <w:sz w:val="22"/>
        </w:rPr>
      </w:pPr>
      <w:r w:rsidRPr="0096551E">
        <w:rPr>
          <w:b/>
          <w:bCs/>
          <w:iCs/>
          <w:color w:val="000000"/>
          <w:sz w:val="22"/>
        </w:rPr>
        <w:t>Sídlo alebo miesto podnikania</w:t>
      </w:r>
      <w:r>
        <w:rPr>
          <w:b/>
          <w:bCs/>
          <w:iCs/>
          <w:color w:val="000000"/>
          <w:sz w:val="22"/>
        </w:rPr>
        <w:t xml:space="preserve"> uchádzača:.........................................................................................................</w:t>
      </w:r>
      <w:r w:rsidRPr="0096551E">
        <w:rPr>
          <w:b/>
          <w:bCs/>
          <w:iCs/>
          <w:color w:val="000000"/>
          <w:sz w:val="22"/>
        </w:rPr>
        <w:t xml:space="preserve"> </w:t>
      </w:r>
      <w:r>
        <w:rPr>
          <w:bCs/>
          <w:i/>
          <w:iCs/>
          <w:color w:val="000000"/>
          <w:sz w:val="22"/>
        </w:rPr>
        <w:t>(doplní uchádzač</w:t>
      </w:r>
      <w:r w:rsidRPr="004C4C77">
        <w:rPr>
          <w:bCs/>
          <w:i/>
          <w:iCs/>
          <w:color w:val="000000"/>
          <w:sz w:val="22"/>
        </w:rPr>
        <w:t>)</w:t>
      </w:r>
    </w:p>
    <w:p w:rsidR="009D4214" w:rsidRPr="0096551E" w:rsidRDefault="009D4214" w:rsidP="009D4214">
      <w:pPr>
        <w:rPr>
          <w:b/>
          <w:bCs/>
          <w:iCs/>
          <w:color w:val="000000"/>
          <w:sz w:val="22"/>
        </w:rPr>
      </w:pPr>
      <w:r w:rsidRPr="0096551E">
        <w:rPr>
          <w:b/>
          <w:bCs/>
          <w:iCs/>
          <w:color w:val="000000"/>
          <w:sz w:val="22"/>
        </w:rPr>
        <w:t>IČO</w:t>
      </w:r>
      <w:r>
        <w:rPr>
          <w:b/>
          <w:bCs/>
          <w:iCs/>
          <w:color w:val="000000"/>
          <w:sz w:val="22"/>
        </w:rPr>
        <w:t xml:space="preserve"> uchádzača:....................................................................................................................................................</w:t>
      </w:r>
      <w:r w:rsidRPr="0096551E">
        <w:rPr>
          <w:b/>
          <w:bCs/>
          <w:iCs/>
          <w:color w:val="000000"/>
          <w:sz w:val="22"/>
        </w:rPr>
        <w:t xml:space="preserve"> </w:t>
      </w:r>
      <w:r>
        <w:rPr>
          <w:bCs/>
          <w:i/>
          <w:iCs/>
          <w:color w:val="000000"/>
          <w:sz w:val="22"/>
        </w:rPr>
        <w:t>(doplní uchádzač</w:t>
      </w:r>
      <w:r w:rsidRPr="004C4C77">
        <w:rPr>
          <w:bCs/>
          <w:i/>
          <w:iCs/>
          <w:color w:val="000000"/>
          <w:sz w:val="22"/>
        </w:rPr>
        <w:t>)</w:t>
      </w:r>
    </w:p>
    <w:p w:rsidR="009D4214" w:rsidRDefault="009D4214" w:rsidP="009D4214">
      <w:pPr>
        <w:tabs>
          <w:tab w:val="left" w:pos="0"/>
        </w:tabs>
        <w:autoSpaceDE w:val="0"/>
        <w:autoSpaceDN w:val="0"/>
        <w:rPr>
          <w:b/>
          <w:sz w:val="22"/>
        </w:rPr>
      </w:pPr>
      <w:r>
        <w:rPr>
          <w:b/>
          <w:sz w:val="22"/>
        </w:rPr>
        <w:t xml:space="preserve">IČ DPH: ................................................................................................................................................................ </w:t>
      </w:r>
      <w:r>
        <w:rPr>
          <w:bCs/>
          <w:i/>
          <w:iCs/>
          <w:color w:val="000000"/>
          <w:sz w:val="22"/>
        </w:rPr>
        <w:t>(doplní uchádzač</w:t>
      </w:r>
      <w:r w:rsidRPr="004C4C77">
        <w:rPr>
          <w:bCs/>
          <w:i/>
          <w:iCs/>
          <w:color w:val="000000"/>
          <w:sz w:val="22"/>
        </w:rPr>
        <w:t>)</w:t>
      </w:r>
    </w:p>
    <w:p w:rsidR="009D4214" w:rsidRDefault="009D4214" w:rsidP="009D4214">
      <w:pPr>
        <w:tabs>
          <w:tab w:val="left" w:pos="0"/>
        </w:tabs>
        <w:autoSpaceDE w:val="0"/>
        <w:autoSpaceDN w:val="0"/>
        <w:rPr>
          <w:b/>
          <w:sz w:val="22"/>
        </w:rPr>
      </w:pPr>
    </w:p>
    <w:p w:rsidR="009D4214" w:rsidRDefault="009D4214" w:rsidP="009D4214">
      <w:pPr>
        <w:pStyle w:val="Default"/>
        <w:jc w:val="both"/>
        <w:rPr>
          <w:snapToGrid w:val="0"/>
          <w:color w:val="auto"/>
          <w:sz w:val="22"/>
          <w:szCs w:val="22"/>
        </w:rPr>
      </w:pPr>
      <w:r w:rsidRPr="00EE62D3">
        <w:rPr>
          <w:sz w:val="22"/>
        </w:rPr>
        <w:t>Predmet zákazky:</w:t>
      </w:r>
      <w:r w:rsidRPr="0096551E">
        <w:rPr>
          <w:sz w:val="22"/>
        </w:rPr>
        <w:t xml:space="preserve"> </w:t>
      </w:r>
      <w:r>
        <w:rPr>
          <w:b/>
          <w:bCs/>
          <w:color w:val="auto"/>
          <w:sz w:val="22"/>
          <w:szCs w:val="22"/>
        </w:rPr>
        <w:t>Magnetická rezonancia 3T</w:t>
      </w:r>
      <w:r w:rsidRPr="00812450">
        <w:rPr>
          <w:b/>
          <w:bCs/>
          <w:color w:val="auto"/>
          <w:sz w:val="22"/>
          <w:szCs w:val="22"/>
        </w:rPr>
        <w:t xml:space="preserve"> vrátane súvisiacich služieb  </w:t>
      </w:r>
      <w:r w:rsidRPr="00812450">
        <w:rPr>
          <w:bCs/>
          <w:color w:val="auto"/>
          <w:sz w:val="22"/>
          <w:szCs w:val="22"/>
        </w:rPr>
        <w:t>pre</w:t>
      </w:r>
      <w:r w:rsidRPr="00812450">
        <w:rPr>
          <w:snapToGrid w:val="0"/>
          <w:color w:val="auto"/>
          <w:sz w:val="22"/>
          <w:szCs w:val="22"/>
        </w:rPr>
        <w:t xml:space="preserve">  potreby Oddelenia </w:t>
      </w:r>
      <w:r>
        <w:rPr>
          <w:snapToGrid w:val="0"/>
          <w:color w:val="auto"/>
          <w:sz w:val="22"/>
          <w:szCs w:val="22"/>
        </w:rPr>
        <w:t>rádiológie</w:t>
      </w:r>
      <w:r w:rsidRPr="00812450">
        <w:rPr>
          <w:snapToGrid w:val="0"/>
          <w:color w:val="auto"/>
          <w:sz w:val="22"/>
          <w:szCs w:val="22"/>
        </w:rPr>
        <w:t xml:space="preserve"> </w:t>
      </w:r>
      <w:proofErr w:type="spellStart"/>
      <w:r w:rsidRPr="00812450">
        <w:rPr>
          <w:snapToGrid w:val="0"/>
          <w:color w:val="auto"/>
          <w:sz w:val="22"/>
          <w:szCs w:val="22"/>
        </w:rPr>
        <w:t>FNsP</w:t>
      </w:r>
      <w:proofErr w:type="spellEnd"/>
      <w:r w:rsidRPr="00812450">
        <w:rPr>
          <w:snapToGrid w:val="0"/>
          <w:color w:val="auto"/>
          <w:sz w:val="22"/>
          <w:szCs w:val="22"/>
        </w:rPr>
        <w:t xml:space="preserve"> F.D. </w:t>
      </w:r>
      <w:proofErr w:type="spellStart"/>
      <w:r w:rsidRPr="00812450">
        <w:rPr>
          <w:snapToGrid w:val="0"/>
          <w:color w:val="auto"/>
          <w:sz w:val="22"/>
          <w:szCs w:val="22"/>
        </w:rPr>
        <w:t>Roosevelta</w:t>
      </w:r>
      <w:proofErr w:type="spellEnd"/>
      <w:r w:rsidRPr="00812450">
        <w:rPr>
          <w:snapToGrid w:val="0"/>
          <w:color w:val="auto"/>
          <w:sz w:val="22"/>
          <w:szCs w:val="22"/>
        </w:rPr>
        <w:t xml:space="preserve"> Banská Bystrica.</w:t>
      </w:r>
    </w:p>
    <w:p w:rsidR="009D4214" w:rsidRDefault="009D4214" w:rsidP="009D4214">
      <w:pPr>
        <w:tabs>
          <w:tab w:val="left" w:pos="0"/>
        </w:tabs>
        <w:autoSpaceDE w:val="0"/>
        <w:autoSpaceDN w:val="0"/>
        <w:rPr>
          <w:sz w:val="22"/>
        </w:rPr>
      </w:pPr>
    </w:p>
    <w:tbl>
      <w:tblPr>
        <w:tblW w:w="13188" w:type="dxa"/>
        <w:tblInd w:w="65" w:type="dxa"/>
        <w:tblLayout w:type="fixed"/>
        <w:tblCellMar>
          <w:left w:w="70" w:type="dxa"/>
          <w:right w:w="70" w:type="dxa"/>
        </w:tblCellMar>
        <w:tblLook w:val="04A0"/>
      </w:tblPr>
      <w:tblGrid>
        <w:gridCol w:w="659"/>
        <w:gridCol w:w="2890"/>
        <w:gridCol w:w="851"/>
        <w:gridCol w:w="851"/>
        <w:gridCol w:w="1558"/>
        <w:gridCol w:w="1418"/>
        <w:gridCol w:w="1310"/>
        <w:gridCol w:w="1383"/>
        <w:gridCol w:w="992"/>
        <w:gridCol w:w="1276"/>
      </w:tblGrid>
      <w:tr w:rsidR="00891DDB" w:rsidRPr="00506F54" w:rsidTr="00891DDB">
        <w:trPr>
          <w:trHeight w:val="920"/>
        </w:trPr>
        <w:tc>
          <w:tcPr>
            <w:tcW w:w="659" w:type="dxa"/>
            <w:tcBorders>
              <w:top w:val="single" w:sz="4" w:space="0" w:color="auto"/>
              <w:left w:val="single" w:sz="4" w:space="0" w:color="auto"/>
              <w:bottom w:val="single" w:sz="4" w:space="0" w:color="auto"/>
              <w:right w:val="single" w:sz="4" w:space="0" w:color="auto"/>
            </w:tcBorders>
            <w:shd w:val="clear" w:color="C0C0C0" w:fill="C5D9F1"/>
            <w:vAlign w:val="center"/>
            <w:hideMark/>
          </w:tcPr>
          <w:p w:rsidR="00891DDB" w:rsidRPr="002E598C" w:rsidRDefault="00891DDB" w:rsidP="00A94840">
            <w:pPr>
              <w:jc w:val="center"/>
              <w:rPr>
                <w:b/>
                <w:bCs/>
                <w:sz w:val="20"/>
                <w:szCs w:val="20"/>
              </w:rPr>
            </w:pPr>
            <w:proofErr w:type="spellStart"/>
            <w:r>
              <w:rPr>
                <w:b/>
                <w:bCs/>
                <w:sz w:val="20"/>
                <w:szCs w:val="20"/>
              </w:rPr>
              <w:t>P.</w:t>
            </w:r>
            <w:r w:rsidRPr="002E598C">
              <w:rPr>
                <w:b/>
                <w:bCs/>
                <w:sz w:val="20"/>
                <w:szCs w:val="20"/>
              </w:rPr>
              <w:t>č</w:t>
            </w:r>
            <w:proofErr w:type="spellEnd"/>
            <w:r w:rsidRPr="002E598C">
              <w:rPr>
                <w:b/>
                <w:bCs/>
                <w:sz w:val="20"/>
                <w:szCs w:val="20"/>
              </w:rPr>
              <w:t xml:space="preserve">. </w:t>
            </w:r>
          </w:p>
        </w:tc>
        <w:tc>
          <w:tcPr>
            <w:tcW w:w="2890" w:type="dxa"/>
            <w:tcBorders>
              <w:top w:val="single" w:sz="4" w:space="0" w:color="auto"/>
              <w:left w:val="single" w:sz="4" w:space="0" w:color="auto"/>
              <w:bottom w:val="single" w:sz="4" w:space="0" w:color="auto"/>
              <w:right w:val="single" w:sz="4" w:space="0" w:color="auto"/>
            </w:tcBorders>
            <w:shd w:val="clear" w:color="C0C0C0" w:fill="C5D9F1"/>
            <w:vAlign w:val="center"/>
            <w:hideMark/>
          </w:tcPr>
          <w:p w:rsidR="00891DDB" w:rsidRPr="002E598C" w:rsidRDefault="00891DDB" w:rsidP="00A94840">
            <w:pPr>
              <w:jc w:val="center"/>
              <w:rPr>
                <w:b/>
                <w:bCs/>
                <w:sz w:val="20"/>
                <w:szCs w:val="20"/>
              </w:rPr>
            </w:pPr>
            <w:r w:rsidRPr="002E598C">
              <w:rPr>
                <w:b/>
                <w:bCs/>
                <w:sz w:val="20"/>
                <w:szCs w:val="20"/>
              </w:rPr>
              <w:t xml:space="preserve">Názov položky </w:t>
            </w:r>
          </w:p>
        </w:tc>
        <w:tc>
          <w:tcPr>
            <w:tcW w:w="851" w:type="dxa"/>
            <w:tcBorders>
              <w:top w:val="single" w:sz="4" w:space="0" w:color="auto"/>
              <w:left w:val="single" w:sz="4" w:space="0" w:color="auto"/>
              <w:bottom w:val="single" w:sz="4" w:space="0" w:color="000000"/>
              <w:right w:val="single" w:sz="4" w:space="0" w:color="auto"/>
            </w:tcBorders>
            <w:shd w:val="clear" w:color="C0C0C0" w:fill="C5D9F1"/>
            <w:vAlign w:val="center"/>
            <w:hideMark/>
          </w:tcPr>
          <w:p w:rsidR="00891DDB" w:rsidRPr="002E598C" w:rsidRDefault="00891DDB" w:rsidP="00A94840">
            <w:pPr>
              <w:jc w:val="center"/>
              <w:rPr>
                <w:b/>
                <w:bCs/>
                <w:sz w:val="20"/>
                <w:szCs w:val="20"/>
              </w:rPr>
            </w:pPr>
            <w:r>
              <w:rPr>
                <w:b/>
                <w:bCs/>
                <w:sz w:val="20"/>
                <w:szCs w:val="20"/>
              </w:rPr>
              <w:t>Množstvo MJ</w:t>
            </w:r>
          </w:p>
        </w:tc>
        <w:tc>
          <w:tcPr>
            <w:tcW w:w="851" w:type="dxa"/>
            <w:tcBorders>
              <w:top w:val="single" w:sz="4" w:space="0" w:color="auto"/>
              <w:left w:val="single" w:sz="4" w:space="0" w:color="auto"/>
              <w:bottom w:val="single" w:sz="4" w:space="0" w:color="000000"/>
              <w:right w:val="single" w:sz="4" w:space="0" w:color="auto"/>
            </w:tcBorders>
            <w:shd w:val="clear" w:color="C0C0C0" w:fill="C5D9F1"/>
            <w:vAlign w:val="center"/>
            <w:hideMark/>
          </w:tcPr>
          <w:p w:rsidR="00891DDB" w:rsidRPr="002E598C" w:rsidRDefault="00891DDB" w:rsidP="00A94840">
            <w:pPr>
              <w:jc w:val="center"/>
              <w:rPr>
                <w:b/>
                <w:bCs/>
                <w:sz w:val="20"/>
                <w:szCs w:val="20"/>
              </w:rPr>
            </w:pPr>
            <w:r>
              <w:rPr>
                <w:b/>
                <w:bCs/>
                <w:sz w:val="20"/>
                <w:szCs w:val="20"/>
              </w:rPr>
              <w:t>Merná jednotka MJ</w:t>
            </w:r>
            <w:r w:rsidRPr="002E598C">
              <w:rPr>
                <w:b/>
                <w:bCs/>
                <w:sz w:val="20"/>
                <w:szCs w:val="20"/>
              </w:rPr>
              <w:t xml:space="preserve"> </w:t>
            </w:r>
          </w:p>
        </w:tc>
        <w:tc>
          <w:tcPr>
            <w:tcW w:w="1558" w:type="dxa"/>
            <w:tcBorders>
              <w:top w:val="single" w:sz="4" w:space="0" w:color="auto"/>
              <w:left w:val="single" w:sz="4" w:space="0" w:color="auto"/>
              <w:right w:val="single" w:sz="4" w:space="0" w:color="auto"/>
            </w:tcBorders>
            <w:shd w:val="clear" w:color="000000" w:fill="C5D9F1"/>
            <w:vAlign w:val="center"/>
          </w:tcPr>
          <w:p w:rsidR="00891DDB" w:rsidRPr="00506F54" w:rsidRDefault="00891DDB" w:rsidP="00A94840">
            <w:pPr>
              <w:jc w:val="center"/>
              <w:rPr>
                <w:b/>
                <w:bCs/>
                <w:sz w:val="20"/>
                <w:szCs w:val="20"/>
              </w:rPr>
            </w:pPr>
            <w:r>
              <w:rPr>
                <w:b/>
                <w:bCs/>
                <w:sz w:val="20"/>
                <w:szCs w:val="20"/>
              </w:rPr>
              <w:t>Obchodný názov</w:t>
            </w:r>
          </w:p>
        </w:tc>
        <w:tc>
          <w:tcPr>
            <w:tcW w:w="1418" w:type="dxa"/>
            <w:tcBorders>
              <w:top w:val="single" w:sz="4" w:space="0" w:color="auto"/>
              <w:left w:val="single" w:sz="4" w:space="0" w:color="auto"/>
              <w:right w:val="single" w:sz="4" w:space="0" w:color="auto"/>
            </w:tcBorders>
            <w:shd w:val="clear" w:color="000000" w:fill="C5D9F1"/>
            <w:vAlign w:val="center"/>
          </w:tcPr>
          <w:p w:rsidR="00891DDB" w:rsidRPr="00506F54" w:rsidRDefault="00891DDB" w:rsidP="00A94840">
            <w:pPr>
              <w:jc w:val="center"/>
              <w:rPr>
                <w:b/>
                <w:bCs/>
                <w:sz w:val="20"/>
                <w:szCs w:val="20"/>
              </w:rPr>
            </w:pPr>
            <w:r>
              <w:rPr>
                <w:b/>
                <w:bCs/>
                <w:sz w:val="20"/>
                <w:szCs w:val="20"/>
              </w:rPr>
              <w:t>Výrobca</w:t>
            </w:r>
          </w:p>
        </w:tc>
        <w:tc>
          <w:tcPr>
            <w:tcW w:w="1310" w:type="dxa"/>
            <w:tcBorders>
              <w:top w:val="single" w:sz="4" w:space="0" w:color="auto"/>
              <w:left w:val="single" w:sz="4" w:space="0" w:color="auto"/>
              <w:right w:val="single" w:sz="4" w:space="0" w:color="auto"/>
            </w:tcBorders>
            <w:shd w:val="clear" w:color="000000" w:fill="C5D9F1"/>
            <w:vAlign w:val="center"/>
          </w:tcPr>
          <w:p w:rsidR="00891DDB" w:rsidRPr="00506F54" w:rsidRDefault="00891DDB" w:rsidP="00A94840">
            <w:pPr>
              <w:jc w:val="center"/>
              <w:rPr>
                <w:b/>
                <w:bCs/>
                <w:sz w:val="20"/>
                <w:szCs w:val="20"/>
              </w:rPr>
            </w:pPr>
            <w:r>
              <w:rPr>
                <w:b/>
                <w:bCs/>
                <w:sz w:val="20"/>
                <w:szCs w:val="20"/>
              </w:rPr>
              <w:t>Cena za MJ v EUR bez DPH</w:t>
            </w:r>
          </w:p>
        </w:tc>
        <w:tc>
          <w:tcPr>
            <w:tcW w:w="1383" w:type="dxa"/>
            <w:tcBorders>
              <w:top w:val="single" w:sz="4" w:space="0" w:color="auto"/>
              <w:left w:val="nil"/>
              <w:right w:val="single" w:sz="4" w:space="0" w:color="auto"/>
            </w:tcBorders>
            <w:shd w:val="clear" w:color="000000" w:fill="C5D9F1"/>
            <w:vAlign w:val="center"/>
          </w:tcPr>
          <w:p w:rsidR="00891DDB" w:rsidRPr="00506F54" w:rsidRDefault="00891DDB" w:rsidP="00A94840">
            <w:pPr>
              <w:jc w:val="center"/>
              <w:rPr>
                <w:b/>
                <w:bCs/>
                <w:sz w:val="20"/>
                <w:szCs w:val="20"/>
              </w:rPr>
            </w:pPr>
            <w:r>
              <w:rPr>
                <w:b/>
                <w:bCs/>
                <w:sz w:val="20"/>
                <w:szCs w:val="20"/>
              </w:rPr>
              <w:t>Cena celkom v EUR bez DPH</w:t>
            </w:r>
          </w:p>
        </w:tc>
        <w:tc>
          <w:tcPr>
            <w:tcW w:w="992" w:type="dxa"/>
            <w:tcBorders>
              <w:top w:val="single" w:sz="4" w:space="0" w:color="auto"/>
              <w:left w:val="single" w:sz="4" w:space="0" w:color="auto"/>
              <w:right w:val="single" w:sz="4" w:space="0" w:color="auto"/>
            </w:tcBorders>
            <w:shd w:val="clear" w:color="000000" w:fill="C5D9F1"/>
            <w:vAlign w:val="center"/>
          </w:tcPr>
          <w:p w:rsidR="00891DDB" w:rsidRPr="00506F54" w:rsidRDefault="00891DDB" w:rsidP="00A94840">
            <w:pPr>
              <w:jc w:val="center"/>
              <w:rPr>
                <w:b/>
                <w:bCs/>
                <w:sz w:val="20"/>
                <w:szCs w:val="20"/>
              </w:rPr>
            </w:pPr>
            <w:r>
              <w:rPr>
                <w:b/>
                <w:bCs/>
                <w:sz w:val="20"/>
                <w:szCs w:val="20"/>
              </w:rPr>
              <w:t>Sadzba DPH v %</w:t>
            </w:r>
          </w:p>
        </w:tc>
        <w:tc>
          <w:tcPr>
            <w:tcW w:w="1276" w:type="dxa"/>
            <w:tcBorders>
              <w:top w:val="single" w:sz="4" w:space="0" w:color="auto"/>
              <w:left w:val="single" w:sz="4" w:space="0" w:color="auto"/>
              <w:right w:val="single" w:sz="4" w:space="0" w:color="auto"/>
            </w:tcBorders>
            <w:shd w:val="clear" w:color="000000" w:fill="C5D9F1"/>
            <w:vAlign w:val="center"/>
          </w:tcPr>
          <w:p w:rsidR="00891DDB" w:rsidRDefault="00891DDB" w:rsidP="00A94840">
            <w:pPr>
              <w:jc w:val="center"/>
              <w:rPr>
                <w:b/>
                <w:bCs/>
                <w:sz w:val="20"/>
                <w:szCs w:val="20"/>
              </w:rPr>
            </w:pPr>
            <w:r>
              <w:rPr>
                <w:b/>
                <w:bCs/>
                <w:sz w:val="20"/>
                <w:szCs w:val="20"/>
              </w:rPr>
              <w:t>Cena celkom v EUR s DPH</w:t>
            </w:r>
          </w:p>
        </w:tc>
      </w:tr>
      <w:tr w:rsidR="00891DDB" w:rsidRPr="00506F54" w:rsidTr="00891DDB">
        <w:trPr>
          <w:trHeight w:val="667"/>
        </w:trPr>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DDB" w:rsidRPr="009E4027" w:rsidRDefault="00891DDB" w:rsidP="00A94840">
            <w:pPr>
              <w:jc w:val="center"/>
            </w:pPr>
            <w:r w:rsidRPr="009E4027">
              <w:rPr>
                <w:sz w:val="22"/>
              </w:rPr>
              <w:t>1.</w:t>
            </w:r>
          </w:p>
        </w:tc>
        <w:tc>
          <w:tcPr>
            <w:tcW w:w="2890" w:type="dxa"/>
            <w:tcBorders>
              <w:top w:val="single" w:sz="4" w:space="0" w:color="auto"/>
              <w:left w:val="nil"/>
              <w:bottom w:val="single" w:sz="4" w:space="0" w:color="auto"/>
              <w:right w:val="single" w:sz="4" w:space="0" w:color="auto"/>
            </w:tcBorders>
            <w:shd w:val="clear" w:color="auto" w:fill="auto"/>
            <w:vAlign w:val="center"/>
            <w:hideMark/>
          </w:tcPr>
          <w:p w:rsidR="00891DDB" w:rsidRPr="009E4027" w:rsidRDefault="00891DDB" w:rsidP="00A94840">
            <w:pPr>
              <w:jc w:val="left"/>
              <w:rPr>
                <w:color w:val="FF000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91DDB" w:rsidRPr="009E4027" w:rsidRDefault="00891DDB" w:rsidP="00A94840">
            <w:pPr>
              <w:jc w:val="cente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91DDB" w:rsidRPr="009E4027" w:rsidRDefault="00891DDB" w:rsidP="00A94840">
            <w:pPr>
              <w:jc w:val="center"/>
            </w:pPr>
          </w:p>
        </w:tc>
        <w:tc>
          <w:tcPr>
            <w:tcW w:w="1558" w:type="dxa"/>
            <w:tcBorders>
              <w:top w:val="single" w:sz="4" w:space="0" w:color="000000"/>
              <w:left w:val="nil"/>
              <w:bottom w:val="single" w:sz="4" w:space="0" w:color="auto"/>
              <w:right w:val="single" w:sz="4" w:space="0" w:color="auto"/>
            </w:tcBorders>
            <w:vAlign w:val="center"/>
          </w:tcPr>
          <w:p w:rsidR="00891DDB" w:rsidRPr="009E4027" w:rsidRDefault="00891DDB" w:rsidP="00A94840">
            <w:pPr>
              <w:jc w:val="center"/>
            </w:pPr>
          </w:p>
        </w:tc>
        <w:tc>
          <w:tcPr>
            <w:tcW w:w="1418" w:type="dxa"/>
            <w:tcBorders>
              <w:top w:val="single" w:sz="4" w:space="0" w:color="000000"/>
              <w:left w:val="single" w:sz="4" w:space="0" w:color="auto"/>
              <w:bottom w:val="single" w:sz="4" w:space="0" w:color="auto"/>
              <w:right w:val="single" w:sz="4" w:space="0" w:color="auto"/>
            </w:tcBorders>
            <w:vAlign w:val="center"/>
          </w:tcPr>
          <w:p w:rsidR="00891DDB" w:rsidRPr="009E4027" w:rsidRDefault="00891DDB" w:rsidP="00A94840">
            <w:pPr>
              <w:jc w:val="center"/>
            </w:pPr>
          </w:p>
        </w:tc>
        <w:tc>
          <w:tcPr>
            <w:tcW w:w="1310" w:type="dxa"/>
            <w:tcBorders>
              <w:top w:val="single" w:sz="4" w:space="0" w:color="000000"/>
              <w:left w:val="single" w:sz="4" w:space="0" w:color="auto"/>
              <w:bottom w:val="single" w:sz="4" w:space="0" w:color="auto"/>
              <w:right w:val="single" w:sz="4" w:space="0" w:color="auto"/>
            </w:tcBorders>
            <w:vAlign w:val="center"/>
          </w:tcPr>
          <w:p w:rsidR="00891DDB" w:rsidRPr="009E4027" w:rsidRDefault="00891DDB" w:rsidP="00A94840">
            <w:pPr>
              <w:jc w:val="center"/>
            </w:pPr>
          </w:p>
        </w:tc>
        <w:tc>
          <w:tcPr>
            <w:tcW w:w="1383" w:type="dxa"/>
            <w:tcBorders>
              <w:top w:val="single" w:sz="4" w:space="0" w:color="auto"/>
              <w:left w:val="single" w:sz="4" w:space="0" w:color="auto"/>
              <w:bottom w:val="single" w:sz="4" w:space="0" w:color="auto"/>
              <w:right w:val="single" w:sz="4" w:space="0" w:color="auto"/>
            </w:tcBorders>
            <w:vAlign w:val="center"/>
          </w:tcPr>
          <w:p w:rsidR="00891DDB" w:rsidRPr="009E4027" w:rsidRDefault="00891DDB" w:rsidP="00A94840">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891DDB" w:rsidRPr="009E4027" w:rsidRDefault="00891DDB" w:rsidP="00A94840">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891DDB" w:rsidRPr="009E4027" w:rsidRDefault="00891DDB" w:rsidP="00A94840">
            <w:pPr>
              <w:jc w:val="center"/>
            </w:pPr>
          </w:p>
        </w:tc>
      </w:tr>
      <w:tr w:rsidR="00891DDB" w:rsidRPr="00506F54" w:rsidTr="00891DDB">
        <w:trPr>
          <w:trHeight w:val="667"/>
        </w:trPr>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DDB" w:rsidRPr="009E4027" w:rsidRDefault="00891DDB" w:rsidP="00A94840">
            <w:pPr>
              <w:jc w:val="center"/>
            </w:pPr>
            <w:r>
              <w:rPr>
                <w:sz w:val="22"/>
              </w:rPr>
              <w:t>2.</w:t>
            </w:r>
          </w:p>
        </w:tc>
        <w:tc>
          <w:tcPr>
            <w:tcW w:w="2890" w:type="dxa"/>
            <w:tcBorders>
              <w:top w:val="single" w:sz="4" w:space="0" w:color="auto"/>
              <w:left w:val="nil"/>
              <w:bottom w:val="single" w:sz="4" w:space="0" w:color="auto"/>
              <w:right w:val="single" w:sz="4" w:space="0" w:color="auto"/>
            </w:tcBorders>
            <w:shd w:val="clear" w:color="auto" w:fill="auto"/>
            <w:vAlign w:val="center"/>
            <w:hideMark/>
          </w:tcPr>
          <w:p w:rsidR="00891DDB" w:rsidRPr="009E4027" w:rsidRDefault="00891DDB" w:rsidP="00A94840">
            <w:pPr>
              <w:jc w:val="left"/>
              <w:rPr>
                <w:bCs/>
                <w:iCs/>
                <w:color w:val="00000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91DDB" w:rsidRPr="009E4027" w:rsidRDefault="00891DDB" w:rsidP="00A94840">
            <w:pPr>
              <w:jc w:val="cente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91DDB" w:rsidRPr="009E4027" w:rsidRDefault="00891DDB" w:rsidP="00A94840">
            <w:pPr>
              <w:jc w:val="center"/>
            </w:pPr>
          </w:p>
        </w:tc>
        <w:tc>
          <w:tcPr>
            <w:tcW w:w="1558" w:type="dxa"/>
            <w:tcBorders>
              <w:top w:val="single" w:sz="4" w:space="0" w:color="auto"/>
              <w:left w:val="nil"/>
              <w:bottom w:val="single" w:sz="4" w:space="0" w:color="auto"/>
              <w:right w:val="single" w:sz="4" w:space="0" w:color="auto"/>
            </w:tcBorders>
            <w:vAlign w:val="center"/>
          </w:tcPr>
          <w:p w:rsidR="00891DDB" w:rsidRPr="009E4027" w:rsidRDefault="00891DDB" w:rsidP="00A94840">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891DDB" w:rsidRPr="009E4027" w:rsidRDefault="00891DDB" w:rsidP="00A94840">
            <w:pPr>
              <w:jc w:val="center"/>
            </w:pPr>
          </w:p>
        </w:tc>
        <w:tc>
          <w:tcPr>
            <w:tcW w:w="1310" w:type="dxa"/>
            <w:tcBorders>
              <w:top w:val="single" w:sz="4" w:space="0" w:color="auto"/>
              <w:left w:val="single" w:sz="4" w:space="0" w:color="auto"/>
              <w:bottom w:val="single" w:sz="4" w:space="0" w:color="auto"/>
              <w:right w:val="single" w:sz="4" w:space="0" w:color="auto"/>
            </w:tcBorders>
            <w:vAlign w:val="center"/>
          </w:tcPr>
          <w:p w:rsidR="00891DDB" w:rsidRPr="009E4027" w:rsidRDefault="00891DDB" w:rsidP="00A94840">
            <w:pPr>
              <w:jc w:val="center"/>
            </w:pPr>
          </w:p>
        </w:tc>
        <w:tc>
          <w:tcPr>
            <w:tcW w:w="1383" w:type="dxa"/>
            <w:tcBorders>
              <w:top w:val="single" w:sz="4" w:space="0" w:color="auto"/>
              <w:left w:val="single" w:sz="4" w:space="0" w:color="auto"/>
              <w:bottom w:val="single" w:sz="4" w:space="0" w:color="auto"/>
              <w:right w:val="single" w:sz="4" w:space="0" w:color="auto"/>
            </w:tcBorders>
            <w:vAlign w:val="center"/>
          </w:tcPr>
          <w:p w:rsidR="00891DDB" w:rsidRPr="009E4027" w:rsidRDefault="00891DDB" w:rsidP="00A94840">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891DDB" w:rsidRPr="009E4027" w:rsidRDefault="00891DDB" w:rsidP="00A94840">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891DDB" w:rsidRPr="009E4027" w:rsidRDefault="00891DDB" w:rsidP="00A94840">
            <w:pPr>
              <w:jc w:val="center"/>
            </w:pPr>
          </w:p>
        </w:tc>
      </w:tr>
      <w:tr w:rsidR="00891DDB" w:rsidRPr="00506F54" w:rsidTr="00891DDB">
        <w:trPr>
          <w:trHeight w:val="560"/>
        </w:trPr>
        <w:tc>
          <w:tcPr>
            <w:tcW w:w="3549"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rsidR="00891DDB" w:rsidRPr="009E4027" w:rsidRDefault="00891DDB" w:rsidP="00A94840">
            <w:pPr>
              <w:jc w:val="left"/>
              <w:rPr>
                <w:b/>
              </w:rPr>
            </w:pPr>
            <w:r w:rsidRPr="009E4027">
              <w:rPr>
                <w:b/>
                <w:sz w:val="22"/>
              </w:rPr>
              <w:t>Spolu</w:t>
            </w:r>
          </w:p>
        </w:tc>
        <w:tc>
          <w:tcPr>
            <w:tcW w:w="851" w:type="dxa"/>
            <w:tcBorders>
              <w:top w:val="single" w:sz="4" w:space="0" w:color="auto"/>
              <w:left w:val="nil"/>
              <w:bottom w:val="single" w:sz="4" w:space="0" w:color="auto"/>
              <w:right w:val="single" w:sz="4" w:space="0" w:color="auto"/>
            </w:tcBorders>
            <w:shd w:val="clear" w:color="auto" w:fill="EAF1DD" w:themeFill="accent3" w:themeFillTint="33"/>
            <w:vAlign w:val="center"/>
            <w:hideMark/>
          </w:tcPr>
          <w:p w:rsidR="00891DDB" w:rsidRPr="009E4027" w:rsidRDefault="00891DDB" w:rsidP="00A94840">
            <w:pPr>
              <w:jc w:val="center"/>
              <w:rPr>
                <w:b/>
              </w:rPr>
            </w:pPr>
            <w:r w:rsidRPr="009E4027">
              <w:rPr>
                <w:b/>
                <w:sz w:val="22"/>
              </w:rPr>
              <w:t>X</w:t>
            </w:r>
          </w:p>
        </w:tc>
        <w:tc>
          <w:tcPr>
            <w:tcW w:w="851" w:type="dxa"/>
            <w:tcBorders>
              <w:top w:val="single" w:sz="4" w:space="0" w:color="auto"/>
              <w:left w:val="nil"/>
              <w:bottom w:val="single" w:sz="4" w:space="0" w:color="auto"/>
              <w:right w:val="single" w:sz="4" w:space="0" w:color="auto"/>
            </w:tcBorders>
            <w:shd w:val="clear" w:color="auto" w:fill="EAF1DD" w:themeFill="accent3" w:themeFillTint="33"/>
            <w:vAlign w:val="center"/>
            <w:hideMark/>
          </w:tcPr>
          <w:p w:rsidR="00891DDB" w:rsidRPr="009E4027" w:rsidRDefault="00891DDB" w:rsidP="00A94840">
            <w:pPr>
              <w:jc w:val="center"/>
              <w:rPr>
                <w:b/>
              </w:rPr>
            </w:pPr>
            <w:r w:rsidRPr="009E4027">
              <w:rPr>
                <w:b/>
                <w:sz w:val="22"/>
              </w:rPr>
              <w:t>X</w:t>
            </w:r>
          </w:p>
        </w:tc>
        <w:tc>
          <w:tcPr>
            <w:tcW w:w="1558"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891DDB" w:rsidRPr="009E4027" w:rsidRDefault="00891DDB" w:rsidP="00A94840">
            <w:pPr>
              <w:jc w:val="center"/>
              <w:rPr>
                <w:b/>
              </w:rPr>
            </w:pPr>
            <w:r w:rsidRPr="009E4027">
              <w:rPr>
                <w:b/>
                <w:sz w:val="22"/>
              </w:rPr>
              <w:t>X</w:t>
            </w:r>
          </w:p>
        </w:tc>
        <w:tc>
          <w:tcPr>
            <w:tcW w:w="14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891DDB" w:rsidRPr="009E4027" w:rsidRDefault="00891DDB" w:rsidP="00A94840">
            <w:pPr>
              <w:jc w:val="center"/>
              <w:rPr>
                <w:b/>
              </w:rPr>
            </w:pPr>
            <w:r w:rsidRPr="009E4027">
              <w:rPr>
                <w:b/>
                <w:sz w:val="22"/>
              </w:rPr>
              <w:t>X</w:t>
            </w:r>
          </w:p>
        </w:tc>
        <w:tc>
          <w:tcPr>
            <w:tcW w:w="131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891DDB" w:rsidRPr="009E4027" w:rsidRDefault="00891DDB" w:rsidP="00A94840">
            <w:pPr>
              <w:jc w:val="center"/>
              <w:rPr>
                <w:b/>
              </w:rPr>
            </w:pPr>
            <w:r w:rsidRPr="009E4027">
              <w:rPr>
                <w:b/>
                <w:sz w:val="22"/>
              </w:rPr>
              <w:t>X</w:t>
            </w:r>
          </w:p>
        </w:tc>
        <w:tc>
          <w:tcPr>
            <w:tcW w:w="138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891DDB" w:rsidRPr="009E4027" w:rsidRDefault="00891DDB" w:rsidP="00A94840">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891DDB" w:rsidRPr="009E4027" w:rsidRDefault="00891DDB" w:rsidP="00A94840">
            <w:pPr>
              <w:jc w:val="center"/>
            </w:pPr>
            <w:r>
              <w:t>X</w:t>
            </w:r>
          </w:p>
        </w:tc>
        <w:tc>
          <w:tcPr>
            <w:tcW w:w="127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891DDB" w:rsidRPr="009E4027" w:rsidRDefault="00891DDB" w:rsidP="00A94840">
            <w:pPr>
              <w:jc w:val="center"/>
            </w:pPr>
          </w:p>
        </w:tc>
      </w:tr>
    </w:tbl>
    <w:p w:rsidR="009D4214" w:rsidRDefault="009D4214" w:rsidP="009D4214">
      <w:pPr>
        <w:spacing w:after="200" w:line="276" w:lineRule="auto"/>
        <w:jc w:val="left"/>
        <w:rPr>
          <w:i/>
          <w:sz w:val="22"/>
        </w:rPr>
      </w:pPr>
    </w:p>
    <w:p w:rsidR="00891DDB" w:rsidRPr="001E75AF" w:rsidRDefault="00891DDB" w:rsidP="00891DDB">
      <w:pPr>
        <w:rPr>
          <w:i/>
          <w:sz w:val="22"/>
        </w:rPr>
      </w:pPr>
      <w:r w:rsidRPr="001E75AF">
        <w:rPr>
          <w:i/>
          <w:sz w:val="22"/>
        </w:rPr>
        <w:t xml:space="preserve">Vyhlasujem, že ponuková cena spĺňa požiadavky verejného obstarávateľa uvedené </w:t>
      </w:r>
      <w:r>
        <w:rPr>
          <w:i/>
          <w:sz w:val="22"/>
        </w:rPr>
        <w:t xml:space="preserve">v oznámení o vyhlásení verejného obstarávania a obsahuje </w:t>
      </w:r>
      <w:r w:rsidRPr="001E75AF">
        <w:rPr>
          <w:i/>
          <w:sz w:val="22"/>
        </w:rPr>
        <w:t>všetky náklady súvisiace s dodaním predmetu zákazky</w:t>
      </w:r>
      <w:r>
        <w:rPr>
          <w:i/>
          <w:sz w:val="22"/>
        </w:rPr>
        <w:t>.</w:t>
      </w:r>
    </w:p>
    <w:p w:rsidR="009D4214" w:rsidRPr="001E75AF" w:rsidRDefault="009D4214" w:rsidP="009D4214">
      <w:pPr>
        <w:rPr>
          <w:sz w:val="12"/>
          <w:szCs w:val="12"/>
        </w:rPr>
      </w:pPr>
    </w:p>
    <w:p w:rsidR="009D4214" w:rsidRPr="001E75AF" w:rsidRDefault="009D4214" w:rsidP="009D4214">
      <w:pPr>
        <w:rPr>
          <w:sz w:val="22"/>
        </w:rPr>
      </w:pPr>
    </w:p>
    <w:p w:rsidR="009D4214" w:rsidRPr="001E75AF" w:rsidRDefault="009D4214" w:rsidP="009D4214">
      <w:pPr>
        <w:rPr>
          <w:bCs/>
          <w:i/>
          <w:iCs/>
          <w:color w:val="000000"/>
          <w:sz w:val="22"/>
        </w:rPr>
      </w:pPr>
      <w:r w:rsidRPr="001E75AF">
        <w:rPr>
          <w:rFonts w:eastAsia="Calibri"/>
          <w:sz w:val="22"/>
        </w:rPr>
        <w:t>V...................</w:t>
      </w:r>
      <w:r>
        <w:rPr>
          <w:rFonts w:eastAsia="Calibri"/>
          <w:sz w:val="22"/>
        </w:rPr>
        <w:t xml:space="preserve">......................., dňa </w:t>
      </w:r>
      <w:r w:rsidRPr="001E75AF">
        <w:rPr>
          <w:rFonts w:eastAsia="Calibri"/>
          <w:sz w:val="22"/>
        </w:rPr>
        <w:t xml:space="preserve">..........................      </w:t>
      </w:r>
    </w:p>
    <w:p w:rsidR="009D4214" w:rsidRDefault="009D4214" w:rsidP="009D4214">
      <w:pPr>
        <w:jc w:val="right"/>
        <w:rPr>
          <w:bCs/>
          <w:iCs/>
          <w:color w:val="000000"/>
          <w:sz w:val="22"/>
        </w:rPr>
      </w:pPr>
      <w:r w:rsidRPr="001E75AF">
        <w:rPr>
          <w:bCs/>
          <w:iCs/>
          <w:color w:val="000000"/>
          <w:sz w:val="22"/>
        </w:rPr>
        <w:t xml:space="preserve">                                                                                                          ......................................................</w:t>
      </w:r>
      <w:r>
        <w:rPr>
          <w:bCs/>
          <w:iCs/>
          <w:color w:val="000000"/>
          <w:sz w:val="22"/>
        </w:rPr>
        <w:t>.....................</w:t>
      </w:r>
    </w:p>
    <w:p w:rsidR="009D4214" w:rsidRPr="001E75AF" w:rsidRDefault="009D4214" w:rsidP="009D4214">
      <w:pPr>
        <w:jc w:val="right"/>
        <w:rPr>
          <w:bCs/>
          <w:iCs/>
          <w:color w:val="000000"/>
          <w:sz w:val="22"/>
        </w:rPr>
      </w:pPr>
      <w:r>
        <w:rPr>
          <w:bCs/>
          <w:iCs/>
          <w:color w:val="000000"/>
          <w:sz w:val="22"/>
        </w:rPr>
        <w:t>meno a priezvisko štatutárneho zástupcu</w:t>
      </w:r>
    </w:p>
    <w:p w:rsidR="009D4214" w:rsidRDefault="009D4214" w:rsidP="009D4214">
      <w:pPr>
        <w:jc w:val="right"/>
        <w:rPr>
          <w:bCs/>
          <w:i/>
          <w:iCs/>
          <w:noProof/>
          <w:color w:val="000000"/>
          <w:sz w:val="22"/>
          <w:lang w:eastAsia="cs-CZ"/>
        </w:rPr>
      </w:pPr>
      <w:r w:rsidRPr="001E75AF">
        <w:rPr>
          <w:bCs/>
          <w:iCs/>
          <w:color w:val="000000"/>
          <w:sz w:val="22"/>
        </w:rPr>
        <w:t xml:space="preserve">                                                                                                                   podpis a pečiatka </w:t>
      </w:r>
      <w:r>
        <w:rPr>
          <w:bCs/>
          <w:iCs/>
          <w:color w:val="000000"/>
          <w:sz w:val="22"/>
        </w:rPr>
        <w:t>uchádzača</w:t>
      </w:r>
    </w:p>
    <w:p w:rsidR="009D4214" w:rsidRDefault="009D4214" w:rsidP="009D4214">
      <w:pPr>
        <w:tabs>
          <w:tab w:val="left" w:pos="1770"/>
          <w:tab w:val="center" w:pos="4819"/>
        </w:tabs>
        <w:rPr>
          <w:b/>
          <w:color w:val="000000"/>
        </w:rPr>
      </w:pPr>
    </w:p>
    <w:p w:rsidR="004F7A96" w:rsidRDefault="004F7A96"/>
    <w:sectPr w:rsidR="004F7A96" w:rsidSect="009D4214">
      <w:pgSz w:w="16838" w:h="11906" w:orient="landscape"/>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F20" w:rsidRDefault="00116F20" w:rsidP="009D4214">
      <w:r>
        <w:separator/>
      </w:r>
    </w:p>
  </w:endnote>
  <w:endnote w:type="continuationSeparator" w:id="0">
    <w:p w:rsidR="00116F20" w:rsidRDefault="00116F20" w:rsidP="009D42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 New Roman,Italic">
    <w:altName w:val="Times New Roman"/>
    <w:charset w:val="00"/>
    <w:family w:val="auto"/>
    <w:pitch w:val="variable"/>
    <w:sig w:usb0="E00002FF" w:usb1="5000205A"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25032"/>
      <w:docPartObj>
        <w:docPartGallery w:val="Page Numbers (Bottom of Page)"/>
        <w:docPartUnique/>
      </w:docPartObj>
    </w:sdtPr>
    <w:sdtContent>
      <w:p w:rsidR="00865DD1" w:rsidRDefault="000C7DEF">
        <w:pPr>
          <w:pStyle w:val="Pta"/>
          <w:jc w:val="right"/>
        </w:pPr>
        <w:fldSimple w:instr=" PAGE   \* MERGEFORMAT ">
          <w:r w:rsidR="00086516">
            <w:rPr>
              <w:noProof/>
            </w:rPr>
            <w:t>17</w:t>
          </w:r>
        </w:fldSimple>
      </w:p>
    </w:sdtContent>
  </w:sdt>
  <w:p w:rsidR="00865DD1" w:rsidRPr="00AB5035" w:rsidRDefault="00865DD1" w:rsidP="00A94840">
    <w:pPr>
      <w:pStyle w:val="Pta"/>
      <w:jc w:val="right"/>
      <w:rPr>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DD1" w:rsidRDefault="00865DD1">
    <w:pPr>
      <w:pStyle w:val="Pta"/>
    </w:pPr>
  </w:p>
  <w:p w:rsidR="00865DD1" w:rsidRPr="00AB5035" w:rsidRDefault="000C7DEF" w:rsidP="00A94840">
    <w:pPr>
      <w:pStyle w:val="Pta"/>
      <w:jc w:val="right"/>
      <w:rPr>
        <w:sz w:val="18"/>
        <w:szCs w:val="18"/>
      </w:rPr>
    </w:pPr>
    <w:r w:rsidRPr="00AA0786">
      <w:rPr>
        <w:sz w:val="18"/>
        <w:szCs w:val="18"/>
      </w:rPr>
      <w:fldChar w:fldCharType="begin"/>
    </w:r>
    <w:r w:rsidR="00865DD1" w:rsidRPr="00AA0786">
      <w:rPr>
        <w:sz w:val="18"/>
        <w:szCs w:val="18"/>
      </w:rPr>
      <w:instrText xml:space="preserve"> PAGE   \* MERGEFORMAT </w:instrText>
    </w:r>
    <w:r w:rsidRPr="00AA0786">
      <w:rPr>
        <w:sz w:val="18"/>
        <w:szCs w:val="18"/>
      </w:rPr>
      <w:fldChar w:fldCharType="separate"/>
    </w:r>
    <w:r w:rsidR="00865DD1">
      <w:rPr>
        <w:noProof/>
        <w:sz w:val="18"/>
        <w:szCs w:val="18"/>
      </w:rPr>
      <w:t>1</w:t>
    </w:r>
    <w:r w:rsidRPr="00AA0786">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F20" w:rsidRDefault="00116F20" w:rsidP="009D4214">
      <w:r>
        <w:separator/>
      </w:r>
    </w:p>
  </w:footnote>
  <w:footnote w:type="continuationSeparator" w:id="0">
    <w:p w:rsidR="00116F20" w:rsidRDefault="00116F20" w:rsidP="009D42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DD1" w:rsidRDefault="00865DD1" w:rsidP="00A94840">
    <w:pPr>
      <w:pStyle w:val="Hlavika"/>
    </w:pPr>
  </w:p>
  <w:p w:rsidR="00865DD1" w:rsidRDefault="00865DD1" w:rsidP="00A94840">
    <w:pPr>
      <w:pStyle w:val="Hlavika"/>
    </w:pPr>
  </w:p>
  <w:p w:rsidR="00865DD1" w:rsidRDefault="00865DD1" w:rsidP="00A94840">
    <w:pPr>
      <w:pStyle w:val="Hlavika"/>
      <w:tabs>
        <w:tab w:val="clear" w:pos="4536"/>
        <w:tab w:val="clear" w:pos="9072"/>
        <w:tab w:val="left" w:pos="3210"/>
      </w:tabs>
      <w:rPr>
        <w:sz w:val="16"/>
        <w:szCs w:val="16"/>
      </w:rPr>
    </w:pPr>
  </w:p>
  <w:p w:rsidR="00865DD1" w:rsidRPr="00AC3E7B" w:rsidRDefault="00865DD1" w:rsidP="00A94840">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DD1" w:rsidRDefault="00865DD1">
    <w:pPr>
      <w:pStyle w:val="Hlavika"/>
      <w:rPr>
        <w:b/>
        <w:bCs/>
        <w:noProof/>
      </w:rPr>
    </w:pPr>
  </w:p>
  <w:p w:rsidR="00865DD1" w:rsidRDefault="00865DD1">
    <w:pPr>
      <w:pStyle w:val="Hlavika"/>
      <w:rPr>
        <w:b/>
        <w:bCs/>
        <w:noProof/>
      </w:rPr>
    </w:pPr>
  </w:p>
  <w:p w:rsidR="00865DD1" w:rsidRDefault="00865DD1">
    <w:pPr>
      <w:pStyle w:val="Hlavika"/>
      <w:rPr>
        <w:b/>
        <w:bCs/>
        <w:noProof/>
      </w:rPr>
    </w:pPr>
  </w:p>
  <w:p w:rsidR="00865DD1" w:rsidRDefault="00865DD1" w:rsidP="00A94840">
    <w:pPr>
      <w:pStyle w:val="Hlavika"/>
      <w:ind w:left="567"/>
    </w:pPr>
    <w:r w:rsidRPr="00701E25">
      <w:rPr>
        <w:rFonts w:ascii="Calibri" w:hAnsi="Calibri"/>
        <w:sz w:val="1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lvl>
  </w:abstractNum>
  <w:abstractNum w:abstractNumId="1">
    <w:nsid w:val="00000005"/>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000001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78F7188"/>
    <w:multiLevelType w:val="multilevel"/>
    <w:tmpl w:val="7FAA1F68"/>
    <w:lvl w:ilvl="0">
      <w:start w:val="13"/>
      <w:numFmt w:val="decimal"/>
      <w:lvlText w:val="%1"/>
      <w:lvlJc w:val="left"/>
      <w:pPr>
        <w:ind w:left="420" w:hanging="420"/>
      </w:pPr>
      <w:rPr>
        <w:rFonts w:hint="default"/>
      </w:rPr>
    </w:lvl>
    <w:lvl w:ilvl="1">
      <w:start w:val="1"/>
      <w:numFmt w:val="decimal"/>
      <w:lvlText w:val="13.%2"/>
      <w:lvlJc w:val="left"/>
      <w:pPr>
        <w:ind w:left="420" w:hanging="420"/>
      </w:pPr>
      <w:rPr>
        <w:rFonts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B0257BC"/>
    <w:multiLevelType w:val="multilevel"/>
    <w:tmpl w:val="24C03B82"/>
    <w:lvl w:ilvl="0">
      <w:start w:val="3"/>
      <w:numFmt w:val="upperRoman"/>
      <w:lvlText w:val="Článok %1."/>
      <w:lvlJc w:val="left"/>
      <w:pPr>
        <w:ind w:left="432" w:hanging="432"/>
      </w:pPr>
      <w:rPr>
        <w:rFonts w:hint="default"/>
        <w:b/>
        <w:sz w:val="24"/>
        <w:szCs w:val="24"/>
      </w:rPr>
    </w:lvl>
    <w:lvl w:ilvl="1">
      <w:start w:val="1"/>
      <w:numFmt w:val="decimal"/>
      <w:isLgl/>
      <w:lvlText w:val="%1.%2"/>
      <w:lvlJc w:val="left"/>
      <w:pPr>
        <w:ind w:left="576" w:hanging="576"/>
      </w:pPr>
      <w:rPr>
        <w:rFonts w:ascii="Times New Roman" w:hAnsi="Times New Roman" w:cs="Times New Roman"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5">
    <w:nsid w:val="1FD73B75"/>
    <w:multiLevelType w:val="multilevel"/>
    <w:tmpl w:val="69C656B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9CC436B"/>
    <w:multiLevelType w:val="multilevel"/>
    <w:tmpl w:val="21181F5C"/>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DF4319A"/>
    <w:multiLevelType w:val="multilevel"/>
    <w:tmpl w:val="9B2EBF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1F536D6"/>
    <w:multiLevelType w:val="multilevel"/>
    <w:tmpl w:val="B78C14A0"/>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5B80E28"/>
    <w:multiLevelType w:val="multilevel"/>
    <w:tmpl w:val="771877D4"/>
    <w:lvl w:ilvl="0">
      <w:start w:val="11"/>
      <w:numFmt w:val="decimal"/>
      <w:lvlText w:val="%1"/>
      <w:lvlJc w:val="left"/>
      <w:pPr>
        <w:ind w:left="420" w:hanging="420"/>
      </w:pPr>
      <w:rPr>
        <w:rFonts w:hint="default"/>
      </w:rPr>
    </w:lvl>
    <w:lvl w:ilvl="1">
      <w:start w:val="1"/>
      <w:numFmt w:val="decimal"/>
      <w:lvlText w:val="12.%2"/>
      <w:lvlJc w:val="left"/>
      <w:pPr>
        <w:ind w:left="420" w:hanging="420"/>
      </w:pPr>
      <w:rPr>
        <w:rFonts w:cs="Times New Roman"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BCF2CB0"/>
    <w:multiLevelType w:val="hybridMultilevel"/>
    <w:tmpl w:val="2D4E643E"/>
    <w:lvl w:ilvl="0" w:tplc="2E1EBC5E">
      <w:numFmt w:val="bullet"/>
      <w:lvlText w:val=""/>
      <w:lvlJc w:val="left"/>
      <w:pPr>
        <w:ind w:left="643" w:hanging="360"/>
      </w:pPr>
      <w:rPr>
        <w:rFonts w:ascii="Symbol" w:eastAsiaTheme="minorHAnsi" w:hAnsi="Symbol" w:cs="Times New Roman" w:hint="default"/>
        <w:b/>
        <w:i w:val="0"/>
        <w:u w:val="none"/>
      </w:rPr>
    </w:lvl>
    <w:lvl w:ilvl="1" w:tplc="041B0003" w:tentative="1">
      <w:start w:val="1"/>
      <w:numFmt w:val="bullet"/>
      <w:lvlText w:val="o"/>
      <w:lvlJc w:val="left"/>
      <w:pPr>
        <w:ind w:left="1363" w:hanging="360"/>
      </w:pPr>
      <w:rPr>
        <w:rFonts w:ascii="Courier New" w:hAnsi="Courier New" w:cs="Courier New" w:hint="default"/>
      </w:rPr>
    </w:lvl>
    <w:lvl w:ilvl="2" w:tplc="041B0005" w:tentative="1">
      <w:start w:val="1"/>
      <w:numFmt w:val="bullet"/>
      <w:lvlText w:val=""/>
      <w:lvlJc w:val="left"/>
      <w:pPr>
        <w:ind w:left="2083" w:hanging="360"/>
      </w:pPr>
      <w:rPr>
        <w:rFonts w:ascii="Wingdings" w:hAnsi="Wingdings" w:hint="default"/>
      </w:rPr>
    </w:lvl>
    <w:lvl w:ilvl="3" w:tplc="041B0001" w:tentative="1">
      <w:start w:val="1"/>
      <w:numFmt w:val="bullet"/>
      <w:lvlText w:val=""/>
      <w:lvlJc w:val="left"/>
      <w:pPr>
        <w:ind w:left="2803" w:hanging="360"/>
      </w:pPr>
      <w:rPr>
        <w:rFonts w:ascii="Symbol" w:hAnsi="Symbol" w:hint="default"/>
      </w:rPr>
    </w:lvl>
    <w:lvl w:ilvl="4" w:tplc="041B0003" w:tentative="1">
      <w:start w:val="1"/>
      <w:numFmt w:val="bullet"/>
      <w:lvlText w:val="o"/>
      <w:lvlJc w:val="left"/>
      <w:pPr>
        <w:ind w:left="3523" w:hanging="360"/>
      </w:pPr>
      <w:rPr>
        <w:rFonts w:ascii="Courier New" w:hAnsi="Courier New" w:cs="Courier New" w:hint="default"/>
      </w:rPr>
    </w:lvl>
    <w:lvl w:ilvl="5" w:tplc="041B0005" w:tentative="1">
      <w:start w:val="1"/>
      <w:numFmt w:val="bullet"/>
      <w:lvlText w:val=""/>
      <w:lvlJc w:val="left"/>
      <w:pPr>
        <w:ind w:left="4243" w:hanging="360"/>
      </w:pPr>
      <w:rPr>
        <w:rFonts w:ascii="Wingdings" w:hAnsi="Wingdings" w:hint="default"/>
      </w:rPr>
    </w:lvl>
    <w:lvl w:ilvl="6" w:tplc="041B0001" w:tentative="1">
      <w:start w:val="1"/>
      <w:numFmt w:val="bullet"/>
      <w:lvlText w:val=""/>
      <w:lvlJc w:val="left"/>
      <w:pPr>
        <w:ind w:left="4963" w:hanging="360"/>
      </w:pPr>
      <w:rPr>
        <w:rFonts w:ascii="Symbol" w:hAnsi="Symbol" w:hint="default"/>
      </w:rPr>
    </w:lvl>
    <w:lvl w:ilvl="7" w:tplc="041B0003" w:tentative="1">
      <w:start w:val="1"/>
      <w:numFmt w:val="bullet"/>
      <w:lvlText w:val="o"/>
      <w:lvlJc w:val="left"/>
      <w:pPr>
        <w:ind w:left="5683" w:hanging="360"/>
      </w:pPr>
      <w:rPr>
        <w:rFonts w:ascii="Courier New" w:hAnsi="Courier New" w:cs="Courier New" w:hint="default"/>
      </w:rPr>
    </w:lvl>
    <w:lvl w:ilvl="8" w:tplc="041B0005" w:tentative="1">
      <w:start w:val="1"/>
      <w:numFmt w:val="bullet"/>
      <w:lvlText w:val=""/>
      <w:lvlJc w:val="left"/>
      <w:pPr>
        <w:ind w:left="6403" w:hanging="360"/>
      </w:pPr>
      <w:rPr>
        <w:rFonts w:ascii="Wingdings" w:hAnsi="Wingdings" w:hint="default"/>
      </w:rPr>
    </w:lvl>
  </w:abstractNum>
  <w:abstractNum w:abstractNumId="11">
    <w:nsid w:val="3CA9658C"/>
    <w:multiLevelType w:val="multilevel"/>
    <w:tmpl w:val="EA56AD2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3DA7600A"/>
    <w:multiLevelType w:val="hybridMultilevel"/>
    <w:tmpl w:val="3B6E3868"/>
    <w:lvl w:ilvl="0" w:tplc="B2969B5A">
      <w:start w:val="1"/>
      <w:numFmt w:val="decimal"/>
      <w:lvlText w:val="8.%1"/>
      <w:lvlJc w:val="left"/>
      <w:pPr>
        <w:ind w:left="720" w:hanging="360"/>
      </w:pPr>
      <w:rPr>
        <w:rFonts w:hint="default"/>
        <w:b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40862501"/>
    <w:multiLevelType w:val="multilevel"/>
    <w:tmpl w:val="55C6FF58"/>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4">
    <w:nsid w:val="427E2EA7"/>
    <w:multiLevelType w:val="multilevel"/>
    <w:tmpl w:val="D8165BC6"/>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30B401C"/>
    <w:multiLevelType w:val="multilevel"/>
    <w:tmpl w:val="616A95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46A56E9F"/>
    <w:multiLevelType w:val="multilevel"/>
    <w:tmpl w:val="10865E00"/>
    <w:lvl w:ilvl="0">
      <w:start w:val="9"/>
      <w:numFmt w:val="decimal"/>
      <w:lvlText w:val="%1"/>
      <w:lvlJc w:val="left"/>
      <w:pPr>
        <w:ind w:left="360" w:hanging="360"/>
      </w:pPr>
      <w:rPr>
        <w:rFonts w:hint="default"/>
      </w:rPr>
    </w:lvl>
    <w:lvl w:ilvl="1">
      <w:start w:val="1"/>
      <w:numFmt w:val="decimal"/>
      <w:lvlText w:val="10.%2"/>
      <w:lvlJc w:val="left"/>
      <w:pPr>
        <w:ind w:left="360" w:hanging="360"/>
      </w:pPr>
      <w:rPr>
        <w:rFonts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72C2D28"/>
    <w:multiLevelType w:val="multilevel"/>
    <w:tmpl w:val="2744BD7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4F053542"/>
    <w:multiLevelType w:val="multilevel"/>
    <w:tmpl w:val="B9D46918"/>
    <w:lvl w:ilvl="0">
      <w:start w:val="8"/>
      <w:numFmt w:val="decimal"/>
      <w:lvlText w:val="%1"/>
      <w:lvlJc w:val="left"/>
      <w:pPr>
        <w:ind w:left="360" w:hanging="360"/>
      </w:pPr>
      <w:rPr>
        <w:rFonts w:hint="default"/>
        <w:b/>
      </w:rPr>
    </w:lvl>
    <w:lvl w:ilvl="1">
      <w:start w:val="2"/>
      <w:numFmt w:val="decimal"/>
      <w:lvlText w:val="%1.%2"/>
      <w:lvlJc w:val="left"/>
      <w:pPr>
        <w:ind w:left="360" w:hanging="360"/>
      </w:pPr>
      <w:rPr>
        <w:rFonts w:hint="default"/>
        <w:b w:val="0"/>
      </w:rPr>
    </w:lvl>
    <w:lvl w:ilvl="2">
      <w:start w:val="1"/>
      <w:numFmt w:val="decimal"/>
      <w:lvlText w:val="8.%3"/>
      <w:lvlJc w:val="left"/>
      <w:pPr>
        <w:ind w:left="720" w:hanging="720"/>
      </w:pPr>
      <w:rPr>
        <w:rFonts w:hint="default"/>
        <w:b w:val="0"/>
        <w:i w:val="0"/>
        <w:strike w:val="0"/>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nsid w:val="4FBA6A63"/>
    <w:multiLevelType w:val="hybridMultilevel"/>
    <w:tmpl w:val="26503786"/>
    <w:lvl w:ilvl="0" w:tplc="8DB6173E">
      <w:start w:val="1"/>
      <w:numFmt w:val="decimal"/>
      <w:lvlText w:val="8.1.%1"/>
      <w:lvlJc w:val="left"/>
      <w:pPr>
        <w:ind w:left="720" w:hanging="360"/>
      </w:pPr>
      <w:rPr>
        <w:rFonts w:hint="default"/>
        <w:b w:val="0"/>
        <w:color w:val="auto"/>
      </w:rPr>
    </w:lvl>
    <w:lvl w:ilvl="1" w:tplc="FC0CE08E">
      <w:start w:val="1"/>
      <w:numFmt w:val="lowerLetter"/>
      <w:lvlText w:val="%2."/>
      <w:lvlJc w:val="left"/>
      <w:pPr>
        <w:ind w:left="1440" w:hanging="360"/>
      </w:pPr>
    </w:lvl>
    <w:lvl w:ilvl="2" w:tplc="64BE41BE" w:tentative="1">
      <w:start w:val="1"/>
      <w:numFmt w:val="lowerRoman"/>
      <w:lvlText w:val="%3."/>
      <w:lvlJc w:val="right"/>
      <w:pPr>
        <w:ind w:left="2160" w:hanging="180"/>
      </w:pPr>
    </w:lvl>
    <w:lvl w:ilvl="3" w:tplc="6C9C21C2" w:tentative="1">
      <w:start w:val="1"/>
      <w:numFmt w:val="decimal"/>
      <w:lvlText w:val="%4."/>
      <w:lvlJc w:val="left"/>
      <w:pPr>
        <w:ind w:left="2880" w:hanging="360"/>
      </w:pPr>
    </w:lvl>
    <w:lvl w:ilvl="4" w:tplc="80D62538" w:tentative="1">
      <w:start w:val="1"/>
      <w:numFmt w:val="lowerLetter"/>
      <w:lvlText w:val="%5."/>
      <w:lvlJc w:val="left"/>
      <w:pPr>
        <w:ind w:left="3600" w:hanging="360"/>
      </w:pPr>
    </w:lvl>
    <w:lvl w:ilvl="5" w:tplc="1BC6E2DA" w:tentative="1">
      <w:start w:val="1"/>
      <w:numFmt w:val="lowerRoman"/>
      <w:lvlText w:val="%6."/>
      <w:lvlJc w:val="right"/>
      <w:pPr>
        <w:ind w:left="4320" w:hanging="180"/>
      </w:pPr>
    </w:lvl>
    <w:lvl w:ilvl="6" w:tplc="5E043FF6" w:tentative="1">
      <w:start w:val="1"/>
      <w:numFmt w:val="decimal"/>
      <w:lvlText w:val="%7."/>
      <w:lvlJc w:val="left"/>
      <w:pPr>
        <w:ind w:left="5040" w:hanging="360"/>
      </w:pPr>
    </w:lvl>
    <w:lvl w:ilvl="7" w:tplc="4DB48A00" w:tentative="1">
      <w:start w:val="1"/>
      <w:numFmt w:val="lowerLetter"/>
      <w:lvlText w:val="%8."/>
      <w:lvlJc w:val="left"/>
      <w:pPr>
        <w:ind w:left="5760" w:hanging="360"/>
      </w:pPr>
    </w:lvl>
    <w:lvl w:ilvl="8" w:tplc="84A41AC2" w:tentative="1">
      <w:start w:val="1"/>
      <w:numFmt w:val="lowerRoman"/>
      <w:lvlText w:val="%9."/>
      <w:lvlJc w:val="right"/>
      <w:pPr>
        <w:ind w:left="6480" w:hanging="180"/>
      </w:pPr>
    </w:lvl>
  </w:abstractNum>
  <w:abstractNum w:abstractNumId="20">
    <w:nsid w:val="59A72EFC"/>
    <w:multiLevelType w:val="multilevel"/>
    <w:tmpl w:val="8C58739E"/>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5E1469A6"/>
    <w:multiLevelType w:val="multilevel"/>
    <w:tmpl w:val="5622BA38"/>
    <w:lvl w:ilvl="0">
      <w:start w:val="1"/>
      <w:numFmt w:val="upperRoman"/>
      <w:lvlText w:val="Článok %1."/>
      <w:lvlJc w:val="left"/>
      <w:pPr>
        <w:ind w:left="432" w:hanging="432"/>
      </w:pPr>
      <w:rPr>
        <w:b/>
      </w:rPr>
    </w:lvl>
    <w:lvl w:ilvl="1">
      <w:start w:val="1"/>
      <w:numFmt w:val="decimal"/>
      <w:isLgl/>
      <w:lvlText w:val="%1.%2"/>
      <w:lvlJc w:val="left"/>
      <w:pPr>
        <w:ind w:left="576" w:hanging="576"/>
      </w:pPr>
      <w:rPr>
        <w:b w:val="0"/>
        <w:color w:val="auto"/>
      </w:rPr>
    </w:lvl>
    <w:lvl w:ilvl="2">
      <w:start w:val="1"/>
      <w:numFmt w:val="decimal"/>
      <w:isLgl/>
      <w:lvlText w:val="%1.%2.%3"/>
      <w:lvlJc w:val="left"/>
      <w:pPr>
        <w:ind w:left="720" w:hanging="720"/>
      </w:pPr>
      <w:rPr>
        <w:color w:val="auto"/>
      </w:r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22">
    <w:nsid w:val="5F1A27E1"/>
    <w:multiLevelType w:val="multilevel"/>
    <w:tmpl w:val="31F257DA"/>
    <w:lvl w:ilvl="0">
      <w:start w:val="8"/>
      <w:numFmt w:val="decimal"/>
      <w:lvlText w:val="%1"/>
      <w:lvlJc w:val="left"/>
      <w:pPr>
        <w:ind w:left="360" w:hanging="360"/>
      </w:pPr>
      <w:rPr>
        <w:rFonts w:hint="default"/>
      </w:rPr>
    </w:lvl>
    <w:lvl w:ilvl="1">
      <w:start w:val="1"/>
      <w:numFmt w:val="decimal"/>
      <w:lvlText w:val="9.%2"/>
      <w:lvlJc w:val="left"/>
      <w:pPr>
        <w:ind w:left="360" w:hanging="360"/>
      </w:pPr>
      <w:rPr>
        <w:rFonts w:cs="Times New Roman"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68D618E5"/>
    <w:multiLevelType w:val="multilevel"/>
    <w:tmpl w:val="E308376C"/>
    <w:lvl w:ilvl="0">
      <w:start w:val="14"/>
      <w:numFmt w:val="decimal"/>
      <w:lvlText w:val="%1"/>
      <w:lvlJc w:val="left"/>
      <w:pPr>
        <w:ind w:left="420" w:hanging="420"/>
      </w:pPr>
      <w:rPr>
        <w:rFonts w:hint="default"/>
      </w:rPr>
    </w:lvl>
    <w:lvl w:ilvl="1">
      <w:start w:val="1"/>
      <w:numFmt w:val="decimal"/>
      <w:lvlText w:val="15.%2"/>
      <w:lvlJc w:val="left"/>
      <w:pPr>
        <w:ind w:left="704" w:hanging="420"/>
      </w:pPr>
      <w:rPr>
        <w:rFonts w:hint="default"/>
        <w:b w:val="0"/>
        <w:i w:val="0"/>
        <w:strike w:val="0"/>
        <w:color w:val="auto"/>
        <w:sz w:val="22"/>
        <w:szCs w:val="22"/>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4">
    <w:nsid w:val="6B71135E"/>
    <w:multiLevelType w:val="multilevel"/>
    <w:tmpl w:val="51B27D64"/>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759D5E99"/>
    <w:multiLevelType w:val="multilevel"/>
    <w:tmpl w:val="9940A396"/>
    <w:lvl w:ilvl="0">
      <w:start w:val="11"/>
      <w:numFmt w:val="decimal"/>
      <w:lvlText w:val="%1"/>
      <w:lvlJc w:val="left"/>
      <w:pPr>
        <w:ind w:left="421" w:hanging="421"/>
      </w:pPr>
      <w:rPr>
        <w:rFonts w:hint="default"/>
      </w:rPr>
    </w:lvl>
    <w:lvl w:ilvl="1">
      <w:start w:val="1"/>
      <w:numFmt w:val="decimal"/>
      <w:lvlText w:val="%1.%2"/>
      <w:lvlJc w:val="left"/>
      <w:pPr>
        <w:ind w:left="1101" w:hanging="421"/>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26">
    <w:nsid w:val="776D715B"/>
    <w:multiLevelType w:val="multilevel"/>
    <w:tmpl w:val="1720A5C4"/>
    <w:lvl w:ilvl="0">
      <w:start w:val="1"/>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27">
    <w:nsid w:val="7CF21F99"/>
    <w:multiLevelType w:val="hybridMultilevel"/>
    <w:tmpl w:val="B21C47D8"/>
    <w:lvl w:ilvl="0" w:tplc="C8CCB13E">
      <w:start w:val="1"/>
      <w:numFmt w:val="decimal"/>
      <w:lvlText w:val="2.%1"/>
      <w:lvlJc w:val="left"/>
      <w:pPr>
        <w:ind w:left="720" w:hanging="360"/>
      </w:pPr>
      <w:rPr>
        <w:rFonts w:hint="default"/>
        <w:b w:val="0"/>
        <w:i w:val="0"/>
        <w:strike w:val="0"/>
        <w:color w:val="auto"/>
      </w:rPr>
    </w:lvl>
    <w:lvl w:ilvl="1" w:tplc="2FA2AAA6" w:tentative="1">
      <w:start w:val="1"/>
      <w:numFmt w:val="lowerLetter"/>
      <w:lvlText w:val="%2."/>
      <w:lvlJc w:val="left"/>
      <w:pPr>
        <w:ind w:left="1440" w:hanging="360"/>
      </w:pPr>
    </w:lvl>
    <w:lvl w:ilvl="2" w:tplc="57107CEC" w:tentative="1">
      <w:start w:val="1"/>
      <w:numFmt w:val="lowerRoman"/>
      <w:lvlText w:val="%3."/>
      <w:lvlJc w:val="right"/>
      <w:pPr>
        <w:ind w:left="2160" w:hanging="180"/>
      </w:pPr>
    </w:lvl>
    <w:lvl w:ilvl="3" w:tplc="FC086998" w:tentative="1">
      <w:start w:val="1"/>
      <w:numFmt w:val="decimal"/>
      <w:lvlText w:val="%4."/>
      <w:lvlJc w:val="left"/>
      <w:pPr>
        <w:ind w:left="2880" w:hanging="360"/>
      </w:pPr>
    </w:lvl>
    <w:lvl w:ilvl="4" w:tplc="83B4017E" w:tentative="1">
      <w:start w:val="1"/>
      <w:numFmt w:val="lowerLetter"/>
      <w:lvlText w:val="%5."/>
      <w:lvlJc w:val="left"/>
      <w:pPr>
        <w:ind w:left="3600" w:hanging="360"/>
      </w:pPr>
    </w:lvl>
    <w:lvl w:ilvl="5" w:tplc="885C943C" w:tentative="1">
      <w:start w:val="1"/>
      <w:numFmt w:val="lowerRoman"/>
      <w:lvlText w:val="%6."/>
      <w:lvlJc w:val="right"/>
      <w:pPr>
        <w:ind w:left="4320" w:hanging="180"/>
      </w:pPr>
    </w:lvl>
    <w:lvl w:ilvl="6" w:tplc="55DAEC52" w:tentative="1">
      <w:start w:val="1"/>
      <w:numFmt w:val="decimal"/>
      <w:lvlText w:val="%7."/>
      <w:lvlJc w:val="left"/>
      <w:pPr>
        <w:ind w:left="5040" w:hanging="360"/>
      </w:pPr>
    </w:lvl>
    <w:lvl w:ilvl="7" w:tplc="C00C3662" w:tentative="1">
      <w:start w:val="1"/>
      <w:numFmt w:val="lowerLetter"/>
      <w:lvlText w:val="%8."/>
      <w:lvlJc w:val="left"/>
      <w:pPr>
        <w:ind w:left="5760" w:hanging="360"/>
      </w:pPr>
    </w:lvl>
    <w:lvl w:ilvl="8" w:tplc="B8EE3312" w:tentative="1">
      <w:start w:val="1"/>
      <w:numFmt w:val="lowerRoman"/>
      <w:lvlText w:val="%9."/>
      <w:lvlJc w:val="right"/>
      <w:pPr>
        <w:ind w:left="6480" w:hanging="180"/>
      </w:pPr>
    </w:lvl>
  </w:abstractNum>
  <w:num w:numId="1">
    <w:abstractNumId w:val="11"/>
  </w:num>
  <w:num w:numId="2">
    <w:abstractNumId w:val="0"/>
  </w:num>
  <w:num w:numId="3">
    <w:abstractNumId w:val="2"/>
  </w:num>
  <w:num w:numId="4">
    <w:abstractNumId w:val="1"/>
  </w:num>
  <w:num w:numId="5">
    <w:abstractNumId w:val="27"/>
  </w:num>
  <w:num w:numId="6">
    <w:abstractNumId w:val="21"/>
  </w:num>
  <w:num w:numId="7">
    <w:abstractNumId w:val="4"/>
  </w:num>
  <w:num w:numId="8">
    <w:abstractNumId w:val="13"/>
  </w:num>
  <w:num w:numId="9">
    <w:abstractNumId w:val="17"/>
  </w:num>
  <w:num w:numId="10">
    <w:abstractNumId w:val="15"/>
  </w:num>
  <w:num w:numId="11">
    <w:abstractNumId w:val="7"/>
  </w:num>
  <w:num w:numId="12">
    <w:abstractNumId w:val="20"/>
  </w:num>
  <w:num w:numId="13">
    <w:abstractNumId w:val="6"/>
  </w:num>
  <w:num w:numId="14">
    <w:abstractNumId w:val="3"/>
  </w:num>
  <w:num w:numId="15">
    <w:abstractNumId w:val="24"/>
  </w:num>
  <w:num w:numId="16">
    <w:abstractNumId w:val="23"/>
  </w:num>
  <w:num w:numId="17">
    <w:abstractNumId w:val="9"/>
  </w:num>
  <w:num w:numId="18">
    <w:abstractNumId w:val="25"/>
  </w:num>
  <w:num w:numId="19">
    <w:abstractNumId w:val="16"/>
  </w:num>
  <w:num w:numId="20">
    <w:abstractNumId w:val="22"/>
  </w:num>
  <w:num w:numId="21">
    <w:abstractNumId w:val="12"/>
  </w:num>
  <w:num w:numId="22">
    <w:abstractNumId w:val="19"/>
  </w:num>
  <w:num w:numId="23">
    <w:abstractNumId w:val="18"/>
  </w:num>
  <w:num w:numId="24">
    <w:abstractNumId w:val="14"/>
  </w:num>
  <w:num w:numId="25">
    <w:abstractNumId w:val="10"/>
  </w:num>
  <w:num w:numId="26">
    <w:abstractNumId w:val="26"/>
  </w:num>
  <w:num w:numId="27">
    <w:abstractNumId w:val="5"/>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9D4214"/>
    <w:rsid w:val="0000221B"/>
    <w:rsid w:val="00003215"/>
    <w:rsid w:val="0003457F"/>
    <w:rsid w:val="00074F5C"/>
    <w:rsid w:val="00086516"/>
    <w:rsid w:val="000B01B2"/>
    <w:rsid w:val="000C7DEF"/>
    <w:rsid w:val="000E0D6D"/>
    <w:rsid w:val="00116F20"/>
    <w:rsid w:val="00181B94"/>
    <w:rsid w:val="001B6BB9"/>
    <w:rsid w:val="00227936"/>
    <w:rsid w:val="00266A18"/>
    <w:rsid w:val="002D75E6"/>
    <w:rsid w:val="002E6C8D"/>
    <w:rsid w:val="002E7534"/>
    <w:rsid w:val="0032333E"/>
    <w:rsid w:val="0034297A"/>
    <w:rsid w:val="00383245"/>
    <w:rsid w:val="003E602B"/>
    <w:rsid w:val="003E72D6"/>
    <w:rsid w:val="00415DD9"/>
    <w:rsid w:val="00434BA6"/>
    <w:rsid w:val="00490951"/>
    <w:rsid w:val="0049309A"/>
    <w:rsid w:val="004B76D0"/>
    <w:rsid w:val="004E44AA"/>
    <w:rsid w:val="004F1FE7"/>
    <w:rsid w:val="004F2A1A"/>
    <w:rsid w:val="004F7A96"/>
    <w:rsid w:val="005A5781"/>
    <w:rsid w:val="005B2E3F"/>
    <w:rsid w:val="005F0B59"/>
    <w:rsid w:val="005F2C4F"/>
    <w:rsid w:val="00612DDE"/>
    <w:rsid w:val="006245E5"/>
    <w:rsid w:val="006323E0"/>
    <w:rsid w:val="00637600"/>
    <w:rsid w:val="006514D6"/>
    <w:rsid w:val="006A1211"/>
    <w:rsid w:val="006D1769"/>
    <w:rsid w:val="006E440F"/>
    <w:rsid w:val="006E7B2F"/>
    <w:rsid w:val="006F39AB"/>
    <w:rsid w:val="00726EE6"/>
    <w:rsid w:val="007732DA"/>
    <w:rsid w:val="00833E36"/>
    <w:rsid w:val="0085268A"/>
    <w:rsid w:val="00865DD1"/>
    <w:rsid w:val="00891DDB"/>
    <w:rsid w:val="008D0F11"/>
    <w:rsid w:val="008E5C61"/>
    <w:rsid w:val="008F5BB3"/>
    <w:rsid w:val="00966D33"/>
    <w:rsid w:val="009937D8"/>
    <w:rsid w:val="00993F3B"/>
    <w:rsid w:val="009B532B"/>
    <w:rsid w:val="009B6868"/>
    <w:rsid w:val="009D4214"/>
    <w:rsid w:val="009F3EC1"/>
    <w:rsid w:val="00A00C13"/>
    <w:rsid w:val="00A0771B"/>
    <w:rsid w:val="00A94840"/>
    <w:rsid w:val="00A955AB"/>
    <w:rsid w:val="00AA2107"/>
    <w:rsid w:val="00AC6959"/>
    <w:rsid w:val="00B76791"/>
    <w:rsid w:val="00B94D81"/>
    <w:rsid w:val="00BC3347"/>
    <w:rsid w:val="00BD037F"/>
    <w:rsid w:val="00C1465F"/>
    <w:rsid w:val="00C270ED"/>
    <w:rsid w:val="00C27399"/>
    <w:rsid w:val="00C90620"/>
    <w:rsid w:val="00CE1922"/>
    <w:rsid w:val="00D06EFB"/>
    <w:rsid w:val="00D33109"/>
    <w:rsid w:val="00D4202E"/>
    <w:rsid w:val="00D91CD0"/>
    <w:rsid w:val="00DA71C5"/>
    <w:rsid w:val="00DB0E26"/>
    <w:rsid w:val="00EA67AD"/>
    <w:rsid w:val="00F34D6E"/>
    <w:rsid w:val="00F7169E"/>
    <w:rsid w:val="00F868B5"/>
    <w:rsid w:val="00FD2CDB"/>
    <w:rsid w:val="00FD402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Body Text" w:uiPriority="99"/>
    <w:lsdException w:name="Body Text Inden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9D4214"/>
    <w:pPr>
      <w:jc w:val="both"/>
    </w:pPr>
    <w:rPr>
      <w:sz w:val="24"/>
      <w:szCs w:val="22"/>
    </w:rPr>
  </w:style>
  <w:style w:type="paragraph" w:styleId="Nadpis1">
    <w:name w:val="heading 1"/>
    <w:basedOn w:val="Normlny"/>
    <w:next w:val="Normlny"/>
    <w:qFormat/>
    <w:rsid w:val="001B6BB9"/>
    <w:pPr>
      <w:keepNext/>
      <w:spacing w:before="240" w:after="60"/>
      <w:outlineLvl w:val="0"/>
    </w:pPr>
    <w:rPr>
      <w:rFonts w:ascii="Arial" w:hAnsi="Arial" w:cs="Arial"/>
      <w:b/>
      <w:bCs/>
      <w:kern w:val="32"/>
      <w:sz w:val="32"/>
      <w:szCs w:val="32"/>
    </w:rPr>
  </w:style>
  <w:style w:type="paragraph" w:styleId="Nadpis2">
    <w:name w:val="heading 2"/>
    <w:basedOn w:val="Normlny"/>
    <w:next w:val="Normlny"/>
    <w:qFormat/>
    <w:rsid w:val="001B6BB9"/>
    <w:pPr>
      <w:keepNext/>
      <w:spacing w:before="240" w:after="60"/>
      <w:outlineLvl w:val="1"/>
    </w:pPr>
    <w:rPr>
      <w:rFonts w:ascii="Arial" w:hAnsi="Arial" w:cs="Arial"/>
      <w:b/>
      <w:bCs/>
      <w:i/>
      <w:i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sozarkami">
    <w:name w:val="Normal Indent"/>
    <w:basedOn w:val="Normlny"/>
    <w:rsid w:val="001B6BB9"/>
    <w:pPr>
      <w:ind w:left="708"/>
    </w:pPr>
  </w:style>
  <w:style w:type="paragraph" w:styleId="slovanzoznam2">
    <w:name w:val="List Number 2"/>
    <w:basedOn w:val="Normlny"/>
    <w:rsid w:val="001B6BB9"/>
    <w:pPr>
      <w:numPr>
        <w:numId w:val="2"/>
      </w:numPr>
    </w:pPr>
  </w:style>
  <w:style w:type="paragraph" w:customStyle="1" w:styleId="smsStyleH1">
    <w:name w:val="smsStyleH1"/>
    <w:basedOn w:val="Normlny"/>
    <w:rsid w:val="001B6BB9"/>
    <w:pPr>
      <w:tabs>
        <w:tab w:val="left" w:pos="2127"/>
        <w:tab w:val="left" w:pos="6521"/>
        <w:tab w:val="left" w:pos="7938"/>
      </w:tabs>
    </w:pPr>
    <w:rPr>
      <w:sz w:val="20"/>
      <w:szCs w:val="20"/>
    </w:rPr>
  </w:style>
  <w:style w:type="paragraph" w:customStyle="1" w:styleId="smsStyleH2">
    <w:name w:val="smsStyleH2"/>
    <w:basedOn w:val="Normlny"/>
    <w:rsid w:val="001B6BB9"/>
    <w:pPr>
      <w:tabs>
        <w:tab w:val="left" w:pos="1985"/>
        <w:tab w:val="left" w:pos="3119"/>
        <w:tab w:val="left" w:pos="7088"/>
      </w:tabs>
    </w:pPr>
    <w:rPr>
      <w:sz w:val="20"/>
      <w:szCs w:val="20"/>
    </w:rPr>
  </w:style>
  <w:style w:type="paragraph" w:customStyle="1" w:styleId="smsStyleTI">
    <w:name w:val="smsStyleTI"/>
    <w:basedOn w:val="Normlny"/>
    <w:rsid w:val="001B6BB9"/>
    <w:pPr>
      <w:tabs>
        <w:tab w:val="left" w:pos="1985"/>
        <w:tab w:val="left" w:pos="3119"/>
        <w:tab w:val="left" w:pos="7088"/>
      </w:tabs>
    </w:pPr>
    <w:rPr>
      <w:i/>
      <w:sz w:val="20"/>
      <w:szCs w:val="20"/>
    </w:rPr>
  </w:style>
  <w:style w:type="paragraph" w:customStyle="1" w:styleId="smsStyleTB">
    <w:name w:val="smsStyleTB"/>
    <w:basedOn w:val="Normlny"/>
    <w:rsid w:val="001B6BB9"/>
    <w:pPr>
      <w:tabs>
        <w:tab w:val="left" w:pos="1985"/>
        <w:tab w:val="left" w:pos="3119"/>
        <w:tab w:val="left" w:pos="7088"/>
      </w:tabs>
    </w:pPr>
    <w:rPr>
      <w:sz w:val="20"/>
      <w:szCs w:val="20"/>
    </w:rPr>
  </w:style>
  <w:style w:type="paragraph" w:customStyle="1" w:styleId="smsStyleT8">
    <w:name w:val="smsStyleT8"/>
    <w:basedOn w:val="Normlny"/>
    <w:rsid w:val="001B6BB9"/>
    <w:pPr>
      <w:tabs>
        <w:tab w:val="left" w:pos="1985"/>
        <w:tab w:val="left" w:pos="3119"/>
        <w:tab w:val="left" w:pos="7088"/>
      </w:tabs>
    </w:pPr>
    <w:rPr>
      <w:sz w:val="20"/>
      <w:szCs w:val="20"/>
    </w:rPr>
  </w:style>
  <w:style w:type="paragraph" w:customStyle="1" w:styleId="smsStyleTC">
    <w:name w:val="smsStyleTC"/>
    <w:basedOn w:val="Normlny"/>
    <w:rsid w:val="001B6BB9"/>
    <w:pPr>
      <w:tabs>
        <w:tab w:val="left" w:pos="1985"/>
        <w:tab w:val="left" w:pos="3119"/>
        <w:tab w:val="left" w:pos="7088"/>
      </w:tabs>
    </w:pPr>
    <w:rPr>
      <w:sz w:val="20"/>
      <w:szCs w:val="20"/>
    </w:rPr>
  </w:style>
  <w:style w:type="paragraph" w:customStyle="1" w:styleId="smsStyleT0">
    <w:name w:val="smsStyleT0"/>
    <w:basedOn w:val="Normlny"/>
    <w:rsid w:val="001B6BB9"/>
    <w:rPr>
      <w:sz w:val="20"/>
    </w:rPr>
  </w:style>
  <w:style w:type="paragraph" w:customStyle="1" w:styleId="smsStyleT1">
    <w:name w:val="smsStyleT1"/>
    <w:basedOn w:val="Normlny"/>
    <w:autoRedefine/>
    <w:rsid w:val="006E7B2F"/>
    <w:rPr>
      <w:b/>
    </w:rPr>
  </w:style>
  <w:style w:type="paragraph" w:customStyle="1" w:styleId="smsStyleTR">
    <w:name w:val="smsStyleTR"/>
    <w:basedOn w:val="Normlny"/>
    <w:rsid w:val="001B6BB9"/>
    <w:rPr>
      <w:rFonts w:ascii="Courier New" w:hAnsi="Courier New"/>
      <w:sz w:val="20"/>
    </w:rPr>
  </w:style>
  <w:style w:type="paragraph" w:styleId="Popis">
    <w:name w:val="caption"/>
    <w:basedOn w:val="Normlny"/>
    <w:next w:val="Normlny"/>
    <w:qFormat/>
    <w:rsid w:val="006E7B2F"/>
    <w:rPr>
      <w:b/>
      <w:bCs/>
      <w:sz w:val="20"/>
      <w:szCs w:val="20"/>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9D4214"/>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9D4214"/>
    <w:rPr>
      <w:sz w:val="24"/>
    </w:rPr>
  </w:style>
  <w:style w:type="paragraph" w:customStyle="1" w:styleId="Default">
    <w:name w:val="Default"/>
    <w:rsid w:val="009D4214"/>
    <w:pPr>
      <w:autoSpaceDE w:val="0"/>
      <w:autoSpaceDN w:val="0"/>
      <w:adjustRightInd w:val="0"/>
    </w:pPr>
    <w:rPr>
      <w:color w:val="000000"/>
      <w:sz w:val="24"/>
      <w:szCs w:val="24"/>
      <w:lang w:eastAsia="en-US"/>
    </w:rPr>
  </w:style>
  <w:style w:type="paragraph" w:styleId="Zarkazkladnhotextu">
    <w:name w:val="Body Text Indent"/>
    <w:basedOn w:val="Normlny"/>
    <w:link w:val="ZarkazkladnhotextuChar"/>
    <w:uiPriority w:val="99"/>
    <w:rsid w:val="009D4214"/>
    <w:pPr>
      <w:autoSpaceDE w:val="0"/>
      <w:autoSpaceDN w:val="0"/>
    </w:pPr>
    <w:rPr>
      <w:sz w:val="20"/>
      <w:szCs w:val="20"/>
      <w:lang w:eastAsia="cs-CZ"/>
    </w:rPr>
  </w:style>
  <w:style w:type="character" w:customStyle="1" w:styleId="ZarkazkladnhotextuChar">
    <w:name w:val="Zarážka základného textu Char"/>
    <w:basedOn w:val="Predvolenpsmoodseku"/>
    <w:link w:val="Zarkazkladnhotextu"/>
    <w:uiPriority w:val="99"/>
    <w:rsid w:val="009D4214"/>
    <w:rPr>
      <w:lang w:eastAsia="cs-CZ"/>
    </w:rPr>
  </w:style>
  <w:style w:type="paragraph" w:styleId="Zkladntext">
    <w:name w:val="Body Text"/>
    <w:basedOn w:val="Normlny"/>
    <w:link w:val="ZkladntextChar"/>
    <w:uiPriority w:val="99"/>
    <w:rsid w:val="009D4214"/>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9D4214"/>
    <w:rPr>
      <w:b/>
      <w:bCs/>
      <w:lang w:eastAsia="cs-CZ"/>
    </w:rPr>
  </w:style>
  <w:style w:type="paragraph" w:styleId="Hlavika">
    <w:name w:val="header"/>
    <w:aliases w:val="1"/>
    <w:basedOn w:val="Normlny"/>
    <w:link w:val="HlavikaChar1"/>
    <w:uiPriority w:val="99"/>
    <w:rsid w:val="009D4214"/>
    <w:pPr>
      <w:tabs>
        <w:tab w:val="center" w:pos="4536"/>
        <w:tab w:val="right" w:pos="9072"/>
      </w:tabs>
      <w:autoSpaceDE w:val="0"/>
      <w:autoSpaceDN w:val="0"/>
    </w:pPr>
    <w:rPr>
      <w:sz w:val="20"/>
      <w:szCs w:val="20"/>
      <w:lang w:eastAsia="cs-CZ"/>
    </w:rPr>
  </w:style>
  <w:style w:type="character" w:customStyle="1" w:styleId="HlavikaChar">
    <w:name w:val="Hlavička Char"/>
    <w:basedOn w:val="Predvolenpsmoodseku"/>
    <w:link w:val="Hlavika"/>
    <w:rsid w:val="009D4214"/>
    <w:rPr>
      <w:sz w:val="24"/>
      <w:szCs w:val="22"/>
    </w:rPr>
  </w:style>
  <w:style w:type="character" w:customStyle="1" w:styleId="HlavikaChar1">
    <w:name w:val="Hlavička Char1"/>
    <w:aliases w:val="1 Char"/>
    <w:basedOn w:val="Predvolenpsmoodseku"/>
    <w:link w:val="Hlavika"/>
    <w:uiPriority w:val="99"/>
    <w:locked/>
    <w:rsid w:val="009D4214"/>
    <w:rPr>
      <w:lang w:eastAsia="cs-CZ"/>
    </w:rPr>
  </w:style>
  <w:style w:type="paragraph" w:styleId="Pta">
    <w:name w:val="footer"/>
    <w:basedOn w:val="Normlny"/>
    <w:link w:val="PtaChar"/>
    <w:uiPriority w:val="99"/>
    <w:rsid w:val="009D4214"/>
    <w:pPr>
      <w:tabs>
        <w:tab w:val="center" w:pos="4536"/>
        <w:tab w:val="right" w:pos="9072"/>
      </w:tabs>
      <w:autoSpaceDE w:val="0"/>
      <w:autoSpaceDN w:val="0"/>
    </w:pPr>
    <w:rPr>
      <w:sz w:val="20"/>
      <w:szCs w:val="20"/>
      <w:lang w:eastAsia="cs-CZ"/>
    </w:rPr>
  </w:style>
  <w:style w:type="character" w:customStyle="1" w:styleId="PtaChar">
    <w:name w:val="Päta Char"/>
    <w:basedOn w:val="Predvolenpsmoodseku"/>
    <w:link w:val="Pta"/>
    <w:uiPriority w:val="99"/>
    <w:rsid w:val="009D4214"/>
    <w:rPr>
      <w:lang w:eastAsia="cs-CZ"/>
    </w:rPr>
  </w:style>
  <w:style w:type="character" w:styleId="Hypertextovprepojenie">
    <w:name w:val="Hyperlink"/>
    <w:basedOn w:val="Predvolenpsmoodseku"/>
    <w:uiPriority w:val="99"/>
    <w:rsid w:val="009D4214"/>
    <w:rPr>
      <w:rFonts w:cs="Times New Roman"/>
      <w:color w:val="0000FF"/>
      <w:u w:val="single"/>
    </w:rPr>
  </w:style>
  <w:style w:type="paragraph" w:customStyle="1" w:styleId="tl1">
    <w:name w:val="Štýl1"/>
    <w:basedOn w:val="Obsah3"/>
    <w:rsid w:val="009D4214"/>
    <w:pPr>
      <w:tabs>
        <w:tab w:val="left" w:pos="720"/>
        <w:tab w:val="right" w:leader="dot" w:pos="9781"/>
      </w:tabs>
      <w:autoSpaceDE w:val="0"/>
      <w:autoSpaceDN w:val="0"/>
      <w:spacing w:after="0"/>
      <w:ind w:left="400" w:right="-284"/>
    </w:pPr>
    <w:rPr>
      <w:rFonts w:ascii="Arial" w:hAnsi="Arial"/>
      <w:noProof/>
      <w:sz w:val="18"/>
      <w:szCs w:val="20"/>
      <w:lang w:eastAsia="cs-CZ"/>
    </w:rPr>
  </w:style>
  <w:style w:type="paragraph" w:styleId="Bezriadkovania">
    <w:name w:val="No Spacing"/>
    <w:aliases w:val="Klasický text"/>
    <w:uiPriority w:val="1"/>
    <w:qFormat/>
    <w:rsid w:val="009D4214"/>
    <w:rPr>
      <w:rFonts w:ascii="Calibri" w:hAnsi="Calibri"/>
      <w:sz w:val="22"/>
      <w:szCs w:val="22"/>
    </w:rPr>
  </w:style>
  <w:style w:type="paragraph" w:customStyle="1" w:styleId="Nadpis81">
    <w:name w:val="Nadpis 81"/>
    <w:uiPriority w:val="99"/>
    <w:qFormat/>
    <w:rsid w:val="009D4214"/>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eastAsia="Arial Unicode MS" w:hAnsi="Arial Unicode MS" w:cs="Arial Unicode MS"/>
      <w:color w:val="000000"/>
      <w:u w:color="000000"/>
      <w:lang w:val="en-GB" w:eastAsia="en-GB"/>
    </w:rPr>
  </w:style>
  <w:style w:type="paragraph" w:customStyle="1" w:styleId="Obyajntext1">
    <w:name w:val="Obyčajný text1"/>
    <w:basedOn w:val="Normlny"/>
    <w:uiPriority w:val="99"/>
    <w:rsid w:val="009D4214"/>
    <w:pPr>
      <w:jc w:val="left"/>
    </w:pPr>
    <w:rPr>
      <w:rFonts w:ascii="Courier New" w:hAnsi="Courier New" w:cs="Courier New"/>
      <w:sz w:val="20"/>
      <w:szCs w:val="20"/>
      <w:lang w:eastAsia="ar-SA"/>
    </w:rPr>
  </w:style>
  <w:style w:type="paragraph" w:styleId="Obsah3">
    <w:name w:val="toc 3"/>
    <w:basedOn w:val="Normlny"/>
    <w:next w:val="Normlny"/>
    <w:autoRedefine/>
    <w:rsid w:val="009D4214"/>
    <w:pPr>
      <w:spacing w:after="100"/>
      <w:ind w:left="480"/>
    </w:pPr>
  </w:style>
  <w:style w:type="paragraph" w:styleId="Textbubliny">
    <w:name w:val="Balloon Text"/>
    <w:basedOn w:val="Normlny"/>
    <w:link w:val="TextbublinyChar"/>
    <w:rsid w:val="00A94840"/>
    <w:rPr>
      <w:rFonts w:ascii="Tahoma" w:hAnsi="Tahoma" w:cs="Tahoma"/>
      <w:sz w:val="16"/>
      <w:szCs w:val="16"/>
    </w:rPr>
  </w:style>
  <w:style w:type="character" w:customStyle="1" w:styleId="TextbublinyChar">
    <w:name w:val="Text bubliny Char"/>
    <w:basedOn w:val="Predvolenpsmoodseku"/>
    <w:link w:val="Textbubliny"/>
    <w:rsid w:val="00A94840"/>
    <w:rPr>
      <w:rFonts w:ascii="Tahoma" w:hAnsi="Tahoma" w:cs="Tahoma"/>
      <w:sz w:val="16"/>
      <w:szCs w:val="16"/>
    </w:rPr>
  </w:style>
  <w:style w:type="character" w:styleId="Odkaznakomentr">
    <w:name w:val="annotation reference"/>
    <w:basedOn w:val="Predvolenpsmoodseku"/>
    <w:rsid w:val="00A94840"/>
    <w:rPr>
      <w:sz w:val="16"/>
      <w:szCs w:val="16"/>
    </w:rPr>
  </w:style>
  <w:style w:type="paragraph" w:styleId="Textkomentra">
    <w:name w:val="annotation text"/>
    <w:basedOn w:val="Normlny"/>
    <w:link w:val="TextkomentraChar"/>
    <w:rsid w:val="00A94840"/>
    <w:rPr>
      <w:sz w:val="20"/>
      <w:szCs w:val="20"/>
    </w:rPr>
  </w:style>
  <w:style w:type="character" w:customStyle="1" w:styleId="TextkomentraChar">
    <w:name w:val="Text komentára Char"/>
    <w:basedOn w:val="Predvolenpsmoodseku"/>
    <w:link w:val="Textkomentra"/>
    <w:rsid w:val="00A94840"/>
  </w:style>
  <w:style w:type="paragraph" w:styleId="Predmetkomentra">
    <w:name w:val="annotation subject"/>
    <w:basedOn w:val="Textkomentra"/>
    <w:next w:val="Textkomentra"/>
    <w:link w:val="PredmetkomentraChar"/>
    <w:rsid w:val="00A94840"/>
    <w:rPr>
      <w:b/>
      <w:bCs/>
    </w:rPr>
  </w:style>
  <w:style w:type="character" w:customStyle="1" w:styleId="PredmetkomentraChar">
    <w:name w:val="Predmet komentára Char"/>
    <w:basedOn w:val="TextkomentraChar"/>
    <w:link w:val="Predmetkomentra"/>
    <w:rsid w:val="00A94840"/>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urity@nspbb.s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efaktury@nspbb.sk"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damjakova@nspbb.sk"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17</Pages>
  <Words>8379</Words>
  <Characters>47761</Characters>
  <Application>Microsoft Office Word</Application>
  <DocSecurity>0</DocSecurity>
  <Lines>398</Lines>
  <Paragraphs>112</Paragraphs>
  <ScaleCrop>false</ScaleCrop>
  <HeadingPairs>
    <vt:vector size="2" baseType="variant">
      <vt:variant>
        <vt:lpstr>Názov</vt:lpstr>
      </vt:variant>
      <vt:variant>
        <vt:i4>1</vt:i4>
      </vt:variant>
    </vt:vector>
  </HeadingPairs>
  <TitlesOfParts>
    <vt:vector size="1" baseType="lpstr">
      <vt:lpstr/>
    </vt:vector>
  </TitlesOfParts>
  <Company>FNsP FDR Banska Bystrica</Company>
  <LinksUpToDate>false</LinksUpToDate>
  <CharactersWithSpaces>56028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mbosela</dc:creator>
  <cp:lastModifiedBy>mbosela</cp:lastModifiedBy>
  <cp:revision>10</cp:revision>
  <dcterms:created xsi:type="dcterms:W3CDTF">2023-10-23T05:55:00Z</dcterms:created>
  <dcterms:modified xsi:type="dcterms:W3CDTF">2024-02-05T10:17:00Z</dcterms:modified>
</cp:coreProperties>
</file>