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D80C472" w14:textId="77777777" w:rsidR="00A77804" w:rsidRDefault="00252240" w:rsidP="00A06640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77804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A778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99D9B" w14:textId="3C9B2C3A" w:rsidR="00AC7742" w:rsidRPr="00A77804" w:rsidRDefault="00A77804" w:rsidP="00A06640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77804">
        <w:rPr>
          <w:rFonts w:asciiTheme="minorHAnsi" w:hAnsiTheme="minorHAnsi" w:cstheme="minorHAnsi"/>
          <w:sz w:val="22"/>
          <w:szCs w:val="22"/>
        </w:rPr>
        <w:t>KOVACS AGRO spol. s r.o., Družstevná 12</w:t>
      </w:r>
      <w:r w:rsidR="005C2D54">
        <w:rPr>
          <w:rFonts w:asciiTheme="minorHAnsi" w:hAnsiTheme="minorHAnsi" w:cstheme="minorHAnsi"/>
          <w:sz w:val="22"/>
          <w:szCs w:val="22"/>
        </w:rPr>
        <w:t>,</w:t>
      </w:r>
      <w:r w:rsidRPr="00A77804">
        <w:rPr>
          <w:rFonts w:asciiTheme="minorHAnsi" w:hAnsiTheme="minorHAnsi" w:cstheme="minorHAnsi"/>
          <w:sz w:val="22"/>
          <w:szCs w:val="22"/>
        </w:rPr>
        <w:t xml:space="preserve"> 935 61 Hronovce</w:t>
      </w:r>
    </w:p>
    <w:p w14:paraId="27F80660" w14:textId="43EF2CA5" w:rsidR="00A06640" w:rsidRPr="00A77804" w:rsidRDefault="00A06640" w:rsidP="00A77804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77804">
        <w:rPr>
          <w:rFonts w:asciiTheme="minorHAnsi" w:hAnsiTheme="minorHAnsi" w:cstheme="minorHAnsi"/>
          <w:sz w:val="22"/>
          <w:szCs w:val="22"/>
        </w:rPr>
        <w:t xml:space="preserve">IČO: </w:t>
      </w:r>
      <w:r w:rsidR="00A77804" w:rsidRPr="00A77804">
        <w:rPr>
          <w:rFonts w:asciiTheme="minorHAnsi" w:hAnsiTheme="minorHAnsi" w:cstheme="minorHAnsi"/>
          <w:sz w:val="22"/>
          <w:szCs w:val="22"/>
        </w:rPr>
        <w:t>34118594</w:t>
      </w: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A37C6C" w14:textId="596CA191" w:rsidR="00A62B3A" w:rsidRDefault="004B7D53" w:rsidP="004E05C8">
      <w:pPr>
        <w:jc w:val="both"/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 w:rsidR="009D2A69">
        <w:rPr>
          <w:rFonts w:asciiTheme="minorHAnsi" w:hAnsiTheme="minorHAnsi" w:cstheme="minorHAnsi"/>
          <w:b/>
          <w:bCs/>
        </w:rPr>
        <w:t xml:space="preserve"> </w:t>
      </w:r>
      <w:r w:rsidR="00A77804">
        <w:rPr>
          <w:rFonts w:asciiTheme="minorHAnsi" w:hAnsiTheme="minorHAnsi" w:cstheme="minorHAnsi"/>
          <w:b/>
          <w:bCs/>
        </w:rPr>
        <w:t>„</w:t>
      </w:r>
      <w:r w:rsidR="00CB390B" w:rsidRPr="00C63EEF">
        <w:rPr>
          <w:rFonts w:asciiTheme="minorHAnsi" w:hAnsiTheme="minorHAnsi" w:cstheme="minorHAnsi"/>
          <w:b/>
          <w:sz w:val="22"/>
          <w:szCs w:val="22"/>
        </w:rPr>
        <w:t>Pivotový zavlažovač fixný</w:t>
      </w:r>
      <w:r w:rsidR="00A77804">
        <w:rPr>
          <w:rFonts w:asciiTheme="minorHAnsi" w:hAnsiTheme="minorHAnsi" w:cstheme="minorHAnsi"/>
          <w:b/>
          <w:bCs/>
        </w:rPr>
        <w:t>“</w:t>
      </w:r>
    </w:p>
    <w:p w14:paraId="26C8EEE6" w14:textId="77777777" w:rsidR="00A06640" w:rsidRPr="00AC7742" w:rsidRDefault="00A0664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E16FAF" w14:textId="381C4708" w:rsidR="009C2FA3" w:rsidRPr="009C2FA3" w:rsidRDefault="00AC7742" w:rsidP="009C2FA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CB390B">
        <w:rPr>
          <w:rFonts w:asciiTheme="minorHAnsi" w:hAnsiTheme="minorHAnsi" w:cstheme="minorHAnsi"/>
          <w:bCs/>
          <w:sz w:val="22"/>
          <w:szCs w:val="22"/>
        </w:rPr>
        <w:t>zavlažovacej techniky</w:t>
      </w:r>
      <w:r w:rsidR="00C567D6">
        <w:rPr>
          <w:rFonts w:asciiTheme="minorHAnsi" w:hAnsiTheme="minorHAnsi" w:cstheme="minorHAnsi"/>
          <w:bCs/>
          <w:sz w:val="22"/>
          <w:szCs w:val="22"/>
        </w:rPr>
        <w:t>.</w:t>
      </w:r>
    </w:p>
    <w:p w14:paraId="15F30296" w14:textId="7C189571" w:rsidR="00400405" w:rsidRDefault="008479D8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bookmarkEnd w:id="1"/>
    <w:p w14:paraId="277C9AE7" w14:textId="77777777" w:rsidR="00087A9D" w:rsidRPr="00B2017D" w:rsidRDefault="00087A9D" w:rsidP="00087A9D">
      <w:pPr>
        <w:rPr>
          <w:rFonts w:ascii="Tahoma" w:hAnsi="Tahoma" w:cs="Tahoma"/>
          <w:b/>
          <w:bCs/>
        </w:rPr>
      </w:pPr>
    </w:p>
    <w:p w14:paraId="2442E7E3" w14:textId="77777777" w:rsidR="00925AB5" w:rsidRPr="00925AB5" w:rsidRDefault="00925AB5" w:rsidP="00925AB5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925AB5">
        <w:rPr>
          <w:rFonts w:cstheme="minorHAnsi"/>
        </w:rPr>
        <w:t xml:space="preserve">stroj musí byť vybavený dieslovým generátorom elektrického prúdu s dieslovým pohonom </w:t>
      </w:r>
      <w:r w:rsidRPr="00925AB5">
        <w:rPr>
          <w:rFonts w:cstheme="minorHAnsi"/>
        </w:rPr>
        <w:tab/>
      </w:r>
    </w:p>
    <w:p w14:paraId="35C6A471" w14:textId="413E3058" w:rsidR="00925AB5" w:rsidRPr="00925AB5" w:rsidRDefault="00925AB5" w:rsidP="00925AB5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925AB5">
        <w:rPr>
          <w:rFonts w:cstheme="minorHAnsi"/>
        </w:rPr>
        <w:t>výkon generátora el prúdu musí byť min. 13 kVA</w:t>
      </w:r>
      <w:r w:rsidRPr="00925AB5">
        <w:rPr>
          <w:rFonts w:cstheme="minorHAnsi"/>
        </w:rPr>
        <w:tab/>
      </w:r>
    </w:p>
    <w:p w14:paraId="209F46A3" w14:textId="77777777" w:rsidR="00925AB5" w:rsidRPr="00925AB5" w:rsidRDefault="00925AB5" w:rsidP="00925AB5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925AB5">
        <w:rPr>
          <w:rFonts w:cstheme="minorHAnsi"/>
        </w:rPr>
        <w:t>digitálny riadiaci panel s možnosťou nastavenia aplikovaných dávok</w:t>
      </w:r>
      <w:r w:rsidRPr="00925AB5">
        <w:rPr>
          <w:rFonts w:cstheme="minorHAnsi"/>
        </w:rPr>
        <w:tab/>
      </w:r>
    </w:p>
    <w:p w14:paraId="1965AEEA" w14:textId="77777777" w:rsidR="00925AB5" w:rsidRPr="00925AB5" w:rsidRDefault="00925AB5" w:rsidP="00925AB5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925AB5">
        <w:rPr>
          <w:rFonts w:cstheme="minorHAnsi"/>
        </w:rPr>
        <w:t xml:space="preserve">mosty pozinkované s elektromotorovými pohonmi krakorec (koncový previs) musí mať dĺžku 350 m +/-5 m </w:t>
      </w:r>
      <w:r w:rsidRPr="00925AB5">
        <w:rPr>
          <w:rFonts w:cstheme="minorHAnsi"/>
        </w:rPr>
        <w:tab/>
      </w:r>
    </w:p>
    <w:p w14:paraId="6CF3F65C" w14:textId="77777777" w:rsidR="00925AB5" w:rsidRPr="00925AB5" w:rsidRDefault="00925AB5" w:rsidP="00925AB5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925AB5">
        <w:rPr>
          <w:rFonts w:cstheme="minorHAnsi"/>
        </w:rPr>
        <w:t>koncové vodné delo s posilňovacím čerpadlom s postrekom 20 až 25 m s možnosťou vypnutia</w:t>
      </w:r>
      <w:r w:rsidRPr="00925AB5">
        <w:rPr>
          <w:rFonts w:cstheme="minorHAnsi"/>
        </w:rPr>
        <w:tab/>
      </w:r>
    </w:p>
    <w:p w14:paraId="663F1FD4" w14:textId="77777777" w:rsidR="00925AB5" w:rsidRPr="00925AB5" w:rsidRDefault="00925AB5" w:rsidP="00925AB5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925AB5">
        <w:rPr>
          <w:rFonts w:cstheme="minorHAnsi"/>
        </w:rPr>
        <w:t xml:space="preserve">stroboskopový signalizačný maják </w:t>
      </w:r>
      <w:r w:rsidRPr="00925AB5">
        <w:rPr>
          <w:rFonts w:cstheme="minorHAnsi"/>
        </w:rPr>
        <w:tab/>
      </w:r>
    </w:p>
    <w:p w14:paraId="1EB50453" w14:textId="77777777" w:rsidR="00925AB5" w:rsidRPr="00925AB5" w:rsidRDefault="00925AB5" w:rsidP="00925AB5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925AB5">
        <w:rPr>
          <w:rFonts w:cstheme="minorHAnsi"/>
        </w:rPr>
        <w:t>možnosť vzdialeného prístupu minimálne s ročnou licenciou</w:t>
      </w:r>
      <w:r w:rsidRPr="00925AB5">
        <w:rPr>
          <w:rFonts w:cstheme="minorHAnsi"/>
        </w:rPr>
        <w:tab/>
      </w:r>
    </w:p>
    <w:p w14:paraId="2173A4BE" w14:textId="77777777" w:rsidR="00925AB5" w:rsidRPr="00925AB5" w:rsidRDefault="00925AB5" w:rsidP="00925AB5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925AB5">
        <w:rPr>
          <w:rFonts w:cstheme="minorHAnsi"/>
        </w:rPr>
        <w:t>stroj musí byť vybavený manometrom, hlavným uzatváracím ventilom, vodomerom a filtrom hrubých nečistôt</w:t>
      </w:r>
      <w:r w:rsidRPr="00925AB5">
        <w:rPr>
          <w:rFonts w:cstheme="minorHAnsi"/>
        </w:rPr>
        <w:tab/>
      </w:r>
    </w:p>
    <w:p w14:paraId="6C83D687" w14:textId="77777777" w:rsidR="00925AB5" w:rsidRPr="00925AB5" w:rsidRDefault="00925AB5" w:rsidP="00925AB5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925AB5">
        <w:rPr>
          <w:rFonts w:cstheme="minorHAnsi"/>
        </w:rPr>
        <w:t xml:space="preserve">cena stroja musí byť špecifikovaná s dodávkou odberateľovi vrátane kompletnej montáže a zaškolenia obsluhy </w:t>
      </w:r>
      <w:r w:rsidRPr="00925AB5">
        <w:rPr>
          <w:rFonts w:cstheme="minorHAnsi"/>
        </w:rPr>
        <w:tab/>
      </w:r>
    </w:p>
    <w:p w14:paraId="6C689838" w14:textId="18C9DA27" w:rsidR="00A01544" w:rsidRPr="00C567D6" w:rsidRDefault="00925AB5" w:rsidP="00925AB5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925AB5">
        <w:rPr>
          <w:rFonts w:cstheme="minorHAnsi"/>
        </w:rPr>
        <w:t>5 ročná záruka na prevodovky a elektromotory a 10 ročná záruka na pozinkované časti konštrukcií, na ostatné časti systému záruka 2 roky</w:t>
      </w:r>
      <w:r w:rsidRPr="00925AB5">
        <w:rPr>
          <w:rFonts w:cstheme="minorHAnsi"/>
        </w:rPr>
        <w:tab/>
      </w:r>
    </w:p>
    <w:sectPr w:rsidR="00A01544" w:rsidRPr="00C567D6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1E601335"/>
    <w:multiLevelType w:val="hybridMultilevel"/>
    <w:tmpl w:val="1116FE1E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7582"/>
    <w:multiLevelType w:val="hybridMultilevel"/>
    <w:tmpl w:val="BD3633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5797F"/>
    <w:multiLevelType w:val="hybridMultilevel"/>
    <w:tmpl w:val="B4907D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90993"/>
    <w:multiLevelType w:val="hybridMultilevel"/>
    <w:tmpl w:val="D598CF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0224EE"/>
    <w:multiLevelType w:val="hybridMultilevel"/>
    <w:tmpl w:val="86F6F1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76AC"/>
    <w:multiLevelType w:val="hybridMultilevel"/>
    <w:tmpl w:val="9C0E5104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87350"/>
    <w:multiLevelType w:val="hybridMultilevel"/>
    <w:tmpl w:val="368035C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9197464">
    <w:abstractNumId w:val="3"/>
  </w:num>
  <w:num w:numId="2" w16cid:durableId="353266743">
    <w:abstractNumId w:val="14"/>
  </w:num>
  <w:num w:numId="3" w16cid:durableId="1475105781">
    <w:abstractNumId w:val="0"/>
  </w:num>
  <w:num w:numId="4" w16cid:durableId="306207761">
    <w:abstractNumId w:val="13"/>
  </w:num>
  <w:num w:numId="5" w16cid:durableId="1055466200">
    <w:abstractNumId w:val="6"/>
  </w:num>
  <w:num w:numId="6" w16cid:durableId="1082483847">
    <w:abstractNumId w:val="9"/>
  </w:num>
  <w:num w:numId="7" w16cid:durableId="828249580">
    <w:abstractNumId w:val="5"/>
  </w:num>
  <w:num w:numId="8" w16cid:durableId="964433142">
    <w:abstractNumId w:val="15"/>
  </w:num>
  <w:num w:numId="9" w16cid:durableId="1723091870">
    <w:abstractNumId w:val="7"/>
  </w:num>
  <w:num w:numId="10" w16cid:durableId="1980107135">
    <w:abstractNumId w:val="8"/>
  </w:num>
  <w:num w:numId="11" w16cid:durableId="574435597">
    <w:abstractNumId w:val="11"/>
  </w:num>
  <w:num w:numId="12" w16cid:durableId="1753966096">
    <w:abstractNumId w:val="12"/>
  </w:num>
  <w:num w:numId="13" w16cid:durableId="1568032802">
    <w:abstractNumId w:val="2"/>
  </w:num>
  <w:num w:numId="14" w16cid:durableId="275259820">
    <w:abstractNumId w:val="1"/>
  </w:num>
  <w:num w:numId="15" w16cid:durableId="236061346">
    <w:abstractNumId w:val="4"/>
  </w:num>
  <w:num w:numId="16" w16cid:durableId="307781946">
    <w:abstractNumId w:val="10"/>
  </w:num>
  <w:num w:numId="17" w16cid:durableId="20547710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35F64"/>
    <w:rsid w:val="00087A9D"/>
    <w:rsid w:val="00143E8B"/>
    <w:rsid w:val="00184C4C"/>
    <w:rsid w:val="00191BC0"/>
    <w:rsid w:val="001C6DF9"/>
    <w:rsid w:val="001D56BD"/>
    <w:rsid w:val="00252240"/>
    <w:rsid w:val="00281F23"/>
    <w:rsid w:val="002B01B0"/>
    <w:rsid w:val="003328EB"/>
    <w:rsid w:val="00391666"/>
    <w:rsid w:val="00400405"/>
    <w:rsid w:val="00494F41"/>
    <w:rsid w:val="004B7D53"/>
    <w:rsid w:val="004E05C8"/>
    <w:rsid w:val="004E6F4D"/>
    <w:rsid w:val="00524103"/>
    <w:rsid w:val="005A03B5"/>
    <w:rsid w:val="005C2D54"/>
    <w:rsid w:val="00613885"/>
    <w:rsid w:val="00674680"/>
    <w:rsid w:val="006A24A2"/>
    <w:rsid w:val="007773BD"/>
    <w:rsid w:val="00777C04"/>
    <w:rsid w:val="007D1613"/>
    <w:rsid w:val="008141F2"/>
    <w:rsid w:val="008421CD"/>
    <w:rsid w:val="008479D8"/>
    <w:rsid w:val="008F1D39"/>
    <w:rsid w:val="008F5560"/>
    <w:rsid w:val="00906DB8"/>
    <w:rsid w:val="00922007"/>
    <w:rsid w:val="00925AB5"/>
    <w:rsid w:val="009B7FA4"/>
    <w:rsid w:val="009C2FA3"/>
    <w:rsid w:val="009D2A69"/>
    <w:rsid w:val="009F26E6"/>
    <w:rsid w:val="00A01544"/>
    <w:rsid w:val="00A015AC"/>
    <w:rsid w:val="00A01C89"/>
    <w:rsid w:val="00A06640"/>
    <w:rsid w:val="00A43244"/>
    <w:rsid w:val="00A43970"/>
    <w:rsid w:val="00A62B3A"/>
    <w:rsid w:val="00A77804"/>
    <w:rsid w:val="00AC7742"/>
    <w:rsid w:val="00C470F1"/>
    <w:rsid w:val="00C4754C"/>
    <w:rsid w:val="00C567D6"/>
    <w:rsid w:val="00CB390B"/>
    <w:rsid w:val="00D140FE"/>
    <w:rsid w:val="00D6195D"/>
    <w:rsid w:val="00D65DD9"/>
    <w:rsid w:val="00D91110"/>
    <w:rsid w:val="00DC1580"/>
    <w:rsid w:val="00DC6916"/>
    <w:rsid w:val="00DC6C8E"/>
    <w:rsid w:val="00E61B57"/>
    <w:rsid w:val="00E732B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aliases w:val="body,Odsek zoznamu2,Farebný zoznam – zvýraznenie 11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ek zoznamu1 Char,Odstavec_muj Char,Nad Char,Nad1 Char"/>
    <w:link w:val="Odsekzoznamu"/>
    <w:uiPriority w:val="34"/>
    <w:qFormat/>
    <w:locked/>
    <w:rsid w:val="009C2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9</cp:revision>
  <dcterms:created xsi:type="dcterms:W3CDTF">2023-06-16T10:34:00Z</dcterms:created>
  <dcterms:modified xsi:type="dcterms:W3CDTF">2023-11-16T08:48:00Z</dcterms:modified>
</cp:coreProperties>
</file>