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93820" w14:textId="5FDF52D4" w:rsidR="00B874EA" w:rsidRDefault="00B874EA" w:rsidP="00B874EA">
      <w:pPr>
        <w:jc w:val="center"/>
        <w:rPr>
          <w:b/>
          <w:bCs/>
        </w:rPr>
      </w:pPr>
      <w:r w:rsidRPr="00B874EA">
        <w:rPr>
          <w:b/>
          <w:bCs/>
        </w:rPr>
        <w:t>Informácia pre záujemcov a</w:t>
      </w:r>
      <w:r>
        <w:rPr>
          <w:b/>
          <w:bCs/>
        </w:rPr>
        <w:t> </w:t>
      </w:r>
      <w:r w:rsidRPr="00B874EA">
        <w:rPr>
          <w:b/>
          <w:bCs/>
        </w:rPr>
        <w:t>uchádzačov</w:t>
      </w:r>
    </w:p>
    <w:p w14:paraId="7D94384C" w14:textId="77777777" w:rsidR="00B874EA" w:rsidRPr="00B874EA" w:rsidRDefault="00B874EA" w:rsidP="00B874EA">
      <w:pPr>
        <w:jc w:val="center"/>
      </w:pPr>
    </w:p>
    <w:p w14:paraId="56BAF4D9" w14:textId="77777777" w:rsidR="00B874EA" w:rsidRDefault="00B874EA" w:rsidP="00B874EA">
      <w:r w:rsidRPr="00B874EA">
        <w:t xml:space="preserve">Obstarávateľská organizácia informuje záujemcov a uchádzačov zaradených do dynamického nákupného systému s názvom </w:t>
      </w:r>
      <w:r w:rsidRPr="00B874EA">
        <w:rPr>
          <w:b/>
          <w:bCs/>
        </w:rPr>
        <w:t>„Náhradné diely električky II“</w:t>
      </w:r>
      <w:r w:rsidRPr="00B874EA">
        <w:t xml:space="preserve">, evidenčné číslo </w:t>
      </w:r>
      <w:r w:rsidRPr="00B874EA">
        <w:rPr>
          <w:b/>
          <w:bCs/>
        </w:rPr>
        <w:t>DNS NL 10/2023</w:t>
      </w:r>
      <w:r w:rsidRPr="00B874EA">
        <w:t xml:space="preserve">, ktorého oznámenie o vyhlásení verejného obstarávania bolo zverejnené dňa 01.12.2023 v Úradnom vestníku EÚ pod č. </w:t>
      </w:r>
      <w:r w:rsidRPr="00B874EA">
        <w:rPr>
          <w:b/>
          <w:bCs/>
        </w:rPr>
        <w:t>2023/S 232-00731342</w:t>
      </w:r>
      <w:r w:rsidRPr="00B874EA">
        <w:t xml:space="preserve"> a dňa 04.12.2023 vo Vestníku verejného obstarávania č. </w:t>
      </w:r>
      <w:r w:rsidRPr="00B874EA">
        <w:rPr>
          <w:b/>
          <w:bCs/>
        </w:rPr>
        <w:t>240/2023 pod zn. 38204 – MUT</w:t>
      </w:r>
      <w:r w:rsidRPr="00B874EA">
        <w:t>, že pristúpila k úprave predpokladanej hodnoty dynamického nákupného systému.</w:t>
      </w:r>
    </w:p>
    <w:p w14:paraId="70676C52" w14:textId="77777777" w:rsidR="00B874EA" w:rsidRPr="00B874EA" w:rsidRDefault="00B874EA" w:rsidP="00B874EA"/>
    <w:p w14:paraId="5D4FFEC6" w14:textId="0B7AF7F6" w:rsidR="00B874EA" w:rsidRDefault="00B874EA" w:rsidP="00B874EA">
      <w:r w:rsidRPr="00B874EA">
        <w:t xml:space="preserve">Pôvodná predpokladaná hodnota dynamického nákupného systému vo výške </w:t>
      </w:r>
      <w:r w:rsidRPr="00B874EA">
        <w:rPr>
          <w:b/>
          <w:bCs/>
        </w:rPr>
        <w:t>11 000 000,00 EUR bez DPH</w:t>
      </w:r>
      <w:r w:rsidRPr="00B874EA">
        <w:t xml:space="preserve"> sa navyšuje o </w:t>
      </w:r>
      <w:r w:rsidRPr="00B874EA">
        <w:rPr>
          <w:b/>
          <w:bCs/>
        </w:rPr>
        <w:t>490 000,00 EUR bez DPH</w:t>
      </w:r>
      <w:r w:rsidRPr="00B874EA">
        <w:t xml:space="preserve">, t. j. na novú celkovú predpokladanú hodnotu </w:t>
      </w:r>
      <w:r w:rsidR="00A62147">
        <w:t xml:space="preserve">                 </w:t>
      </w:r>
      <w:r w:rsidRPr="00B874EA">
        <w:rPr>
          <w:b/>
          <w:bCs/>
        </w:rPr>
        <w:t>11 490 000,00 EUR bez DPH</w:t>
      </w:r>
      <w:r w:rsidRPr="00B874EA">
        <w:t>.</w:t>
      </w:r>
    </w:p>
    <w:p w14:paraId="60374056" w14:textId="77777777" w:rsidR="00B874EA" w:rsidRPr="00B874EA" w:rsidRDefault="00B874EA" w:rsidP="00B874EA"/>
    <w:p w14:paraId="60EDD8E1" w14:textId="77777777" w:rsidR="00B874EA" w:rsidRDefault="00B874EA" w:rsidP="00B874EA">
      <w:r w:rsidRPr="00B874EA">
        <w:t>V nadväznosti na uvedenú zmenu obstarávateľská organizácia aktualizovala príslušnú časť súťažných podkladov. Vykonaná zmena je v aktualizovanom znení súťažných podkladov pre lepšiu identifikáciu vyznačená červenou farbou.</w:t>
      </w:r>
    </w:p>
    <w:p w14:paraId="50069A8C" w14:textId="7D3E23AF" w:rsidR="00B874EA" w:rsidRPr="00B874EA" w:rsidRDefault="00B874EA" w:rsidP="00B874EA">
      <w:r w:rsidRPr="00B874EA">
        <w:t xml:space="preserve">Uvedená zmena predpokladanej hodnoty dynamického nákupného systému bude zároveň predmetom </w:t>
      </w:r>
      <w:proofErr w:type="spellStart"/>
      <w:r w:rsidRPr="00B874EA">
        <w:rPr>
          <w:b/>
          <w:bCs/>
        </w:rPr>
        <w:t>korigenda</w:t>
      </w:r>
      <w:proofErr w:type="spellEnd"/>
      <w:r w:rsidRPr="00B874EA">
        <w:rPr>
          <w:b/>
          <w:bCs/>
        </w:rPr>
        <w:t xml:space="preserve"> k oznámeniu o vyhlásení verejného obstarávania</w:t>
      </w:r>
      <w:r w:rsidRPr="00B874EA">
        <w:t>, ktorého zverejnenie obstarávateľská organizácia zabezpečí v súlade s príslušnými postupmi.</w:t>
      </w:r>
    </w:p>
    <w:p w14:paraId="1FA61F9C" w14:textId="42AC17AE" w:rsidR="00B874EA" w:rsidRPr="00B874EA" w:rsidRDefault="00B874EA" w:rsidP="00B874EA">
      <w:r w:rsidRPr="00B874EA">
        <w:t>Aktualizované znenie súťažných podkladov je zverejnené v komunikačnom rozhraní systému JOSEPHINE.</w:t>
      </w:r>
      <w:r>
        <w:t xml:space="preserve"> </w:t>
      </w:r>
    </w:p>
    <w:p w14:paraId="43175E6A" w14:textId="77777777" w:rsidR="00B874EA" w:rsidRPr="00B874EA" w:rsidRDefault="00B874EA" w:rsidP="00B874EA">
      <w:r w:rsidRPr="00B874EA">
        <w:t>Ostatné podmienky dynamického nákupného systému zostávajú nezmenené.</w:t>
      </w:r>
    </w:p>
    <w:p w14:paraId="0AD47B86" w14:textId="77777777" w:rsidR="005C4916" w:rsidRDefault="005C4916"/>
    <w:sectPr w:rsidR="005C49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4EA"/>
    <w:rsid w:val="0056289B"/>
    <w:rsid w:val="005C4916"/>
    <w:rsid w:val="009A750A"/>
    <w:rsid w:val="009F520F"/>
    <w:rsid w:val="00A62147"/>
    <w:rsid w:val="00B874EA"/>
    <w:rsid w:val="00E1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0D789"/>
  <w15:chartTrackingRefBased/>
  <w15:docId w15:val="{85B755DC-F042-41F3-AA39-30279A65A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B874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874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874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874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874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874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874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874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874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874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874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874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874E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874E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874E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874E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874E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874E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874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874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874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874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874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874E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874E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874EA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874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874EA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874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Morvayová Alena</dc:creator>
  <cp:keywords/>
  <dc:description/>
  <cp:lastModifiedBy>Morvayová Alena</cp:lastModifiedBy>
  <cp:revision>2</cp:revision>
  <dcterms:created xsi:type="dcterms:W3CDTF">2026-09-17T13:20:00Z</dcterms:created>
  <dcterms:modified xsi:type="dcterms:W3CDTF">2026-09-17T13:30:00Z</dcterms:modified>
</cp:coreProperties>
</file>