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2CE3D09D"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w:t>
      </w:r>
      <w:r w:rsidR="004867C2">
        <w:rPr>
          <w:rFonts w:ascii="Calibri" w:hAnsi="Calibri" w:cs="Calibri"/>
          <w:sz w:val="22"/>
          <w:szCs w:val="22"/>
        </w:rPr>
        <w:t>M</w:t>
      </w:r>
      <w:r w:rsidR="00842B35">
        <w:rPr>
          <w:rFonts w:ascii="Calibri" w:hAnsi="Calibri" w:cs="Calibri"/>
          <w:sz w:val="22"/>
          <w:szCs w:val="22"/>
        </w:rPr>
        <w:t>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19BEF529"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081225">
        <w:rPr>
          <w:rFonts w:ascii="Calibri" w:hAnsi="Calibri" w:cs="Calibri"/>
          <w:sz w:val="22"/>
          <w:szCs w:val="22"/>
        </w:rPr>
        <w:t>v</w:t>
      </w:r>
      <w:r w:rsidRPr="00081225">
        <w:rPr>
          <w:rFonts w:ascii="Calibri" w:hAnsi="Calibri" w:cs="Calibri"/>
          <w:b/>
          <w:bCs/>
          <w:sz w:val="22"/>
          <w:szCs w:val="22"/>
        </w:rPr>
        <w:t xml:space="preserve"> Příloze č. </w:t>
      </w:r>
      <w:r w:rsidR="004867C2">
        <w:rPr>
          <w:rFonts w:ascii="Calibri" w:hAnsi="Calibri" w:cs="Calibri"/>
          <w:b/>
          <w:bCs/>
          <w:sz w:val="22"/>
          <w:szCs w:val="22"/>
        </w:rPr>
        <w:t>1</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4AE9A3BD" w:rsidR="00080412" w:rsidRPr="00BE259C" w:rsidRDefault="0061365C" w:rsidP="00106FFC">
      <w:pPr>
        <w:numPr>
          <w:ilvl w:val="0"/>
          <w:numId w:val="5"/>
        </w:numPr>
        <w:spacing w:before="60" w:after="120"/>
        <w:ind w:left="567" w:hanging="567"/>
        <w:jc w:val="both"/>
        <w:rPr>
          <w:rFonts w:ascii="Calibri" w:hAnsi="Calibri" w:cs="Calibri"/>
          <w:sz w:val="22"/>
          <w:szCs w:val="22"/>
        </w:rPr>
      </w:pPr>
      <w:r w:rsidRPr="00BE259C">
        <w:rPr>
          <w:rFonts w:ascii="Calibri" w:hAnsi="Calibri" w:cs="Calibri"/>
          <w:sz w:val="22"/>
          <w:szCs w:val="22"/>
        </w:rPr>
        <w:t xml:space="preserve">Kupující stanovuje předpokládaný </w:t>
      </w:r>
      <w:r w:rsidR="00971234" w:rsidRPr="00BE259C">
        <w:rPr>
          <w:rFonts w:ascii="Calibri" w:hAnsi="Calibri" w:cs="Calibri"/>
          <w:sz w:val="22"/>
          <w:szCs w:val="22"/>
        </w:rPr>
        <w:t xml:space="preserve">maximální </w:t>
      </w:r>
      <w:r w:rsidRPr="00BE259C">
        <w:rPr>
          <w:rFonts w:ascii="Calibri" w:hAnsi="Calibri" w:cs="Calibri"/>
          <w:sz w:val="22"/>
          <w:szCs w:val="22"/>
        </w:rPr>
        <w:t xml:space="preserve">rozsah plnění </w:t>
      </w:r>
      <w:r w:rsidR="00971234" w:rsidRPr="00BE259C">
        <w:rPr>
          <w:rFonts w:ascii="Calibri" w:hAnsi="Calibri" w:cs="Calibri"/>
          <w:sz w:val="22"/>
          <w:szCs w:val="22"/>
        </w:rPr>
        <w:t>odebraný</w:t>
      </w:r>
      <w:r w:rsidRPr="00BE259C">
        <w:rPr>
          <w:rFonts w:ascii="Calibri" w:hAnsi="Calibri" w:cs="Calibri"/>
          <w:sz w:val="22"/>
          <w:szCs w:val="22"/>
        </w:rPr>
        <w:t xml:space="preserve"> na základě Dílčích smluv po dobu účinnosti této Rámcové smlouvy</w:t>
      </w:r>
      <w:r w:rsidR="00971234" w:rsidRPr="00BE259C">
        <w:rPr>
          <w:rFonts w:ascii="Calibri" w:hAnsi="Calibri" w:cs="Calibri"/>
          <w:sz w:val="22"/>
          <w:szCs w:val="22"/>
        </w:rPr>
        <w:t xml:space="preserve"> ve výši </w:t>
      </w:r>
      <w:proofErr w:type="gramStart"/>
      <w:r w:rsidR="00971234" w:rsidRPr="00BE259C">
        <w:rPr>
          <w:rFonts w:ascii="Calibri" w:hAnsi="Calibri" w:cs="Calibri"/>
          <w:sz w:val="22"/>
          <w:szCs w:val="22"/>
        </w:rPr>
        <w:t>9.</w:t>
      </w:r>
      <w:r w:rsidR="00BE259C" w:rsidRPr="00BE259C">
        <w:rPr>
          <w:rFonts w:ascii="Calibri" w:hAnsi="Calibri" w:cs="Calibri"/>
          <w:sz w:val="22"/>
          <w:szCs w:val="22"/>
        </w:rPr>
        <w:t>5</w:t>
      </w:r>
      <w:r w:rsidR="00971234" w:rsidRPr="00BE259C">
        <w:rPr>
          <w:rFonts w:ascii="Calibri" w:hAnsi="Calibri" w:cs="Calibri"/>
          <w:sz w:val="22"/>
          <w:szCs w:val="22"/>
        </w:rPr>
        <w:t>00.000,-</w:t>
      </w:r>
      <w:proofErr w:type="gramEnd"/>
      <w:r w:rsidR="00971234" w:rsidRPr="00BE259C">
        <w:rPr>
          <w:rFonts w:ascii="Calibri" w:hAnsi="Calibri" w:cs="Calibri"/>
          <w:sz w:val="22"/>
          <w:szCs w:val="22"/>
        </w:rPr>
        <w:t xml:space="preserve"> Kč bez DPH </w:t>
      </w:r>
      <w:r w:rsidR="00FB0B4E" w:rsidRPr="00BE259C">
        <w:rPr>
          <w:rFonts w:ascii="Calibri" w:hAnsi="Calibri" w:cs="Calibri"/>
          <w:sz w:val="22"/>
          <w:szCs w:val="22"/>
        </w:rPr>
        <w:t>(dále jen „</w:t>
      </w:r>
      <w:r w:rsidR="00FB0B4E" w:rsidRPr="00BE259C">
        <w:rPr>
          <w:rFonts w:ascii="Calibri" w:hAnsi="Calibri" w:cs="Calibri"/>
          <w:b/>
          <w:bCs/>
          <w:i/>
          <w:iCs/>
          <w:sz w:val="22"/>
          <w:szCs w:val="22"/>
        </w:rPr>
        <w:t>předpokládaný rozsah plnění</w:t>
      </w:r>
      <w:r w:rsidR="00FB0B4E" w:rsidRPr="00BE259C">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C9A1311" w14:textId="1C37CB1E" w:rsidR="00E31154" w:rsidRPr="00120A54" w:rsidRDefault="00E31154" w:rsidP="00E31154">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Pr>
          <w:rFonts w:asciiTheme="minorHAnsi" w:hAnsiTheme="minorHAnsi" w:cstheme="minorHAnsi"/>
          <w:sz w:val="22"/>
          <w:szCs w:val="22"/>
        </w:rPr>
        <w:t xml:space="preserve">je předpisem Českých drah, a.s. ČD V6/2 </w:t>
      </w:r>
      <w:r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Pr="00E05823">
        <w:rPr>
          <w:rFonts w:asciiTheme="minorHAnsi" w:hAnsiTheme="minorHAnsi" w:cstheme="minorHAnsi"/>
          <w:sz w:val="22"/>
          <w:szCs w:val="22"/>
        </w:rPr>
        <w:t xml:space="preserve">(dále </w:t>
      </w:r>
      <w:r>
        <w:rPr>
          <w:rFonts w:asciiTheme="minorHAnsi" w:hAnsiTheme="minorHAnsi" w:cstheme="minorHAnsi"/>
          <w:sz w:val="22"/>
          <w:szCs w:val="22"/>
        </w:rPr>
        <w:t>jen</w:t>
      </w:r>
      <w:r w:rsidRPr="00E05823">
        <w:rPr>
          <w:rFonts w:asciiTheme="minorHAnsi" w:hAnsiTheme="minorHAnsi" w:cstheme="minorHAnsi"/>
          <w:sz w:val="22"/>
          <w:szCs w:val="22"/>
        </w:rPr>
        <w:t xml:space="preserve"> „</w:t>
      </w:r>
      <w:r w:rsidRPr="00120A54">
        <w:rPr>
          <w:rFonts w:asciiTheme="minorHAnsi" w:hAnsiTheme="minorHAnsi" w:cstheme="minorHAnsi"/>
          <w:b/>
          <w:bCs/>
          <w:i/>
          <w:iCs/>
          <w:sz w:val="22"/>
          <w:szCs w:val="22"/>
        </w:rPr>
        <w:t xml:space="preserve">Předpis </w:t>
      </w:r>
      <w:r>
        <w:rPr>
          <w:rFonts w:asciiTheme="minorHAnsi" w:hAnsiTheme="minorHAnsi" w:cstheme="minorHAnsi"/>
          <w:b/>
          <w:bCs/>
          <w:i/>
          <w:iCs/>
          <w:sz w:val="22"/>
          <w:szCs w:val="22"/>
        </w:rPr>
        <w:t>ČD</w:t>
      </w:r>
      <w:r w:rsidRPr="00120A54">
        <w:rPr>
          <w:rFonts w:asciiTheme="minorHAnsi" w:hAnsiTheme="minorHAnsi" w:cstheme="minorHAnsi"/>
          <w:b/>
          <w:bCs/>
          <w:i/>
          <w:iCs/>
          <w:sz w:val="22"/>
          <w:szCs w:val="22"/>
        </w:rPr>
        <w:t xml:space="preserve"> V6/2</w:t>
      </w:r>
      <w:r w:rsidRPr="00E05823">
        <w:rPr>
          <w:rFonts w:asciiTheme="minorHAnsi" w:hAnsiTheme="minorHAnsi" w:cstheme="minorHAnsi"/>
          <w:sz w:val="22"/>
          <w:szCs w:val="22"/>
        </w:rPr>
        <w:t>“)</w:t>
      </w:r>
      <w:r>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o způsobilosti </w:t>
      </w:r>
      <w:r>
        <w:rPr>
          <w:rFonts w:asciiTheme="minorHAnsi" w:hAnsiTheme="minorHAnsi" w:cstheme="minorHAnsi"/>
          <w:sz w:val="22"/>
          <w:szCs w:val="22"/>
        </w:rPr>
        <w:t>dodavatele</w:t>
      </w:r>
      <w:r w:rsidRPr="00120A54">
        <w:rPr>
          <w:rFonts w:asciiTheme="minorHAnsi" w:hAnsiTheme="minorHAnsi" w:cstheme="minorHAnsi"/>
          <w:sz w:val="22"/>
          <w:szCs w:val="22"/>
        </w:rPr>
        <w:t xml:space="preserve"> ve smyslu </w:t>
      </w:r>
      <w:r>
        <w:rPr>
          <w:rFonts w:asciiTheme="minorHAnsi" w:hAnsiTheme="minorHAnsi" w:cstheme="minorHAnsi"/>
          <w:sz w:val="22"/>
          <w:szCs w:val="22"/>
        </w:rPr>
        <w:t>P</w:t>
      </w:r>
      <w:r w:rsidRPr="00120A54">
        <w:rPr>
          <w:rFonts w:asciiTheme="minorHAnsi" w:hAnsiTheme="minorHAnsi" w:cstheme="minorHAnsi"/>
          <w:sz w:val="22"/>
          <w:szCs w:val="22"/>
        </w:rPr>
        <w:t xml:space="preserve">ředpisu </w:t>
      </w:r>
      <w:r>
        <w:rPr>
          <w:rFonts w:asciiTheme="minorHAnsi" w:hAnsiTheme="minorHAnsi" w:cstheme="minorHAnsi"/>
          <w:sz w:val="22"/>
          <w:szCs w:val="22"/>
        </w:rPr>
        <w:t xml:space="preserve">ČD </w:t>
      </w:r>
      <w:r w:rsidRPr="00120A54">
        <w:rPr>
          <w:rFonts w:asciiTheme="minorHAnsi" w:hAnsiTheme="minorHAnsi" w:cstheme="minorHAnsi"/>
          <w:sz w:val="22"/>
          <w:szCs w:val="22"/>
        </w:rPr>
        <w:t>V6/</w:t>
      </w:r>
      <w:r>
        <w:rPr>
          <w:rFonts w:asciiTheme="minorHAnsi" w:hAnsiTheme="minorHAnsi" w:cstheme="minorHAnsi"/>
          <w:sz w:val="22"/>
          <w:szCs w:val="22"/>
        </w:rPr>
        <w:t>2,</w:t>
      </w:r>
      <w:r w:rsidRPr="00120A54">
        <w:rPr>
          <w:rFonts w:asciiTheme="minorHAnsi" w:hAnsiTheme="minorHAnsi" w:cstheme="minorHAnsi"/>
          <w:sz w:val="22"/>
          <w:szCs w:val="22"/>
        </w:rPr>
        <w:t xml:space="preserve"> tedy osvědčení</w:t>
      </w:r>
      <w:r>
        <w:rPr>
          <w:rFonts w:asciiTheme="minorHAnsi" w:hAnsiTheme="minorHAnsi" w:cstheme="minorHAnsi"/>
          <w:sz w:val="22"/>
          <w:szCs w:val="22"/>
        </w:rPr>
        <w:t>m</w:t>
      </w:r>
      <w:r w:rsidRPr="00120A54">
        <w:rPr>
          <w:rFonts w:asciiTheme="minorHAnsi" w:hAnsiTheme="minorHAnsi" w:cstheme="minorHAnsi"/>
          <w:sz w:val="22"/>
          <w:szCs w:val="22"/>
        </w:rPr>
        <w:t xml:space="preserve"> ověřující</w:t>
      </w:r>
      <w:r>
        <w:rPr>
          <w:rFonts w:asciiTheme="minorHAnsi" w:hAnsiTheme="minorHAnsi" w:cstheme="minorHAnsi"/>
          <w:sz w:val="22"/>
          <w:szCs w:val="22"/>
        </w:rPr>
        <w:t>m</w:t>
      </w:r>
      <w:r w:rsidRPr="00120A54">
        <w:rPr>
          <w:rFonts w:asciiTheme="minorHAnsi" w:hAnsiTheme="minorHAnsi" w:cstheme="minorHAnsi"/>
          <w:sz w:val="22"/>
          <w:szCs w:val="22"/>
        </w:rPr>
        <w:t xml:space="preserve"> výrobní proces</w:t>
      </w:r>
      <w:r>
        <w:rPr>
          <w:rFonts w:asciiTheme="minorHAnsi" w:hAnsiTheme="minorHAnsi" w:cstheme="minorHAnsi"/>
          <w:sz w:val="22"/>
          <w:szCs w:val="22"/>
        </w:rPr>
        <w:t>,</w:t>
      </w:r>
      <w:r w:rsidRPr="00120A54">
        <w:rPr>
          <w:rFonts w:asciiTheme="minorHAnsi" w:hAnsiTheme="minorHAnsi" w:cstheme="minorHAnsi"/>
          <w:sz w:val="22"/>
          <w:szCs w:val="22"/>
        </w:rPr>
        <w:t xml:space="preserve"> případně zajištění jakosti dílů pro kolejová vozidla (dále jen „</w:t>
      </w:r>
      <w:r w:rsidRPr="007D5BD7">
        <w:rPr>
          <w:rFonts w:asciiTheme="minorHAnsi" w:hAnsiTheme="minorHAnsi" w:cstheme="minorHAnsi"/>
          <w:b/>
          <w:bCs/>
          <w:i/>
          <w:iCs/>
          <w:sz w:val="22"/>
          <w:szCs w:val="22"/>
        </w:rPr>
        <w:t>Osvědčení</w:t>
      </w:r>
      <w:r w:rsidRPr="00120A54">
        <w:rPr>
          <w:rFonts w:asciiTheme="minorHAnsi" w:hAnsiTheme="minorHAnsi" w:cstheme="minorHAnsi"/>
          <w:sz w:val="22"/>
          <w:szCs w:val="22"/>
        </w:rPr>
        <w:t>“), prohlašuje Prodávající</w:t>
      </w:r>
      <w:r>
        <w:rPr>
          <w:rFonts w:asciiTheme="minorHAnsi" w:hAnsiTheme="minorHAnsi" w:cstheme="minorHAnsi"/>
          <w:sz w:val="22"/>
          <w:szCs w:val="22"/>
        </w:rPr>
        <w:t>,</w:t>
      </w:r>
      <w:r w:rsidRPr="00120A54">
        <w:rPr>
          <w:rFonts w:asciiTheme="minorHAnsi" w:hAnsiTheme="minorHAnsi" w:cstheme="minorHAnsi"/>
          <w:sz w:val="22"/>
          <w:szCs w:val="22"/>
        </w:rPr>
        <w:t xml:space="preserve"> že disponuje takovým Osvědčením. Osvědčení Prodávajícího musí pokrývat celý předmět Rámcové </w:t>
      </w:r>
      <w:r>
        <w:rPr>
          <w:rFonts w:asciiTheme="minorHAnsi" w:hAnsiTheme="minorHAnsi" w:cstheme="minorHAnsi"/>
          <w:sz w:val="22"/>
          <w:szCs w:val="22"/>
        </w:rPr>
        <w:t xml:space="preserve">a příslušné Dílčí </w:t>
      </w:r>
      <w:r w:rsidRPr="00120A54">
        <w:rPr>
          <w:rFonts w:asciiTheme="minorHAnsi" w:hAnsiTheme="minorHAnsi" w:cstheme="minorHAnsi"/>
          <w:sz w:val="22"/>
          <w:szCs w:val="22"/>
        </w:rPr>
        <w:t>smlouvy a</w:t>
      </w:r>
      <w:r>
        <w:rPr>
          <w:rFonts w:asciiTheme="minorHAnsi" w:hAnsiTheme="minorHAnsi" w:cstheme="minorHAnsi"/>
          <w:sz w:val="22"/>
          <w:szCs w:val="22"/>
        </w:rPr>
        <w:t> </w:t>
      </w:r>
      <w:r w:rsidRPr="00120A54">
        <w:rPr>
          <w:rFonts w:asciiTheme="minorHAnsi" w:hAnsiTheme="minorHAnsi" w:cstheme="minorHAnsi"/>
          <w:sz w:val="22"/>
          <w:szCs w:val="22"/>
        </w:rPr>
        <w:t>u</w:t>
      </w:r>
      <w:r>
        <w:rPr>
          <w:rFonts w:asciiTheme="minorHAnsi" w:hAnsiTheme="minorHAnsi" w:cstheme="minorHAnsi"/>
          <w:sz w:val="22"/>
          <w:szCs w:val="22"/>
        </w:rPr>
        <w:t> </w:t>
      </w:r>
      <w:r w:rsidRPr="00120A54">
        <w:rPr>
          <w:rFonts w:asciiTheme="minorHAnsi" w:hAnsiTheme="minorHAnsi" w:cstheme="minorHAnsi"/>
          <w:sz w:val="22"/>
          <w:szCs w:val="22"/>
        </w:rPr>
        <w:t>poddodavatelů Prodávajícího musí pokrývat rozsah plnění, které bude poskytováno prostřednictvím těchto 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63AC4CC1" w14:textId="77777777" w:rsidR="007B5F6B" w:rsidRDefault="007B5F6B" w:rsidP="007B5F6B">
      <w:pPr>
        <w:spacing w:before="60" w:after="120"/>
        <w:ind w:left="567"/>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w:t>
      </w:r>
      <w:r w:rsidRPr="00377984">
        <w:rPr>
          <w:rFonts w:ascii="Calibri" w:hAnsi="Calibri" w:cs="Calibri"/>
          <w:sz w:val="22"/>
          <w:szCs w:val="22"/>
        </w:rPr>
        <w:lastRenderedPageBreak/>
        <w:t xml:space="preserve">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99EDE52"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Odpověď Prodávajícího na nabídku Kupujícího s jakýmkoliv dodatkem nebo odchylkou není přijetím nabídky na uzavření smlouvy, ani když podstatně nemění podmínky nabídky, a to ani v</w:t>
      </w:r>
      <w:r w:rsidR="001505E9">
        <w:rPr>
          <w:rFonts w:ascii="Calibri" w:hAnsi="Calibri" w:cs="Calibri"/>
          <w:sz w:val="22"/>
          <w:szCs w:val="22"/>
        </w:rPr>
        <w:t> </w:t>
      </w:r>
      <w:r w:rsidRPr="008742A9">
        <w:rPr>
          <w:rFonts w:ascii="Calibri" w:hAnsi="Calibri" w:cs="Calibri"/>
          <w:sz w:val="22"/>
          <w:szCs w:val="22"/>
        </w:rPr>
        <w:t xml:space="preserve">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4D9491BB"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v termínu určeném Kupujícím v příslušné Dílčí smlouvě; nebude-li termín plnění sjednán v příslušné Dílčí smlouvě, zavazuje se Prodávající dodat Věci Kupujícímu nejpozději </w:t>
      </w:r>
      <w:r w:rsidR="00BE259C" w:rsidRPr="00FE2020">
        <w:rPr>
          <w:rFonts w:ascii="Calibri" w:hAnsi="Calibri" w:cs="Calibri"/>
          <w:sz w:val="22"/>
          <w:szCs w:val="22"/>
          <w:highlight w:val="yellow"/>
        </w:rPr>
        <w:t>[doplní Prodávající]</w:t>
      </w:r>
      <w:r w:rsidR="00BE259C" w:rsidRPr="00FE2020">
        <w:rPr>
          <w:rFonts w:ascii="Calibri" w:hAnsi="Calibri" w:cs="Calibri"/>
          <w:sz w:val="22"/>
          <w:szCs w:val="22"/>
        </w:rPr>
        <w:t xml:space="preserve"> kalendářních dnů ode dne uzavření příslušné Dílčí smlouv</w:t>
      </w:r>
      <w:r w:rsidR="00BE259C" w:rsidRPr="00BE259C">
        <w:rPr>
          <w:rFonts w:ascii="Calibri" w:hAnsi="Calibri" w:cs="Calibri"/>
          <w:sz w:val="22"/>
          <w:szCs w:val="22"/>
        </w:rPr>
        <w:t>y</w:t>
      </w:r>
      <w:r w:rsidR="00E31154" w:rsidRPr="00BE259C">
        <w:rPr>
          <w:rFonts w:ascii="Calibri" w:hAnsi="Calibri" w:cs="Calibri"/>
          <w:sz w:val="22"/>
          <w:szCs w:val="22"/>
        </w:rPr>
        <w:t>.</w:t>
      </w:r>
    </w:p>
    <w:p w14:paraId="463D0E67" w14:textId="1B1C670B" w:rsidR="00576F9B" w:rsidRPr="00D461EF" w:rsidRDefault="005E7E98" w:rsidP="007B5F6B">
      <w:pPr>
        <w:pStyle w:val="Odstavecseseznamem"/>
        <w:numPr>
          <w:ilvl w:val="1"/>
          <w:numId w:val="17"/>
        </w:numPr>
        <w:spacing w:before="60" w:after="120"/>
        <w:ind w:left="567" w:hanging="567"/>
        <w:jc w:val="both"/>
        <w:rPr>
          <w:rFonts w:ascii="Calibri" w:hAnsi="Calibri" w:cs="Calibri"/>
          <w:b/>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7B5F6B">
        <w:rPr>
          <w:rFonts w:ascii="Calibri" w:hAnsi="Calibri" w:cs="Calibri"/>
          <w:sz w:val="22"/>
          <w:szCs w:val="22"/>
        </w:rPr>
        <w:t>. Nebude-li místo plnění v Dílčí smlouvě určeno, bude jím sídlo Kupujícího.</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5355886"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1505E9">
        <w:rPr>
          <w:rFonts w:ascii="Calibri" w:hAnsi="Calibri" w:cs="Calibri"/>
          <w:sz w:val="22"/>
          <w:szCs w:val="22"/>
        </w:rPr>
        <w:t>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4E501F6E"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22/1997 Sb., o</w:t>
      </w:r>
      <w:r w:rsidR="001505E9">
        <w:rPr>
          <w:rFonts w:ascii="Calibri" w:hAnsi="Calibri" w:cs="Calibri"/>
          <w:sz w:val="22"/>
          <w:szCs w:val="22"/>
        </w:rPr>
        <w:t> </w:t>
      </w:r>
      <w:r w:rsidR="00CA5E35" w:rsidRPr="005F5BDB">
        <w:rPr>
          <w:rFonts w:ascii="Calibri" w:hAnsi="Calibri" w:cs="Calibri"/>
          <w:sz w:val="22"/>
          <w:szCs w:val="22"/>
        </w:rPr>
        <w:t xml:space="preserve">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16142CF0"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o</w:t>
      </w:r>
      <w:r w:rsidR="001505E9">
        <w:rPr>
          <w:rFonts w:ascii="Calibri" w:hAnsi="Calibri" w:cs="Calibri"/>
          <w:iCs/>
          <w:sz w:val="22"/>
          <w:szCs w:val="22"/>
        </w:rPr>
        <w:t> </w:t>
      </w:r>
      <w:r w:rsidR="009E7C83" w:rsidRPr="00445A8E">
        <w:rPr>
          <w:rFonts w:ascii="Calibri" w:hAnsi="Calibri" w:cs="Calibri"/>
          <w:iCs/>
          <w:sz w:val="22"/>
          <w:szCs w:val="22"/>
        </w:rPr>
        <w:t xml:space="preserve">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458A8099"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w:t>
      </w:r>
      <w:r w:rsidR="001505E9">
        <w:rPr>
          <w:rFonts w:ascii="Calibri" w:hAnsi="Calibri" w:cs="Calibri"/>
          <w:sz w:val="22"/>
          <w:szCs w:val="22"/>
        </w:rPr>
        <w:t> </w:t>
      </w:r>
      <w:r w:rsidRPr="00445A8E">
        <w:rPr>
          <w:rFonts w:ascii="Calibri" w:hAnsi="Calibri" w:cs="Calibri"/>
          <w:sz w:val="22"/>
          <w:szCs w:val="22"/>
        </w:rPr>
        <w:t xml:space="preserve">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394049C8"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w:t>
      </w:r>
      <w:r w:rsidR="001505E9">
        <w:rPr>
          <w:rFonts w:ascii="Calibri" w:hAnsi="Calibri" w:cs="Calibri"/>
          <w:sz w:val="22"/>
          <w:szCs w:val="22"/>
        </w:rPr>
        <w:t> </w:t>
      </w:r>
      <w:r w:rsidR="0030494B">
        <w:rPr>
          <w:rFonts w:ascii="Calibri" w:hAnsi="Calibri" w:cs="Calibri"/>
          <w:sz w:val="22"/>
          <w:szCs w:val="22"/>
        </w:rPr>
        <w:t>to v </w:t>
      </w:r>
      <w:r w:rsidR="0030494B" w:rsidRPr="00BE259C">
        <w:rPr>
          <w:rFonts w:ascii="Calibri" w:hAnsi="Calibri" w:cs="Calibri"/>
          <w:sz w:val="22"/>
          <w:szCs w:val="22"/>
        </w:rPr>
        <w:t xml:space="preserve">souladu s Přílohou č. </w:t>
      </w:r>
      <w:r w:rsidR="004867C2" w:rsidRPr="00BE259C">
        <w:rPr>
          <w:rFonts w:ascii="Calibri" w:hAnsi="Calibri" w:cs="Calibri"/>
          <w:sz w:val="22"/>
          <w:szCs w:val="22"/>
        </w:rPr>
        <w:t>1</w:t>
      </w:r>
      <w:r w:rsidR="00BE1721" w:rsidRPr="00BE259C">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lastRenderedPageBreak/>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13BAC50" w:rsidR="0030494B" w:rsidRPr="0030494B" w:rsidRDefault="001505E9"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Pr>
          <w:rFonts w:ascii="Calibri" w:hAnsi="Calibri" w:cs="Arial"/>
          <w:kern w:val="1"/>
          <w:sz w:val="22"/>
          <w:szCs w:val="22"/>
        </w:rPr>
        <w:t>Prodávající</w:t>
      </w:r>
      <w:r w:rsidR="0030494B" w:rsidRPr="0030494B">
        <w:rPr>
          <w:rFonts w:ascii="Calibri" w:hAnsi="Calibri" w:cs="Arial"/>
          <w:kern w:val="1"/>
          <w:sz w:val="22"/>
          <w:szCs w:val="22"/>
        </w:rPr>
        <w:t xml:space="preserve"> je oprávněn zaslat </w:t>
      </w:r>
      <w:r>
        <w:rPr>
          <w:rFonts w:ascii="Calibri" w:hAnsi="Calibri" w:cs="Arial"/>
          <w:kern w:val="1"/>
          <w:sz w:val="22"/>
          <w:szCs w:val="22"/>
        </w:rPr>
        <w:t>Kupujícímu</w:t>
      </w:r>
      <w:r w:rsidR="0030494B" w:rsidRPr="0030494B">
        <w:rPr>
          <w:rFonts w:ascii="Calibri" w:hAnsi="Calibri" w:cs="Arial"/>
          <w:kern w:val="1"/>
          <w:sz w:val="22"/>
          <w:szCs w:val="22"/>
        </w:rPr>
        <w:t xml:space="preserve"> Fakturu v listinné formě, nebo v elektronické formě. Faktury vystavené v listinné formě zašle </w:t>
      </w:r>
      <w:r>
        <w:rPr>
          <w:rFonts w:ascii="Calibri" w:hAnsi="Calibri" w:cs="Arial"/>
          <w:kern w:val="1"/>
          <w:sz w:val="22"/>
          <w:szCs w:val="22"/>
        </w:rPr>
        <w:t>Prodávající</w:t>
      </w:r>
      <w:r w:rsidR="0030494B" w:rsidRPr="0030494B">
        <w:rPr>
          <w:rFonts w:ascii="Calibri" w:hAnsi="Calibri" w:cs="Arial"/>
          <w:kern w:val="1"/>
          <w:sz w:val="22"/>
          <w:szCs w:val="22"/>
        </w:rPr>
        <w:t xml:space="preserve"> na adresu sídla </w:t>
      </w:r>
      <w:r>
        <w:rPr>
          <w:rFonts w:ascii="Calibri" w:hAnsi="Calibri" w:cs="Arial"/>
          <w:kern w:val="1"/>
          <w:sz w:val="22"/>
          <w:szCs w:val="22"/>
        </w:rPr>
        <w:t>Kupujícího</w:t>
      </w:r>
      <w:r w:rsidR="0030494B" w:rsidRPr="0030494B">
        <w:rPr>
          <w:rFonts w:ascii="Calibri" w:hAnsi="Calibri" w:cs="Arial"/>
          <w:kern w:val="1"/>
          <w:sz w:val="22"/>
          <w:szCs w:val="22"/>
        </w:rPr>
        <w:t>. Faktury vystavené v </w:t>
      </w:r>
      <w:r w:rsidR="0030494B" w:rsidRPr="0030494B">
        <w:rPr>
          <w:rFonts w:asciiTheme="minorHAnsi" w:hAnsiTheme="minorHAnsi" w:cstheme="minorHAnsi"/>
          <w:kern w:val="1"/>
          <w:sz w:val="22"/>
          <w:szCs w:val="22"/>
        </w:rPr>
        <w:t xml:space="preserve">elektronické formě zašle </w:t>
      </w:r>
      <w:r>
        <w:rPr>
          <w:rFonts w:asciiTheme="minorHAnsi" w:hAnsiTheme="minorHAnsi" w:cstheme="minorHAnsi"/>
          <w:kern w:val="1"/>
          <w:sz w:val="22"/>
          <w:szCs w:val="22"/>
        </w:rPr>
        <w:t>Prodávající</w:t>
      </w:r>
      <w:r w:rsidR="0030494B" w:rsidRPr="0030494B">
        <w:rPr>
          <w:rFonts w:asciiTheme="minorHAnsi" w:hAnsiTheme="minorHAnsi" w:cstheme="minorHAnsi"/>
          <w:kern w:val="1"/>
          <w:sz w:val="22"/>
          <w:szCs w:val="22"/>
        </w:rPr>
        <w:t xml:space="preserve"> na následující kontaktní e-mailovou adresu </w:t>
      </w:r>
      <w:r>
        <w:rPr>
          <w:rFonts w:asciiTheme="minorHAnsi" w:hAnsiTheme="minorHAnsi" w:cstheme="minorHAnsi"/>
          <w:kern w:val="1"/>
          <w:sz w:val="22"/>
          <w:szCs w:val="22"/>
        </w:rPr>
        <w:t>Kupujícího</w:t>
      </w:r>
      <w:r w:rsidR="0030494B" w:rsidRPr="0030494B">
        <w:rPr>
          <w:rFonts w:asciiTheme="minorHAnsi" w:hAnsiTheme="minorHAnsi" w:cstheme="minorHAnsi"/>
          <w:kern w:val="1"/>
          <w:sz w:val="22"/>
          <w:szCs w:val="22"/>
        </w:rPr>
        <w:t xml:space="preserve">: </w:t>
      </w:r>
      <w:hyperlink r:id="rId9" w:history="1">
        <w:r w:rsidR="0030494B" w:rsidRPr="0030494B">
          <w:rPr>
            <w:rStyle w:val="Hypertextovodkaz"/>
            <w:rFonts w:asciiTheme="minorHAnsi" w:hAnsiTheme="minorHAnsi" w:cstheme="minorHAnsi"/>
            <w:kern w:val="1"/>
            <w:sz w:val="22"/>
            <w:szCs w:val="22"/>
          </w:rPr>
          <w:t>dodavatel@dpov.cz</w:t>
        </w:r>
      </w:hyperlink>
      <w:r w:rsidR="0030494B" w:rsidRPr="0030494B">
        <w:rPr>
          <w:rFonts w:asciiTheme="minorHAnsi" w:hAnsiTheme="minorHAnsi" w:cstheme="minorHAnsi"/>
          <w:kern w:val="1"/>
          <w:sz w:val="22"/>
          <w:szCs w:val="22"/>
        </w:rPr>
        <w:t xml:space="preserve">. </w:t>
      </w:r>
      <w:r w:rsidR="0030494B"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w:t>
      </w:r>
      <w:r>
        <w:rPr>
          <w:rFonts w:asciiTheme="minorHAnsi" w:hAnsiTheme="minorHAnsi" w:cstheme="minorHAnsi"/>
          <w:sz w:val="22"/>
          <w:szCs w:val="22"/>
        </w:rPr>
        <w:t>Prodávající</w:t>
      </w:r>
      <w:r w:rsidR="0030494B" w:rsidRPr="0030494B">
        <w:rPr>
          <w:rFonts w:asciiTheme="minorHAnsi" w:hAnsiTheme="minorHAnsi" w:cstheme="minorHAnsi"/>
          <w:sz w:val="22"/>
          <w:szCs w:val="22"/>
        </w:rPr>
        <w:t xml:space="preserve"> povinen řídit se Závaznými podmínkami pro příjem elektronických faktur společnosti DPOV, a.s. dostupných na </w:t>
      </w:r>
      <w:hyperlink r:id="rId10" w:history="1">
        <w:r w:rsidR="0030494B" w:rsidRPr="0030494B">
          <w:rPr>
            <w:rStyle w:val="Hypertextovodkaz"/>
            <w:rFonts w:asciiTheme="minorHAnsi" w:hAnsiTheme="minorHAnsi" w:cstheme="minorHAnsi"/>
            <w:sz w:val="22"/>
            <w:szCs w:val="22"/>
          </w:rPr>
          <w:t>http://www.dpov.cz/cs/o-nas/prijem-elektronickych-faktur/</w:t>
        </w:r>
      </w:hyperlink>
      <w:r w:rsidR="0030494B"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282A0097" w:rsidR="00333821" w:rsidRPr="004867C2"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w:t>
      </w:r>
      <w:r w:rsidR="001505E9">
        <w:rPr>
          <w:rFonts w:ascii="Calibri" w:hAnsi="Calibri" w:cs="Calibri"/>
          <w:color w:val="000000"/>
          <w:sz w:val="22"/>
          <w:szCs w:val="22"/>
        </w:rPr>
        <w:t>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w:t>
      </w:r>
      <w:r w:rsidR="001505E9">
        <w:rPr>
          <w:rFonts w:ascii="Calibri" w:hAnsi="Calibri" w:cs="Calibri"/>
          <w:color w:val="000000"/>
          <w:sz w:val="22"/>
          <w:szCs w:val="22"/>
        </w:rPr>
        <w:t> </w:t>
      </w:r>
      <w:r w:rsidR="00333821" w:rsidRPr="005F5BDB">
        <w:rPr>
          <w:rFonts w:ascii="Calibri" w:hAnsi="Calibri" w:cs="Calibri"/>
          <w:color w:val="000000"/>
          <w:sz w:val="22"/>
          <w:szCs w:val="22"/>
        </w:rPr>
        <w:t>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565B4188" w14:textId="77777777" w:rsidR="004867C2" w:rsidRPr="005F5BDB" w:rsidRDefault="004867C2" w:rsidP="004867C2">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10"/>
      <w:r w:rsidRPr="005F5BDB">
        <w:rPr>
          <w:rFonts w:ascii="Calibri" w:hAnsi="Calibri" w:cs="Calibri"/>
          <w:color w:val="000000"/>
          <w:sz w:val="22"/>
          <w:szCs w:val="22"/>
        </w:rPr>
        <w:t xml:space="preserve">Bude-li Prodávající dodávat Kupujícímu Věci </w:t>
      </w:r>
      <w:proofErr w:type="spellStart"/>
      <w:r w:rsidRPr="005F5BDB">
        <w:rPr>
          <w:rFonts w:ascii="Calibri" w:hAnsi="Calibri" w:cs="Calibri"/>
          <w:color w:val="000000"/>
          <w:sz w:val="22"/>
          <w:szCs w:val="22"/>
        </w:rPr>
        <w:t>druhovýrobní</w:t>
      </w:r>
      <w:proofErr w:type="spellEnd"/>
      <w:r w:rsidRPr="005F5BDB">
        <w:rPr>
          <w:rFonts w:ascii="Calibri" w:hAnsi="Calibri" w:cs="Calibri"/>
          <w:color w:val="000000"/>
          <w:sz w:val="22"/>
          <w:szCs w:val="22"/>
        </w:rPr>
        <w:t>, zavazuje se je dodat v takové jakosti a výrobním a materiálovém provedení, jako by je dodal původní prvovýrobce</w:t>
      </w:r>
      <w:bookmarkEnd w:id="12"/>
      <w:r w:rsidRPr="005F5BDB">
        <w:rPr>
          <w:rFonts w:ascii="Calibri" w:hAnsi="Calibri" w:cs="Calibri"/>
          <w:color w:val="000000"/>
          <w:sz w:val="22"/>
          <w:szCs w:val="22"/>
        </w:rPr>
        <w:t>.</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08ED18A4" w14:textId="5E108A38" w:rsidR="004867C2" w:rsidRPr="005F5BDB" w:rsidRDefault="004867C2" w:rsidP="004867C2">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638"/>
      <w:r w:rsidRPr="005F5BDB">
        <w:rPr>
          <w:rFonts w:ascii="Calibri" w:hAnsi="Calibri" w:cs="Calibri"/>
          <w:sz w:val="22"/>
          <w:szCs w:val="22"/>
        </w:rPr>
        <w:t xml:space="preserve">Záruční doba pro veškeré Věci týkající se plnění této Rámcové smlouvy a jednotlivých Dílčích smluv činí </w:t>
      </w:r>
      <w:r w:rsidR="00BE259C" w:rsidRPr="00FE2020">
        <w:rPr>
          <w:rFonts w:ascii="Calibri" w:hAnsi="Calibri" w:cs="Calibri"/>
          <w:sz w:val="22"/>
          <w:szCs w:val="22"/>
          <w:highlight w:val="yellow"/>
        </w:rPr>
        <w:t>[doplní Prodávající, minimálně 24]</w:t>
      </w:r>
      <w:r w:rsidR="00BE259C" w:rsidRPr="00FE2020">
        <w:rPr>
          <w:rFonts w:ascii="Calibri" w:hAnsi="Calibri" w:cs="Calibri"/>
          <w:sz w:val="22"/>
          <w:szCs w:val="22"/>
        </w:rPr>
        <w:t xml:space="preserve"> </w:t>
      </w:r>
      <w:r w:rsidRPr="00BE259C">
        <w:rPr>
          <w:rFonts w:ascii="Calibri" w:hAnsi="Calibri" w:cs="Calibri"/>
          <w:sz w:val="22"/>
          <w:szCs w:val="22"/>
        </w:rPr>
        <w:t>měsíců</w:t>
      </w:r>
      <w:r w:rsidRPr="005F5BDB">
        <w:rPr>
          <w:rFonts w:ascii="Calibri" w:hAnsi="Calibri" w:cs="Calibri"/>
          <w:sz w:val="22"/>
          <w:szCs w:val="22"/>
        </w:rPr>
        <w:t xml:space="preserve"> ode dne převzetí Věcí Kupujícím</w:t>
      </w:r>
      <w:bookmarkStart w:id="18" w:name="_Hlk72312518"/>
      <w:r w:rsidRPr="005F5BDB">
        <w:rPr>
          <w:rFonts w:ascii="Calibri" w:hAnsi="Calibri" w:cs="Calibri"/>
          <w:sz w:val="22"/>
          <w:szCs w:val="22"/>
        </w:rPr>
        <w:t xml:space="preserve">, </w:t>
      </w:r>
      <w:bookmarkStart w:id="19" w:name="_Hlk71625528"/>
      <w:r w:rsidRPr="004867C2">
        <w:rPr>
          <w:rFonts w:ascii="Calibri" w:hAnsi="Calibri" w:cs="Calibri"/>
          <w:sz w:val="22"/>
          <w:szCs w:val="22"/>
        </w:rPr>
        <w:t xml:space="preserve">ne však méně jak 24 měsíců od převzetí díla Kupujícího koncovým zákazníkem, kdy v tomto převzatém díle jsou Věci (nebo jejich část), dodané dle této Rámcové smlouvy a jednotlivých Dílčích smluv, zabudovány. </w:t>
      </w:r>
      <w:bookmarkStart w:id="20" w:name="_Hlk72312591"/>
      <w:bookmarkEnd w:id="18"/>
      <w:bookmarkEnd w:id="19"/>
      <w:r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768E65B0"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BE259C">
        <w:rPr>
          <w:rFonts w:ascii="Calibri" w:hAnsi="Calibri" w:cs="Calibri"/>
          <w:sz w:val="22"/>
          <w:szCs w:val="22"/>
        </w:rPr>
        <w:t>[</w:t>
      </w:r>
      <w:r w:rsidR="00BE259C" w:rsidRPr="00ED6640">
        <w:rPr>
          <w:rFonts w:ascii="Calibri" w:hAnsi="Calibri" w:cs="Calibri"/>
          <w:sz w:val="22"/>
          <w:szCs w:val="22"/>
          <w:highlight w:val="yellow"/>
        </w:rPr>
        <w:t>doplní Prodávající</w:t>
      </w:r>
      <w:r w:rsidR="00BE259C">
        <w:rPr>
          <w:rFonts w:ascii="Calibri" w:hAnsi="Calibri" w:cs="Calibri"/>
          <w:sz w:val="22"/>
          <w:szCs w:val="22"/>
          <w:highlight w:val="yellow"/>
        </w:rPr>
        <w:t>]</w:t>
      </w:r>
      <w:r w:rsidR="00BE259C"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17"/>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lastRenderedPageBreak/>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1E800F6"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w:t>
      </w:r>
      <w:r w:rsidR="001505E9">
        <w:rPr>
          <w:rFonts w:ascii="Calibri" w:hAnsi="Calibri" w:cs="Calibri"/>
          <w:sz w:val="22"/>
          <w:szCs w:val="22"/>
        </w:rPr>
        <w:t> </w:t>
      </w:r>
      <w:r w:rsidR="00EF488E" w:rsidRPr="00445A8E">
        <w:rPr>
          <w:rFonts w:ascii="Calibri" w:hAnsi="Calibri" w:cs="Calibri"/>
          <w:sz w:val="22"/>
          <w:szCs w:val="22"/>
        </w:rPr>
        <w:t>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66A9A493"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w:t>
      </w:r>
      <w:r w:rsidR="001505E9">
        <w:rPr>
          <w:rFonts w:ascii="Calibri" w:hAnsi="Calibri" w:cs="Calibri"/>
          <w:sz w:val="22"/>
          <w:szCs w:val="22"/>
        </w:rPr>
        <w:t> </w:t>
      </w:r>
      <w:r w:rsidRPr="00445A8E">
        <w:rPr>
          <w:rFonts w:ascii="Calibri" w:hAnsi="Calibri" w:cs="Calibri"/>
          <w:sz w:val="22"/>
          <w:szCs w:val="22"/>
        </w:rPr>
        <w:t>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w:t>
      </w:r>
      <w:r w:rsidRPr="005F5BDB">
        <w:rPr>
          <w:rFonts w:ascii="Calibri" w:hAnsi="Calibri" w:cs="Calibri"/>
          <w:color w:val="000000"/>
          <w:sz w:val="22"/>
          <w:szCs w:val="22"/>
        </w:rPr>
        <w:lastRenderedPageBreak/>
        <w:t xml:space="preserve">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3FC27A92"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prohlašuje, že je plně oprávněn disponovat právy k průmyslovému a</w:t>
      </w:r>
      <w:r w:rsidR="001505E9">
        <w:rPr>
          <w:rFonts w:ascii="Calibri" w:hAnsi="Calibri" w:cs="Calibri"/>
          <w:bCs/>
          <w:color w:val="000000"/>
          <w:sz w:val="22"/>
          <w:szCs w:val="22"/>
        </w:rPr>
        <w:t> </w:t>
      </w:r>
      <w:r w:rsidR="009760E9" w:rsidRPr="005F5BDB">
        <w:rPr>
          <w:rFonts w:ascii="Calibri" w:hAnsi="Calibri" w:cs="Calibri"/>
          <w:bCs/>
          <w:color w:val="000000"/>
          <w:sz w:val="22"/>
          <w:szCs w:val="22"/>
        </w:rPr>
        <w:t xml:space="preserve">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w:t>
      </w:r>
      <w:r w:rsidR="001505E9">
        <w:rPr>
          <w:rFonts w:ascii="Calibri" w:hAnsi="Calibri" w:cs="Calibri"/>
          <w:bCs/>
          <w:color w:val="000000"/>
          <w:sz w:val="22"/>
          <w:szCs w:val="22"/>
        </w:rPr>
        <w:t> </w:t>
      </w:r>
      <w:r w:rsidR="009760E9" w:rsidRPr="005F5BDB">
        <w:rPr>
          <w:rFonts w:ascii="Calibri" w:hAnsi="Calibri" w:cs="Calibri"/>
          <w:bCs/>
          <w:color w:val="000000"/>
          <w:sz w:val="22"/>
          <w:szCs w:val="22"/>
        </w:rPr>
        <w:t xml:space="preserve">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w:t>
      </w:r>
      <w:r w:rsidR="001505E9">
        <w:rPr>
          <w:rFonts w:ascii="Calibri" w:hAnsi="Calibri" w:cs="Calibri"/>
          <w:bCs/>
          <w:color w:val="000000"/>
          <w:sz w:val="22"/>
          <w:szCs w:val="22"/>
        </w:rPr>
        <w:t> </w:t>
      </w:r>
      <w:r w:rsidR="00CC164A" w:rsidRPr="009C0DCD">
        <w:rPr>
          <w:rFonts w:ascii="Calibri" w:hAnsi="Calibri" w:cs="Calibri"/>
          <w:bCs/>
          <w:color w:val="000000"/>
          <w:sz w:val="22"/>
          <w:szCs w:val="22"/>
        </w:rPr>
        <w:t>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3C7E85E8"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w:t>
      </w:r>
      <w:r w:rsidRPr="00BE259C">
        <w:rPr>
          <w:rFonts w:ascii="Calibri" w:hAnsi="Calibri" w:cs="Calibri"/>
          <w:sz w:val="22"/>
          <w:szCs w:val="22"/>
        </w:rPr>
        <w:t xml:space="preserve">pojistného plnění </w:t>
      </w:r>
      <w:proofErr w:type="gramStart"/>
      <w:r w:rsidR="00BE259C" w:rsidRPr="00BE259C">
        <w:rPr>
          <w:rFonts w:ascii="Calibri" w:hAnsi="Calibri" w:cs="Calibri"/>
          <w:sz w:val="22"/>
          <w:szCs w:val="22"/>
        </w:rPr>
        <w:t>5</w:t>
      </w:r>
      <w:r w:rsidR="003A49FC" w:rsidRPr="00BE259C">
        <w:rPr>
          <w:rFonts w:ascii="Calibri" w:hAnsi="Calibri" w:cs="Calibri"/>
          <w:sz w:val="22"/>
          <w:szCs w:val="22"/>
        </w:rPr>
        <w:t>.0</w:t>
      </w:r>
      <w:r w:rsidR="0060403C" w:rsidRPr="00BE259C">
        <w:rPr>
          <w:rFonts w:ascii="Calibri" w:hAnsi="Calibri" w:cs="Calibri"/>
          <w:sz w:val="22"/>
          <w:szCs w:val="22"/>
        </w:rPr>
        <w:t>00.000,-</w:t>
      </w:r>
      <w:proofErr w:type="gramEnd"/>
      <w:r w:rsidRPr="00BE259C">
        <w:rPr>
          <w:rFonts w:ascii="Calibri" w:hAnsi="Calibri" w:cs="Calibri"/>
          <w:sz w:val="22"/>
          <w:szCs w:val="22"/>
        </w:rPr>
        <w:t xml:space="preserve"> Kč</w:t>
      </w:r>
      <w:r w:rsidR="0060403C" w:rsidRPr="00BE259C">
        <w:rPr>
          <w:rFonts w:ascii="Calibri" w:hAnsi="Calibri" w:cs="Calibri"/>
          <w:sz w:val="22"/>
          <w:szCs w:val="22"/>
        </w:rPr>
        <w:t xml:space="preserve"> (slovy </w:t>
      </w:r>
      <w:r w:rsidR="00BE259C">
        <w:rPr>
          <w:rFonts w:ascii="Calibri" w:hAnsi="Calibri" w:cs="Calibri"/>
          <w:sz w:val="22"/>
          <w:szCs w:val="22"/>
        </w:rPr>
        <w:t>pět</w:t>
      </w:r>
      <w:r w:rsidR="003A49FC" w:rsidRPr="00BE259C">
        <w:rPr>
          <w:rFonts w:ascii="Calibri" w:hAnsi="Calibri" w:cs="Calibri"/>
          <w:sz w:val="22"/>
          <w:szCs w:val="22"/>
        </w:rPr>
        <w:t xml:space="preserve"> milion</w:t>
      </w:r>
      <w:r w:rsidR="00BE259C">
        <w:rPr>
          <w:rFonts w:ascii="Calibri" w:hAnsi="Calibri" w:cs="Calibri"/>
          <w:sz w:val="22"/>
          <w:szCs w:val="22"/>
        </w:rPr>
        <w:t>ů</w:t>
      </w:r>
      <w:r w:rsidR="0060403C" w:rsidRPr="00BE259C">
        <w:rPr>
          <w:rFonts w:ascii="Calibri" w:hAnsi="Calibri" w:cs="Calibri"/>
          <w:sz w:val="22"/>
          <w:szCs w:val="22"/>
        </w:rPr>
        <w:t xml:space="preserve"> korun českých)</w:t>
      </w:r>
      <w:r w:rsidRPr="00BE259C">
        <w:rPr>
          <w:rFonts w:ascii="Calibri" w:hAnsi="Calibri" w:cs="Calibri"/>
          <w:sz w:val="22"/>
          <w:szCs w:val="22"/>
        </w:rPr>
        <w:t>. Za doložení této skutečnosti se považuje</w:t>
      </w:r>
      <w:r w:rsidRPr="00445A8E">
        <w:rPr>
          <w:rFonts w:ascii="Calibri" w:hAnsi="Calibri" w:cs="Calibri"/>
          <w:sz w:val="22"/>
          <w:szCs w:val="22"/>
        </w:rPr>
        <w:t xml:space="preserv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a</w:t>
      </w:r>
      <w:r w:rsidR="001505E9">
        <w:rPr>
          <w:rFonts w:ascii="Calibri" w:hAnsi="Calibri" w:cs="Calibri"/>
          <w:sz w:val="22"/>
          <w:szCs w:val="22"/>
        </w:rPr>
        <w:t>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 xml:space="preserve">PH z uskutečněného zdanitelného plnění přímo jeho místně </w:t>
      </w:r>
      <w:r w:rsidRPr="000B715E">
        <w:rPr>
          <w:rFonts w:ascii="Calibri" w:hAnsi="Calibri" w:cs="Calibri"/>
          <w:bCs/>
          <w:sz w:val="22"/>
          <w:szCs w:val="22"/>
        </w:rPr>
        <w:lastRenderedPageBreak/>
        <w:t>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5659EFB8"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uhradí Kupující pouze část závazku odpovídající základu daně a část závazku odpovídající výši DPH uhradí až po zveřejnění příslušného účtu v registru plátců a</w:t>
      </w:r>
      <w:r w:rsidR="001505E9">
        <w:rPr>
          <w:rFonts w:ascii="Calibri" w:hAnsi="Calibri" w:cs="Calibri"/>
          <w:bCs/>
          <w:sz w:val="22"/>
          <w:szCs w:val="22"/>
        </w:rPr>
        <w:t> </w:t>
      </w:r>
      <w:r w:rsidRPr="005F5BDB">
        <w:rPr>
          <w:rFonts w:ascii="Calibri" w:hAnsi="Calibri" w:cs="Calibri"/>
          <w:bCs/>
          <w:sz w:val="22"/>
          <w:szCs w:val="22"/>
        </w:rPr>
        <w:t xml:space="preserve">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7AD9FAA8"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w:t>
      </w:r>
      <w:r w:rsidR="001505E9">
        <w:rPr>
          <w:rFonts w:ascii="Calibri" w:hAnsi="Calibri" w:cs="Calibri"/>
          <w:bCs/>
          <w:sz w:val="22"/>
          <w:szCs w:val="22"/>
        </w:rPr>
        <w:t> </w:t>
      </w:r>
      <w:r w:rsidRPr="009C0DCD">
        <w:rPr>
          <w:rFonts w:ascii="Calibri" w:hAnsi="Calibri" w:cs="Calibri"/>
          <w:bCs/>
          <w:sz w:val="22"/>
          <w:szCs w:val="22"/>
        </w:rPr>
        <w:t>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1505E9">
      <w:pPr>
        <w:widowControl w:val="0"/>
        <w:tabs>
          <w:tab w:val="left" w:pos="907"/>
        </w:tabs>
        <w:suppressAutoHyphens/>
        <w:spacing w:before="57" w:after="120"/>
        <w:ind w:left="567"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1505E9">
      <w:pPr>
        <w:widowControl w:val="0"/>
        <w:tabs>
          <w:tab w:val="left" w:pos="907"/>
        </w:tabs>
        <w:suppressAutoHyphens/>
        <w:spacing w:after="120"/>
        <w:ind w:left="567"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 xml:space="preserve">Prodávající je oprávněn postoupit své peněžité pohledávky za Kupujícím výhradně po </w:t>
      </w:r>
      <w:r w:rsidRPr="00445A8E">
        <w:rPr>
          <w:rFonts w:ascii="Calibri" w:hAnsi="Calibri" w:cs="Calibri"/>
          <w:sz w:val="22"/>
          <w:szCs w:val="22"/>
        </w:rPr>
        <w:lastRenderedPageBreak/>
        <w:t>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1505E9">
      <w:pPr>
        <w:pStyle w:val="Odstavecseseznamem"/>
        <w:widowControl w:val="0"/>
        <w:tabs>
          <w:tab w:val="left" w:pos="907"/>
        </w:tabs>
        <w:suppressAutoHyphens/>
        <w:spacing w:after="120"/>
        <w:ind w:left="567"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44CEF574" w14:textId="40CAD1BF"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w:t>
      </w:r>
      <w:r w:rsidR="001505E9">
        <w:rPr>
          <w:rFonts w:ascii="Calibri" w:hAnsi="Calibri" w:cs="Calibri"/>
          <w:color w:val="000000"/>
          <w:sz w:val="22"/>
          <w:szCs w:val="22"/>
        </w:rPr>
        <w:t> </w:t>
      </w:r>
      <w:r w:rsidRPr="005C0DE2">
        <w:rPr>
          <w:rFonts w:ascii="Calibri" w:hAnsi="Calibri" w:cs="Calibri"/>
          <w:color w:val="000000"/>
          <w:sz w:val="22"/>
          <w:szCs w:val="22"/>
        </w:rPr>
        <w:t xml:space="preserve">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50F78408"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w:t>
      </w:r>
      <w:r w:rsidR="004867C2">
        <w:rPr>
          <w:rFonts w:ascii="Calibri" w:hAnsi="Calibri" w:cs="Calibri"/>
          <w:sz w:val="22"/>
          <w:szCs w:val="22"/>
        </w:rPr>
        <w:t>.</w:t>
      </w:r>
      <w:r w:rsidRPr="001D3F14">
        <w:rPr>
          <w:rFonts w:ascii="Calibri" w:hAnsi="Calibri" w:cs="Calibri"/>
          <w:sz w:val="22"/>
          <w:szCs w:val="22"/>
        </w:rPr>
        <w:t>000,-</w:t>
      </w:r>
      <w:proofErr w:type="gramEnd"/>
      <w:r w:rsidRPr="001D3F14">
        <w:rPr>
          <w:rFonts w:ascii="Calibri" w:hAnsi="Calibri" w:cs="Calibri"/>
          <w:sz w:val="22"/>
          <w:szCs w:val="22"/>
        </w:rPr>
        <w:t xml:space="preserve"> Kč (slovy: </w:t>
      </w:r>
      <w:r w:rsidR="004867C2">
        <w:rPr>
          <w:rFonts w:ascii="Calibri" w:hAnsi="Calibri" w:cs="Calibri"/>
          <w:sz w:val="22"/>
          <w:szCs w:val="22"/>
        </w:rPr>
        <w:t>sto tisíc</w:t>
      </w:r>
      <w:r w:rsidRPr="001D3F14">
        <w:rPr>
          <w:rFonts w:ascii="Calibri" w:hAnsi="Calibri" w:cs="Calibri"/>
          <w:sz w:val="22"/>
          <w:szCs w:val="22"/>
        </w:rPr>
        <w:t xml:space="preserve"> korun českých), a to i v případě, že by se takový převod ukázal být neplatný.</w:t>
      </w:r>
    </w:p>
    <w:p w14:paraId="64D045C4" w14:textId="40EC33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V případě, že Prodávající dá do zástavy nebo postoupí pohledávku z této Smlouvy bez předchozího písemného souhlasu Kupujícího, má Kupující nárok na smluvní pokutu ve výši 20</w:t>
      </w:r>
      <w:r w:rsidR="001505E9">
        <w:rPr>
          <w:rFonts w:ascii="Calibri" w:hAnsi="Calibri" w:cs="Calibri"/>
          <w:sz w:val="22"/>
          <w:szCs w:val="22"/>
        </w:rPr>
        <w:t xml:space="preserve"> %</w:t>
      </w:r>
      <w:r w:rsidRPr="001D3F14">
        <w:rPr>
          <w:rFonts w:ascii="Calibri" w:hAnsi="Calibri" w:cs="Calibri"/>
          <w:sz w:val="22"/>
          <w:szCs w:val="22"/>
        </w:rPr>
        <w:t xml:space="preserve">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w:t>
      </w:r>
      <w:r w:rsidR="001505E9">
        <w:rPr>
          <w:rFonts w:ascii="Calibri" w:hAnsi="Calibri" w:cs="Calibri"/>
          <w:sz w:val="22"/>
          <w:szCs w:val="22"/>
        </w:rPr>
        <w:t> </w:t>
      </w:r>
      <w:r w:rsidRPr="001D3F14">
        <w:rPr>
          <w:rFonts w:ascii="Calibri" w:hAnsi="Calibri" w:cs="Calibri"/>
          <w:sz w:val="22"/>
          <w:szCs w:val="22"/>
        </w:rPr>
        <w:t>v</w:t>
      </w:r>
      <w:r w:rsidR="001505E9">
        <w:rPr>
          <w:rFonts w:ascii="Calibri" w:hAnsi="Calibri" w:cs="Calibri"/>
          <w:sz w:val="22"/>
          <w:szCs w:val="22"/>
        </w:rPr>
        <w:t> </w:t>
      </w:r>
      <w:r w:rsidRPr="001D3F14">
        <w:rPr>
          <w:rFonts w:ascii="Calibri" w:hAnsi="Calibri" w:cs="Calibri"/>
          <w:sz w:val="22"/>
          <w:szCs w:val="22"/>
        </w:rPr>
        <w:t xml:space="preserve">případě, kdy by se postoupení nebo zastavení ukázalo jako neplatné. </w:t>
      </w:r>
    </w:p>
    <w:p w14:paraId="33B7848D" w14:textId="1D561517"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w:t>
      </w:r>
      <w:r w:rsidR="001505E9">
        <w:rPr>
          <w:rFonts w:asciiTheme="minorHAnsi" w:hAnsiTheme="minorHAnsi" w:cstheme="minorHAnsi"/>
          <w:sz w:val="22"/>
          <w:szCs w:val="22"/>
        </w:rPr>
        <w:t> </w:t>
      </w:r>
      <w:r>
        <w:rPr>
          <w:rFonts w:asciiTheme="minorHAnsi" w:hAnsiTheme="minorHAnsi" w:cstheme="minorHAnsi"/>
          <w:sz w:val="22"/>
          <w:szCs w:val="22"/>
        </w:rPr>
        <w:t xml:space="preserve">porušení povinnosti, ke které se vztahuje smluvní pokuta, a to </w:t>
      </w:r>
      <w:r w:rsidR="004867C2">
        <w:rPr>
          <w:rFonts w:asciiTheme="minorHAnsi" w:hAnsiTheme="minorHAnsi" w:cstheme="minorHAnsi"/>
          <w:sz w:val="22"/>
          <w:szCs w:val="22"/>
        </w:rPr>
        <w:t xml:space="preserve">v plné výši </w:t>
      </w:r>
      <w:r>
        <w:rPr>
          <w:rFonts w:asciiTheme="minorHAnsi" w:hAnsiTheme="minorHAnsi" w:cstheme="minorHAnsi"/>
          <w:sz w:val="22"/>
          <w:szCs w:val="22"/>
        </w:rPr>
        <w:t>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528FB6A1"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50" w:name="_Hlk74057842"/>
      <w:bookmarkEnd w:id="49"/>
      <w:r w:rsidRPr="00445A8E">
        <w:rPr>
          <w:rFonts w:ascii="Calibri" w:hAnsi="Calibri" w:cs="Calibri"/>
          <w:sz w:val="22"/>
          <w:szCs w:val="22"/>
        </w:rPr>
        <w:t xml:space="preserve">Tato Rámcová smlouva se uzavírá na dobu určitou, a to </w:t>
      </w:r>
      <w:r w:rsidRPr="00BE259C">
        <w:rPr>
          <w:rFonts w:ascii="Calibri" w:hAnsi="Calibri" w:cs="Calibri"/>
          <w:sz w:val="22"/>
          <w:szCs w:val="22"/>
        </w:rPr>
        <w:t xml:space="preserve">na dobu </w:t>
      </w:r>
      <w:r w:rsidR="00BE259C" w:rsidRPr="00BE259C">
        <w:rPr>
          <w:rFonts w:ascii="Calibri" w:hAnsi="Calibri" w:cs="Calibri"/>
          <w:sz w:val="22"/>
          <w:szCs w:val="22"/>
        </w:rPr>
        <w:t>dvou let</w:t>
      </w:r>
      <w:r w:rsidR="00762D14" w:rsidRPr="00BE259C">
        <w:rPr>
          <w:rFonts w:ascii="Calibri" w:hAnsi="Calibri" w:cs="Calibri"/>
          <w:sz w:val="22"/>
          <w:szCs w:val="22"/>
        </w:rPr>
        <w:t xml:space="preserve"> </w:t>
      </w:r>
      <w:r w:rsidRPr="00BE259C">
        <w:rPr>
          <w:rFonts w:ascii="Calibri" w:hAnsi="Calibri" w:cs="Calibri"/>
          <w:sz w:val="22"/>
          <w:szCs w:val="22"/>
        </w:rPr>
        <w:t>ode dne její účinnosti</w:t>
      </w:r>
      <w:r w:rsidR="00842B35" w:rsidRPr="00BE259C">
        <w:rPr>
          <w:rFonts w:ascii="Calibri" w:hAnsi="Calibri" w:cs="Calibri"/>
          <w:sz w:val="22"/>
          <w:szCs w:val="22"/>
        </w:rPr>
        <w:t xml:space="preserve">, </w:t>
      </w:r>
      <w:bookmarkStart w:id="51" w:name="_Hlk147740180"/>
      <w:r w:rsidR="00842B35" w:rsidRPr="00BE259C">
        <w:rPr>
          <w:rFonts w:asciiTheme="minorHAnsi" w:hAnsiTheme="minorHAnsi" w:cstheme="minorHAnsi"/>
          <w:kern w:val="1"/>
          <w:sz w:val="22"/>
          <w:szCs w:val="22"/>
        </w:rPr>
        <w:t>nebo do vyčerpání maximální finanční částky ve výši 9.</w:t>
      </w:r>
      <w:r w:rsidR="00BE259C">
        <w:rPr>
          <w:rFonts w:asciiTheme="minorHAnsi" w:hAnsiTheme="minorHAnsi" w:cstheme="minorHAnsi"/>
          <w:kern w:val="1"/>
          <w:sz w:val="22"/>
          <w:szCs w:val="22"/>
        </w:rPr>
        <w:t>5</w:t>
      </w:r>
      <w:r w:rsidR="00842B35" w:rsidRPr="00BE259C">
        <w:rPr>
          <w:rFonts w:asciiTheme="minorHAnsi" w:hAnsiTheme="minorHAnsi" w:cstheme="minorHAnsi"/>
          <w:kern w:val="1"/>
          <w:sz w:val="22"/>
          <w:szCs w:val="22"/>
        </w:rPr>
        <w:t>00.000 Kč</w:t>
      </w:r>
      <w:r w:rsidR="00842B35">
        <w:rPr>
          <w:rFonts w:asciiTheme="minorHAnsi" w:hAnsiTheme="minorHAnsi" w:cstheme="minorHAnsi"/>
          <w:kern w:val="1"/>
          <w:sz w:val="22"/>
          <w:szCs w:val="22"/>
        </w:rPr>
        <w:t xml:space="preserve"> (slovy devět </w:t>
      </w:r>
      <w:r w:rsidR="00BE259C">
        <w:rPr>
          <w:rFonts w:asciiTheme="minorHAnsi" w:hAnsiTheme="minorHAnsi" w:cstheme="minorHAnsi"/>
          <w:kern w:val="1"/>
          <w:sz w:val="22"/>
          <w:szCs w:val="22"/>
        </w:rPr>
        <w:t xml:space="preserve">a půl </w:t>
      </w:r>
      <w:r w:rsidR="00842B35">
        <w:rPr>
          <w:rFonts w:asciiTheme="minorHAnsi" w:hAnsiTheme="minorHAnsi" w:cstheme="minorHAnsi"/>
          <w:kern w:val="1"/>
          <w:sz w:val="22"/>
          <w:szCs w:val="22"/>
        </w:rPr>
        <w:t>milion</w:t>
      </w:r>
      <w:r w:rsidR="00BE259C">
        <w:rPr>
          <w:rFonts w:asciiTheme="minorHAnsi" w:hAnsiTheme="minorHAnsi" w:cstheme="minorHAnsi"/>
          <w:kern w:val="1"/>
          <w:sz w:val="22"/>
          <w:szCs w:val="22"/>
        </w:rPr>
        <w:t>u</w:t>
      </w:r>
      <w:r w:rsidR="00842B35">
        <w:rPr>
          <w:rFonts w:asciiTheme="minorHAnsi" w:hAnsiTheme="minorHAnsi" w:cstheme="minorHAnsi"/>
          <w:kern w:val="1"/>
          <w:sz w:val="22"/>
          <w:szCs w:val="22"/>
        </w:rPr>
        <w:t xml:space="preserve"> korun českých) bez DPH</w:t>
      </w:r>
      <w:r w:rsidR="00842B35" w:rsidRPr="004B46E6">
        <w:rPr>
          <w:rFonts w:asciiTheme="minorHAnsi" w:hAnsiTheme="minorHAnsi" w:cstheme="minorHAnsi"/>
          <w:kern w:val="1"/>
          <w:sz w:val="22"/>
          <w:szCs w:val="22"/>
        </w:rPr>
        <w:t>, podle toho, která skutečnost nastane dříve.</w:t>
      </w:r>
      <w:bookmarkEnd w:id="51"/>
    </w:p>
    <w:p w14:paraId="0D7173C6" w14:textId="3FF2F0EB" w:rsidR="001D3F14" w:rsidRDefault="001D3F14" w:rsidP="001D3F14">
      <w:pPr>
        <w:pStyle w:val="Zkladntext"/>
        <w:numPr>
          <w:ilvl w:val="1"/>
          <w:numId w:val="42"/>
        </w:numPr>
        <w:spacing w:before="60"/>
        <w:ind w:left="567" w:hanging="567"/>
        <w:rPr>
          <w:rFonts w:asciiTheme="minorHAnsi" w:hAnsiTheme="minorHAnsi" w:cstheme="minorHAnsi"/>
          <w:sz w:val="22"/>
          <w:szCs w:val="22"/>
        </w:rPr>
      </w:pPr>
      <w:r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50"/>
    <w:p w14:paraId="3D45A014" w14:textId="0456C851"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120"/>
        <w:ind w:left="567"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w:t>
      </w:r>
      <w:r w:rsidR="001505E9">
        <w:rPr>
          <w:rFonts w:ascii="Calibri" w:hAnsi="Calibri" w:cs="Calibri"/>
          <w:kern w:val="1"/>
          <w:sz w:val="22"/>
          <w:szCs w:val="22"/>
        </w:rPr>
        <w:t> </w:t>
      </w:r>
      <w:r w:rsidRPr="00445A8E">
        <w:rPr>
          <w:rFonts w:ascii="Calibri" w:hAnsi="Calibri" w:cs="Calibri"/>
          <w:kern w:val="1"/>
          <w:sz w:val="22"/>
          <w:szCs w:val="22"/>
        </w:rPr>
        <w:t>důvodů smluvně sjednaných a/nebo stanovených občanským zákoníkem.</w:t>
      </w:r>
    </w:p>
    <w:p w14:paraId="331B0339" w14:textId="3DB672E6"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1505E9">
      <w:pPr>
        <w:pStyle w:val="Odstavecseseznamem"/>
        <w:widowControl w:val="0"/>
        <w:numPr>
          <w:ilvl w:val="0"/>
          <w:numId w:val="15"/>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1505E9">
      <w:pPr>
        <w:pStyle w:val="Odstavecseseznamem"/>
        <w:numPr>
          <w:ilvl w:val="0"/>
          <w:numId w:val="15"/>
        </w:numPr>
        <w:tabs>
          <w:tab w:val="num" w:pos="851"/>
        </w:tabs>
        <w:ind w:left="851" w:hanging="284"/>
        <w:jc w:val="both"/>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3"/>
    <w:p w14:paraId="558BAF5F" w14:textId="2485DA1E"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1505E9">
      <w:pPr>
        <w:pStyle w:val="Odstavecseseznamem"/>
        <w:widowControl w:val="0"/>
        <w:numPr>
          <w:ilvl w:val="0"/>
          <w:numId w:val="15"/>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 xml:space="preserve">Rámcové nebo Dílčí </w:t>
      </w:r>
      <w:r w:rsidR="00BC48F6">
        <w:rPr>
          <w:rFonts w:ascii="Calibri" w:hAnsi="Calibri" w:cs="Calibri"/>
          <w:iCs/>
          <w:kern w:val="1"/>
          <w:sz w:val="22"/>
          <w:szCs w:val="22"/>
        </w:rPr>
        <w:lastRenderedPageBreak/>
        <w:t>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52826F95"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rodávajícího a práv a povinností, které mají ze své povahy trvat i</w:t>
      </w:r>
      <w:r w:rsidR="001505E9">
        <w:rPr>
          <w:rFonts w:ascii="Calibri" w:hAnsi="Calibri" w:cs="Calibri"/>
          <w:sz w:val="22"/>
        </w:rPr>
        <w:t> </w:t>
      </w:r>
      <w:r w:rsidRPr="00445A8E">
        <w:rPr>
          <w:rFonts w:ascii="Calibri" w:hAnsi="Calibri" w:cs="Calibri"/>
          <w:sz w:val="22"/>
        </w:rPr>
        <w:t xml:space="preserve">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5"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1859355C"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w:t>
      </w:r>
      <w:r w:rsidR="001505E9">
        <w:rPr>
          <w:rFonts w:ascii="Calibri" w:hAnsi="Calibri" w:cs="Calibri"/>
          <w:sz w:val="22"/>
        </w:rPr>
        <w:t> </w:t>
      </w:r>
      <w:r w:rsidRPr="00457357">
        <w:rPr>
          <w:rFonts w:ascii="Calibri" w:hAnsi="Calibri" w:cs="Calibri"/>
          <w:sz w:val="22"/>
        </w:rPr>
        <w:t xml:space="preserve">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6" w:name="_Hlk73957071"/>
      <w:r w:rsidRPr="00FA33CE">
        <w:rPr>
          <w:rFonts w:ascii="Calibri" w:hAnsi="Calibri" w:cs="Calibri"/>
          <w:sz w:val="22"/>
          <w:szCs w:val="22"/>
        </w:rPr>
        <w:lastRenderedPageBreak/>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67E06C89"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7" w:name="_Hlk72408910"/>
      <w:r>
        <w:rPr>
          <w:rFonts w:ascii="Calibri" w:hAnsi="Calibri" w:cs="Calibri"/>
          <w:sz w:val="22"/>
          <w:szCs w:val="22"/>
        </w:rPr>
        <w:t>V případě</w:t>
      </w:r>
      <w:r w:rsidRPr="003F11FC">
        <w:rPr>
          <w:rFonts w:ascii="Calibri" w:hAnsi="Calibri" w:cs="Calibri"/>
          <w:sz w:val="22"/>
          <w:szCs w:val="22"/>
        </w:rPr>
        <w:t>,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w:t>
      </w:r>
      <w:r w:rsidR="001505E9">
        <w:rPr>
          <w:rFonts w:ascii="Calibri" w:hAnsi="Calibri" w:cs="Calibri"/>
          <w:sz w:val="22"/>
          <w:szCs w:val="22"/>
        </w:rPr>
        <w:t> </w:t>
      </w:r>
      <w:r w:rsidRPr="003F11FC">
        <w:rPr>
          <w:rFonts w:ascii="Calibri" w:hAnsi="Calibri" w:cs="Calibri"/>
          <w:sz w:val="22"/>
          <w:szCs w:val="22"/>
        </w:rPr>
        <w:t xml:space="preserve">povinností Smluvních stran tato Rámcová smlouva výslovně připouští. </w:t>
      </w:r>
    </w:p>
    <w:bookmarkEnd w:id="57"/>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5"/>
    <w:bookmarkEnd w:id="56"/>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1C455179" w14:textId="3227B81E" w:rsidR="003B42A7" w:rsidRPr="00BE259C" w:rsidRDefault="0015795F" w:rsidP="00842B35">
      <w:pPr>
        <w:pStyle w:val="Zkladntext"/>
        <w:numPr>
          <w:ilvl w:val="3"/>
          <w:numId w:val="9"/>
        </w:numPr>
        <w:spacing w:before="60"/>
        <w:ind w:left="851" w:hanging="284"/>
        <w:rPr>
          <w:rFonts w:ascii="Calibri" w:hAnsi="Calibri" w:cs="Calibri"/>
          <w:sz w:val="22"/>
          <w:szCs w:val="22"/>
        </w:rPr>
      </w:pPr>
      <w:bookmarkStart w:id="58" w:name="_Hlk74058869"/>
      <w:r w:rsidRPr="00BE259C">
        <w:rPr>
          <w:rFonts w:ascii="Calibri" w:hAnsi="Calibri" w:cs="Calibri"/>
          <w:sz w:val="22"/>
          <w:szCs w:val="22"/>
        </w:rPr>
        <w:t xml:space="preserve">Příloha č. </w:t>
      </w:r>
      <w:r w:rsidR="004867C2" w:rsidRPr="00BE259C">
        <w:rPr>
          <w:rFonts w:ascii="Calibri" w:hAnsi="Calibri" w:cs="Calibri"/>
          <w:sz w:val="22"/>
          <w:szCs w:val="22"/>
        </w:rPr>
        <w:t>1</w:t>
      </w:r>
      <w:r w:rsidRPr="00BE259C">
        <w:rPr>
          <w:rFonts w:ascii="Calibri" w:hAnsi="Calibri" w:cs="Calibri"/>
          <w:sz w:val="22"/>
          <w:szCs w:val="22"/>
        </w:rPr>
        <w:t xml:space="preserve"> </w:t>
      </w:r>
      <w:r w:rsidR="000C4C4A" w:rsidRPr="00BE259C">
        <w:rPr>
          <w:rFonts w:ascii="Calibri" w:hAnsi="Calibri" w:cs="Calibri"/>
          <w:sz w:val="22"/>
          <w:szCs w:val="22"/>
        </w:rPr>
        <w:t>– Ceník.</w:t>
      </w:r>
    </w:p>
    <w:bookmarkEnd w:id="58"/>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30378" name="Obrázek 130378"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17"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9"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0"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9"/>
  </w:num>
  <w:num w:numId="2" w16cid:durableId="810947846">
    <w:abstractNumId w:val="38"/>
  </w:num>
  <w:num w:numId="3" w16cid:durableId="1061708737">
    <w:abstractNumId w:val="14"/>
  </w:num>
  <w:num w:numId="4" w16cid:durableId="1588419099">
    <w:abstractNumId w:val="36"/>
  </w:num>
  <w:num w:numId="5" w16cid:durableId="262418684">
    <w:abstractNumId w:val="18"/>
  </w:num>
  <w:num w:numId="6" w16cid:durableId="1606499268">
    <w:abstractNumId w:val="26"/>
  </w:num>
  <w:num w:numId="7" w16cid:durableId="533734200">
    <w:abstractNumId w:val="7"/>
  </w:num>
  <w:num w:numId="8" w16cid:durableId="538591465">
    <w:abstractNumId w:val="25"/>
  </w:num>
  <w:num w:numId="9" w16cid:durableId="2026321924">
    <w:abstractNumId w:val="11"/>
  </w:num>
  <w:num w:numId="10" w16cid:durableId="1591767188">
    <w:abstractNumId w:val="8"/>
  </w:num>
  <w:num w:numId="11" w16cid:durableId="1504659876">
    <w:abstractNumId w:val="12"/>
  </w:num>
  <w:num w:numId="12" w16cid:durableId="1336761508">
    <w:abstractNumId w:val="30"/>
  </w:num>
  <w:num w:numId="13" w16cid:durableId="1635914709">
    <w:abstractNumId w:val="9"/>
  </w:num>
  <w:num w:numId="14" w16cid:durableId="1232620272">
    <w:abstractNumId w:val="22"/>
  </w:num>
  <w:num w:numId="15" w16cid:durableId="1818647400">
    <w:abstractNumId w:val="23"/>
  </w:num>
  <w:num w:numId="16" w16cid:durableId="1180317241">
    <w:abstractNumId w:val="13"/>
  </w:num>
  <w:num w:numId="17" w16cid:durableId="788281293">
    <w:abstractNumId w:val="24"/>
  </w:num>
  <w:num w:numId="18" w16cid:durableId="794982901">
    <w:abstractNumId w:val="27"/>
  </w:num>
  <w:num w:numId="19" w16cid:durableId="990258533">
    <w:abstractNumId w:val="31"/>
  </w:num>
  <w:num w:numId="20" w16cid:durableId="1666979894">
    <w:abstractNumId w:val="33"/>
  </w:num>
  <w:num w:numId="21" w16cid:durableId="2134320471">
    <w:abstractNumId w:val="17"/>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5"/>
  </w:num>
  <w:num w:numId="24" w16cid:durableId="461776506">
    <w:abstractNumId w:val="42"/>
  </w:num>
  <w:num w:numId="25" w16cid:durableId="660891072">
    <w:abstractNumId w:val="10"/>
  </w:num>
  <w:num w:numId="26" w16cid:durableId="1220241404">
    <w:abstractNumId w:val="3"/>
  </w:num>
  <w:num w:numId="27" w16cid:durableId="1985817409">
    <w:abstractNumId w:val="39"/>
  </w:num>
  <w:num w:numId="28" w16cid:durableId="960844215">
    <w:abstractNumId w:val="34"/>
  </w:num>
  <w:num w:numId="29" w16cid:durableId="2000574494">
    <w:abstractNumId w:val="43"/>
  </w:num>
  <w:num w:numId="30" w16cid:durableId="560676091">
    <w:abstractNumId w:val="2"/>
  </w:num>
  <w:num w:numId="31" w16cid:durableId="1370762163">
    <w:abstractNumId w:val="29"/>
  </w:num>
  <w:num w:numId="32" w16cid:durableId="1414007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40"/>
  </w:num>
  <w:num w:numId="36" w16cid:durableId="1169636529">
    <w:abstractNumId w:val="15"/>
  </w:num>
  <w:num w:numId="37" w16cid:durableId="998460861">
    <w:abstractNumId w:val="5"/>
  </w:num>
  <w:num w:numId="38" w16cid:durableId="386681477">
    <w:abstractNumId w:val="37"/>
  </w:num>
  <w:num w:numId="39" w16cid:durableId="164757537">
    <w:abstractNumId w:val="20"/>
  </w:num>
  <w:num w:numId="40" w16cid:durableId="1920210074">
    <w:abstractNumId w:val="21"/>
  </w:num>
  <w:num w:numId="41" w16cid:durableId="71393022">
    <w:abstractNumId w:val="6"/>
  </w:num>
  <w:num w:numId="42" w16cid:durableId="236986582">
    <w:abstractNumId w:val="28"/>
  </w:num>
  <w:num w:numId="43" w16cid:durableId="1305042389">
    <w:abstractNumId w:val="41"/>
  </w:num>
  <w:num w:numId="44" w16cid:durableId="1344669398">
    <w:abstractNumId w:val="32"/>
  </w:num>
  <w:num w:numId="45" w16cid:durableId="49114635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1225"/>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4F6"/>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5E9"/>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5326"/>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7C2"/>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637E"/>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5264"/>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DBE"/>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5F6B"/>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59C"/>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154"/>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6539</Words>
  <Characters>38798</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Zmeškalová Adéla, Mgr. Bc.</cp:lastModifiedBy>
  <cp:revision>6</cp:revision>
  <cp:lastPrinted>2021-06-17T08:26:00Z</cp:lastPrinted>
  <dcterms:created xsi:type="dcterms:W3CDTF">2023-11-24T09:23:00Z</dcterms:created>
  <dcterms:modified xsi:type="dcterms:W3CDTF">2023-11-28T12:27:00Z</dcterms:modified>
</cp:coreProperties>
</file>