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AEB15" w14:textId="77777777" w:rsidR="006B1035" w:rsidRPr="004D239D" w:rsidRDefault="006B1035" w:rsidP="006B1035">
      <w:pPr>
        <w:pStyle w:val="Zkladntext3"/>
        <w:rPr>
          <w:rFonts w:cs="Arial"/>
          <w:b/>
          <w:noProof w:val="0"/>
          <w:sz w:val="20"/>
        </w:rPr>
      </w:pPr>
      <w:bookmarkStart w:id="0" w:name="_GoBack"/>
      <w:bookmarkEnd w:id="0"/>
    </w:p>
    <w:p w14:paraId="46594DAF" w14:textId="77777777" w:rsidR="006B1035" w:rsidRPr="004D239D" w:rsidRDefault="006B1035" w:rsidP="006B1035">
      <w:pPr>
        <w:pStyle w:val="Zkladntext3"/>
        <w:rPr>
          <w:rFonts w:cs="Arial"/>
          <w:b/>
          <w:noProof w:val="0"/>
          <w:sz w:val="44"/>
          <w:szCs w:val="44"/>
        </w:rPr>
      </w:pPr>
      <w:r w:rsidRPr="004D239D">
        <w:rPr>
          <w:rFonts w:cs="Arial"/>
          <w:b/>
          <w:noProof w:val="0"/>
          <w:sz w:val="44"/>
          <w:szCs w:val="44"/>
        </w:rPr>
        <w:t>SÚŤAŽNÉ PODKLADY</w:t>
      </w:r>
    </w:p>
    <w:p w14:paraId="6B06103B" w14:textId="3BD2D9B7" w:rsidR="006B1035" w:rsidRPr="004D239D" w:rsidRDefault="006B1035" w:rsidP="006B1035">
      <w:pPr>
        <w:autoSpaceDE w:val="0"/>
        <w:autoSpaceDN w:val="0"/>
        <w:adjustRightInd w:val="0"/>
        <w:jc w:val="center"/>
        <w:rPr>
          <w:rFonts w:eastAsia="Calibri" w:cs="Arial"/>
          <w:noProof w:val="0"/>
          <w:sz w:val="24"/>
        </w:rPr>
      </w:pPr>
    </w:p>
    <w:p w14:paraId="22F70FDC" w14:textId="77777777" w:rsidR="00B846C2" w:rsidRPr="004D239D" w:rsidRDefault="00B846C2" w:rsidP="006B1035">
      <w:pPr>
        <w:autoSpaceDE w:val="0"/>
        <w:autoSpaceDN w:val="0"/>
        <w:adjustRightInd w:val="0"/>
        <w:jc w:val="center"/>
        <w:rPr>
          <w:rFonts w:eastAsia="Calibri" w:cs="Arial"/>
          <w:noProof w:val="0"/>
          <w:sz w:val="24"/>
        </w:rPr>
      </w:pPr>
    </w:p>
    <w:p w14:paraId="62A9A995" w14:textId="77777777" w:rsidR="006B1035" w:rsidRPr="004D239D" w:rsidRDefault="006B1035" w:rsidP="006B1035">
      <w:pPr>
        <w:autoSpaceDE w:val="0"/>
        <w:autoSpaceDN w:val="0"/>
        <w:adjustRightInd w:val="0"/>
        <w:jc w:val="center"/>
        <w:rPr>
          <w:rFonts w:eastAsia="Calibri" w:cs="Arial"/>
          <w:noProof w:val="0"/>
          <w:sz w:val="24"/>
        </w:rPr>
      </w:pPr>
    </w:p>
    <w:p w14:paraId="3585225C" w14:textId="77777777" w:rsidR="001A4F91" w:rsidRPr="00B03277" w:rsidRDefault="006B1035" w:rsidP="001A4F91">
      <w:pPr>
        <w:pStyle w:val="Zkladntext3"/>
        <w:rPr>
          <w:rFonts w:eastAsia="Calibri" w:cs="Arial"/>
          <w:noProof w:val="0"/>
          <w:sz w:val="24"/>
          <w:szCs w:val="24"/>
        </w:rPr>
      </w:pPr>
      <w:r w:rsidRPr="004D239D">
        <w:rPr>
          <w:rFonts w:eastAsia="Calibri" w:cs="Arial"/>
          <w:noProof w:val="0"/>
          <w:sz w:val="24"/>
          <w:szCs w:val="24"/>
        </w:rPr>
        <w:t xml:space="preserve"> </w:t>
      </w:r>
      <w:r w:rsidR="001A4F91" w:rsidRPr="001E57F3">
        <w:rPr>
          <w:rFonts w:eastAsia="Calibri" w:cs="Arial"/>
          <w:noProof w:val="0"/>
          <w:sz w:val="24"/>
          <w:szCs w:val="24"/>
        </w:rPr>
        <w:t>ZADÁVANIE NADLIMITNEJ ZÁKAZKY NA DODANIE TOVARU POSTUPOM VEREJNEJ SÚŤAŽE - postup podľa § 66, ods. 7</w:t>
      </w:r>
      <w:r w:rsidR="001A4F91" w:rsidRPr="00B03277">
        <w:rPr>
          <w:rFonts w:eastAsia="Calibri" w:cs="Arial"/>
          <w:noProof w:val="0"/>
          <w:sz w:val="24"/>
          <w:szCs w:val="24"/>
        </w:rPr>
        <w:t xml:space="preserve"> </w:t>
      </w:r>
    </w:p>
    <w:p w14:paraId="3DB1F6A9" w14:textId="69EE416E" w:rsidR="00E86109" w:rsidRPr="004D239D" w:rsidRDefault="00E86109" w:rsidP="00E86109">
      <w:pPr>
        <w:pStyle w:val="Zkladntext3"/>
        <w:rPr>
          <w:rFonts w:eastAsia="Calibri" w:cs="Arial"/>
          <w:noProof w:val="0"/>
          <w:sz w:val="24"/>
          <w:szCs w:val="24"/>
        </w:rPr>
      </w:pPr>
    </w:p>
    <w:p w14:paraId="6F508B88" w14:textId="77777777" w:rsidR="00E86109" w:rsidRPr="004D239D" w:rsidRDefault="00E86109" w:rsidP="00E86109">
      <w:pPr>
        <w:pStyle w:val="Zkladntext3"/>
        <w:rPr>
          <w:rFonts w:eastAsia="Calibri" w:cs="Arial"/>
          <w:noProof w:val="0"/>
          <w:sz w:val="24"/>
          <w:szCs w:val="24"/>
        </w:rPr>
      </w:pPr>
    </w:p>
    <w:p w14:paraId="0005CDF5" w14:textId="77777777" w:rsidR="00E86109" w:rsidRPr="004D239D" w:rsidRDefault="00E86109" w:rsidP="00E86109">
      <w:pPr>
        <w:pStyle w:val="Zkladntext3"/>
        <w:rPr>
          <w:rFonts w:eastAsia="Calibri" w:cs="Arial"/>
          <w:noProof w:val="0"/>
          <w:sz w:val="24"/>
          <w:szCs w:val="24"/>
        </w:rPr>
      </w:pPr>
    </w:p>
    <w:p w14:paraId="79BAD2B1" w14:textId="48FCFA85" w:rsidR="00E86109" w:rsidRPr="004D239D" w:rsidRDefault="00E86109" w:rsidP="00E86109">
      <w:pPr>
        <w:pStyle w:val="Zkladntext3"/>
        <w:rPr>
          <w:rFonts w:cs="Arial"/>
          <w:noProof w:val="0"/>
          <w:sz w:val="24"/>
          <w:szCs w:val="24"/>
        </w:rPr>
      </w:pPr>
      <w:r w:rsidRPr="004D239D">
        <w:rPr>
          <w:rFonts w:cs="Arial"/>
          <w:noProof w:val="0"/>
          <w:sz w:val="24"/>
          <w:szCs w:val="24"/>
        </w:rPr>
        <w:t>realizované v súlade so zákonom č. 343/2015 Z. z. o verejnom obstarávan</w:t>
      </w:r>
      <w:r w:rsidR="008F60D7">
        <w:rPr>
          <w:rFonts w:cs="Arial"/>
          <w:noProof w:val="0"/>
          <w:sz w:val="24"/>
          <w:szCs w:val="24"/>
        </w:rPr>
        <w:t>í a</w:t>
      </w:r>
      <w:r w:rsidRPr="004D239D">
        <w:rPr>
          <w:rFonts w:cs="Arial"/>
          <w:noProof w:val="0"/>
          <w:sz w:val="24"/>
          <w:szCs w:val="24"/>
        </w:rPr>
        <w:t> o zmene a doplnení niektorých zákonov v znení neskorších predpisov</w:t>
      </w:r>
      <w:r w:rsidR="00A042EA" w:rsidRPr="004D239D">
        <w:rPr>
          <w:rFonts w:cs="Arial"/>
          <w:noProof w:val="0"/>
          <w:sz w:val="24"/>
          <w:szCs w:val="24"/>
        </w:rPr>
        <w:t xml:space="preserve"> (ďalej len „ZVO“)</w:t>
      </w:r>
      <w:r w:rsidRPr="004D239D">
        <w:rPr>
          <w:rFonts w:cs="Arial"/>
          <w:noProof w:val="0"/>
          <w:sz w:val="24"/>
          <w:szCs w:val="24"/>
        </w:rPr>
        <w:t>,</w:t>
      </w:r>
    </w:p>
    <w:p w14:paraId="0F31D454" w14:textId="59231C90" w:rsidR="00E86109" w:rsidRPr="004D239D" w:rsidRDefault="00E86109" w:rsidP="00E86109">
      <w:pPr>
        <w:pStyle w:val="Zkladntext3"/>
        <w:rPr>
          <w:rFonts w:cs="Arial"/>
          <w:noProof w:val="0"/>
          <w:sz w:val="24"/>
          <w:szCs w:val="24"/>
        </w:rPr>
      </w:pPr>
      <w:r w:rsidRPr="004D239D">
        <w:rPr>
          <w:rFonts w:cs="Arial"/>
          <w:noProof w:val="0"/>
          <w:sz w:val="24"/>
          <w:szCs w:val="24"/>
        </w:rPr>
        <w:t xml:space="preserve">prostredníctvom softvéru </w:t>
      </w:r>
      <w:r w:rsidR="00CC069E" w:rsidRPr="004D239D">
        <w:rPr>
          <w:rFonts w:cs="Arial"/>
          <w:noProof w:val="0"/>
          <w:sz w:val="24"/>
          <w:szCs w:val="24"/>
        </w:rPr>
        <w:t xml:space="preserve">IS </w:t>
      </w:r>
      <w:r w:rsidRPr="004D239D">
        <w:rPr>
          <w:rFonts w:cs="Arial"/>
          <w:noProof w:val="0"/>
          <w:sz w:val="24"/>
          <w:szCs w:val="24"/>
        </w:rPr>
        <w:t>JOSEPHINE, ako nástrojom na elektronizáciu verejného obstarávania</w:t>
      </w:r>
    </w:p>
    <w:p w14:paraId="05AB5DE1" w14:textId="77777777" w:rsidR="00E86109" w:rsidRPr="004D239D" w:rsidRDefault="00E86109" w:rsidP="00E86109">
      <w:pPr>
        <w:pStyle w:val="Zkladntext3"/>
        <w:rPr>
          <w:rFonts w:cs="Arial"/>
          <w:b/>
          <w:noProof w:val="0"/>
          <w:sz w:val="24"/>
          <w:szCs w:val="24"/>
        </w:rPr>
      </w:pPr>
    </w:p>
    <w:p w14:paraId="1A3D3F88" w14:textId="77777777" w:rsidR="00E86109" w:rsidRPr="004D239D" w:rsidRDefault="00E86109" w:rsidP="00E86109">
      <w:pPr>
        <w:pStyle w:val="Zkladntext3"/>
        <w:rPr>
          <w:rFonts w:cs="Arial"/>
          <w:b/>
          <w:noProof w:val="0"/>
          <w:sz w:val="24"/>
          <w:szCs w:val="24"/>
        </w:rPr>
      </w:pPr>
    </w:p>
    <w:p w14:paraId="0178CEE1" w14:textId="3ABB0020" w:rsidR="006B1035" w:rsidRPr="008E6D7F" w:rsidRDefault="00E86109" w:rsidP="00E86109">
      <w:pPr>
        <w:pStyle w:val="Zkladntext3"/>
        <w:rPr>
          <w:rFonts w:cs="Arial"/>
          <w:noProof w:val="0"/>
          <w:sz w:val="24"/>
          <w:szCs w:val="24"/>
        </w:rPr>
      </w:pPr>
      <w:r w:rsidRPr="008E6D7F">
        <w:rPr>
          <w:rFonts w:cs="Arial"/>
          <w:noProof w:val="0"/>
          <w:sz w:val="24"/>
          <w:szCs w:val="24"/>
        </w:rPr>
        <w:t>Predmet zákazky:</w:t>
      </w:r>
    </w:p>
    <w:p w14:paraId="117985C2" w14:textId="77777777" w:rsidR="00E86109" w:rsidRPr="008E6D7F" w:rsidRDefault="00E86109" w:rsidP="00E86109">
      <w:pPr>
        <w:pStyle w:val="Zkladntext3"/>
        <w:rPr>
          <w:rFonts w:cs="Arial"/>
          <w:noProof w:val="0"/>
          <w:sz w:val="24"/>
          <w:szCs w:val="24"/>
        </w:rPr>
      </w:pPr>
    </w:p>
    <w:p w14:paraId="12A5439D" w14:textId="25927656" w:rsidR="006B1035" w:rsidRPr="008E6D7F" w:rsidRDefault="006B1035" w:rsidP="00E215D5">
      <w:pPr>
        <w:pStyle w:val="Default"/>
        <w:jc w:val="center"/>
        <w:rPr>
          <w:rFonts w:ascii="Arial" w:hAnsi="Arial" w:cs="Arial"/>
          <w:b/>
          <w:color w:val="auto"/>
          <w:sz w:val="28"/>
          <w:szCs w:val="28"/>
        </w:rPr>
      </w:pPr>
      <w:r w:rsidRPr="008E6D7F">
        <w:rPr>
          <w:rFonts w:ascii="Arial" w:hAnsi="Arial" w:cs="Arial"/>
          <w:b/>
          <w:color w:val="auto"/>
          <w:sz w:val="28"/>
          <w:szCs w:val="28"/>
        </w:rPr>
        <w:t>„</w:t>
      </w:r>
      <w:r w:rsidR="00EB0E42">
        <w:rPr>
          <w:rFonts w:ascii="Arial" w:hAnsi="Arial" w:cs="Arial"/>
          <w:b/>
          <w:color w:val="auto"/>
          <w:sz w:val="28"/>
          <w:szCs w:val="28"/>
        </w:rPr>
        <w:t>Hydraulické ruky 3 ks</w:t>
      </w:r>
      <w:r w:rsidRPr="008E6D7F">
        <w:rPr>
          <w:rFonts w:ascii="Arial" w:hAnsi="Arial" w:cs="Arial"/>
          <w:b/>
          <w:color w:val="auto"/>
          <w:sz w:val="28"/>
          <w:szCs w:val="28"/>
        </w:rPr>
        <w:t>“</w:t>
      </w:r>
    </w:p>
    <w:p w14:paraId="7D76A0DC" w14:textId="77777777" w:rsidR="009E7419" w:rsidRPr="008E6D7F" w:rsidRDefault="009E7419" w:rsidP="00E215D5">
      <w:pPr>
        <w:pStyle w:val="Default"/>
        <w:jc w:val="center"/>
        <w:rPr>
          <w:rFonts w:ascii="Arial" w:hAnsi="Arial" w:cs="Arial"/>
          <w:b/>
          <w:color w:val="auto"/>
          <w:sz w:val="28"/>
          <w:szCs w:val="28"/>
        </w:rPr>
      </w:pPr>
    </w:p>
    <w:p w14:paraId="65CC58DE" w14:textId="51545672" w:rsidR="0000679F" w:rsidRPr="008E6D7F" w:rsidRDefault="0000679F" w:rsidP="00B65649">
      <w:pPr>
        <w:pStyle w:val="Zkladntext"/>
        <w:rPr>
          <w:rFonts w:cs="Arial"/>
          <w:noProof w:val="0"/>
          <w:sz w:val="20"/>
          <w:szCs w:val="20"/>
        </w:rPr>
      </w:pPr>
    </w:p>
    <w:p w14:paraId="2B8540F6" w14:textId="77777777" w:rsidR="0000679F" w:rsidRPr="008E6D7F" w:rsidRDefault="0000679F" w:rsidP="00B65649">
      <w:pPr>
        <w:pStyle w:val="Zkladntext"/>
        <w:rPr>
          <w:rFonts w:cs="Arial"/>
          <w:noProof w:val="0"/>
          <w:sz w:val="20"/>
          <w:szCs w:val="20"/>
        </w:rPr>
      </w:pPr>
    </w:p>
    <w:p w14:paraId="2C39F97B" w14:textId="77777777" w:rsidR="00B65649" w:rsidRPr="008E6D7F" w:rsidRDefault="00B65649" w:rsidP="00B65649">
      <w:pPr>
        <w:pStyle w:val="Zkladntext"/>
        <w:rPr>
          <w:rFonts w:cs="Arial"/>
          <w:noProof w:val="0"/>
          <w:sz w:val="20"/>
          <w:szCs w:val="20"/>
        </w:rPr>
      </w:pPr>
    </w:p>
    <w:tbl>
      <w:tblPr>
        <w:tblW w:w="5000" w:type="pct"/>
        <w:tblLook w:val="04A0" w:firstRow="1" w:lastRow="0" w:firstColumn="1" w:lastColumn="0" w:noHBand="0" w:noVBand="1"/>
      </w:tblPr>
      <w:tblGrid>
        <w:gridCol w:w="4536"/>
        <w:gridCol w:w="5102"/>
      </w:tblGrid>
      <w:tr w:rsidR="00B65649" w:rsidRPr="008E6D7F" w14:paraId="572EDA9E" w14:textId="77777777" w:rsidTr="00E1022B">
        <w:tc>
          <w:tcPr>
            <w:tcW w:w="2353" w:type="pct"/>
          </w:tcPr>
          <w:p w14:paraId="4724A52C" w14:textId="0B076C4A" w:rsidR="00A042EA" w:rsidRPr="008E6D7F" w:rsidRDefault="00960A80" w:rsidP="00700CB6">
            <w:pPr>
              <w:jc w:val="both"/>
              <w:rPr>
                <w:rFonts w:cs="Arial"/>
                <w:noProof w:val="0"/>
                <w:color w:val="000000"/>
                <w:sz w:val="20"/>
                <w:szCs w:val="20"/>
              </w:rPr>
            </w:pPr>
            <w:r w:rsidRPr="008E6D7F">
              <w:rPr>
                <w:rFonts w:cs="Arial"/>
                <w:color w:val="000000"/>
                <w:sz w:val="20"/>
                <w:szCs w:val="20"/>
              </w:rPr>
              <w:t>Osoba zodpovedná za súlad súťažných podkladov so ZVO</w:t>
            </w:r>
          </w:p>
        </w:tc>
        <w:tc>
          <w:tcPr>
            <w:tcW w:w="2647" w:type="pct"/>
            <w:tcBorders>
              <w:bottom w:val="dashed" w:sz="4" w:space="0" w:color="auto"/>
            </w:tcBorders>
          </w:tcPr>
          <w:p w14:paraId="63E15961" w14:textId="77777777" w:rsidR="00B65649" w:rsidRPr="008E6D7F" w:rsidRDefault="00B65649" w:rsidP="0039627C">
            <w:pPr>
              <w:jc w:val="both"/>
              <w:rPr>
                <w:rFonts w:cs="Arial"/>
                <w:b/>
                <w:noProof w:val="0"/>
                <w:color w:val="000000"/>
                <w:sz w:val="20"/>
                <w:szCs w:val="20"/>
              </w:rPr>
            </w:pPr>
          </w:p>
        </w:tc>
      </w:tr>
      <w:tr w:rsidR="00B65649" w:rsidRPr="008E6D7F" w14:paraId="74898B63" w14:textId="77777777" w:rsidTr="00E1022B">
        <w:tc>
          <w:tcPr>
            <w:tcW w:w="2353" w:type="pct"/>
          </w:tcPr>
          <w:p w14:paraId="3B85CD52" w14:textId="77777777" w:rsidR="00B65649" w:rsidRPr="008E6D7F" w:rsidRDefault="00B65649" w:rsidP="0039627C">
            <w:pPr>
              <w:jc w:val="both"/>
              <w:rPr>
                <w:rFonts w:cs="Arial"/>
                <w:noProof w:val="0"/>
                <w:color w:val="000000"/>
                <w:sz w:val="20"/>
                <w:szCs w:val="20"/>
              </w:rPr>
            </w:pPr>
          </w:p>
        </w:tc>
        <w:tc>
          <w:tcPr>
            <w:tcW w:w="2647" w:type="pct"/>
            <w:tcBorders>
              <w:top w:val="dashed" w:sz="4" w:space="0" w:color="auto"/>
            </w:tcBorders>
          </w:tcPr>
          <w:p w14:paraId="7CEA27E2" w14:textId="77777777" w:rsidR="001A4F91" w:rsidRPr="008E6D7F" w:rsidRDefault="001A4F91" w:rsidP="001A4F91">
            <w:pPr>
              <w:tabs>
                <w:tab w:val="left" w:pos="990"/>
              </w:tabs>
              <w:jc w:val="center"/>
              <w:rPr>
                <w:rFonts w:cs="Arial"/>
                <w:b/>
                <w:noProof w:val="0"/>
                <w:sz w:val="20"/>
                <w:szCs w:val="20"/>
              </w:rPr>
            </w:pPr>
            <w:r w:rsidRPr="008E6D7F">
              <w:rPr>
                <w:rFonts w:cs="Arial"/>
                <w:b/>
                <w:noProof w:val="0"/>
                <w:sz w:val="20"/>
                <w:szCs w:val="20"/>
              </w:rPr>
              <w:t xml:space="preserve">Ing. Adriana </w:t>
            </w:r>
            <w:proofErr w:type="spellStart"/>
            <w:r w:rsidRPr="008E6D7F">
              <w:rPr>
                <w:rFonts w:cs="Arial"/>
                <w:b/>
                <w:noProof w:val="0"/>
                <w:sz w:val="20"/>
                <w:szCs w:val="20"/>
              </w:rPr>
              <w:t>Ondríková</w:t>
            </w:r>
            <w:proofErr w:type="spellEnd"/>
          </w:p>
          <w:p w14:paraId="75AC7821" w14:textId="3E090003" w:rsidR="00B65649" w:rsidRPr="008E6D7F" w:rsidRDefault="001A4F91" w:rsidP="001A4F91">
            <w:pPr>
              <w:jc w:val="center"/>
              <w:rPr>
                <w:rFonts w:cs="Arial"/>
                <w:noProof w:val="0"/>
                <w:color w:val="000000"/>
                <w:sz w:val="20"/>
                <w:szCs w:val="20"/>
              </w:rPr>
            </w:pPr>
            <w:r w:rsidRPr="008E6D7F">
              <w:rPr>
                <w:rFonts w:cs="Arial"/>
                <w:noProof w:val="0"/>
                <w:sz w:val="20"/>
                <w:szCs w:val="20"/>
              </w:rPr>
              <w:t>manažér verejných obstarávaní</w:t>
            </w:r>
          </w:p>
        </w:tc>
      </w:tr>
      <w:tr w:rsidR="00B65649" w:rsidRPr="008E6D7F" w14:paraId="66448390" w14:textId="77777777" w:rsidTr="00E1022B">
        <w:tc>
          <w:tcPr>
            <w:tcW w:w="2353" w:type="pct"/>
          </w:tcPr>
          <w:p w14:paraId="37ADF092" w14:textId="77777777" w:rsidR="008E6D7F" w:rsidRPr="008E6D7F" w:rsidRDefault="008E6D7F" w:rsidP="0039627C">
            <w:pPr>
              <w:ind w:right="-45"/>
              <w:jc w:val="both"/>
              <w:rPr>
                <w:rFonts w:cs="Arial"/>
                <w:noProof w:val="0"/>
                <w:color w:val="000000"/>
                <w:sz w:val="20"/>
                <w:szCs w:val="20"/>
              </w:rPr>
            </w:pPr>
          </w:p>
          <w:p w14:paraId="4D102F1B" w14:textId="77777777" w:rsidR="008E6D7F" w:rsidRPr="008E6D7F" w:rsidRDefault="008E6D7F" w:rsidP="0039627C">
            <w:pPr>
              <w:ind w:right="-45"/>
              <w:jc w:val="both"/>
              <w:rPr>
                <w:rFonts w:cs="Arial"/>
                <w:noProof w:val="0"/>
                <w:color w:val="000000"/>
                <w:sz w:val="20"/>
                <w:szCs w:val="20"/>
              </w:rPr>
            </w:pPr>
          </w:p>
          <w:p w14:paraId="5BB5497A" w14:textId="26F2D633" w:rsidR="00B65649" w:rsidRPr="008E6D7F" w:rsidRDefault="00B65649" w:rsidP="0039627C">
            <w:pPr>
              <w:ind w:right="-45"/>
              <w:jc w:val="both"/>
              <w:rPr>
                <w:rFonts w:cs="Arial"/>
                <w:noProof w:val="0"/>
                <w:color w:val="000000"/>
                <w:sz w:val="20"/>
                <w:szCs w:val="20"/>
              </w:rPr>
            </w:pPr>
            <w:r w:rsidRPr="008E6D7F">
              <w:rPr>
                <w:rFonts w:cs="Arial"/>
                <w:noProof w:val="0"/>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54D0B88B" w14:textId="77777777" w:rsidR="00B65649" w:rsidRPr="008E6D7F" w:rsidRDefault="00B65649" w:rsidP="0039627C">
            <w:pPr>
              <w:jc w:val="center"/>
              <w:rPr>
                <w:rFonts w:cs="Arial"/>
                <w:b/>
                <w:noProof w:val="0"/>
                <w:color w:val="000000"/>
                <w:sz w:val="20"/>
                <w:szCs w:val="20"/>
              </w:rPr>
            </w:pPr>
          </w:p>
        </w:tc>
      </w:tr>
      <w:tr w:rsidR="00B65649" w:rsidRPr="008E6D7F" w14:paraId="40D37442" w14:textId="77777777" w:rsidTr="00E1022B">
        <w:tc>
          <w:tcPr>
            <w:tcW w:w="2353" w:type="pct"/>
          </w:tcPr>
          <w:p w14:paraId="2FA99064" w14:textId="77777777" w:rsidR="00B65649" w:rsidRDefault="00B65649" w:rsidP="0039627C">
            <w:pPr>
              <w:jc w:val="both"/>
              <w:rPr>
                <w:rFonts w:cs="Arial"/>
                <w:noProof w:val="0"/>
                <w:color w:val="000000"/>
                <w:sz w:val="20"/>
                <w:szCs w:val="20"/>
              </w:rPr>
            </w:pPr>
          </w:p>
          <w:p w14:paraId="6D7807B2" w14:textId="5DD37013" w:rsidR="0041148C" w:rsidRPr="008E6D7F" w:rsidRDefault="0041148C" w:rsidP="0039627C">
            <w:pPr>
              <w:jc w:val="both"/>
              <w:rPr>
                <w:rFonts w:cs="Arial"/>
                <w:noProof w:val="0"/>
                <w:color w:val="000000"/>
                <w:sz w:val="20"/>
                <w:szCs w:val="20"/>
              </w:rPr>
            </w:pPr>
          </w:p>
        </w:tc>
        <w:tc>
          <w:tcPr>
            <w:tcW w:w="2647" w:type="pct"/>
            <w:tcBorders>
              <w:top w:val="dashed" w:sz="4" w:space="0" w:color="auto"/>
            </w:tcBorders>
          </w:tcPr>
          <w:p w14:paraId="1EE335BC" w14:textId="77777777" w:rsidR="00EB0E42" w:rsidRPr="00EB0E42" w:rsidRDefault="00EB0E42" w:rsidP="00EB0E42">
            <w:pPr>
              <w:jc w:val="center"/>
              <w:rPr>
                <w:rFonts w:cs="Arial"/>
                <w:b/>
                <w:noProof w:val="0"/>
                <w:sz w:val="20"/>
                <w:szCs w:val="20"/>
              </w:rPr>
            </w:pPr>
            <w:r w:rsidRPr="00EB0E42">
              <w:rPr>
                <w:rFonts w:cs="Arial"/>
                <w:b/>
                <w:noProof w:val="0"/>
                <w:sz w:val="20"/>
                <w:szCs w:val="20"/>
              </w:rPr>
              <w:t xml:space="preserve">Ing. Radoslav </w:t>
            </w:r>
            <w:proofErr w:type="spellStart"/>
            <w:r w:rsidRPr="00EB0E42">
              <w:rPr>
                <w:rFonts w:cs="Arial"/>
                <w:b/>
                <w:noProof w:val="0"/>
                <w:sz w:val="20"/>
                <w:szCs w:val="20"/>
              </w:rPr>
              <w:t>Hronček</w:t>
            </w:r>
            <w:proofErr w:type="spellEnd"/>
          </w:p>
          <w:p w14:paraId="103640B0" w14:textId="063368AE" w:rsidR="00B65649" w:rsidRPr="0041148C" w:rsidRDefault="00EB0E42" w:rsidP="00EB0E42">
            <w:pPr>
              <w:jc w:val="center"/>
              <w:rPr>
                <w:rFonts w:cs="Arial"/>
                <w:noProof w:val="0"/>
                <w:sz w:val="20"/>
                <w:szCs w:val="20"/>
              </w:rPr>
            </w:pPr>
            <w:r w:rsidRPr="0041148C">
              <w:rPr>
                <w:rFonts w:cs="Arial"/>
                <w:noProof w:val="0"/>
                <w:sz w:val="20"/>
                <w:szCs w:val="20"/>
              </w:rPr>
              <w:t>referent MTZ a</w:t>
            </w:r>
            <w:r w:rsidR="0041148C" w:rsidRPr="0041148C">
              <w:rPr>
                <w:rFonts w:cs="Arial"/>
                <w:noProof w:val="0"/>
                <w:sz w:val="20"/>
                <w:szCs w:val="20"/>
              </w:rPr>
              <w:t> </w:t>
            </w:r>
            <w:r w:rsidRPr="0041148C">
              <w:rPr>
                <w:rFonts w:cs="Arial"/>
                <w:noProof w:val="0"/>
                <w:sz w:val="20"/>
                <w:szCs w:val="20"/>
              </w:rPr>
              <w:t>nákupu</w:t>
            </w:r>
          </w:p>
          <w:p w14:paraId="0016A348" w14:textId="114B91A6" w:rsidR="0041148C" w:rsidRDefault="0041148C" w:rsidP="00EB0E42">
            <w:pPr>
              <w:jc w:val="center"/>
              <w:rPr>
                <w:rFonts w:cs="Arial"/>
                <w:b/>
                <w:noProof w:val="0"/>
                <w:sz w:val="20"/>
                <w:szCs w:val="20"/>
              </w:rPr>
            </w:pPr>
          </w:p>
          <w:p w14:paraId="1B1F3744" w14:textId="57A3F94D" w:rsidR="0041148C" w:rsidRDefault="0041148C" w:rsidP="00EB0E42">
            <w:pPr>
              <w:jc w:val="center"/>
              <w:rPr>
                <w:rFonts w:cs="Arial"/>
                <w:b/>
                <w:noProof w:val="0"/>
                <w:sz w:val="20"/>
                <w:szCs w:val="20"/>
              </w:rPr>
            </w:pPr>
          </w:p>
          <w:tbl>
            <w:tblPr>
              <w:tblW w:w="5000" w:type="pct"/>
              <w:tblLook w:val="04A0" w:firstRow="1" w:lastRow="0" w:firstColumn="1" w:lastColumn="0" w:noHBand="0" w:noVBand="1"/>
            </w:tblPr>
            <w:tblGrid>
              <w:gridCol w:w="4886"/>
            </w:tblGrid>
            <w:tr w:rsidR="0041148C" w:rsidRPr="008E6D7F" w14:paraId="360622B6" w14:textId="77777777" w:rsidTr="0041148C">
              <w:tc>
                <w:tcPr>
                  <w:tcW w:w="5000" w:type="pct"/>
                  <w:tcBorders>
                    <w:bottom w:val="dashed" w:sz="4" w:space="0" w:color="auto"/>
                  </w:tcBorders>
                </w:tcPr>
                <w:p w14:paraId="5B1765C1" w14:textId="77777777" w:rsidR="0041148C" w:rsidRDefault="0041148C" w:rsidP="0041148C">
                  <w:pPr>
                    <w:jc w:val="both"/>
                    <w:rPr>
                      <w:rFonts w:cs="Arial"/>
                      <w:b/>
                      <w:noProof w:val="0"/>
                      <w:color w:val="000000"/>
                      <w:sz w:val="20"/>
                      <w:szCs w:val="20"/>
                    </w:rPr>
                  </w:pPr>
                </w:p>
                <w:p w14:paraId="43FC02D9" w14:textId="26350541" w:rsidR="0041148C" w:rsidRPr="008E6D7F" w:rsidRDefault="0041148C" w:rsidP="0041148C">
                  <w:pPr>
                    <w:jc w:val="both"/>
                    <w:rPr>
                      <w:rFonts w:cs="Arial"/>
                      <w:b/>
                      <w:noProof w:val="0"/>
                      <w:color w:val="000000"/>
                      <w:sz w:val="20"/>
                      <w:szCs w:val="20"/>
                    </w:rPr>
                  </w:pPr>
                </w:p>
              </w:tc>
            </w:tr>
            <w:tr w:rsidR="0041148C" w:rsidRPr="008E6D7F" w14:paraId="47481221" w14:textId="77777777" w:rsidTr="0041148C">
              <w:tc>
                <w:tcPr>
                  <w:tcW w:w="5000" w:type="pct"/>
                  <w:tcBorders>
                    <w:top w:val="dashed" w:sz="4" w:space="0" w:color="auto"/>
                  </w:tcBorders>
                </w:tcPr>
                <w:p w14:paraId="5229E49F" w14:textId="77777777" w:rsidR="0041148C" w:rsidRPr="0041148C" w:rsidRDefault="0041148C" w:rsidP="0041148C">
                  <w:pPr>
                    <w:tabs>
                      <w:tab w:val="left" w:pos="990"/>
                    </w:tabs>
                    <w:jc w:val="center"/>
                    <w:rPr>
                      <w:rFonts w:cs="Arial"/>
                      <w:b/>
                      <w:noProof w:val="0"/>
                      <w:sz w:val="20"/>
                      <w:szCs w:val="20"/>
                    </w:rPr>
                  </w:pPr>
                  <w:r w:rsidRPr="0041148C">
                    <w:rPr>
                      <w:rFonts w:cs="Arial"/>
                      <w:b/>
                      <w:noProof w:val="0"/>
                      <w:sz w:val="20"/>
                      <w:szCs w:val="20"/>
                    </w:rPr>
                    <w:t>Ing. Peter Brezina</w:t>
                  </w:r>
                </w:p>
                <w:p w14:paraId="3E045545" w14:textId="2C34977B" w:rsidR="0041148C" w:rsidRPr="0041148C" w:rsidRDefault="0041148C" w:rsidP="0041148C">
                  <w:pPr>
                    <w:jc w:val="center"/>
                    <w:rPr>
                      <w:rFonts w:cs="Arial"/>
                      <w:noProof w:val="0"/>
                      <w:color w:val="000000"/>
                      <w:sz w:val="20"/>
                      <w:szCs w:val="20"/>
                    </w:rPr>
                  </w:pPr>
                  <w:r w:rsidRPr="0041148C">
                    <w:rPr>
                      <w:rFonts w:cs="Arial"/>
                      <w:noProof w:val="0"/>
                      <w:sz w:val="20"/>
                      <w:szCs w:val="20"/>
                    </w:rPr>
                    <w:t>riaditeľ OZLT</w:t>
                  </w:r>
                </w:p>
              </w:tc>
            </w:tr>
          </w:tbl>
          <w:p w14:paraId="255173C8" w14:textId="7CDEF3A7" w:rsidR="0041148C" w:rsidRPr="008E6D7F" w:rsidRDefault="0041148C" w:rsidP="00EB0E42">
            <w:pPr>
              <w:jc w:val="center"/>
              <w:rPr>
                <w:rFonts w:cs="Arial"/>
                <w:noProof w:val="0"/>
                <w:sz w:val="20"/>
                <w:szCs w:val="20"/>
              </w:rPr>
            </w:pPr>
          </w:p>
        </w:tc>
      </w:tr>
      <w:tr w:rsidR="00B65649" w:rsidRPr="008E6D7F" w14:paraId="3C691814" w14:textId="77777777" w:rsidTr="00E1022B">
        <w:tc>
          <w:tcPr>
            <w:tcW w:w="2353" w:type="pct"/>
          </w:tcPr>
          <w:p w14:paraId="5B251CE7" w14:textId="421F4940" w:rsidR="008E6D7F" w:rsidRDefault="008E6D7F" w:rsidP="0039627C">
            <w:pPr>
              <w:ind w:right="-45"/>
              <w:rPr>
                <w:rFonts w:cs="Arial"/>
                <w:noProof w:val="0"/>
                <w:color w:val="000000"/>
                <w:sz w:val="20"/>
                <w:szCs w:val="20"/>
              </w:rPr>
            </w:pPr>
          </w:p>
          <w:p w14:paraId="6593509D" w14:textId="6507A080" w:rsidR="008E6D7F" w:rsidRDefault="008E6D7F" w:rsidP="0039627C">
            <w:pPr>
              <w:ind w:right="-45"/>
              <w:rPr>
                <w:rFonts w:cs="Arial"/>
                <w:noProof w:val="0"/>
                <w:color w:val="000000"/>
                <w:sz w:val="20"/>
                <w:szCs w:val="20"/>
              </w:rPr>
            </w:pPr>
          </w:p>
          <w:p w14:paraId="70A536A6" w14:textId="77777777" w:rsidR="0041148C" w:rsidRPr="008E6D7F" w:rsidRDefault="0041148C" w:rsidP="0039627C">
            <w:pPr>
              <w:ind w:right="-45"/>
              <w:rPr>
                <w:rFonts w:cs="Arial"/>
                <w:noProof w:val="0"/>
                <w:color w:val="000000"/>
                <w:sz w:val="20"/>
                <w:szCs w:val="20"/>
              </w:rPr>
            </w:pPr>
          </w:p>
          <w:p w14:paraId="73485980" w14:textId="77777777" w:rsidR="008E6D7F" w:rsidRPr="008E6D7F" w:rsidRDefault="008E6D7F" w:rsidP="0039627C">
            <w:pPr>
              <w:ind w:right="-45"/>
              <w:rPr>
                <w:rFonts w:cs="Arial"/>
                <w:noProof w:val="0"/>
                <w:color w:val="000000"/>
                <w:sz w:val="20"/>
                <w:szCs w:val="20"/>
              </w:rPr>
            </w:pPr>
          </w:p>
          <w:p w14:paraId="5C793189" w14:textId="645D8872" w:rsidR="00B65649" w:rsidRPr="008E6D7F" w:rsidRDefault="00B65649" w:rsidP="0039627C">
            <w:pPr>
              <w:ind w:right="-45"/>
              <w:rPr>
                <w:rFonts w:cs="Arial"/>
                <w:noProof w:val="0"/>
                <w:color w:val="000000"/>
                <w:sz w:val="20"/>
                <w:szCs w:val="20"/>
              </w:rPr>
            </w:pPr>
            <w:r w:rsidRPr="008E6D7F">
              <w:rPr>
                <w:rFonts w:cs="Arial"/>
                <w:noProof w:val="0"/>
                <w:color w:val="000000"/>
                <w:sz w:val="20"/>
                <w:szCs w:val="20"/>
              </w:rPr>
              <w:t>Súťažné podklady schválil</w:t>
            </w:r>
          </w:p>
        </w:tc>
        <w:tc>
          <w:tcPr>
            <w:tcW w:w="2647" w:type="pct"/>
            <w:tcBorders>
              <w:bottom w:val="dashed" w:sz="4" w:space="0" w:color="auto"/>
            </w:tcBorders>
          </w:tcPr>
          <w:p w14:paraId="306E3175" w14:textId="77777777" w:rsidR="00B65649" w:rsidRPr="008E6D7F" w:rsidRDefault="00B65649" w:rsidP="0039627C">
            <w:pPr>
              <w:jc w:val="center"/>
              <w:rPr>
                <w:rFonts w:cs="Arial"/>
                <w:b/>
                <w:noProof w:val="0"/>
                <w:color w:val="000000"/>
                <w:sz w:val="20"/>
                <w:szCs w:val="20"/>
              </w:rPr>
            </w:pPr>
          </w:p>
          <w:p w14:paraId="65980934" w14:textId="77777777" w:rsidR="00B65649" w:rsidRPr="008E6D7F" w:rsidRDefault="00B65649" w:rsidP="0039627C">
            <w:pPr>
              <w:jc w:val="center"/>
              <w:rPr>
                <w:rFonts w:cs="Arial"/>
                <w:b/>
                <w:noProof w:val="0"/>
                <w:color w:val="000000"/>
                <w:sz w:val="20"/>
                <w:szCs w:val="20"/>
              </w:rPr>
            </w:pPr>
          </w:p>
          <w:p w14:paraId="14A5EC5B" w14:textId="77777777" w:rsidR="00B65649" w:rsidRPr="008E6D7F" w:rsidRDefault="00B65649" w:rsidP="0039627C">
            <w:pPr>
              <w:jc w:val="center"/>
              <w:rPr>
                <w:rFonts w:cs="Arial"/>
                <w:b/>
                <w:noProof w:val="0"/>
                <w:color w:val="000000"/>
                <w:sz w:val="20"/>
                <w:szCs w:val="20"/>
              </w:rPr>
            </w:pPr>
          </w:p>
        </w:tc>
      </w:tr>
      <w:tr w:rsidR="00B65649" w:rsidRPr="008E6D7F" w14:paraId="10AFD0DB" w14:textId="77777777" w:rsidTr="00E1022B">
        <w:tc>
          <w:tcPr>
            <w:tcW w:w="2353" w:type="pct"/>
          </w:tcPr>
          <w:p w14:paraId="26CD99E0" w14:textId="77777777" w:rsidR="00B65649" w:rsidRPr="008E6D7F" w:rsidRDefault="00B65649" w:rsidP="0039627C">
            <w:pPr>
              <w:jc w:val="both"/>
              <w:rPr>
                <w:rFonts w:cs="Arial"/>
                <w:noProof w:val="0"/>
                <w:color w:val="000000"/>
                <w:sz w:val="20"/>
                <w:szCs w:val="20"/>
              </w:rPr>
            </w:pPr>
          </w:p>
        </w:tc>
        <w:tc>
          <w:tcPr>
            <w:tcW w:w="2647" w:type="pct"/>
            <w:tcBorders>
              <w:top w:val="dashed" w:sz="4" w:space="0" w:color="auto"/>
            </w:tcBorders>
            <w:hideMark/>
          </w:tcPr>
          <w:p w14:paraId="56CC79C8" w14:textId="713E68D9" w:rsidR="00185305" w:rsidRPr="008E6D7F" w:rsidRDefault="002C6EFF" w:rsidP="00185305">
            <w:pPr>
              <w:jc w:val="center"/>
              <w:rPr>
                <w:rFonts w:cs="Arial"/>
                <w:b/>
                <w:sz w:val="20"/>
                <w:szCs w:val="20"/>
              </w:rPr>
            </w:pPr>
            <w:r>
              <w:rPr>
                <w:rFonts w:cs="Arial"/>
                <w:b/>
                <w:sz w:val="20"/>
                <w:szCs w:val="20"/>
              </w:rPr>
              <w:t>JUDr. Tibor Menyhart</w:t>
            </w:r>
          </w:p>
          <w:p w14:paraId="41AFCF48" w14:textId="45652A3E" w:rsidR="00B65649" w:rsidRPr="008E6D7F" w:rsidRDefault="00DD7772" w:rsidP="00185305">
            <w:pPr>
              <w:jc w:val="center"/>
              <w:rPr>
                <w:rFonts w:cs="Arial"/>
                <w:noProof w:val="0"/>
                <w:sz w:val="20"/>
                <w:szCs w:val="20"/>
              </w:rPr>
            </w:pPr>
            <w:r>
              <w:rPr>
                <w:rFonts w:cs="Arial"/>
                <w:sz w:val="20"/>
                <w:szCs w:val="20"/>
              </w:rPr>
              <w:t>p</w:t>
            </w:r>
            <w:r w:rsidR="002C6EFF">
              <w:rPr>
                <w:rFonts w:cs="Arial"/>
                <w:sz w:val="20"/>
                <w:szCs w:val="20"/>
              </w:rPr>
              <w:t xml:space="preserve">overený </w:t>
            </w:r>
            <w:r w:rsidR="00185305" w:rsidRPr="008E6D7F">
              <w:rPr>
                <w:rFonts w:cs="Arial"/>
                <w:sz w:val="20"/>
                <w:szCs w:val="20"/>
              </w:rPr>
              <w:t>generálny riaditeľ</w:t>
            </w:r>
          </w:p>
        </w:tc>
      </w:tr>
    </w:tbl>
    <w:p w14:paraId="43EC10EA" w14:textId="77777777" w:rsidR="00B65649" w:rsidRPr="008E6D7F" w:rsidRDefault="00B65649" w:rsidP="00B65649">
      <w:pPr>
        <w:pStyle w:val="Zkladntext3"/>
        <w:jc w:val="left"/>
        <w:rPr>
          <w:rFonts w:cs="Arial"/>
          <w:noProof w:val="0"/>
        </w:rPr>
      </w:pPr>
    </w:p>
    <w:p w14:paraId="7F7A4BD3" w14:textId="55FF43E9" w:rsidR="006B1035" w:rsidRPr="008E6D7F" w:rsidRDefault="006B1035" w:rsidP="006B1035">
      <w:pPr>
        <w:pStyle w:val="Zkladntext3"/>
        <w:jc w:val="left"/>
        <w:rPr>
          <w:rFonts w:cs="Arial"/>
          <w:noProof w:val="0"/>
          <w:sz w:val="20"/>
        </w:rPr>
      </w:pPr>
    </w:p>
    <w:p w14:paraId="7129560F" w14:textId="4DB62B20" w:rsidR="006B1035" w:rsidRPr="00FD6651" w:rsidRDefault="006B1035" w:rsidP="006B1035">
      <w:pPr>
        <w:pStyle w:val="Zkladntext3"/>
        <w:jc w:val="left"/>
        <w:rPr>
          <w:rFonts w:cs="Arial"/>
          <w:noProof w:val="0"/>
          <w:color w:val="FF0000"/>
          <w:sz w:val="20"/>
        </w:rPr>
      </w:pPr>
      <w:r w:rsidRPr="008E6D7F">
        <w:rPr>
          <w:rFonts w:cs="Arial"/>
          <w:noProof w:val="0"/>
          <w:sz w:val="20"/>
        </w:rPr>
        <w:t xml:space="preserve">V Banskej Bystrici, </w:t>
      </w:r>
      <w:r w:rsidR="002C6EFF">
        <w:rPr>
          <w:rFonts w:cs="Arial"/>
          <w:noProof w:val="0"/>
          <w:sz w:val="20"/>
        </w:rPr>
        <w:t>december</w:t>
      </w:r>
      <w:r w:rsidR="002C6EFF" w:rsidRPr="008E6D7F">
        <w:rPr>
          <w:rFonts w:cs="Arial"/>
          <w:noProof w:val="0"/>
          <w:sz w:val="20"/>
        </w:rPr>
        <w:t xml:space="preserve"> </w:t>
      </w:r>
      <w:r w:rsidR="00E215D5" w:rsidRPr="008E6D7F">
        <w:rPr>
          <w:rFonts w:cs="Arial"/>
          <w:noProof w:val="0"/>
          <w:sz w:val="20"/>
        </w:rPr>
        <w:t>202</w:t>
      </w:r>
      <w:r w:rsidR="00960A80" w:rsidRPr="008E6D7F">
        <w:rPr>
          <w:rFonts w:cs="Arial"/>
          <w:noProof w:val="0"/>
          <w:sz w:val="20"/>
        </w:rPr>
        <w:t>3</w:t>
      </w:r>
      <w:r w:rsidR="00847256" w:rsidRPr="004D239D">
        <w:rPr>
          <w:rFonts w:cs="Arial"/>
          <w:noProof w:val="0"/>
          <w:sz w:val="20"/>
        </w:rPr>
        <w:t xml:space="preserve"> </w:t>
      </w:r>
    </w:p>
    <w:p w14:paraId="59D771E3" w14:textId="77777777" w:rsidR="00731FAB" w:rsidRPr="004D239D" w:rsidRDefault="00142842" w:rsidP="00006522">
      <w:pPr>
        <w:pStyle w:val="Nadpis1"/>
        <w:spacing w:before="240" w:after="60"/>
        <w:jc w:val="left"/>
        <w:rPr>
          <w:rFonts w:cs="Arial"/>
          <w:bCs/>
          <w:i w:val="0"/>
          <w:noProof w:val="0"/>
          <w:kern w:val="32"/>
          <w:szCs w:val="28"/>
        </w:rPr>
      </w:pPr>
      <w:bookmarkStart w:id="1" w:name="_Toc150344429"/>
      <w:r w:rsidRPr="004D239D">
        <w:rPr>
          <w:rFonts w:cs="Arial"/>
          <w:bCs/>
          <w:i w:val="0"/>
          <w:noProof w:val="0"/>
          <w:kern w:val="32"/>
          <w:szCs w:val="28"/>
        </w:rPr>
        <w:lastRenderedPageBreak/>
        <w:t>Obsah</w:t>
      </w:r>
      <w:bookmarkEnd w:id="1"/>
    </w:p>
    <w:p w14:paraId="3938F5CB" w14:textId="000B9289" w:rsidR="004F727A" w:rsidRPr="004D239D" w:rsidRDefault="004F727A" w:rsidP="00142842">
      <w:pPr>
        <w:rPr>
          <w:rFonts w:cs="Arial"/>
          <w:noProof w:val="0"/>
          <w:szCs w:val="22"/>
        </w:rPr>
      </w:pPr>
    </w:p>
    <w:p w14:paraId="35AEF475" w14:textId="7D5A88D8" w:rsidR="00E325E4" w:rsidRDefault="00100C95">
      <w:pPr>
        <w:pStyle w:val="Obsah1"/>
        <w:tabs>
          <w:tab w:val="right" w:leader="dot" w:pos="9628"/>
        </w:tabs>
        <w:rPr>
          <w:rFonts w:asciiTheme="minorHAnsi" w:eastAsiaTheme="minorEastAsia" w:hAnsiTheme="minorHAnsi" w:cstheme="minorBidi"/>
          <w:b w:val="0"/>
          <w:bCs w:val="0"/>
          <w:caps w:val="0"/>
          <w:sz w:val="22"/>
          <w:szCs w:val="22"/>
        </w:rPr>
      </w:pPr>
      <w:r w:rsidRPr="004D239D">
        <w:rPr>
          <w:rFonts w:ascii="Arial" w:hAnsi="Arial" w:cs="Arial"/>
          <w:noProof w:val="0"/>
        </w:rPr>
        <w:fldChar w:fldCharType="begin"/>
      </w:r>
      <w:r w:rsidRPr="004D239D">
        <w:rPr>
          <w:rFonts w:ascii="Arial" w:hAnsi="Arial" w:cs="Arial"/>
          <w:noProof w:val="0"/>
        </w:rPr>
        <w:instrText xml:space="preserve"> TOC \o "1-3" \h \z \u </w:instrText>
      </w:r>
      <w:r w:rsidRPr="004D239D">
        <w:rPr>
          <w:rFonts w:ascii="Arial" w:hAnsi="Arial" w:cs="Arial"/>
          <w:noProof w:val="0"/>
        </w:rPr>
        <w:fldChar w:fldCharType="separate"/>
      </w:r>
      <w:hyperlink w:anchor="_Toc150344429" w:history="1">
        <w:r w:rsidR="00E325E4" w:rsidRPr="00983805">
          <w:rPr>
            <w:rStyle w:val="Hypertextovprepojenie"/>
            <w:rFonts w:cs="Arial"/>
            <w:kern w:val="32"/>
          </w:rPr>
          <w:t>Obsah</w:t>
        </w:r>
        <w:r w:rsidR="00E325E4">
          <w:rPr>
            <w:webHidden/>
          </w:rPr>
          <w:tab/>
        </w:r>
        <w:r w:rsidR="00E325E4">
          <w:rPr>
            <w:webHidden/>
          </w:rPr>
          <w:fldChar w:fldCharType="begin"/>
        </w:r>
        <w:r w:rsidR="00E325E4">
          <w:rPr>
            <w:webHidden/>
          </w:rPr>
          <w:instrText xml:space="preserve"> PAGEREF _Toc150344429 \h </w:instrText>
        </w:r>
        <w:r w:rsidR="00E325E4">
          <w:rPr>
            <w:webHidden/>
          </w:rPr>
        </w:r>
        <w:r w:rsidR="00E325E4">
          <w:rPr>
            <w:webHidden/>
          </w:rPr>
          <w:fldChar w:fldCharType="separate"/>
        </w:r>
        <w:r w:rsidR="006D2C00">
          <w:rPr>
            <w:webHidden/>
          </w:rPr>
          <w:t>2</w:t>
        </w:r>
        <w:r w:rsidR="00E325E4">
          <w:rPr>
            <w:webHidden/>
          </w:rPr>
          <w:fldChar w:fldCharType="end"/>
        </w:r>
      </w:hyperlink>
    </w:p>
    <w:p w14:paraId="13E5011A" w14:textId="2215321A" w:rsidR="00E325E4" w:rsidRDefault="006D2C00">
      <w:pPr>
        <w:pStyle w:val="Obsah1"/>
        <w:tabs>
          <w:tab w:val="right" w:leader="dot" w:pos="9628"/>
        </w:tabs>
        <w:rPr>
          <w:rFonts w:asciiTheme="minorHAnsi" w:eastAsiaTheme="minorEastAsia" w:hAnsiTheme="minorHAnsi" w:cstheme="minorBidi"/>
          <w:b w:val="0"/>
          <w:bCs w:val="0"/>
          <w:caps w:val="0"/>
          <w:sz w:val="22"/>
          <w:szCs w:val="22"/>
        </w:rPr>
      </w:pPr>
      <w:hyperlink w:anchor="_Toc150344430" w:history="1">
        <w:r w:rsidR="00E325E4" w:rsidRPr="00983805">
          <w:rPr>
            <w:rStyle w:val="Hypertextovprepojenie"/>
            <w:rFonts w:cs="Arial"/>
            <w:kern w:val="32"/>
          </w:rPr>
          <w:t>A POKYNY NA VYPRACOVANIE PONUKY</w:t>
        </w:r>
        <w:r w:rsidR="00E325E4">
          <w:rPr>
            <w:webHidden/>
          </w:rPr>
          <w:tab/>
        </w:r>
        <w:r w:rsidR="00E325E4">
          <w:rPr>
            <w:webHidden/>
          </w:rPr>
          <w:fldChar w:fldCharType="begin"/>
        </w:r>
        <w:r w:rsidR="00E325E4">
          <w:rPr>
            <w:webHidden/>
          </w:rPr>
          <w:instrText xml:space="preserve"> PAGEREF _Toc150344430 \h </w:instrText>
        </w:r>
        <w:r w:rsidR="00E325E4">
          <w:rPr>
            <w:webHidden/>
          </w:rPr>
        </w:r>
        <w:r w:rsidR="00E325E4">
          <w:rPr>
            <w:webHidden/>
          </w:rPr>
          <w:fldChar w:fldCharType="separate"/>
        </w:r>
        <w:r>
          <w:rPr>
            <w:webHidden/>
          </w:rPr>
          <w:t>4</w:t>
        </w:r>
        <w:r w:rsidR="00E325E4">
          <w:rPr>
            <w:webHidden/>
          </w:rPr>
          <w:fldChar w:fldCharType="end"/>
        </w:r>
      </w:hyperlink>
    </w:p>
    <w:p w14:paraId="5367F8B1" w14:textId="1E21C03A" w:rsidR="00E325E4" w:rsidRDefault="006D2C00">
      <w:pPr>
        <w:pStyle w:val="Obsah2"/>
        <w:tabs>
          <w:tab w:val="right" w:leader="dot" w:pos="9628"/>
        </w:tabs>
        <w:rPr>
          <w:rFonts w:asciiTheme="minorHAnsi" w:eastAsiaTheme="minorEastAsia" w:hAnsiTheme="minorHAnsi" w:cstheme="minorBidi"/>
          <w:smallCaps w:val="0"/>
          <w:sz w:val="22"/>
          <w:szCs w:val="22"/>
        </w:rPr>
      </w:pPr>
      <w:hyperlink w:anchor="_Toc150344431" w:history="1">
        <w:r w:rsidR="00E325E4" w:rsidRPr="00983805">
          <w:rPr>
            <w:rStyle w:val="Hypertextovprepojenie"/>
            <w:rFonts w:cs="Arial"/>
            <w:i/>
            <w:iCs/>
          </w:rPr>
          <w:t>Časť I.  Všeobecné informácie</w:t>
        </w:r>
        <w:r w:rsidR="00E325E4">
          <w:rPr>
            <w:webHidden/>
          </w:rPr>
          <w:tab/>
        </w:r>
        <w:r w:rsidR="00E325E4">
          <w:rPr>
            <w:webHidden/>
          </w:rPr>
          <w:fldChar w:fldCharType="begin"/>
        </w:r>
        <w:r w:rsidR="00E325E4">
          <w:rPr>
            <w:webHidden/>
          </w:rPr>
          <w:instrText xml:space="preserve"> PAGEREF _Toc150344431 \h </w:instrText>
        </w:r>
        <w:r w:rsidR="00E325E4">
          <w:rPr>
            <w:webHidden/>
          </w:rPr>
        </w:r>
        <w:r w:rsidR="00E325E4">
          <w:rPr>
            <w:webHidden/>
          </w:rPr>
          <w:fldChar w:fldCharType="separate"/>
        </w:r>
        <w:r>
          <w:rPr>
            <w:webHidden/>
          </w:rPr>
          <w:t>4</w:t>
        </w:r>
        <w:r w:rsidR="00E325E4">
          <w:rPr>
            <w:webHidden/>
          </w:rPr>
          <w:fldChar w:fldCharType="end"/>
        </w:r>
      </w:hyperlink>
    </w:p>
    <w:p w14:paraId="56BC8B9F" w14:textId="7412A89A" w:rsidR="00E325E4" w:rsidRDefault="006D2C00">
      <w:pPr>
        <w:pStyle w:val="Obsah3"/>
        <w:tabs>
          <w:tab w:val="left" w:pos="880"/>
          <w:tab w:val="right" w:leader="dot" w:pos="9628"/>
        </w:tabs>
        <w:rPr>
          <w:rFonts w:asciiTheme="minorHAnsi" w:eastAsiaTheme="minorEastAsia" w:hAnsiTheme="minorHAnsi" w:cstheme="minorBidi"/>
          <w:i w:val="0"/>
          <w:iCs w:val="0"/>
          <w:sz w:val="22"/>
          <w:szCs w:val="22"/>
        </w:rPr>
      </w:pPr>
      <w:hyperlink w:anchor="_Toc150344432" w:history="1">
        <w:r w:rsidR="00E325E4" w:rsidRPr="00983805">
          <w:rPr>
            <w:rStyle w:val="Hypertextovprepojenie"/>
            <w:b/>
            <w:bCs/>
          </w:rPr>
          <w:t>1.</w:t>
        </w:r>
        <w:r w:rsidR="00E325E4">
          <w:rPr>
            <w:rFonts w:asciiTheme="minorHAnsi" w:eastAsiaTheme="minorEastAsia" w:hAnsiTheme="minorHAnsi" w:cstheme="minorBidi"/>
            <w:i w:val="0"/>
            <w:iCs w:val="0"/>
            <w:sz w:val="22"/>
            <w:szCs w:val="22"/>
          </w:rPr>
          <w:tab/>
        </w:r>
        <w:r w:rsidR="00E325E4" w:rsidRPr="00983805">
          <w:rPr>
            <w:rStyle w:val="Hypertextovprepojenie"/>
            <w:b/>
            <w:bCs/>
          </w:rPr>
          <w:t>Identifikácia verejného obstarávateľa</w:t>
        </w:r>
        <w:r w:rsidR="00E325E4">
          <w:rPr>
            <w:webHidden/>
          </w:rPr>
          <w:tab/>
        </w:r>
        <w:r w:rsidR="00E325E4">
          <w:rPr>
            <w:webHidden/>
          </w:rPr>
          <w:fldChar w:fldCharType="begin"/>
        </w:r>
        <w:r w:rsidR="00E325E4">
          <w:rPr>
            <w:webHidden/>
          </w:rPr>
          <w:instrText xml:space="preserve"> PAGEREF _Toc150344432 \h </w:instrText>
        </w:r>
        <w:r w:rsidR="00E325E4">
          <w:rPr>
            <w:webHidden/>
          </w:rPr>
        </w:r>
        <w:r w:rsidR="00E325E4">
          <w:rPr>
            <w:webHidden/>
          </w:rPr>
          <w:fldChar w:fldCharType="separate"/>
        </w:r>
        <w:r>
          <w:rPr>
            <w:webHidden/>
          </w:rPr>
          <w:t>4</w:t>
        </w:r>
        <w:r w:rsidR="00E325E4">
          <w:rPr>
            <w:webHidden/>
          </w:rPr>
          <w:fldChar w:fldCharType="end"/>
        </w:r>
      </w:hyperlink>
    </w:p>
    <w:p w14:paraId="1A452D21" w14:textId="137D4800" w:rsidR="00E325E4" w:rsidRDefault="006D2C00">
      <w:pPr>
        <w:pStyle w:val="Obsah3"/>
        <w:tabs>
          <w:tab w:val="left" w:pos="880"/>
          <w:tab w:val="right" w:leader="dot" w:pos="9628"/>
        </w:tabs>
        <w:rPr>
          <w:rFonts w:asciiTheme="minorHAnsi" w:eastAsiaTheme="minorEastAsia" w:hAnsiTheme="minorHAnsi" w:cstheme="minorBidi"/>
          <w:i w:val="0"/>
          <w:iCs w:val="0"/>
          <w:sz w:val="22"/>
          <w:szCs w:val="22"/>
        </w:rPr>
      </w:pPr>
      <w:hyperlink w:anchor="_Toc150344433" w:history="1">
        <w:r w:rsidR="00E325E4" w:rsidRPr="00983805">
          <w:rPr>
            <w:rStyle w:val="Hypertextovprepojenie"/>
            <w:b/>
            <w:bCs/>
          </w:rPr>
          <w:t>2.</w:t>
        </w:r>
        <w:r w:rsidR="00E325E4">
          <w:rPr>
            <w:rFonts w:asciiTheme="minorHAnsi" w:eastAsiaTheme="minorEastAsia" w:hAnsiTheme="minorHAnsi" w:cstheme="minorBidi"/>
            <w:i w:val="0"/>
            <w:iCs w:val="0"/>
            <w:sz w:val="22"/>
            <w:szCs w:val="22"/>
          </w:rPr>
          <w:tab/>
        </w:r>
        <w:r w:rsidR="00E325E4" w:rsidRPr="00983805">
          <w:rPr>
            <w:rStyle w:val="Hypertextovprepojenie"/>
            <w:b/>
            <w:bCs/>
          </w:rPr>
          <w:t>Predmet zákazky</w:t>
        </w:r>
        <w:r w:rsidR="00E325E4">
          <w:rPr>
            <w:webHidden/>
          </w:rPr>
          <w:tab/>
        </w:r>
        <w:r w:rsidR="00E325E4">
          <w:rPr>
            <w:webHidden/>
          </w:rPr>
          <w:fldChar w:fldCharType="begin"/>
        </w:r>
        <w:r w:rsidR="00E325E4">
          <w:rPr>
            <w:webHidden/>
          </w:rPr>
          <w:instrText xml:space="preserve"> PAGEREF _Toc150344433 \h </w:instrText>
        </w:r>
        <w:r w:rsidR="00E325E4">
          <w:rPr>
            <w:webHidden/>
          </w:rPr>
        </w:r>
        <w:r w:rsidR="00E325E4">
          <w:rPr>
            <w:webHidden/>
          </w:rPr>
          <w:fldChar w:fldCharType="separate"/>
        </w:r>
        <w:r>
          <w:rPr>
            <w:webHidden/>
          </w:rPr>
          <w:t>4</w:t>
        </w:r>
        <w:r w:rsidR="00E325E4">
          <w:rPr>
            <w:webHidden/>
          </w:rPr>
          <w:fldChar w:fldCharType="end"/>
        </w:r>
      </w:hyperlink>
    </w:p>
    <w:p w14:paraId="6AE100B6" w14:textId="54E7C816" w:rsidR="00E325E4" w:rsidRDefault="006D2C00">
      <w:pPr>
        <w:pStyle w:val="Obsah3"/>
        <w:tabs>
          <w:tab w:val="left" w:pos="880"/>
          <w:tab w:val="right" w:leader="dot" w:pos="9628"/>
        </w:tabs>
        <w:rPr>
          <w:rFonts w:asciiTheme="minorHAnsi" w:eastAsiaTheme="minorEastAsia" w:hAnsiTheme="minorHAnsi" w:cstheme="minorBidi"/>
          <w:i w:val="0"/>
          <w:iCs w:val="0"/>
          <w:sz w:val="22"/>
          <w:szCs w:val="22"/>
        </w:rPr>
      </w:pPr>
      <w:hyperlink w:anchor="_Toc150344434" w:history="1">
        <w:r w:rsidR="00E325E4" w:rsidRPr="00983805">
          <w:rPr>
            <w:rStyle w:val="Hypertextovprepojenie"/>
            <w:b/>
            <w:bCs/>
          </w:rPr>
          <w:t>3.</w:t>
        </w:r>
        <w:r w:rsidR="00E325E4">
          <w:rPr>
            <w:rFonts w:asciiTheme="minorHAnsi" w:eastAsiaTheme="minorEastAsia" w:hAnsiTheme="minorHAnsi" w:cstheme="minorBidi"/>
            <w:i w:val="0"/>
            <w:iCs w:val="0"/>
            <w:sz w:val="22"/>
            <w:szCs w:val="22"/>
          </w:rPr>
          <w:tab/>
        </w:r>
        <w:r w:rsidR="00E325E4" w:rsidRPr="00983805">
          <w:rPr>
            <w:rStyle w:val="Hypertextovprepojenie"/>
            <w:b/>
            <w:bCs/>
          </w:rPr>
          <w:t>Komplexnosť dodávky</w:t>
        </w:r>
        <w:r w:rsidR="00E325E4">
          <w:rPr>
            <w:webHidden/>
          </w:rPr>
          <w:tab/>
        </w:r>
        <w:r w:rsidR="00E325E4">
          <w:rPr>
            <w:webHidden/>
          </w:rPr>
          <w:fldChar w:fldCharType="begin"/>
        </w:r>
        <w:r w:rsidR="00E325E4">
          <w:rPr>
            <w:webHidden/>
          </w:rPr>
          <w:instrText xml:space="preserve"> PAGEREF _Toc150344434 \h </w:instrText>
        </w:r>
        <w:r w:rsidR="00E325E4">
          <w:rPr>
            <w:webHidden/>
          </w:rPr>
        </w:r>
        <w:r w:rsidR="00E325E4">
          <w:rPr>
            <w:webHidden/>
          </w:rPr>
          <w:fldChar w:fldCharType="separate"/>
        </w:r>
        <w:r>
          <w:rPr>
            <w:webHidden/>
          </w:rPr>
          <w:t>5</w:t>
        </w:r>
        <w:r w:rsidR="00E325E4">
          <w:rPr>
            <w:webHidden/>
          </w:rPr>
          <w:fldChar w:fldCharType="end"/>
        </w:r>
      </w:hyperlink>
    </w:p>
    <w:p w14:paraId="54E52906" w14:textId="57880667" w:rsidR="00E325E4" w:rsidRDefault="006D2C00">
      <w:pPr>
        <w:pStyle w:val="Obsah3"/>
        <w:tabs>
          <w:tab w:val="left" w:pos="880"/>
          <w:tab w:val="right" w:leader="dot" w:pos="9628"/>
        </w:tabs>
        <w:rPr>
          <w:rFonts w:asciiTheme="minorHAnsi" w:eastAsiaTheme="minorEastAsia" w:hAnsiTheme="minorHAnsi" w:cstheme="minorBidi"/>
          <w:i w:val="0"/>
          <w:iCs w:val="0"/>
          <w:sz w:val="22"/>
          <w:szCs w:val="22"/>
        </w:rPr>
      </w:pPr>
      <w:hyperlink w:anchor="_Toc150344435" w:history="1">
        <w:r w:rsidR="00E325E4" w:rsidRPr="00983805">
          <w:rPr>
            <w:rStyle w:val="Hypertextovprepojenie"/>
            <w:b/>
            <w:bCs/>
          </w:rPr>
          <w:t>4.</w:t>
        </w:r>
        <w:r w:rsidR="00E325E4">
          <w:rPr>
            <w:rFonts w:asciiTheme="minorHAnsi" w:eastAsiaTheme="minorEastAsia" w:hAnsiTheme="minorHAnsi" w:cstheme="minorBidi"/>
            <w:i w:val="0"/>
            <w:iCs w:val="0"/>
            <w:sz w:val="22"/>
            <w:szCs w:val="22"/>
          </w:rPr>
          <w:tab/>
        </w:r>
        <w:r w:rsidR="00E325E4" w:rsidRPr="00983805">
          <w:rPr>
            <w:rStyle w:val="Hypertextovprepojenie"/>
            <w:b/>
            <w:bCs/>
          </w:rPr>
          <w:t>Zdroj finančných prostriedkov</w:t>
        </w:r>
        <w:r w:rsidR="00E325E4">
          <w:rPr>
            <w:webHidden/>
          </w:rPr>
          <w:tab/>
        </w:r>
        <w:r w:rsidR="00E325E4">
          <w:rPr>
            <w:webHidden/>
          </w:rPr>
          <w:fldChar w:fldCharType="begin"/>
        </w:r>
        <w:r w:rsidR="00E325E4">
          <w:rPr>
            <w:webHidden/>
          </w:rPr>
          <w:instrText xml:space="preserve"> PAGEREF _Toc150344435 \h </w:instrText>
        </w:r>
        <w:r w:rsidR="00E325E4">
          <w:rPr>
            <w:webHidden/>
          </w:rPr>
        </w:r>
        <w:r w:rsidR="00E325E4">
          <w:rPr>
            <w:webHidden/>
          </w:rPr>
          <w:fldChar w:fldCharType="separate"/>
        </w:r>
        <w:r>
          <w:rPr>
            <w:webHidden/>
          </w:rPr>
          <w:t>5</w:t>
        </w:r>
        <w:r w:rsidR="00E325E4">
          <w:rPr>
            <w:webHidden/>
          </w:rPr>
          <w:fldChar w:fldCharType="end"/>
        </w:r>
      </w:hyperlink>
    </w:p>
    <w:p w14:paraId="76639C06" w14:textId="475F914B" w:rsidR="00E325E4" w:rsidRDefault="006D2C00">
      <w:pPr>
        <w:pStyle w:val="Obsah3"/>
        <w:tabs>
          <w:tab w:val="left" w:pos="880"/>
          <w:tab w:val="right" w:leader="dot" w:pos="9628"/>
        </w:tabs>
        <w:rPr>
          <w:rFonts w:asciiTheme="minorHAnsi" w:eastAsiaTheme="minorEastAsia" w:hAnsiTheme="minorHAnsi" w:cstheme="minorBidi"/>
          <w:i w:val="0"/>
          <w:iCs w:val="0"/>
          <w:sz w:val="22"/>
          <w:szCs w:val="22"/>
        </w:rPr>
      </w:pPr>
      <w:hyperlink w:anchor="_Toc150344436" w:history="1">
        <w:r w:rsidR="00E325E4" w:rsidRPr="00983805">
          <w:rPr>
            <w:rStyle w:val="Hypertextovprepojenie"/>
            <w:b/>
            <w:bCs/>
          </w:rPr>
          <w:t>5.</w:t>
        </w:r>
        <w:r w:rsidR="00E325E4">
          <w:rPr>
            <w:rFonts w:asciiTheme="minorHAnsi" w:eastAsiaTheme="minorEastAsia" w:hAnsiTheme="minorHAnsi" w:cstheme="minorBidi"/>
            <w:i w:val="0"/>
            <w:iCs w:val="0"/>
            <w:sz w:val="22"/>
            <w:szCs w:val="22"/>
          </w:rPr>
          <w:tab/>
        </w:r>
        <w:r w:rsidR="00E325E4" w:rsidRPr="00983805">
          <w:rPr>
            <w:rStyle w:val="Hypertextovprepojenie"/>
            <w:b/>
            <w:bCs/>
          </w:rPr>
          <w:t>Obchodné podmienky</w:t>
        </w:r>
        <w:r w:rsidR="00E325E4">
          <w:rPr>
            <w:webHidden/>
          </w:rPr>
          <w:tab/>
        </w:r>
        <w:r w:rsidR="00E325E4">
          <w:rPr>
            <w:webHidden/>
          </w:rPr>
          <w:fldChar w:fldCharType="begin"/>
        </w:r>
        <w:r w:rsidR="00E325E4">
          <w:rPr>
            <w:webHidden/>
          </w:rPr>
          <w:instrText xml:space="preserve"> PAGEREF _Toc150344436 \h </w:instrText>
        </w:r>
        <w:r w:rsidR="00E325E4">
          <w:rPr>
            <w:webHidden/>
          </w:rPr>
        </w:r>
        <w:r w:rsidR="00E325E4">
          <w:rPr>
            <w:webHidden/>
          </w:rPr>
          <w:fldChar w:fldCharType="separate"/>
        </w:r>
        <w:r>
          <w:rPr>
            <w:webHidden/>
          </w:rPr>
          <w:t>5</w:t>
        </w:r>
        <w:r w:rsidR="00E325E4">
          <w:rPr>
            <w:webHidden/>
          </w:rPr>
          <w:fldChar w:fldCharType="end"/>
        </w:r>
      </w:hyperlink>
    </w:p>
    <w:p w14:paraId="66659201" w14:textId="50558EE0" w:rsidR="00E325E4" w:rsidRDefault="006D2C00">
      <w:pPr>
        <w:pStyle w:val="Obsah3"/>
        <w:tabs>
          <w:tab w:val="left" w:pos="880"/>
          <w:tab w:val="right" w:leader="dot" w:pos="9628"/>
        </w:tabs>
        <w:rPr>
          <w:rFonts w:asciiTheme="minorHAnsi" w:eastAsiaTheme="minorEastAsia" w:hAnsiTheme="minorHAnsi" w:cstheme="minorBidi"/>
          <w:i w:val="0"/>
          <w:iCs w:val="0"/>
          <w:sz w:val="22"/>
          <w:szCs w:val="22"/>
        </w:rPr>
      </w:pPr>
      <w:hyperlink w:anchor="_Toc150344437" w:history="1">
        <w:r w:rsidR="00E325E4" w:rsidRPr="00983805">
          <w:rPr>
            <w:rStyle w:val="Hypertextovprepojenie"/>
            <w:b/>
            <w:bCs/>
          </w:rPr>
          <w:t>6.</w:t>
        </w:r>
        <w:r w:rsidR="00E325E4">
          <w:rPr>
            <w:rFonts w:asciiTheme="minorHAnsi" w:eastAsiaTheme="minorEastAsia" w:hAnsiTheme="minorHAnsi" w:cstheme="minorBidi"/>
            <w:i w:val="0"/>
            <w:iCs w:val="0"/>
            <w:sz w:val="22"/>
            <w:szCs w:val="22"/>
          </w:rPr>
          <w:tab/>
        </w:r>
        <w:r w:rsidR="00E325E4" w:rsidRPr="00983805">
          <w:rPr>
            <w:rStyle w:val="Hypertextovprepojenie"/>
            <w:b/>
            <w:bCs/>
          </w:rPr>
          <w:t>Miesto a termín dodania predmetu zákazky</w:t>
        </w:r>
        <w:r w:rsidR="00E325E4">
          <w:rPr>
            <w:webHidden/>
          </w:rPr>
          <w:tab/>
        </w:r>
        <w:r w:rsidR="00E325E4">
          <w:rPr>
            <w:webHidden/>
          </w:rPr>
          <w:fldChar w:fldCharType="begin"/>
        </w:r>
        <w:r w:rsidR="00E325E4">
          <w:rPr>
            <w:webHidden/>
          </w:rPr>
          <w:instrText xml:space="preserve"> PAGEREF _Toc150344437 \h </w:instrText>
        </w:r>
        <w:r w:rsidR="00E325E4">
          <w:rPr>
            <w:webHidden/>
          </w:rPr>
        </w:r>
        <w:r w:rsidR="00E325E4">
          <w:rPr>
            <w:webHidden/>
          </w:rPr>
          <w:fldChar w:fldCharType="separate"/>
        </w:r>
        <w:r>
          <w:rPr>
            <w:webHidden/>
          </w:rPr>
          <w:t>5</w:t>
        </w:r>
        <w:r w:rsidR="00E325E4">
          <w:rPr>
            <w:webHidden/>
          </w:rPr>
          <w:fldChar w:fldCharType="end"/>
        </w:r>
      </w:hyperlink>
    </w:p>
    <w:p w14:paraId="619F2C11" w14:textId="0E5D8694" w:rsidR="00E325E4" w:rsidRDefault="006D2C00">
      <w:pPr>
        <w:pStyle w:val="Obsah3"/>
        <w:tabs>
          <w:tab w:val="left" w:pos="880"/>
          <w:tab w:val="right" w:leader="dot" w:pos="9628"/>
        </w:tabs>
        <w:rPr>
          <w:rFonts w:asciiTheme="minorHAnsi" w:eastAsiaTheme="minorEastAsia" w:hAnsiTheme="minorHAnsi" w:cstheme="minorBidi"/>
          <w:i w:val="0"/>
          <w:iCs w:val="0"/>
          <w:sz w:val="22"/>
          <w:szCs w:val="22"/>
        </w:rPr>
      </w:pPr>
      <w:hyperlink w:anchor="_Toc150344438" w:history="1">
        <w:r w:rsidR="00E325E4" w:rsidRPr="00983805">
          <w:rPr>
            <w:rStyle w:val="Hypertextovprepojenie"/>
            <w:b/>
            <w:bCs/>
          </w:rPr>
          <w:t>7.</w:t>
        </w:r>
        <w:r w:rsidR="00E325E4">
          <w:rPr>
            <w:rFonts w:asciiTheme="minorHAnsi" w:eastAsiaTheme="minorEastAsia" w:hAnsiTheme="minorHAnsi" w:cstheme="minorBidi"/>
            <w:i w:val="0"/>
            <w:iCs w:val="0"/>
            <w:sz w:val="22"/>
            <w:szCs w:val="22"/>
          </w:rPr>
          <w:tab/>
        </w:r>
        <w:r w:rsidR="00E325E4" w:rsidRPr="00983805">
          <w:rPr>
            <w:rStyle w:val="Hypertextovprepojenie"/>
            <w:b/>
            <w:bCs/>
          </w:rPr>
          <w:t>Oprávnený uchádzač</w:t>
        </w:r>
        <w:r w:rsidR="00E325E4">
          <w:rPr>
            <w:webHidden/>
          </w:rPr>
          <w:tab/>
        </w:r>
        <w:r w:rsidR="00E325E4">
          <w:rPr>
            <w:webHidden/>
          </w:rPr>
          <w:fldChar w:fldCharType="begin"/>
        </w:r>
        <w:r w:rsidR="00E325E4">
          <w:rPr>
            <w:webHidden/>
          </w:rPr>
          <w:instrText xml:space="preserve"> PAGEREF _Toc150344438 \h </w:instrText>
        </w:r>
        <w:r w:rsidR="00E325E4">
          <w:rPr>
            <w:webHidden/>
          </w:rPr>
        </w:r>
        <w:r w:rsidR="00E325E4">
          <w:rPr>
            <w:webHidden/>
          </w:rPr>
          <w:fldChar w:fldCharType="separate"/>
        </w:r>
        <w:r>
          <w:rPr>
            <w:webHidden/>
          </w:rPr>
          <w:t>5</w:t>
        </w:r>
        <w:r w:rsidR="00E325E4">
          <w:rPr>
            <w:webHidden/>
          </w:rPr>
          <w:fldChar w:fldCharType="end"/>
        </w:r>
      </w:hyperlink>
    </w:p>
    <w:p w14:paraId="326A841C" w14:textId="712DD313" w:rsidR="00E325E4" w:rsidRDefault="006D2C00">
      <w:pPr>
        <w:pStyle w:val="Obsah3"/>
        <w:tabs>
          <w:tab w:val="left" w:pos="880"/>
          <w:tab w:val="right" w:leader="dot" w:pos="9628"/>
        </w:tabs>
        <w:rPr>
          <w:rFonts w:asciiTheme="minorHAnsi" w:eastAsiaTheme="minorEastAsia" w:hAnsiTheme="minorHAnsi" w:cstheme="minorBidi"/>
          <w:i w:val="0"/>
          <w:iCs w:val="0"/>
          <w:sz w:val="22"/>
          <w:szCs w:val="22"/>
        </w:rPr>
      </w:pPr>
      <w:hyperlink w:anchor="_Toc150344439" w:history="1">
        <w:r w:rsidR="00E325E4" w:rsidRPr="00983805">
          <w:rPr>
            <w:rStyle w:val="Hypertextovprepojenie"/>
            <w:b/>
            <w:bCs/>
          </w:rPr>
          <w:t>8.</w:t>
        </w:r>
        <w:r w:rsidR="00E325E4">
          <w:rPr>
            <w:rFonts w:asciiTheme="minorHAnsi" w:eastAsiaTheme="minorEastAsia" w:hAnsiTheme="minorHAnsi" w:cstheme="minorBidi"/>
            <w:i w:val="0"/>
            <w:iCs w:val="0"/>
            <w:sz w:val="22"/>
            <w:szCs w:val="22"/>
          </w:rPr>
          <w:tab/>
        </w:r>
        <w:r w:rsidR="00E325E4" w:rsidRPr="00983805">
          <w:rPr>
            <w:rStyle w:val="Hypertextovprepojenie"/>
            <w:b/>
            <w:bCs/>
          </w:rPr>
          <w:t>Využitie subdodávateľov</w:t>
        </w:r>
        <w:r w:rsidR="00E325E4">
          <w:rPr>
            <w:webHidden/>
          </w:rPr>
          <w:tab/>
        </w:r>
        <w:r w:rsidR="00E325E4">
          <w:rPr>
            <w:webHidden/>
          </w:rPr>
          <w:fldChar w:fldCharType="begin"/>
        </w:r>
        <w:r w:rsidR="00E325E4">
          <w:rPr>
            <w:webHidden/>
          </w:rPr>
          <w:instrText xml:space="preserve"> PAGEREF _Toc150344439 \h </w:instrText>
        </w:r>
        <w:r w:rsidR="00E325E4">
          <w:rPr>
            <w:webHidden/>
          </w:rPr>
        </w:r>
        <w:r w:rsidR="00E325E4">
          <w:rPr>
            <w:webHidden/>
          </w:rPr>
          <w:fldChar w:fldCharType="separate"/>
        </w:r>
        <w:r>
          <w:rPr>
            <w:webHidden/>
          </w:rPr>
          <w:t>6</w:t>
        </w:r>
        <w:r w:rsidR="00E325E4">
          <w:rPr>
            <w:webHidden/>
          </w:rPr>
          <w:fldChar w:fldCharType="end"/>
        </w:r>
      </w:hyperlink>
    </w:p>
    <w:p w14:paraId="3B5AEA48" w14:textId="644111CD" w:rsidR="00E325E4" w:rsidRDefault="006D2C00">
      <w:pPr>
        <w:pStyle w:val="Obsah3"/>
        <w:tabs>
          <w:tab w:val="left" w:pos="880"/>
          <w:tab w:val="right" w:leader="dot" w:pos="9628"/>
        </w:tabs>
        <w:rPr>
          <w:rFonts w:asciiTheme="minorHAnsi" w:eastAsiaTheme="minorEastAsia" w:hAnsiTheme="minorHAnsi" w:cstheme="minorBidi"/>
          <w:i w:val="0"/>
          <w:iCs w:val="0"/>
          <w:sz w:val="22"/>
          <w:szCs w:val="22"/>
        </w:rPr>
      </w:pPr>
      <w:hyperlink w:anchor="_Toc150344440" w:history="1">
        <w:r w:rsidR="00E325E4" w:rsidRPr="00983805">
          <w:rPr>
            <w:rStyle w:val="Hypertextovprepojenie"/>
            <w:b/>
            <w:bCs/>
          </w:rPr>
          <w:t>9.</w:t>
        </w:r>
        <w:r w:rsidR="00E325E4">
          <w:rPr>
            <w:rFonts w:asciiTheme="minorHAnsi" w:eastAsiaTheme="minorEastAsia" w:hAnsiTheme="minorHAnsi" w:cstheme="minorBidi"/>
            <w:i w:val="0"/>
            <w:iCs w:val="0"/>
            <w:sz w:val="22"/>
            <w:szCs w:val="22"/>
          </w:rPr>
          <w:tab/>
        </w:r>
        <w:r w:rsidR="00E325E4" w:rsidRPr="00983805">
          <w:rPr>
            <w:rStyle w:val="Hypertextovprepojenie"/>
            <w:b/>
            <w:bCs/>
          </w:rPr>
          <w:t>Variantné riešenie</w:t>
        </w:r>
        <w:r w:rsidR="00E325E4">
          <w:rPr>
            <w:webHidden/>
          </w:rPr>
          <w:tab/>
        </w:r>
        <w:r w:rsidR="00E325E4">
          <w:rPr>
            <w:webHidden/>
          </w:rPr>
          <w:fldChar w:fldCharType="begin"/>
        </w:r>
        <w:r w:rsidR="00E325E4">
          <w:rPr>
            <w:webHidden/>
          </w:rPr>
          <w:instrText xml:space="preserve"> PAGEREF _Toc150344440 \h </w:instrText>
        </w:r>
        <w:r w:rsidR="00E325E4">
          <w:rPr>
            <w:webHidden/>
          </w:rPr>
        </w:r>
        <w:r w:rsidR="00E325E4">
          <w:rPr>
            <w:webHidden/>
          </w:rPr>
          <w:fldChar w:fldCharType="separate"/>
        </w:r>
        <w:r>
          <w:rPr>
            <w:webHidden/>
          </w:rPr>
          <w:t>6</w:t>
        </w:r>
        <w:r w:rsidR="00E325E4">
          <w:rPr>
            <w:webHidden/>
          </w:rPr>
          <w:fldChar w:fldCharType="end"/>
        </w:r>
      </w:hyperlink>
    </w:p>
    <w:p w14:paraId="29DAAA45" w14:textId="6480AC19"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41" w:history="1">
        <w:r w:rsidR="00E325E4" w:rsidRPr="00983805">
          <w:rPr>
            <w:rStyle w:val="Hypertextovprepojenie"/>
            <w:b/>
            <w:bCs/>
          </w:rPr>
          <w:t>10.</w:t>
        </w:r>
        <w:r w:rsidR="00E325E4">
          <w:rPr>
            <w:rFonts w:asciiTheme="minorHAnsi" w:eastAsiaTheme="minorEastAsia" w:hAnsiTheme="minorHAnsi" w:cstheme="minorBidi"/>
            <w:i w:val="0"/>
            <w:iCs w:val="0"/>
            <w:sz w:val="22"/>
            <w:szCs w:val="22"/>
          </w:rPr>
          <w:tab/>
        </w:r>
        <w:r w:rsidR="00E325E4" w:rsidRPr="00983805">
          <w:rPr>
            <w:rStyle w:val="Hypertextovprepojenie"/>
            <w:b/>
            <w:bCs/>
          </w:rPr>
          <w:t>Náklady na ponuku</w:t>
        </w:r>
        <w:r w:rsidR="00E325E4">
          <w:rPr>
            <w:webHidden/>
          </w:rPr>
          <w:tab/>
        </w:r>
        <w:r w:rsidR="00E325E4">
          <w:rPr>
            <w:webHidden/>
          </w:rPr>
          <w:fldChar w:fldCharType="begin"/>
        </w:r>
        <w:r w:rsidR="00E325E4">
          <w:rPr>
            <w:webHidden/>
          </w:rPr>
          <w:instrText xml:space="preserve"> PAGEREF _Toc150344441 \h </w:instrText>
        </w:r>
        <w:r w:rsidR="00E325E4">
          <w:rPr>
            <w:webHidden/>
          </w:rPr>
        </w:r>
        <w:r w:rsidR="00E325E4">
          <w:rPr>
            <w:webHidden/>
          </w:rPr>
          <w:fldChar w:fldCharType="separate"/>
        </w:r>
        <w:r>
          <w:rPr>
            <w:webHidden/>
          </w:rPr>
          <w:t>7</w:t>
        </w:r>
        <w:r w:rsidR="00E325E4">
          <w:rPr>
            <w:webHidden/>
          </w:rPr>
          <w:fldChar w:fldCharType="end"/>
        </w:r>
      </w:hyperlink>
    </w:p>
    <w:p w14:paraId="44C2D1F0" w14:textId="26FAA32B"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42" w:history="1">
        <w:r w:rsidR="00E325E4" w:rsidRPr="00983805">
          <w:rPr>
            <w:rStyle w:val="Hypertextovprepojenie"/>
            <w:b/>
            <w:bCs/>
          </w:rPr>
          <w:t>11.</w:t>
        </w:r>
        <w:r w:rsidR="00E325E4">
          <w:rPr>
            <w:rFonts w:asciiTheme="minorHAnsi" w:eastAsiaTheme="minorEastAsia" w:hAnsiTheme="minorHAnsi" w:cstheme="minorBidi"/>
            <w:i w:val="0"/>
            <w:iCs w:val="0"/>
            <w:sz w:val="22"/>
            <w:szCs w:val="22"/>
          </w:rPr>
          <w:tab/>
        </w:r>
        <w:r w:rsidR="00E325E4" w:rsidRPr="00983805">
          <w:rPr>
            <w:rStyle w:val="Hypertextovprepojenie"/>
            <w:b/>
            <w:bCs/>
          </w:rPr>
          <w:t>Podmienky zrušenia verejného obstarávania</w:t>
        </w:r>
        <w:r w:rsidR="00E325E4">
          <w:rPr>
            <w:webHidden/>
          </w:rPr>
          <w:tab/>
        </w:r>
        <w:r w:rsidR="00E325E4">
          <w:rPr>
            <w:webHidden/>
          </w:rPr>
          <w:fldChar w:fldCharType="begin"/>
        </w:r>
        <w:r w:rsidR="00E325E4">
          <w:rPr>
            <w:webHidden/>
          </w:rPr>
          <w:instrText xml:space="preserve"> PAGEREF _Toc150344442 \h </w:instrText>
        </w:r>
        <w:r w:rsidR="00E325E4">
          <w:rPr>
            <w:webHidden/>
          </w:rPr>
        </w:r>
        <w:r w:rsidR="00E325E4">
          <w:rPr>
            <w:webHidden/>
          </w:rPr>
          <w:fldChar w:fldCharType="separate"/>
        </w:r>
        <w:r>
          <w:rPr>
            <w:webHidden/>
          </w:rPr>
          <w:t>7</w:t>
        </w:r>
        <w:r w:rsidR="00E325E4">
          <w:rPr>
            <w:webHidden/>
          </w:rPr>
          <w:fldChar w:fldCharType="end"/>
        </w:r>
      </w:hyperlink>
    </w:p>
    <w:p w14:paraId="00FCB8DC" w14:textId="0FEDDFD8"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43" w:history="1">
        <w:r w:rsidR="00E325E4" w:rsidRPr="00983805">
          <w:rPr>
            <w:rStyle w:val="Hypertextovprepojenie"/>
            <w:b/>
            <w:bCs/>
          </w:rPr>
          <w:t>12.</w:t>
        </w:r>
        <w:r w:rsidR="00E325E4">
          <w:rPr>
            <w:rFonts w:asciiTheme="minorHAnsi" w:eastAsiaTheme="minorEastAsia" w:hAnsiTheme="minorHAnsi" w:cstheme="minorBidi"/>
            <w:i w:val="0"/>
            <w:iCs w:val="0"/>
            <w:sz w:val="22"/>
            <w:szCs w:val="22"/>
          </w:rPr>
          <w:tab/>
        </w:r>
        <w:r w:rsidR="00E325E4" w:rsidRPr="00983805">
          <w:rPr>
            <w:rStyle w:val="Hypertextovprepojenie"/>
            <w:b/>
            <w:bCs/>
          </w:rPr>
          <w:t>Protikorupčná politika verejného obstarávateľa</w:t>
        </w:r>
        <w:r w:rsidR="00E325E4">
          <w:rPr>
            <w:webHidden/>
          </w:rPr>
          <w:tab/>
        </w:r>
        <w:r w:rsidR="00E325E4">
          <w:rPr>
            <w:webHidden/>
          </w:rPr>
          <w:fldChar w:fldCharType="begin"/>
        </w:r>
        <w:r w:rsidR="00E325E4">
          <w:rPr>
            <w:webHidden/>
          </w:rPr>
          <w:instrText xml:space="preserve"> PAGEREF _Toc150344443 \h </w:instrText>
        </w:r>
        <w:r w:rsidR="00E325E4">
          <w:rPr>
            <w:webHidden/>
          </w:rPr>
        </w:r>
        <w:r w:rsidR="00E325E4">
          <w:rPr>
            <w:webHidden/>
          </w:rPr>
          <w:fldChar w:fldCharType="separate"/>
        </w:r>
        <w:r>
          <w:rPr>
            <w:webHidden/>
          </w:rPr>
          <w:t>7</w:t>
        </w:r>
        <w:r w:rsidR="00E325E4">
          <w:rPr>
            <w:webHidden/>
          </w:rPr>
          <w:fldChar w:fldCharType="end"/>
        </w:r>
      </w:hyperlink>
    </w:p>
    <w:p w14:paraId="7A4C8D23" w14:textId="2DC1FF77" w:rsidR="00E325E4" w:rsidRDefault="006D2C00">
      <w:pPr>
        <w:pStyle w:val="Obsah2"/>
        <w:tabs>
          <w:tab w:val="right" w:leader="dot" w:pos="9628"/>
        </w:tabs>
        <w:rPr>
          <w:rFonts w:asciiTheme="minorHAnsi" w:eastAsiaTheme="minorEastAsia" w:hAnsiTheme="minorHAnsi" w:cstheme="minorBidi"/>
          <w:smallCaps w:val="0"/>
          <w:sz w:val="22"/>
          <w:szCs w:val="22"/>
        </w:rPr>
      </w:pPr>
      <w:hyperlink w:anchor="_Toc150344444" w:history="1">
        <w:r w:rsidR="00E325E4" w:rsidRPr="00983805">
          <w:rPr>
            <w:rStyle w:val="Hypertextovprepojenie"/>
            <w:rFonts w:cs="Arial"/>
            <w:i/>
            <w:iCs/>
          </w:rPr>
          <w:t>Časť II. Komunikácia a vysvetľovanie</w:t>
        </w:r>
        <w:r w:rsidR="00E325E4">
          <w:rPr>
            <w:webHidden/>
          </w:rPr>
          <w:tab/>
        </w:r>
        <w:r w:rsidR="00E325E4">
          <w:rPr>
            <w:webHidden/>
          </w:rPr>
          <w:fldChar w:fldCharType="begin"/>
        </w:r>
        <w:r w:rsidR="00E325E4">
          <w:rPr>
            <w:webHidden/>
          </w:rPr>
          <w:instrText xml:space="preserve"> PAGEREF _Toc150344444 \h </w:instrText>
        </w:r>
        <w:r w:rsidR="00E325E4">
          <w:rPr>
            <w:webHidden/>
          </w:rPr>
        </w:r>
        <w:r w:rsidR="00E325E4">
          <w:rPr>
            <w:webHidden/>
          </w:rPr>
          <w:fldChar w:fldCharType="separate"/>
        </w:r>
        <w:r>
          <w:rPr>
            <w:webHidden/>
          </w:rPr>
          <w:t>7</w:t>
        </w:r>
        <w:r w:rsidR="00E325E4">
          <w:rPr>
            <w:webHidden/>
          </w:rPr>
          <w:fldChar w:fldCharType="end"/>
        </w:r>
      </w:hyperlink>
    </w:p>
    <w:p w14:paraId="65CF60EA" w14:textId="66ACFD49"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45" w:history="1">
        <w:r w:rsidR="00E325E4" w:rsidRPr="00983805">
          <w:rPr>
            <w:rStyle w:val="Hypertextovprepojenie"/>
            <w:b/>
            <w:bCs/>
          </w:rPr>
          <w:t>13.</w:t>
        </w:r>
        <w:r w:rsidR="00E325E4">
          <w:rPr>
            <w:rFonts w:asciiTheme="minorHAnsi" w:eastAsiaTheme="minorEastAsia" w:hAnsiTheme="minorHAnsi" w:cstheme="minorBidi"/>
            <w:i w:val="0"/>
            <w:iCs w:val="0"/>
            <w:sz w:val="22"/>
            <w:szCs w:val="22"/>
          </w:rPr>
          <w:tab/>
        </w:r>
        <w:r w:rsidR="00E325E4" w:rsidRPr="00983805">
          <w:rPr>
            <w:rStyle w:val="Hypertextovprepojenie"/>
            <w:b/>
            <w:bCs/>
          </w:rPr>
          <w:t>Komunikácia medzi verejným obstarávateľom a uchádzačmi/záujemcami</w:t>
        </w:r>
        <w:r w:rsidR="00E325E4">
          <w:rPr>
            <w:webHidden/>
          </w:rPr>
          <w:tab/>
        </w:r>
        <w:r w:rsidR="00E325E4">
          <w:rPr>
            <w:webHidden/>
          </w:rPr>
          <w:fldChar w:fldCharType="begin"/>
        </w:r>
        <w:r w:rsidR="00E325E4">
          <w:rPr>
            <w:webHidden/>
          </w:rPr>
          <w:instrText xml:space="preserve"> PAGEREF _Toc150344445 \h </w:instrText>
        </w:r>
        <w:r w:rsidR="00E325E4">
          <w:rPr>
            <w:webHidden/>
          </w:rPr>
        </w:r>
        <w:r w:rsidR="00E325E4">
          <w:rPr>
            <w:webHidden/>
          </w:rPr>
          <w:fldChar w:fldCharType="separate"/>
        </w:r>
        <w:r>
          <w:rPr>
            <w:webHidden/>
          </w:rPr>
          <w:t>7</w:t>
        </w:r>
        <w:r w:rsidR="00E325E4">
          <w:rPr>
            <w:webHidden/>
          </w:rPr>
          <w:fldChar w:fldCharType="end"/>
        </w:r>
      </w:hyperlink>
    </w:p>
    <w:p w14:paraId="5FC5D749" w14:textId="12DADC26"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46" w:history="1">
        <w:r w:rsidR="00E325E4" w:rsidRPr="00983805">
          <w:rPr>
            <w:rStyle w:val="Hypertextovprepojenie"/>
            <w:b/>
            <w:bCs/>
          </w:rPr>
          <w:t>14.</w:t>
        </w:r>
        <w:r w:rsidR="00E325E4">
          <w:rPr>
            <w:rFonts w:asciiTheme="minorHAnsi" w:eastAsiaTheme="minorEastAsia" w:hAnsiTheme="minorHAnsi" w:cstheme="minorBidi"/>
            <w:i w:val="0"/>
            <w:iCs w:val="0"/>
            <w:sz w:val="22"/>
            <w:szCs w:val="22"/>
          </w:rPr>
          <w:tab/>
        </w:r>
        <w:r w:rsidR="00E325E4" w:rsidRPr="00983805">
          <w:rPr>
            <w:rStyle w:val="Hypertextovprepojenie"/>
            <w:b/>
            <w:bCs/>
          </w:rPr>
          <w:t>Vysvetlenie a doplnenie súťažných podkladov</w:t>
        </w:r>
        <w:r w:rsidR="00E325E4">
          <w:rPr>
            <w:webHidden/>
          </w:rPr>
          <w:tab/>
        </w:r>
        <w:r w:rsidR="00E325E4">
          <w:rPr>
            <w:webHidden/>
          </w:rPr>
          <w:fldChar w:fldCharType="begin"/>
        </w:r>
        <w:r w:rsidR="00E325E4">
          <w:rPr>
            <w:webHidden/>
          </w:rPr>
          <w:instrText xml:space="preserve"> PAGEREF _Toc150344446 \h </w:instrText>
        </w:r>
        <w:r w:rsidR="00E325E4">
          <w:rPr>
            <w:webHidden/>
          </w:rPr>
        </w:r>
        <w:r w:rsidR="00E325E4">
          <w:rPr>
            <w:webHidden/>
          </w:rPr>
          <w:fldChar w:fldCharType="separate"/>
        </w:r>
        <w:r>
          <w:rPr>
            <w:webHidden/>
          </w:rPr>
          <w:t>8</w:t>
        </w:r>
        <w:r w:rsidR="00E325E4">
          <w:rPr>
            <w:webHidden/>
          </w:rPr>
          <w:fldChar w:fldCharType="end"/>
        </w:r>
      </w:hyperlink>
    </w:p>
    <w:p w14:paraId="43E0E309" w14:textId="324C05BA"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47" w:history="1">
        <w:r w:rsidR="00E325E4" w:rsidRPr="00983805">
          <w:rPr>
            <w:rStyle w:val="Hypertextovprepojenie"/>
            <w:b/>
            <w:bCs/>
          </w:rPr>
          <w:t>15.</w:t>
        </w:r>
        <w:r w:rsidR="00E325E4">
          <w:rPr>
            <w:rFonts w:asciiTheme="minorHAnsi" w:eastAsiaTheme="minorEastAsia" w:hAnsiTheme="minorHAnsi" w:cstheme="minorBidi"/>
            <w:i w:val="0"/>
            <w:iCs w:val="0"/>
            <w:sz w:val="22"/>
            <w:szCs w:val="22"/>
          </w:rPr>
          <w:tab/>
        </w:r>
        <w:r w:rsidR="00E325E4" w:rsidRPr="00983805">
          <w:rPr>
            <w:rStyle w:val="Hypertextovprepojenie"/>
            <w:b/>
            <w:bCs/>
          </w:rPr>
          <w:t>Obhliadka miesta plnenia</w:t>
        </w:r>
        <w:r w:rsidR="00E325E4">
          <w:rPr>
            <w:webHidden/>
          </w:rPr>
          <w:tab/>
        </w:r>
        <w:r w:rsidR="00E325E4">
          <w:rPr>
            <w:webHidden/>
          </w:rPr>
          <w:fldChar w:fldCharType="begin"/>
        </w:r>
        <w:r w:rsidR="00E325E4">
          <w:rPr>
            <w:webHidden/>
          </w:rPr>
          <w:instrText xml:space="preserve"> PAGEREF _Toc150344447 \h </w:instrText>
        </w:r>
        <w:r w:rsidR="00E325E4">
          <w:rPr>
            <w:webHidden/>
          </w:rPr>
        </w:r>
        <w:r w:rsidR="00E325E4">
          <w:rPr>
            <w:webHidden/>
          </w:rPr>
          <w:fldChar w:fldCharType="separate"/>
        </w:r>
        <w:r>
          <w:rPr>
            <w:webHidden/>
          </w:rPr>
          <w:t>8</w:t>
        </w:r>
        <w:r w:rsidR="00E325E4">
          <w:rPr>
            <w:webHidden/>
          </w:rPr>
          <w:fldChar w:fldCharType="end"/>
        </w:r>
      </w:hyperlink>
    </w:p>
    <w:p w14:paraId="2572B01B" w14:textId="5960569D" w:rsidR="00E325E4" w:rsidRDefault="006D2C00">
      <w:pPr>
        <w:pStyle w:val="Obsah2"/>
        <w:tabs>
          <w:tab w:val="right" w:leader="dot" w:pos="9628"/>
        </w:tabs>
        <w:rPr>
          <w:rFonts w:asciiTheme="minorHAnsi" w:eastAsiaTheme="minorEastAsia" w:hAnsiTheme="minorHAnsi" w:cstheme="minorBidi"/>
          <w:smallCaps w:val="0"/>
          <w:sz w:val="22"/>
          <w:szCs w:val="22"/>
        </w:rPr>
      </w:pPr>
      <w:hyperlink w:anchor="_Toc150344448" w:history="1">
        <w:r w:rsidR="00E325E4" w:rsidRPr="00983805">
          <w:rPr>
            <w:rStyle w:val="Hypertextovprepojenie"/>
            <w:rFonts w:cs="Arial"/>
            <w:i/>
            <w:iCs/>
          </w:rPr>
          <w:t>Časť III. Príprava ponuky</w:t>
        </w:r>
        <w:r w:rsidR="00E325E4">
          <w:rPr>
            <w:webHidden/>
          </w:rPr>
          <w:tab/>
        </w:r>
        <w:r w:rsidR="00E325E4">
          <w:rPr>
            <w:webHidden/>
          </w:rPr>
          <w:fldChar w:fldCharType="begin"/>
        </w:r>
        <w:r w:rsidR="00E325E4">
          <w:rPr>
            <w:webHidden/>
          </w:rPr>
          <w:instrText xml:space="preserve"> PAGEREF _Toc150344448 \h </w:instrText>
        </w:r>
        <w:r w:rsidR="00E325E4">
          <w:rPr>
            <w:webHidden/>
          </w:rPr>
        </w:r>
        <w:r w:rsidR="00E325E4">
          <w:rPr>
            <w:webHidden/>
          </w:rPr>
          <w:fldChar w:fldCharType="separate"/>
        </w:r>
        <w:r>
          <w:rPr>
            <w:webHidden/>
          </w:rPr>
          <w:t>9</w:t>
        </w:r>
        <w:r w:rsidR="00E325E4">
          <w:rPr>
            <w:webHidden/>
          </w:rPr>
          <w:fldChar w:fldCharType="end"/>
        </w:r>
      </w:hyperlink>
    </w:p>
    <w:p w14:paraId="3BDABB80" w14:textId="5502FAD2"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49" w:history="1">
        <w:r w:rsidR="00E325E4" w:rsidRPr="00983805">
          <w:rPr>
            <w:rStyle w:val="Hypertextovprepojenie"/>
            <w:b/>
            <w:bCs/>
          </w:rPr>
          <w:t>16.</w:t>
        </w:r>
        <w:r w:rsidR="00E325E4">
          <w:rPr>
            <w:rFonts w:asciiTheme="minorHAnsi" w:eastAsiaTheme="minorEastAsia" w:hAnsiTheme="minorHAnsi" w:cstheme="minorBidi"/>
            <w:i w:val="0"/>
            <w:iCs w:val="0"/>
            <w:sz w:val="22"/>
            <w:szCs w:val="22"/>
          </w:rPr>
          <w:tab/>
        </w:r>
        <w:r w:rsidR="00E325E4" w:rsidRPr="00983805">
          <w:rPr>
            <w:rStyle w:val="Hypertextovprepojenie"/>
            <w:b/>
            <w:bCs/>
          </w:rPr>
          <w:t>Jazyk ponuky</w:t>
        </w:r>
        <w:r w:rsidR="00E325E4">
          <w:rPr>
            <w:webHidden/>
          </w:rPr>
          <w:tab/>
        </w:r>
        <w:r w:rsidR="00E325E4">
          <w:rPr>
            <w:webHidden/>
          </w:rPr>
          <w:fldChar w:fldCharType="begin"/>
        </w:r>
        <w:r w:rsidR="00E325E4">
          <w:rPr>
            <w:webHidden/>
          </w:rPr>
          <w:instrText xml:space="preserve"> PAGEREF _Toc150344449 \h </w:instrText>
        </w:r>
        <w:r w:rsidR="00E325E4">
          <w:rPr>
            <w:webHidden/>
          </w:rPr>
        </w:r>
        <w:r w:rsidR="00E325E4">
          <w:rPr>
            <w:webHidden/>
          </w:rPr>
          <w:fldChar w:fldCharType="separate"/>
        </w:r>
        <w:r>
          <w:rPr>
            <w:webHidden/>
          </w:rPr>
          <w:t>9</w:t>
        </w:r>
        <w:r w:rsidR="00E325E4">
          <w:rPr>
            <w:webHidden/>
          </w:rPr>
          <w:fldChar w:fldCharType="end"/>
        </w:r>
      </w:hyperlink>
    </w:p>
    <w:p w14:paraId="5157E01C" w14:textId="073CCC49"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50" w:history="1">
        <w:r w:rsidR="00E325E4" w:rsidRPr="00983805">
          <w:rPr>
            <w:rStyle w:val="Hypertextovprepojenie"/>
            <w:b/>
            <w:bCs/>
          </w:rPr>
          <w:t>17.</w:t>
        </w:r>
        <w:r w:rsidR="00E325E4">
          <w:rPr>
            <w:rFonts w:asciiTheme="minorHAnsi" w:eastAsiaTheme="minorEastAsia" w:hAnsiTheme="minorHAnsi" w:cstheme="minorBidi"/>
            <w:i w:val="0"/>
            <w:iCs w:val="0"/>
            <w:sz w:val="22"/>
            <w:szCs w:val="22"/>
          </w:rPr>
          <w:tab/>
        </w:r>
        <w:r w:rsidR="00E325E4" w:rsidRPr="00983805">
          <w:rPr>
            <w:rStyle w:val="Hypertextovprepojenie"/>
            <w:b/>
            <w:bCs/>
          </w:rPr>
          <w:t>Mena a ceny uvádzané v ponuke</w:t>
        </w:r>
        <w:r w:rsidR="00E325E4">
          <w:rPr>
            <w:webHidden/>
          </w:rPr>
          <w:tab/>
        </w:r>
        <w:r w:rsidR="00E325E4">
          <w:rPr>
            <w:webHidden/>
          </w:rPr>
          <w:fldChar w:fldCharType="begin"/>
        </w:r>
        <w:r w:rsidR="00E325E4">
          <w:rPr>
            <w:webHidden/>
          </w:rPr>
          <w:instrText xml:space="preserve"> PAGEREF _Toc150344450 \h </w:instrText>
        </w:r>
        <w:r w:rsidR="00E325E4">
          <w:rPr>
            <w:webHidden/>
          </w:rPr>
        </w:r>
        <w:r w:rsidR="00E325E4">
          <w:rPr>
            <w:webHidden/>
          </w:rPr>
          <w:fldChar w:fldCharType="separate"/>
        </w:r>
        <w:r>
          <w:rPr>
            <w:webHidden/>
          </w:rPr>
          <w:t>9</w:t>
        </w:r>
        <w:r w:rsidR="00E325E4">
          <w:rPr>
            <w:webHidden/>
          </w:rPr>
          <w:fldChar w:fldCharType="end"/>
        </w:r>
      </w:hyperlink>
    </w:p>
    <w:p w14:paraId="333D7E5F" w14:textId="37AD09D5"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51" w:history="1">
        <w:r w:rsidR="00E325E4" w:rsidRPr="00983805">
          <w:rPr>
            <w:rStyle w:val="Hypertextovprepojenie"/>
            <w:b/>
            <w:bCs/>
          </w:rPr>
          <w:t>18.</w:t>
        </w:r>
        <w:r w:rsidR="00E325E4">
          <w:rPr>
            <w:rFonts w:asciiTheme="minorHAnsi" w:eastAsiaTheme="minorEastAsia" w:hAnsiTheme="minorHAnsi" w:cstheme="minorBidi"/>
            <w:i w:val="0"/>
            <w:iCs w:val="0"/>
            <w:sz w:val="22"/>
            <w:szCs w:val="22"/>
          </w:rPr>
          <w:tab/>
        </w:r>
        <w:r w:rsidR="00E325E4" w:rsidRPr="00983805">
          <w:rPr>
            <w:rStyle w:val="Hypertextovprepojenie"/>
            <w:b/>
            <w:bCs/>
          </w:rPr>
          <w:t>Zábezpeka</w:t>
        </w:r>
        <w:r w:rsidR="00E325E4">
          <w:rPr>
            <w:webHidden/>
          </w:rPr>
          <w:tab/>
        </w:r>
        <w:r w:rsidR="00E325E4">
          <w:rPr>
            <w:webHidden/>
          </w:rPr>
          <w:fldChar w:fldCharType="begin"/>
        </w:r>
        <w:r w:rsidR="00E325E4">
          <w:rPr>
            <w:webHidden/>
          </w:rPr>
          <w:instrText xml:space="preserve"> PAGEREF _Toc150344451 \h </w:instrText>
        </w:r>
        <w:r w:rsidR="00E325E4">
          <w:rPr>
            <w:webHidden/>
          </w:rPr>
        </w:r>
        <w:r w:rsidR="00E325E4">
          <w:rPr>
            <w:webHidden/>
          </w:rPr>
          <w:fldChar w:fldCharType="separate"/>
        </w:r>
        <w:r>
          <w:rPr>
            <w:webHidden/>
          </w:rPr>
          <w:t>9</w:t>
        </w:r>
        <w:r w:rsidR="00E325E4">
          <w:rPr>
            <w:webHidden/>
          </w:rPr>
          <w:fldChar w:fldCharType="end"/>
        </w:r>
      </w:hyperlink>
    </w:p>
    <w:p w14:paraId="5925C113" w14:textId="494C43BA"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52" w:history="1">
        <w:r w:rsidR="00E325E4" w:rsidRPr="00983805">
          <w:rPr>
            <w:rStyle w:val="Hypertextovprepojenie"/>
            <w:b/>
            <w:bCs/>
          </w:rPr>
          <w:t>19.</w:t>
        </w:r>
        <w:r w:rsidR="00E325E4">
          <w:rPr>
            <w:rFonts w:asciiTheme="minorHAnsi" w:eastAsiaTheme="minorEastAsia" w:hAnsiTheme="minorHAnsi" w:cstheme="minorBidi"/>
            <w:i w:val="0"/>
            <w:iCs w:val="0"/>
            <w:sz w:val="22"/>
            <w:szCs w:val="22"/>
          </w:rPr>
          <w:tab/>
        </w:r>
        <w:r w:rsidR="00E325E4" w:rsidRPr="00983805">
          <w:rPr>
            <w:rStyle w:val="Hypertextovprepojenie"/>
            <w:b/>
            <w:bCs/>
          </w:rPr>
          <w:t>Obsah ponuky</w:t>
        </w:r>
        <w:r w:rsidR="00E325E4">
          <w:rPr>
            <w:webHidden/>
          </w:rPr>
          <w:tab/>
        </w:r>
        <w:r w:rsidR="00E325E4">
          <w:rPr>
            <w:webHidden/>
          </w:rPr>
          <w:fldChar w:fldCharType="begin"/>
        </w:r>
        <w:r w:rsidR="00E325E4">
          <w:rPr>
            <w:webHidden/>
          </w:rPr>
          <w:instrText xml:space="preserve"> PAGEREF _Toc150344452 \h </w:instrText>
        </w:r>
        <w:r w:rsidR="00E325E4">
          <w:rPr>
            <w:webHidden/>
          </w:rPr>
        </w:r>
        <w:r w:rsidR="00E325E4">
          <w:rPr>
            <w:webHidden/>
          </w:rPr>
          <w:fldChar w:fldCharType="separate"/>
        </w:r>
        <w:r>
          <w:rPr>
            <w:webHidden/>
          </w:rPr>
          <w:t>11</w:t>
        </w:r>
        <w:r w:rsidR="00E325E4">
          <w:rPr>
            <w:webHidden/>
          </w:rPr>
          <w:fldChar w:fldCharType="end"/>
        </w:r>
      </w:hyperlink>
    </w:p>
    <w:p w14:paraId="186CE972" w14:textId="5D6A4A28" w:rsidR="00E325E4" w:rsidRDefault="006D2C00">
      <w:pPr>
        <w:pStyle w:val="Obsah2"/>
        <w:tabs>
          <w:tab w:val="right" w:leader="dot" w:pos="9628"/>
        </w:tabs>
        <w:rPr>
          <w:rFonts w:asciiTheme="minorHAnsi" w:eastAsiaTheme="minorEastAsia" w:hAnsiTheme="minorHAnsi" w:cstheme="minorBidi"/>
          <w:smallCaps w:val="0"/>
          <w:sz w:val="22"/>
          <w:szCs w:val="22"/>
        </w:rPr>
      </w:pPr>
      <w:hyperlink w:anchor="_Toc150344453" w:history="1">
        <w:r w:rsidR="00E325E4" w:rsidRPr="00983805">
          <w:rPr>
            <w:rStyle w:val="Hypertextovprepojenie"/>
            <w:rFonts w:cs="Arial"/>
            <w:i/>
            <w:iCs/>
          </w:rPr>
          <w:t>Časť IV.  Predkladanie ponuky</w:t>
        </w:r>
        <w:r w:rsidR="00E325E4">
          <w:rPr>
            <w:webHidden/>
          </w:rPr>
          <w:tab/>
        </w:r>
        <w:r w:rsidR="00E325E4">
          <w:rPr>
            <w:webHidden/>
          </w:rPr>
          <w:fldChar w:fldCharType="begin"/>
        </w:r>
        <w:r w:rsidR="00E325E4">
          <w:rPr>
            <w:webHidden/>
          </w:rPr>
          <w:instrText xml:space="preserve"> PAGEREF _Toc150344453 \h </w:instrText>
        </w:r>
        <w:r w:rsidR="00E325E4">
          <w:rPr>
            <w:webHidden/>
          </w:rPr>
        </w:r>
        <w:r w:rsidR="00E325E4">
          <w:rPr>
            <w:webHidden/>
          </w:rPr>
          <w:fldChar w:fldCharType="separate"/>
        </w:r>
        <w:r>
          <w:rPr>
            <w:webHidden/>
          </w:rPr>
          <w:t>12</w:t>
        </w:r>
        <w:r w:rsidR="00E325E4">
          <w:rPr>
            <w:webHidden/>
          </w:rPr>
          <w:fldChar w:fldCharType="end"/>
        </w:r>
      </w:hyperlink>
    </w:p>
    <w:p w14:paraId="25447157" w14:textId="47E53479"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54" w:history="1">
        <w:r w:rsidR="00E325E4" w:rsidRPr="00983805">
          <w:rPr>
            <w:rStyle w:val="Hypertextovprepojenie"/>
            <w:b/>
            <w:bCs/>
          </w:rPr>
          <w:t>20.</w:t>
        </w:r>
        <w:r w:rsidR="00E325E4">
          <w:rPr>
            <w:rFonts w:asciiTheme="minorHAnsi" w:eastAsiaTheme="minorEastAsia" w:hAnsiTheme="minorHAnsi" w:cstheme="minorBidi"/>
            <w:i w:val="0"/>
            <w:iCs w:val="0"/>
            <w:sz w:val="22"/>
            <w:szCs w:val="22"/>
          </w:rPr>
          <w:tab/>
        </w:r>
        <w:r w:rsidR="00E325E4" w:rsidRPr="00983805">
          <w:rPr>
            <w:rStyle w:val="Hypertextovprepojenie"/>
            <w:b/>
            <w:bCs/>
          </w:rPr>
          <w:t>Predloženie ponuky</w:t>
        </w:r>
        <w:r w:rsidR="00E325E4">
          <w:rPr>
            <w:webHidden/>
          </w:rPr>
          <w:tab/>
        </w:r>
        <w:r w:rsidR="00E325E4">
          <w:rPr>
            <w:webHidden/>
          </w:rPr>
          <w:fldChar w:fldCharType="begin"/>
        </w:r>
        <w:r w:rsidR="00E325E4">
          <w:rPr>
            <w:webHidden/>
          </w:rPr>
          <w:instrText xml:space="preserve"> PAGEREF _Toc150344454 \h </w:instrText>
        </w:r>
        <w:r w:rsidR="00E325E4">
          <w:rPr>
            <w:webHidden/>
          </w:rPr>
        </w:r>
        <w:r w:rsidR="00E325E4">
          <w:rPr>
            <w:webHidden/>
          </w:rPr>
          <w:fldChar w:fldCharType="separate"/>
        </w:r>
        <w:r>
          <w:rPr>
            <w:webHidden/>
          </w:rPr>
          <w:t>12</w:t>
        </w:r>
        <w:r w:rsidR="00E325E4">
          <w:rPr>
            <w:webHidden/>
          </w:rPr>
          <w:fldChar w:fldCharType="end"/>
        </w:r>
      </w:hyperlink>
    </w:p>
    <w:p w14:paraId="4DBCCF8D" w14:textId="0330FBFF"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55" w:history="1">
        <w:r w:rsidR="00E325E4" w:rsidRPr="00983805">
          <w:rPr>
            <w:rStyle w:val="Hypertextovprepojenie"/>
            <w:b/>
            <w:bCs/>
          </w:rPr>
          <w:t>21.</w:t>
        </w:r>
        <w:r w:rsidR="00E325E4">
          <w:rPr>
            <w:rFonts w:asciiTheme="minorHAnsi" w:eastAsiaTheme="minorEastAsia" w:hAnsiTheme="minorHAnsi" w:cstheme="minorBidi"/>
            <w:i w:val="0"/>
            <w:iCs w:val="0"/>
            <w:sz w:val="22"/>
            <w:szCs w:val="22"/>
          </w:rPr>
          <w:tab/>
        </w:r>
        <w:r w:rsidR="00E325E4" w:rsidRPr="00983805">
          <w:rPr>
            <w:rStyle w:val="Hypertextovprepojenie"/>
            <w:b/>
            <w:bCs/>
          </w:rPr>
          <w:t>Miesto a lehota na predkladanie ponúk</w:t>
        </w:r>
        <w:r w:rsidR="00E325E4">
          <w:rPr>
            <w:webHidden/>
          </w:rPr>
          <w:tab/>
        </w:r>
        <w:r w:rsidR="00E325E4">
          <w:rPr>
            <w:webHidden/>
          </w:rPr>
          <w:fldChar w:fldCharType="begin"/>
        </w:r>
        <w:r w:rsidR="00E325E4">
          <w:rPr>
            <w:webHidden/>
          </w:rPr>
          <w:instrText xml:space="preserve"> PAGEREF _Toc150344455 \h </w:instrText>
        </w:r>
        <w:r w:rsidR="00E325E4">
          <w:rPr>
            <w:webHidden/>
          </w:rPr>
        </w:r>
        <w:r w:rsidR="00E325E4">
          <w:rPr>
            <w:webHidden/>
          </w:rPr>
          <w:fldChar w:fldCharType="separate"/>
        </w:r>
        <w:r>
          <w:rPr>
            <w:webHidden/>
          </w:rPr>
          <w:t>13</w:t>
        </w:r>
        <w:r w:rsidR="00E325E4">
          <w:rPr>
            <w:webHidden/>
          </w:rPr>
          <w:fldChar w:fldCharType="end"/>
        </w:r>
      </w:hyperlink>
    </w:p>
    <w:p w14:paraId="5F732FDC" w14:textId="78CB9954" w:rsidR="00E325E4" w:rsidRDefault="006D2C00">
      <w:pPr>
        <w:pStyle w:val="Obsah2"/>
        <w:tabs>
          <w:tab w:val="right" w:leader="dot" w:pos="9628"/>
        </w:tabs>
        <w:rPr>
          <w:rFonts w:asciiTheme="minorHAnsi" w:eastAsiaTheme="minorEastAsia" w:hAnsiTheme="minorHAnsi" w:cstheme="minorBidi"/>
          <w:smallCaps w:val="0"/>
          <w:sz w:val="22"/>
          <w:szCs w:val="22"/>
        </w:rPr>
      </w:pPr>
      <w:hyperlink w:anchor="_Toc150344456" w:history="1">
        <w:r w:rsidR="00E325E4" w:rsidRPr="00983805">
          <w:rPr>
            <w:rStyle w:val="Hypertextovprepojenie"/>
            <w:rFonts w:cs="Arial"/>
            <w:i/>
            <w:iCs/>
          </w:rPr>
          <w:t>Časť V. Otváranie a vyhodnotenie ponúk</w:t>
        </w:r>
        <w:r w:rsidR="00E325E4">
          <w:rPr>
            <w:webHidden/>
          </w:rPr>
          <w:tab/>
        </w:r>
        <w:r w:rsidR="00E325E4">
          <w:rPr>
            <w:webHidden/>
          </w:rPr>
          <w:fldChar w:fldCharType="begin"/>
        </w:r>
        <w:r w:rsidR="00E325E4">
          <w:rPr>
            <w:webHidden/>
          </w:rPr>
          <w:instrText xml:space="preserve"> PAGEREF _Toc150344456 \h </w:instrText>
        </w:r>
        <w:r w:rsidR="00E325E4">
          <w:rPr>
            <w:webHidden/>
          </w:rPr>
        </w:r>
        <w:r w:rsidR="00E325E4">
          <w:rPr>
            <w:webHidden/>
          </w:rPr>
          <w:fldChar w:fldCharType="separate"/>
        </w:r>
        <w:r>
          <w:rPr>
            <w:webHidden/>
          </w:rPr>
          <w:t>13</w:t>
        </w:r>
        <w:r w:rsidR="00E325E4">
          <w:rPr>
            <w:webHidden/>
          </w:rPr>
          <w:fldChar w:fldCharType="end"/>
        </w:r>
      </w:hyperlink>
    </w:p>
    <w:p w14:paraId="60FFEA61" w14:textId="102E34A5"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57" w:history="1">
        <w:r w:rsidR="00E325E4" w:rsidRPr="00983805">
          <w:rPr>
            <w:rStyle w:val="Hypertextovprepojenie"/>
            <w:b/>
            <w:bCs/>
          </w:rPr>
          <w:t>22.</w:t>
        </w:r>
        <w:r w:rsidR="00E325E4">
          <w:rPr>
            <w:rFonts w:asciiTheme="minorHAnsi" w:eastAsiaTheme="minorEastAsia" w:hAnsiTheme="minorHAnsi" w:cstheme="minorBidi"/>
            <w:i w:val="0"/>
            <w:iCs w:val="0"/>
            <w:sz w:val="22"/>
            <w:szCs w:val="22"/>
          </w:rPr>
          <w:tab/>
        </w:r>
        <w:r w:rsidR="00E325E4" w:rsidRPr="00983805">
          <w:rPr>
            <w:rStyle w:val="Hypertextovprepojenie"/>
            <w:b/>
            <w:bCs/>
          </w:rPr>
          <w:t>Otváranie ponúk</w:t>
        </w:r>
        <w:r w:rsidR="00E325E4">
          <w:rPr>
            <w:webHidden/>
          </w:rPr>
          <w:tab/>
        </w:r>
        <w:r w:rsidR="00E325E4">
          <w:rPr>
            <w:webHidden/>
          </w:rPr>
          <w:fldChar w:fldCharType="begin"/>
        </w:r>
        <w:r w:rsidR="00E325E4">
          <w:rPr>
            <w:webHidden/>
          </w:rPr>
          <w:instrText xml:space="preserve"> PAGEREF _Toc150344457 \h </w:instrText>
        </w:r>
        <w:r w:rsidR="00E325E4">
          <w:rPr>
            <w:webHidden/>
          </w:rPr>
        </w:r>
        <w:r w:rsidR="00E325E4">
          <w:rPr>
            <w:webHidden/>
          </w:rPr>
          <w:fldChar w:fldCharType="separate"/>
        </w:r>
        <w:r>
          <w:rPr>
            <w:webHidden/>
          </w:rPr>
          <w:t>13</w:t>
        </w:r>
        <w:r w:rsidR="00E325E4">
          <w:rPr>
            <w:webHidden/>
          </w:rPr>
          <w:fldChar w:fldCharType="end"/>
        </w:r>
      </w:hyperlink>
    </w:p>
    <w:p w14:paraId="54CF74D0" w14:textId="2576C60D"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58" w:history="1">
        <w:r w:rsidR="00E325E4" w:rsidRPr="00983805">
          <w:rPr>
            <w:rStyle w:val="Hypertextovprepojenie"/>
            <w:b/>
            <w:bCs/>
          </w:rPr>
          <w:t>23.</w:t>
        </w:r>
        <w:r w:rsidR="00E325E4">
          <w:rPr>
            <w:rFonts w:asciiTheme="minorHAnsi" w:eastAsiaTheme="minorEastAsia" w:hAnsiTheme="minorHAnsi" w:cstheme="minorBidi"/>
            <w:i w:val="0"/>
            <w:iCs w:val="0"/>
            <w:sz w:val="22"/>
            <w:szCs w:val="22"/>
          </w:rPr>
          <w:tab/>
        </w:r>
        <w:r w:rsidR="00E325E4" w:rsidRPr="00983805">
          <w:rPr>
            <w:rStyle w:val="Hypertextovprepojenie"/>
            <w:b/>
            <w:bCs/>
          </w:rPr>
          <w:t>Vyhodnotenie ponúk</w:t>
        </w:r>
        <w:r w:rsidR="00E325E4">
          <w:rPr>
            <w:webHidden/>
          </w:rPr>
          <w:tab/>
        </w:r>
        <w:r w:rsidR="00E325E4">
          <w:rPr>
            <w:webHidden/>
          </w:rPr>
          <w:fldChar w:fldCharType="begin"/>
        </w:r>
        <w:r w:rsidR="00E325E4">
          <w:rPr>
            <w:webHidden/>
          </w:rPr>
          <w:instrText xml:space="preserve"> PAGEREF _Toc150344458 \h </w:instrText>
        </w:r>
        <w:r w:rsidR="00E325E4">
          <w:rPr>
            <w:webHidden/>
          </w:rPr>
        </w:r>
        <w:r w:rsidR="00E325E4">
          <w:rPr>
            <w:webHidden/>
          </w:rPr>
          <w:fldChar w:fldCharType="separate"/>
        </w:r>
        <w:r>
          <w:rPr>
            <w:webHidden/>
          </w:rPr>
          <w:t>14</w:t>
        </w:r>
        <w:r w:rsidR="00E325E4">
          <w:rPr>
            <w:webHidden/>
          </w:rPr>
          <w:fldChar w:fldCharType="end"/>
        </w:r>
      </w:hyperlink>
    </w:p>
    <w:p w14:paraId="35C126C8" w14:textId="716E8F34"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59" w:history="1">
        <w:r w:rsidR="00E325E4" w:rsidRPr="00983805">
          <w:rPr>
            <w:rStyle w:val="Hypertextovprepojenie"/>
            <w:b/>
            <w:bCs/>
          </w:rPr>
          <w:t>24.</w:t>
        </w:r>
        <w:r w:rsidR="00E325E4">
          <w:rPr>
            <w:rFonts w:asciiTheme="minorHAnsi" w:eastAsiaTheme="minorEastAsia" w:hAnsiTheme="minorHAnsi" w:cstheme="minorBidi"/>
            <w:i w:val="0"/>
            <w:iCs w:val="0"/>
            <w:sz w:val="22"/>
            <w:szCs w:val="22"/>
          </w:rPr>
          <w:tab/>
        </w:r>
        <w:r w:rsidR="00E325E4" w:rsidRPr="00983805">
          <w:rPr>
            <w:rStyle w:val="Hypertextovprepojenie"/>
            <w:b/>
            <w:bCs/>
          </w:rPr>
          <w:t>Vyhodnotenie splnenia podmienok účasti uchádzačov</w:t>
        </w:r>
        <w:r w:rsidR="00E325E4">
          <w:rPr>
            <w:webHidden/>
          </w:rPr>
          <w:tab/>
        </w:r>
        <w:r w:rsidR="00E325E4">
          <w:rPr>
            <w:webHidden/>
          </w:rPr>
          <w:fldChar w:fldCharType="begin"/>
        </w:r>
        <w:r w:rsidR="00E325E4">
          <w:rPr>
            <w:webHidden/>
          </w:rPr>
          <w:instrText xml:space="preserve"> PAGEREF _Toc150344459 \h </w:instrText>
        </w:r>
        <w:r w:rsidR="00E325E4">
          <w:rPr>
            <w:webHidden/>
          </w:rPr>
        </w:r>
        <w:r w:rsidR="00E325E4">
          <w:rPr>
            <w:webHidden/>
          </w:rPr>
          <w:fldChar w:fldCharType="separate"/>
        </w:r>
        <w:r>
          <w:rPr>
            <w:webHidden/>
          </w:rPr>
          <w:t>14</w:t>
        </w:r>
        <w:r w:rsidR="00E325E4">
          <w:rPr>
            <w:webHidden/>
          </w:rPr>
          <w:fldChar w:fldCharType="end"/>
        </w:r>
      </w:hyperlink>
    </w:p>
    <w:p w14:paraId="4DF98A9E" w14:textId="674F99FB"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60" w:history="1">
        <w:r w:rsidR="00E325E4" w:rsidRPr="00983805">
          <w:rPr>
            <w:rStyle w:val="Hypertextovprepojenie"/>
            <w:b/>
            <w:bCs/>
          </w:rPr>
          <w:t>25.</w:t>
        </w:r>
        <w:r w:rsidR="00E325E4">
          <w:rPr>
            <w:rFonts w:asciiTheme="minorHAnsi" w:eastAsiaTheme="minorEastAsia" w:hAnsiTheme="minorHAnsi" w:cstheme="minorBidi"/>
            <w:i w:val="0"/>
            <w:iCs w:val="0"/>
            <w:sz w:val="22"/>
            <w:szCs w:val="22"/>
          </w:rPr>
          <w:tab/>
        </w:r>
        <w:r w:rsidR="00E325E4" w:rsidRPr="00983805">
          <w:rPr>
            <w:rStyle w:val="Hypertextovprepojenie"/>
            <w:b/>
            <w:bCs/>
          </w:rPr>
          <w:t>Elektronická aukcia</w:t>
        </w:r>
        <w:r w:rsidR="00E325E4">
          <w:rPr>
            <w:webHidden/>
          </w:rPr>
          <w:tab/>
        </w:r>
        <w:r w:rsidR="00E325E4">
          <w:rPr>
            <w:webHidden/>
          </w:rPr>
          <w:fldChar w:fldCharType="begin"/>
        </w:r>
        <w:r w:rsidR="00E325E4">
          <w:rPr>
            <w:webHidden/>
          </w:rPr>
          <w:instrText xml:space="preserve"> PAGEREF _Toc150344460 \h </w:instrText>
        </w:r>
        <w:r w:rsidR="00E325E4">
          <w:rPr>
            <w:webHidden/>
          </w:rPr>
        </w:r>
        <w:r w:rsidR="00E325E4">
          <w:rPr>
            <w:webHidden/>
          </w:rPr>
          <w:fldChar w:fldCharType="separate"/>
        </w:r>
        <w:r>
          <w:rPr>
            <w:webHidden/>
          </w:rPr>
          <w:t>14</w:t>
        </w:r>
        <w:r w:rsidR="00E325E4">
          <w:rPr>
            <w:webHidden/>
          </w:rPr>
          <w:fldChar w:fldCharType="end"/>
        </w:r>
      </w:hyperlink>
    </w:p>
    <w:p w14:paraId="79479F92" w14:textId="039DA70D"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61" w:history="1">
        <w:r w:rsidR="00E325E4" w:rsidRPr="00983805">
          <w:rPr>
            <w:rStyle w:val="Hypertextovprepojenie"/>
            <w:b/>
            <w:bCs/>
          </w:rPr>
          <w:t>26.</w:t>
        </w:r>
        <w:r w:rsidR="00E325E4">
          <w:rPr>
            <w:rFonts w:asciiTheme="minorHAnsi" w:eastAsiaTheme="minorEastAsia" w:hAnsiTheme="minorHAnsi" w:cstheme="minorBidi"/>
            <w:i w:val="0"/>
            <w:iCs w:val="0"/>
            <w:sz w:val="22"/>
            <w:szCs w:val="22"/>
          </w:rPr>
          <w:tab/>
        </w:r>
        <w:r w:rsidR="00E325E4" w:rsidRPr="00983805">
          <w:rPr>
            <w:rStyle w:val="Hypertextovprepojenie"/>
            <w:b/>
            <w:bCs/>
          </w:rPr>
          <w:t>Vysvetľovanie ponuky, odôvodnenie mimoriadne nízkej ponuky</w:t>
        </w:r>
        <w:r w:rsidR="00E325E4">
          <w:rPr>
            <w:webHidden/>
          </w:rPr>
          <w:tab/>
        </w:r>
        <w:r w:rsidR="00E325E4">
          <w:rPr>
            <w:webHidden/>
          </w:rPr>
          <w:fldChar w:fldCharType="begin"/>
        </w:r>
        <w:r w:rsidR="00E325E4">
          <w:rPr>
            <w:webHidden/>
          </w:rPr>
          <w:instrText xml:space="preserve"> PAGEREF _Toc150344461 \h </w:instrText>
        </w:r>
        <w:r w:rsidR="00E325E4">
          <w:rPr>
            <w:webHidden/>
          </w:rPr>
        </w:r>
        <w:r w:rsidR="00E325E4">
          <w:rPr>
            <w:webHidden/>
          </w:rPr>
          <w:fldChar w:fldCharType="separate"/>
        </w:r>
        <w:r>
          <w:rPr>
            <w:webHidden/>
          </w:rPr>
          <w:t>14</w:t>
        </w:r>
        <w:r w:rsidR="00E325E4">
          <w:rPr>
            <w:webHidden/>
          </w:rPr>
          <w:fldChar w:fldCharType="end"/>
        </w:r>
      </w:hyperlink>
    </w:p>
    <w:p w14:paraId="4BC18B84" w14:textId="72290BA9"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62" w:history="1">
        <w:r w:rsidR="00E325E4" w:rsidRPr="00983805">
          <w:rPr>
            <w:rStyle w:val="Hypertextovprepojenie"/>
            <w:b/>
            <w:bCs/>
          </w:rPr>
          <w:t>27.</w:t>
        </w:r>
        <w:r w:rsidR="00E325E4">
          <w:rPr>
            <w:rFonts w:asciiTheme="minorHAnsi" w:eastAsiaTheme="minorEastAsia" w:hAnsiTheme="minorHAnsi" w:cstheme="minorBidi"/>
            <w:i w:val="0"/>
            <w:iCs w:val="0"/>
            <w:sz w:val="22"/>
            <w:szCs w:val="22"/>
          </w:rPr>
          <w:tab/>
        </w:r>
        <w:r w:rsidR="00E325E4" w:rsidRPr="00983805">
          <w:rPr>
            <w:rStyle w:val="Hypertextovprepojenie"/>
            <w:b/>
            <w:bCs/>
          </w:rPr>
          <w:t>Kritériá na vyhodnotenie ponúk</w:t>
        </w:r>
        <w:r w:rsidR="00E325E4">
          <w:rPr>
            <w:webHidden/>
          </w:rPr>
          <w:tab/>
        </w:r>
        <w:r w:rsidR="00E325E4">
          <w:rPr>
            <w:webHidden/>
          </w:rPr>
          <w:fldChar w:fldCharType="begin"/>
        </w:r>
        <w:r w:rsidR="00E325E4">
          <w:rPr>
            <w:webHidden/>
          </w:rPr>
          <w:instrText xml:space="preserve"> PAGEREF _Toc150344462 \h </w:instrText>
        </w:r>
        <w:r w:rsidR="00E325E4">
          <w:rPr>
            <w:webHidden/>
          </w:rPr>
        </w:r>
        <w:r w:rsidR="00E325E4">
          <w:rPr>
            <w:webHidden/>
          </w:rPr>
          <w:fldChar w:fldCharType="separate"/>
        </w:r>
        <w:r>
          <w:rPr>
            <w:webHidden/>
          </w:rPr>
          <w:t>14</w:t>
        </w:r>
        <w:r w:rsidR="00E325E4">
          <w:rPr>
            <w:webHidden/>
          </w:rPr>
          <w:fldChar w:fldCharType="end"/>
        </w:r>
      </w:hyperlink>
    </w:p>
    <w:p w14:paraId="5B121AF2" w14:textId="497EAE93"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63" w:history="1">
        <w:r w:rsidR="00E325E4" w:rsidRPr="00983805">
          <w:rPr>
            <w:rStyle w:val="Hypertextovprepojenie"/>
            <w:b/>
            <w:bCs/>
          </w:rPr>
          <w:t>28.</w:t>
        </w:r>
        <w:r w:rsidR="00E325E4">
          <w:rPr>
            <w:rFonts w:asciiTheme="minorHAnsi" w:eastAsiaTheme="minorEastAsia" w:hAnsiTheme="minorHAnsi" w:cstheme="minorBidi"/>
            <w:i w:val="0"/>
            <w:iCs w:val="0"/>
            <w:sz w:val="22"/>
            <w:szCs w:val="22"/>
          </w:rPr>
          <w:tab/>
        </w:r>
        <w:r w:rsidR="00E325E4" w:rsidRPr="00983805">
          <w:rPr>
            <w:rStyle w:val="Hypertextovprepojenie"/>
            <w:b/>
            <w:bCs/>
          </w:rPr>
          <w:t>Vylúčenie uchádzača</w:t>
        </w:r>
        <w:r w:rsidR="00E325E4">
          <w:rPr>
            <w:webHidden/>
          </w:rPr>
          <w:tab/>
        </w:r>
        <w:r w:rsidR="00E325E4">
          <w:rPr>
            <w:webHidden/>
          </w:rPr>
          <w:fldChar w:fldCharType="begin"/>
        </w:r>
        <w:r w:rsidR="00E325E4">
          <w:rPr>
            <w:webHidden/>
          </w:rPr>
          <w:instrText xml:space="preserve"> PAGEREF _Toc150344463 \h </w:instrText>
        </w:r>
        <w:r w:rsidR="00E325E4">
          <w:rPr>
            <w:webHidden/>
          </w:rPr>
        </w:r>
        <w:r w:rsidR="00E325E4">
          <w:rPr>
            <w:webHidden/>
          </w:rPr>
          <w:fldChar w:fldCharType="separate"/>
        </w:r>
        <w:r>
          <w:rPr>
            <w:webHidden/>
          </w:rPr>
          <w:t>14</w:t>
        </w:r>
        <w:r w:rsidR="00E325E4">
          <w:rPr>
            <w:webHidden/>
          </w:rPr>
          <w:fldChar w:fldCharType="end"/>
        </w:r>
      </w:hyperlink>
    </w:p>
    <w:p w14:paraId="60A0A781" w14:textId="31B29015"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64" w:history="1">
        <w:r w:rsidR="00E325E4" w:rsidRPr="00983805">
          <w:rPr>
            <w:rStyle w:val="Hypertextovprepojenie"/>
            <w:b/>
            <w:bCs/>
          </w:rPr>
          <w:t>29.</w:t>
        </w:r>
        <w:r w:rsidR="00E325E4">
          <w:rPr>
            <w:rFonts w:asciiTheme="minorHAnsi" w:eastAsiaTheme="minorEastAsia" w:hAnsiTheme="minorHAnsi" w:cstheme="minorBidi"/>
            <w:i w:val="0"/>
            <w:iCs w:val="0"/>
            <w:sz w:val="22"/>
            <w:szCs w:val="22"/>
          </w:rPr>
          <w:tab/>
        </w:r>
        <w:r w:rsidR="00E325E4" w:rsidRPr="00983805">
          <w:rPr>
            <w:rStyle w:val="Hypertextovprepojenie"/>
            <w:b/>
            <w:bCs/>
          </w:rPr>
          <w:t>Revízne postupy</w:t>
        </w:r>
        <w:r w:rsidR="00E325E4">
          <w:rPr>
            <w:webHidden/>
          </w:rPr>
          <w:tab/>
        </w:r>
        <w:r w:rsidR="00E325E4">
          <w:rPr>
            <w:webHidden/>
          </w:rPr>
          <w:fldChar w:fldCharType="begin"/>
        </w:r>
        <w:r w:rsidR="00E325E4">
          <w:rPr>
            <w:webHidden/>
          </w:rPr>
          <w:instrText xml:space="preserve"> PAGEREF _Toc150344464 \h </w:instrText>
        </w:r>
        <w:r w:rsidR="00E325E4">
          <w:rPr>
            <w:webHidden/>
          </w:rPr>
        </w:r>
        <w:r w:rsidR="00E325E4">
          <w:rPr>
            <w:webHidden/>
          </w:rPr>
          <w:fldChar w:fldCharType="separate"/>
        </w:r>
        <w:r>
          <w:rPr>
            <w:webHidden/>
          </w:rPr>
          <w:t>15</w:t>
        </w:r>
        <w:r w:rsidR="00E325E4">
          <w:rPr>
            <w:webHidden/>
          </w:rPr>
          <w:fldChar w:fldCharType="end"/>
        </w:r>
      </w:hyperlink>
    </w:p>
    <w:p w14:paraId="0E46E7CB" w14:textId="19C15AF7" w:rsidR="00E325E4" w:rsidRDefault="006D2C00">
      <w:pPr>
        <w:pStyle w:val="Obsah2"/>
        <w:tabs>
          <w:tab w:val="right" w:leader="dot" w:pos="9628"/>
        </w:tabs>
        <w:rPr>
          <w:rFonts w:asciiTheme="minorHAnsi" w:eastAsiaTheme="minorEastAsia" w:hAnsiTheme="minorHAnsi" w:cstheme="minorBidi"/>
          <w:smallCaps w:val="0"/>
          <w:sz w:val="22"/>
          <w:szCs w:val="22"/>
        </w:rPr>
      </w:pPr>
      <w:hyperlink w:anchor="_Toc150344465" w:history="1">
        <w:r w:rsidR="00E325E4" w:rsidRPr="00983805">
          <w:rPr>
            <w:rStyle w:val="Hypertextovprepojenie"/>
            <w:rFonts w:cs="Arial"/>
            <w:i/>
            <w:iCs/>
          </w:rPr>
          <w:t>Časť VI. Prijatie ponuky a uzavretie zmluvy</w:t>
        </w:r>
        <w:r w:rsidR="00E325E4">
          <w:rPr>
            <w:webHidden/>
          </w:rPr>
          <w:tab/>
        </w:r>
        <w:r w:rsidR="00E325E4">
          <w:rPr>
            <w:webHidden/>
          </w:rPr>
          <w:fldChar w:fldCharType="begin"/>
        </w:r>
        <w:r w:rsidR="00E325E4">
          <w:rPr>
            <w:webHidden/>
          </w:rPr>
          <w:instrText xml:space="preserve"> PAGEREF _Toc150344465 \h </w:instrText>
        </w:r>
        <w:r w:rsidR="00E325E4">
          <w:rPr>
            <w:webHidden/>
          </w:rPr>
        </w:r>
        <w:r w:rsidR="00E325E4">
          <w:rPr>
            <w:webHidden/>
          </w:rPr>
          <w:fldChar w:fldCharType="separate"/>
        </w:r>
        <w:r>
          <w:rPr>
            <w:webHidden/>
          </w:rPr>
          <w:t>15</w:t>
        </w:r>
        <w:r w:rsidR="00E325E4">
          <w:rPr>
            <w:webHidden/>
          </w:rPr>
          <w:fldChar w:fldCharType="end"/>
        </w:r>
      </w:hyperlink>
    </w:p>
    <w:p w14:paraId="513707C0" w14:textId="7EEB6141"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66" w:history="1">
        <w:r w:rsidR="00E325E4" w:rsidRPr="00983805">
          <w:rPr>
            <w:rStyle w:val="Hypertextovprepojenie"/>
            <w:b/>
            <w:bCs/>
          </w:rPr>
          <w:t>30.</w:t>
        </w:r>
        <w:r w:rsidR="00E325E4">
          <w:rPr>
            <w:rFonts w:asciiTheme="minorHAnsi" w:eastAsiaTheme="minorEastAsia" w:hAnsiTheme="minorHAnsi" w:cstheme="minorBidi"/>
            <w:i w:val="0"/>
            <w:iCs w:val="0"/>
            <w:sz w:val="22"/>
            <w:szCs w:val="22"/>
          </w:rPr>
          <w:tab/>
        </w:r>
        <w:r w:rsidR="00E325E4" w:rsidRPr="00983805">
          <w:rPr>
            <w:rStyle w:val="Hypertextovprepojenie"/>
            <w:b/>
            <w:bCs/>
          </w:rPr>
          <w:t>Informácia o výsledku vyhodnotenia ponúk</w:t>
        </w:r>
        <w:r w:rsidR="00E325E4">
          <w:rPr>
            <w:webHidden/>
          </w:rPr>
          <w:tab/>
        </w:r>
        <w:r w:rsidR="00E325E4">
          <w:rPr>
            <w:webHidden/>
          </w:rPr>
          <w:fldChar w:fldCharType="begin"/>
        </w:r>
        <w:r w:rsidR="00E325E4">
          <w:rPr>
            <w:webHidden/>
          </w:rPr>
          <w:instrText xml:space="preserve"> PAGEREF _Toc150344466 \h </w:instrText>
        </w:r>
        <w:r w:rsidR="00E325E4">
          <w:rPr>
            <w:webHidden/>
          </w:rPr>
        </w:r>
        <w:r w:rsidR="00E325E4">
          <w:rPr>
            <w:webHidden/>
          </w:rPr>
          <w:fldChar w:fldCharType="separate"/>
        </w:r>
        <w:r>
          <w:rPr>
            <w:webHidden/>
          </w:rPr>
          <w:t>15</w:t>
        </w:r>
        <w:r w:rsidR="00E325E4">
          <w:rPr>
            <w:webHidden/>
          </w:rPr>
          <w:fldChar w:fldCharType="end"/>
        </w:r>
      </w:hyperlink>
    </w:p>
    <w:p w14:paraId="473122A6" w14:textId="1E285E44"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67" w:history="1">
        <w:r w:rsidR="00E325E4" w:rsidRPr="00983805">
          <w:rPr>
            <w:rStyle w:val="Hypertextovprepojenie"/>
            <w:b/>
            <w:bCs/>
          </w:rPr>
          <w:t>31.</w:t>
        </w:r>
        <w:r w:rsidR="00E325E4">
          <w:rPr>
            <w:rFonts w:asciiTheme="minorHAnsi" w:eastAsiaTheme="minorEastAsia" w:hAnsiTheme="minorHAnsi" w:cstheme="minorBidi"/>
            <w:i w:val="0"/>
            <w:iCs w:val="0"/>
            <w:sz w:val="22"/>
            <w:szCs w:val="22"/>
          </w:rPr>
          <w:tab/>
        </w:r>
        <w:r w:rsidR="00E325E4" w:rsidRPr="00983805">
          <w:rPr>
            <w:rStyle w:val="Hypertextovprepojenie"/>
            <w:b/>
            <w:bCs/>
          </w:rPr>
          <w:t>Uzavretie zmluvy</w:t>
        </w:r>
        <w:r w:rsidR="00E325E4">
          <w:rPr>
            <w:webHidden/>
          </w:rPr>
          <w:tab/>
        </w:r>
        <w:r w:rsidR="00E325E4">
          <w:rPr>
            <w:webHidden/>
          </w:rPr>
          <w:fldChar w:fldCharType="begin"/>
        </w:r>
        <w:r w:rsidR="00E325E4">
          <w:rPr>
            <w:webHidden/>
          </w:rPr>
          <w:instrText xml:space="preserve"> PAGEREF _Toc150344467 \h </w:instrText>
        </w:r>
        <w:r w:rsidR="00E325E4">
          <w:rPr>
            <w:webHidden/>
          </w:rPr>
        </w:r>
        <w:r w:rsidR="00E325E4">
          <w:rPr>
            <w:webHidden/>
          </w:rPr>
          <w:fldChar w:fldCharType="separate"/>
        </w:r>
        <w:r>
          <w:rPr>
            <w:webHidden/>
          </w:rPr>
          <w:t>15</w:t>
        </w:r>
        <w:r w:rsidR="00E325E4">
          <w:rPr>
            <w:webHidden/>
          </w:rPr>
          <w:fldChar w:fldCharType="end"/>
        </w:r>
      </w:hyperlink>
    </w:p>
    <w:p w14:paraId="430B023C" w14:textId="76656C18" w:rsidR="00E325E4" w:rsidRDefault="006D2C00">
      <w:pPr>
        <w:pStyle w:val="Obsah2"/>
        <w:tabs>
          <w:tab w:val="right" w:leader="dot" w:pos="9628"/>
        </w:tabs>
        <w:rPr>
          <w:rFonts w:asciiTheme="minorHAnsi" w:eastAsiaTheme="minorEastAsia" w:hAnsiTheme="minorHAnsi" w:cstheme="minorBidi"/>
          <w:smallCaps w:val="0"/>
          <w:sz w:val="22"/>
          <w:szCs w:val="22"/>
        </w:rPr>
      </w:pPr>
      <w:hyperlink w:anchor="_Toc150344468" w:history="1">
        <w:r w:rsidR="00E325E4" w:rsidRPr="00983805">
          <w:rPr>
            <w:rStyle w:val="Hypertextovprepojenie"/>
            <w:rFonts w:cs="Arial"/>
            <w:i/>
            <w:iCs/>
          </w:rPr>
          <w:t>Časť VII.  Dôvernosť vo verejnom obstarávaní</w:t>
        </w:r>
        <w:r w:rsidR="00E325E4">
          <w:rPr>
            <w:webHidden/>
          </w:rPr>
          <w:tab/>
        </w:r>
        <w:r w:rsidR="00E325E4">
          <w:rPr>
            <w:webHidden/>
          </w:rPr>
          <w:fldChar w:fldCharType="begin"/>
        </w:r>
        <w:r w:rsidR="00E325E4">
          <w:rPr>
            <w:webHidden/>
          </w:rPr>
          <w:instrText xml:space="preserve"> PAGEREF _Toc150344468 \h </w:instrText>
        </w:r>
        <w:r w:rsidR="00E325E4">
          <w:rPr>
            <w:webHidden/>
          </w:rPr>
        </w:r>
        <w:r w:rsidR="00E325E4">
          <w:rPr>
            <w:webHidden/>
          </w:rPr>
          <w:fldChar w:fldCharType="separate"/>
        </w:r>
        <w:r>
          <w:rPr>
            <w:webHidden/>
          </w:rPr>
          <w:t>16</w:t>
        </w:r>
        <w:r w:rsidR="00E325E4">
          <w:rPr>
            <w:webHidden/>
          </w:rPr>
          <w:fldChar w:fldCharType="end"/>
        </w:r>
      </w:hyperlink>
    </w:p>
    <w:p w14:paraId="1861A006" w14:textId="4FE621C3"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69" w:history="1">
        <w:r w:rsidR="00E325E4" w:rsidRPr="00983805">
          <w:rPr>
            <w:rStyle w:val="Hypertextovprepojenie"/>
            <w:b/>
            <w:bCs/>
          </w:rPr>
          <w:t>32.</w:t>
        </w:r>
        <w:r w:rsidR="00E325E4">
          <w:rPr>
            <w:rFonts w:asciiTheme="minorHAnsi" w:eastAsiaTheme="minorEastAsia" w:hAnsiTheme="minorHAnsi" w:cstheme="minorBidi"/>
            <w:i w:val="0"/>
            <w:iCs w:val="0"/>
            <w:sz w:val="22"/>
            <w:szCs w:val="22"/>
          </w:rPr>
          <w:tab/>
        </w:r>
        <w:r w:rsidR="00E325E4" w:rsidRPr="00983805">
          <w:rPr>
            <w:rStyle w:val="Hypertextovprepojenie"/>
            <w:b/>
            <w:bCs/>
          </w:rPr>
          <w:t>Dôvernosť procesu verejného obstarávania</w:t>
        </w:r>
        <w:r w:rsidR="00E325E4">
          <w:rPr>
            <w:webHidden/>
          </w:rPr>
          <w:tab/>
        </w:r>
        <w:r w:rsidR="00E325E4">
          <w:rPr>
            <w:webHidden/>
          </w:rPr>
          <w:fldChar w:fldCharType="begin"/>
        </w:r>
        <w:r w:rsidR="00E325E4">
          <w:rPr>
            <w:webHidden/>
          </w:rPr>
          <w:instrText xml:space="preserve"> PAGEREF _Toc150344469 \h </w:instrText>
        </w:r>
        <w:r w:rsidR="00E325E4">
          <w:rPr>
            <w:webHidden/>
          </w:rPr>
        </w:r>
        <w:r w:rsidR="00E325E4">
          <w:rPr>
            <w:webHidden/>
          </w:rPr>
          <w:fldChar w:fldCharType="separate"/>
        </w:r>
        <w:r>
          <w:rPr>
            <w:webHidden/>
          </w:rPr>
          <w:t>16</w:t>
        </w:r>
        <w:r w:rsidR="00E325E4">
          <w:rPr>
            <w:webHidden/>
          </w:rPr>
          <w:fldChar w:fldCharType="end"/>
        </w:r>
      </w:hyperlink>
    </w:p>
    <w:p w14:paraId="7444D30E" w14:textId="78A6FDB3" w:rsidR="00E325E4" w:rsidRDefault="006D2C00">
      <w:pPr>
        <w:pStyle w:val="Obsah3"/>
        <w:tabs>
          <w:tab w:val="left" w:pos="1100"/>
          <w:tab w:val="right" w:leader="dot" w:pos="9628"/>
        </w:tabs>
        <w:rPr>
          <w:rFonts w:asciiTheme="minorHAnsi" w:eastAsiaTheme="minorEastAsia" w:hAnsiTheme="minorHAnsi" w:cstheme="minorBidi"/>
          <w:i w:val="0"/>
          <w:iCs w:val="0"/>
          <w:sz w:val="22"/>
          <w:szCs w:val="22"/>
        </w:rPr>
      </w:pPr>
      <w:hyperlink w:anchor="_Toc150344470" w:history="1">
        <w:r w:rsidR="00E325E4" w:rsidRPr="00983805">
          <w:rPr>
            <w:rStyle w:val="Hypertextovprepojenie"/>
            <w:b/>
            <w:bCs/>
          </w:rPr>
          <w:t>33.</w:t>
        </w:r>
        <w:r w:rsidR="00E325E4">
          <w:rPr>
            <w:rFonts w:asciiTheme="minorHAnsi" w:eastAsiaTheme="minorEastAsia" w:hAnsiTheme="minorHAnsi" w:cstheme="minorBidi"/>
            <w:i w:val="0"/>
            <w:iCs w:val="0"/>
            <w:sz w:val="22"/>
            <w:szCs w:val="22"/>
          </w:rPr>
          <w:tab/>
        </w:r>
        <w:r w:rsidR="00E325E4" w:rsidRPr="00983805">
          <w:rPr>
            <w:rStyle w:val="Hypertextovprepojenie"/>
            <w:b/>
            <w:bCs/>
          </w:rPr>
          <w:t>Etické podmienky</w:t>
        </w:r>
        <w:r w:rsidR="00E325E4">
          <w:rPr>
            <w:webHidden/>
          </w:rPr>
          <w:tab/>
        </w:r>
        <w:r w:rsidR="00E325E4">
          <w:rPr>
            <w:webHidden/>
          </w:rPr>
          <w:fldChar w:fldCharType="begin"/>
        </w:r>
        <w:r w:rsidR="00E325E4">
          <w:rPr>
            <w:webHidden/>
          </w:rPr>
          <w:instrText xml:space="preserve"> PAGEREF _Toc150344470 \h </w:instrText>
        </w:r>
        <w:r w:rsidR="00E325E4">
          <w:rPr>
            <w:webHidden/>
          </w:rPr>
        </w:r>
        <w:r w:rsidR="00E325E4">
          <w:rPr>
            <w:webHidden/>
          </w:rPr>
          <w:fldChar w:fldCharType="separate"/>
        </w:r>
        <w:r>
          <w:rPr>
            <w:webHidden/>
          </w:rPr>
          <w:t>17</w:t>
        </w:r>
        <w:r w:rsidR="00E325E4">
          <w:rPr>
            <w:webHidden/>
          </w:rPr>
          <w:fldChar w:fldCharType="end"/>
        </w:r>
      </w:hyperlink>
    </w:p>
    <w:p w14:paraId="0F61A7DD" w14:textId="27BF60E0" w:rsidR="00E325E4" w:rsidRDefault="006D2C00">
      <w:pPr>
        <w:pStyle w:val="Obsah1"/>
        <w:tabs>
          <w:tab w:val="right" w:leader="dot" w:pos="9628"/>
        </w:tabs>
        <w:rPr>
          <w:rFonts w:asciiTheme="minorHAnsi" w:eastAsiaTheme="minorEastAsia" w:hAnsiTheme="minorHAnsi" w:cstheme="minorBidi"/>
          <w:b w:val="0"/>
          <w:bCs w:val="0"/>
          <w:caps w:val="0"/>
          <w:sz w:val="22"/>
          <w:szCs w:val="22"/>
        </w:rPr>
      </w:pPr>
      <w:hyperlink w:anchor="_Toc150344471" w:history="1">
        <w:r w:rsidR="00E325E4" w:rsidRPr="00983805">
          <w:rPr>
            <w:rStyle w:val="Hypertextovprepojenie"/>
            <w:rFonts w:cs="Arial"/>
            <w:kern w:val="32"/>
          </w:rPr>
          <w:t>B OPIS PREDMETU ZÁKAZKY</w:t>
        </w:r>
        <w:r w:rsidR="00E325E4">
          <w:rPr>
            <w:webHidden/>
          </w:rPr>
          <w:tab/>
        </w:r>
        <w:r w:rsidR="00E325E4">
          <w:rPr>
            <w:webHidden/>
          </w:rPr>
          <w:fldChar w:fldCharType="begin"/>
        </w:r>
        <w:r w:rsidR="00E325E4">
          <w:rPr>
            <w:webHidden/>
          </w:rPr>
          <w:instrText xml:space="preserve"> PAGEREF _Toc150344471 \h </w:instrText>
        </w:r>
        <w:r w:rsidR="00E325E4">
          <w:rPr>
            <w:webHidden/>
          </w:rPr>
        </w:r>
        <w:r w:rsidR="00E325E4">
          <w:rPr>
            <w:webHidden/>
          </w:rPr>
          <w:fldChar w:fldCharType="separate"/>
        </w:r>
        <w:r>
          <w:rPr>
            <w:webHidden/>
          </w:rPr>
          <w:t>18</w:t>
        </w:r>
        <w:r w:rsidR="00E325E4">
          <w:rPr>
            <w:webHidden/>
          </w:rPr>
          <w:fldChar w:fldCharType="end"/>
        </w:r>
      </w:hyperlink>
    </w:p>
    <w:p w14:paraId="307192CB" w14:textId="7C9A7E4C" w:rsidR="00E325E4" w:rsidRDefault="006D2C00">
      <w:pPr>
        <w:pStyle w:val="Obsah1"/>
        <w:tabs>
          <w:tab w:val="right" w:leader="dot" w:pos="9628"/>
        </w:tabs>
        <w:rPr>
          <w:rFonts w:asciiTheme="minorHAnsi" w:eastAsiaTheme="minorEastAsia" w:hAnsiTheme="minorHAnsi" w:cstheme="minorBidi"/>
          <w:b w:val="0"/>
          <w:bCs w:val="0"/>
          <w:caps w:val="0"/>
          <w:sz w:val="22"/>
          <w:szCs w:val="22"/>
        </w:rPr>
      </w:pPr>
      <w:hyperlink w:anchor="_Toc150344472" w:history="1">
        <w:r w:rsidR="00E325E4" w:rsidRPr="00983805">
          <w:rPr>
            <w:rStyle w:val="Hypertextovprepojenie"/>
            <w:rFonts w:cs="Arial"/>
          </w:rPr>
          <w:t>C SPÔSOB URČENIA CENY</w:t>
        </w:r>
        <w:r w:rsidR="00E325E4">
          <w:rPr>
            <w:webHidden/>
          </w:rPr>
          <w:tab/>
        </w:r>
        <w:r w:rsidR="00E325E4">
          <w:rPr>
            <w:webHidden/>
          </w:rPr>
          <w:fldChar w:fldCharType="begin"/>
        </w:r>
        <w:r w:rsidR="00E325E4">
          <w:rPr>
            <w:webHidden/>
          </w:rPr>
          <w:instrText xml:space="preserve"> PAGEREF _Toc150344472 \h </w:instrText>
        </w:r>
        <w:r w:rsidR="00E325E4">
          <w:rPr>
            <w:webHidden/>
          </w:rPr>
        </w:r>
        <w:r w:rsidR="00E325E4">
          <w:rPr>
            <w:webHidden/>
          </w:rPr>
          <w:fldChar w:fldCharType="separate"/>
        </w:r>
        <w:r>
          <w:rPr>
            <w:webHidden/>
          </w:rPr>
          <w:t>21</w:t>
        </w:r>
        <w:r w:rsidR="00E325E4">
          <w:rPr>
            <w:webHidden/>
          </w:rPr>
          <w:fldChar w:fldCharType="end"/>
        </w:r>
      </w:hyperlink>
    </w:p>
    <w:p w14:paraId="1019307E" w14:textId="77FBA315" w:rsidR="00E325E4" w:rsidRDefault="006D2C00">
      <w:pPr>
        <w:pStyle w:val="Obsah1"/>
        <w:tabs>
          <w:tab w:val="right" w:leader="dot" w:pos="9628"/>
        </w:tabs>
        <w:rPr>
          <w:rFonts w:asciiTheme="minorHAnsi" w:eastAsiaTheme="minorEastAsia" w:hAnsiTheme="minorHAnsi" w:cstheme="minorBidi"/>
          <w:b w:val="0"/>
          <w:bCs w:val="0"/>
          <w:caps w:val="0"/>
          <w:sz w:val="22"/>
          <w:szCs w:val="22"/>
        </w:rPr>
      </w:pPr>
      <w:hyperlink w:anchor="_Toc150344473" w:history="1">
        <w:r w:rsidR="00E325E4" w:rsidRPr="00983805">
          <w:rPr>
            <w:rStyle w:val="Hypertextovprepojenie"/>
            <w:rFonts w:cs="Arial"/>
          </w:rPr>
          <w:t>D OBCHODNÉ PODMIENKY</w:t>
        </w:r>
        <w:r w:rsidR="00E325E4">
          <w:rPr>
            <w:webHidden/>
          </w:rPr>
          <w:tab/>
        </w:r>
        <w:r w:rsidR="00E325E4">
          <w:rPr>
            <w:webHidden/>
          </w:rPr>
          <w:fldChar w:fldCharType="begin"/>
        </w:r>
        <w:r w:rsidR="00E325E4">
          <w:rPr>
            <w:webHidden/>
          </w:rPr>
          <w:instrText xml:space="preserve"> PAGEREF _Toc150344473 \h </w:instrText>
        </w:r>
        <w:r w:rsidR="00E325E4">
          <w:rPr>
            <w:webHidden/>
          </w:rPr>
        </w:r>
        <w:r w:rsidR="00E325E4">
          <w:rPr>
            <w:webHidden/>
          </w:rPr>
          <w:fldChar w:fldCharType="separate"/>
        </w:r>
        <w:r>
          <w:rPr>
            <w:webHidden/>
          </w:rPr>
          <w:t>22</w:t>
        </w:r>
        <w:r w:rsidR="00E325E4">
          <w:rPr>
            <w:webHidden/>
          </w:rPr>
          <w:fldChar w:fldCharType="end"/>
        </w:r>
      </w:hyperlink>
    </w:p>
    <w:p w14:paraId="316614D6" w14:textId="6D611556" w:rsidR="00E325E4" w:rsidRDefault="006D2C00">
      <w:pPr>
        <w:pStyle w:val="Obsah1"/>
        <w:tabs>
          <w:tab w:val="right" w:leader="dot" w:pos="9628"/>
        </w:tabs>
        <w:rPr>
          <w:rFonts w:asciiTheme="minorHAnsi" w:eastAsiaTheme="minorEastAsia" w:hAnsiTheme="minorHAnsi" w:cstheme="minorBidi"/>
          <w:b w:val="0"/>
          <w:bCs w:val="0"/>
          <w:caps w:val="0"/>
          <w:sz w:val="22"/>
          <w:szCs w:val="22"/>
        </w:rPr>
      </w:pPr>
      <w:hyperlink w:anchor="_Toc150344474" w:history="1">
        <w:r w:rsidR="00E325E4" w:rsidRPr="00983805">
          <w:rPr>
            <w:rStyle w:val="Hypertextovprepojenie"/>
            <w:rFonts w:cs="Arial"/>
          </w:rPr>
          <w:t>E KRITÉRIÁ NA VYHODNOTENIE PONÚK A PRAVIDLÁ ICH UPLATNENIA</w:t>
        </w:r>
        <w:r w:rsidR="00E325E4">
          <w:rPr>
            <w:webHidden/>
          </w:rPr>
          <w:tab/>
        </w:r>
        <w:r w:rsidR="00E325E4">
          <w:rPr>
            <w:webHidden/>
          </w:rPr>
          <w:fldChar w:fldCharType="begin"/>
        </w:r>
        <w:r w:rsidR="00E325E4">
          <w:rPr>
            <w:webHidden/>
          </w:rPr>
          <w:instrText xml:space="preserve"> PAGEREF _Toc150344474 \h </w:instrText>
        </w:r>
        <w:r w:rsidR="00E325E4">
          <w:rPr>
            <w:webHidden/>
          </w:rPr>
        </w:r>
        <w:r w:rsidR="00E325E4">
          <w:rPr>
            <w:webHidden/>
          </w:rPr>
          <w:fldChar w:fldCharType="separate"/>
        </w:r>
        <w:r>
          <w:rPr>
            <w:webHidden/>
          </w:rPr>
          <w:t>23</w:t>
        </w:r>
        <w:r w:rsidR="00E325E4">
          <w:rPr>
            <w:webHidden/>
          </w:rPr>
          <w:fldChar w:fldCharType="end"/>
        </w:r>
      </w:hyperlink>
    </w:p>
    <w:p w14:paraId="343A1F06" w14:textId="7F4EB0A5" w:rsidR="00E325E4" w:rsidRDefault="006D2C00">
      <w:pPr>
        <w:pStyle w:val="Obsah1"/>
        <w:tabs>
          <w:tab w:val="right" w:leader="dot" w:pos="9628"/>
        </w:tabs>
        <w:rPr>
          <w:rFonts w:asciiTheme="minorHAnsi" w:eastAsiaTheme="minorEastAsia" w:hAnsiTheme="minorHAnsi" w:cstheme="minorBidi"/>
          <w:b w:val="0"/>
          <w:bCs w:val="0"/>
          <w:caps w:val="0"/>
          <w:sz w:val="22"/>
          <w:szCs w:val="22"/>
        </w:rPr>
      </w:pPr>
      <w:hyperlink w:anchor="_Toc150344475" w:history="1">
        <w:r w:rsidR="00E325E4" w:rsidRPr="00983805">
          <w:rPr>
            <w:rStyle w:val="Hypertextovprepojenie"/>
            <w:rFonts w:cs="Arial"/>
          </w:rPr>
          <w:t>F PODMIENKY ÚČASTI</w:t>
        </w:r>
        <w:r w:rsidR="00E325E4">
          <w:rPr>
            <w:webHidden/>
          </w:rPr>
          <w:tab/>
        </w:r>
        <w:r w:rsidR="00E325E4">
          <w:rPr>
            <w:webHidden/>
          </w:rPr>
          <w:fldChar w:fldCharType="begin"/>
        </w:r>
        <w:r w:rsidR="00E325E4">
          <w:rPr>
            <w:webHidden/>
          </w:rPr>
          <w:instrText xml:space="preserve"> PAGEREF _Toc150344475 \h </w:instrText>
        </w:r>
        <w:r w:rsidR="00E325E4">
          <w:rPr>
            <w:webHidden/>
          </w:rPr>
        </w:r>
        <w:r w:rsidR="00E325E4">
          <w:rPr>
            <w:webHidden/>
          </w:rPr>
          <w:fldChar w:fldCharType="separate"/>
        </w:r>
        <w:r>
          <w:rPr>
            <w:webHidden/>
          </w:rPr>
          <w:t>24</w:t>
        </w:r>
        <w:r w:rsidR="00E325E4">
          <w:rPr>
            <w:webHidden/>
          </w:rPr>
          <w:fldChar w:fldCharType="end"/>
        </w:r>
      </w:hyperlink>
    </w:p>
    <w:p w14:paraId="34C4F562" w14:textId="6C7A5203" w:rsidR="00E325E4" w:rsidRDefault="006D2C00">
      <w:pPr>
        <w:pStyle w:val="Obsah1"/>
        <w:tabs>
          <w:tab w:val="right" w:leader="dot" w:pos="9628"/>
        </w:tabs>
        <w:rPr>
          <w:rFonts w:asciiTheme="minorHAnsi" w:eastAsiaTheme="minorEastAsia" w:hAnsiTheme="minorHAnsi" w:cstheme="minorBidi"/>
          <w:b w:val="0"/>
          <w:bCs w:val="0"/>
          <w:caps w:val="0"/>
          <w:sz w:val="22"/>
          <w:szCs w:val="22"/>
        </w:rPr>
      </w:pPr>
      <w:hyperlink w:anchor="_Toc150344476" w:history="1">
        <w:r w:rsidR="00E325E4" w:rsidRPr="00983805">
          <w:rPr>
            <w:rStyle w:val="Hypertextovprepojenie"/>
            <w:rFonts w:cs="Arial"/>
          </w:rPr>
          <w:t>G Prílohy</w:t>
        </w:r>
        <w:r w:rsidR="00E325E4">
          <w:rPr>
            <w:webHidden/>
          </w:rPr>
          <w:tab/>
        </w:r>
        <w:r w:rsidR="00E325E4">
          <w:rPr>
            <w:webHidden/>
          </w:rPr>
          <w:fldChar w:fldCharType="begin"/>
        </w:r>
        <w:r w:rsidR="00E325E4">
          <w:rPr>
            <w:webHidden/>
          </w:rPr>
          <w:instrText xml:space="preserve"> PAGEREF _Toc150344476 \h </w:instrText>
        </w:r>
        <w:r w:rsidR="00E325E4">
          <w:rPr>
            <w:webHidden/>
          </w:rPr>
        </w:r>
        <w:r w:rsidR="00E325E4">
          <w:rPr>
            <w:webHidden/>
          </w:rPr>
          <w:fldChar w:fldCharType="separate"/>
        </w:r>
        <w:r>
          <w:rPr>
            <w:webHidden/>
          </w:rPr>
          <w:t>27</w:t>
        </w:r>
        <w:r w:rsidR="00E325E4">
          <w:rPr>
            <w:webHidden/>
          </w:rPr>
          <w:fldChar w:fldCharType="end"/>
        </w:r>
      </w:hyperlink>
    </w:p>
    <w:p w14:paraId="03068008" w14:textId="1636DCDB" w:rsidR="00E325E4" w:rsidRDefault="006D2C00">
      <w:pPr>
        <w:pStyle w:val="Obsah2"/>
        <w:tabs>
          <w:tab w:val="right" w:leader="dot" w:pos="9628"/>
        </w:tabs>
        <w:rPr>
          <w:rFonts w:asciiTheme="minorHAnsi" w:eastAsiaTheme="minorEastAsia" w:hAnsiTheme="minorHAnsi" w:cstheme="minorBidi"/>
          <w:smallCaps w:val="0"/>
          <w:sz w:val="22"/>
          <w:szCs w:val="22"/>
        </w:rPr>
      </w:pPr>
      <w:hyperlink w:anchor="_Toc150344477" w:history="1">
        <w:r w:rsidR="00E325E4" w:rsidRPr="00983805">
          <w:rPr>
            <w:rStyle w:val="Hypertextovprepojenie"/>
            <w:rFonts w:cs="Arial"/>
          </w:rPr>
          <w:t>Príloha č. 1 - Návrh na plnenie kritérií na vyhodnotenie ponúk</w:t>
        </w:r>
        <w:r w:rsidR="00E325E4">
          <w:rPr>
            <w:webHidden/>
          </w:rPr>
          <w:tab/>
        </w:r>
        <w:r w:rsidR="00E325E4">
          <w:rPr>
            <w:webHidden/>
          </w:rPr>
          <w:fldChar w:fldCharType="begin"/>
        </w:r>
        <w:r w:rsidR="00E325E4">
          <w:rPr>
            <w:webHidden/>
          </w:rPr>
          <w:instrText xml:space="preserve"> PAGEREF _Toc150344477 \h </w:instrText>
        </w:r>
        <w:r w:rsidR="00E325E4">
          <w:rPr>
            <w:webHidden/>
          </w:rPr>
        </w:r>
        <w:r w:rsidR="00E325E4">
          <w:rPr>
            <w:webHidden/>
          </w:rPr>
          <w:fldChar w:fldCharType="separate"/>
        </w:r>
        <w:r>
          <w:rPr>
            <w:webHidden/>
          </w:rPr>
          <w:t>28</w:t>
        </w:r>
        <w:r w:rsidR="00E325E4">
          <w:rPr>
            <w:webHidden/>
          </w:rPr>
          <w:fldChar w:fldCharType="end"/>
        </w:r>
      </w:hyperlink>
    </w:p>
    <w:p w14:paraId="2B6A54B3" w14:textId="53B44258" w:rsidR="00E325E4" w:rsidRDefault="006D2C00">
      <w:pPr>
        <w:pStyle w:val="Obsah2"/>
        <w:tabs>
          <w:tab w:val="right" w:leader="dot" w:pos="9628"/>
        </w:tabs>
        <w:rPr>
          <w:rFonts w:asciiTheme="minorHAnsi" w:eastAsiaTheme="minorEastAsia" w:hAnsiTheme="minorHAnsi" w:cstheme="minorBidi"/>
          <w:smallCaps w:val="0"/>
          <w:sz w:val="22"/>
          <w:szCs w:val="22"/>
        </w:rPr>
      </w:pPr>
      <w:hyperlink w:anchor="_Toc150344478" w:history="1">
        <w:r w:rsidR="00E325E4" w:rsidRPr="00983805">
          <w:rPr>
            <w:rStyle w:val="Hypertextovprepojenie"/>
            <w:rFonts w:cs="Arial"/>
          </w:rPr>
          <w:t>Príloha č. 3 - Vyhlásenie uchádzača ku konfliktu záujmov a o nezávislom stanovení ponuky</w:t>
        </w:r>
        <w:r w:rsidR="00E325E4">
          <w:rPr>
            <w:webHidden/>
          </w:rPr>
          <w:tab/>
        </w:r>
        <w:r w:rsidR="00E325E4">
          <w:rPr>
            <w:webHidden/>
          </w:rPr>
          <w:fldChar w:fldCharType="begin"/>
        </w:r>
        <w:r w:rsidR="00E325E4">
          <w:rPr>
            <w:webHidden/>
          </w:rPr>
          <w:instrText xml:space="preserve"> PAGEREF _Toc150344478 \h </w:instrText>
        </w:r>
        <w:r w:rsidR="00E325E4">
          <w:rPr>
            <w:webHidden/>
          </w:rPr>
        </w:r>
        <w:r w:rsidR="00E325E4">
          <w:rPr>
            <w:webHidden/>
          </w:rPr>
          <w:fldChar w:fldCharType="separate"/>
        </w:r>
        <w:r>
          <w:rPr>
            <w:webHidden/>
          </w:rPr>
          <w:t>31</w:t>
        </w:r>
        <w:r w:rsidR="00E325E4">
          <w:rPr>
            <w:webHidden/>
          </w:rPr>
          <w:fldChar w:fldCharType="end"/>
        </w:r>
      </w:hyperlink>
    </w:p>
    <w:p w14:paraId="29402DCC" w14:textId="5C80CAA3" w:rsidR="00E325E4" w:rsidRDefault="006D2C00">
      <w:pPr>
        <w:pStyle w:val="Obsah2"/>
        <w:tabs>
          <w:tab w:val="right" w:leader="dot" w:pos="9628"/>
        </w:tabs>
        <w:rPr>
          <w:rFonts w:asciiTheme="minorHAnsi" w:eastAsiaTheme="minorEastAsia" w:hAnsiTheme="minorHAnsi" w:cstheme="minorBidi"/>
          <w:smallCaps w:val="0"/>
          <w:sz w:val="22"/>
          <w:szCs w:val="22"/>
        </w:rPr>
      </w:pPr>
      <w:hyperlink w:anchor="_Toc150344479" w:history="1">
        <w:r w:rsidR="00E325E4" w:rsidRPr="00983805">
          <w:rPr>
            <w:rStyle w:val="Hypertextovprepojenie"/>
            <w:rFonts w:cs="Arial"/>
          </w:rPr>
          <w:t>Príloha č. 4 - JED (Jednotný Európsky Dokument)</w:t>
        </w:r>
        <w:r w:rsidR="00E325E4">
          <w:rPr>
            <w:webHidden/>
          </w:rPr>
          <w:tab/>
        </w:r>
        <w:r w:rsidR="00E325E4">
          <w:rPr>
            <w:webHidden/>
          </w:rPr>
          <w:fldChar w:fldCharType="begin"/>
        </w:r>
        <w:r w:rsidR="00E325E4">
          <w:rPr>
            <w:webHidden/>
          </w:rPr>
          <w:instrText xml:space="preserve"> PAGEREF _Toc150344479 \h </w:instrText>
        </w:r>
        <w:r w:rsidR="00E325E4">
          <w:rPr>
            <w:webHidden/>
          </w:rPr>
        </w:r>
        <w:r w:rsidR="00E325E4">
          <w:rPr>
            <w:webHidden/>
          </w:rPr>
          <w:fldChar w:fldCharType="separate"/>
        </w:r>
        <w:r>
          <w:rPr>
            <w:webHidden/>
          </w:rPr>
          <w:t>33</w:t>
        </w:r>
        <w:r w:rsidR="00E325E4">
          <w:rPr>
            <w:webHidden/>
          </w:rPr>
          <w:fldChar w:fldCharType="end"/>
        </w:r>
      </w:hyperlink>
    </w:p>
    <w:p w14:paraId="008E330C" w14:textId="685F939E" w:rsidR="00731FAB" w:rsidRPr="004D239D" w:rsidRDefault="00100C95" w:rsidP="00142842">
      <w:pPr>
        <w:rPr>
          <w:rFonts w:cs="Arial"/>
          <w:noProof w:val="0"/>
          <w:szCs w:val="22"/>
        </w:rPr>
      </w:pPr>
      <w:r w:rsidRPr="004D239D">
        <w:rPr>
          <w:rFonts w:cs="Arial"/>
          <w:noProof w:val="0"/>
          <w:sz w:val="20"/>
          <w:szCs w:val="20"/>
        </w:rPr>
        <w:fldChar w:fldCharType="end"/>
      </w:r>
    </w:p>
    <w:p w14:paraId="0DCBFA9A" w14:textId="7E2DFD06" w:rsidR="00D918A6" w:rsidRPr="004D239D" w:rsidRDefault="00731FAB" w:rsidP="00006522">
      <w:pPr>
        <w:pStyle w:val="Nadpis1"/>
        <w:spacing w:before="240" w:after="60"/>
        <w:jc w:val="left"/>
        <w:rPr>
          <w:rFonts w:cs="Arial"/>
          <w:noProof w:val="0"/>
        </w:rPr>
      </w:pPr>
      <w:r w:rsidRPr="004D239D">
        <w:rPr>
          <w:rFonts w:cs="Arial"/>
          <w:noProof w:val="0"/>
        </w:rPr>
        <w:br w:type="page"/>
      </w:r>
      <w:bookmarkStart w:id="2" w:name="_Toc150344430"/>
      <w:r w:rsidR="00006522" w:rsidRPr="004D239D">
        <w:rPr>
          <w:rFonts w:cs="Arial"/>
          <w:bCs/>
          <w:i w:val="0"/>
          <w:noProof w:val="0"/>
          <w:kern w:val="32"/>
          <w:szCs w:val="28"/>
        </w:rPr>
        <w:lastRenderedPageBreak/>
        <w:t xml:space="preserve">A </w:t>
      </w:r>
      <w:r w:rsidRPr="004D239D">
        <w:rPr>
          <w:rFonts w:cs="Arial"/>
          <w:bCs/>
          <w:i w:val="0"/>
          <w:noProof w:val="0"/>
          <w:kern w:val="32"/>
          <w:szCs w:val="28"/>
        </w:rPr>
        <w:t>POKYNY NA VYPRACOVANIE PONUKY</w:t>
      </w:r>
      <w:bookmarkEnd w:id="2"/>
    </w:p>
    <w:p w14:paraId="6559961F" w14:textId="77777777" w:rsidR="00731FAB" w:rsidRPr="004D239D" w:rsidRDefault="00731FAB" w:rsidP="00142842">
      <w:pPr>
        <w:rPr>
          <w:rFonts w:cs="Arial"/>
          <w:noProof w:val="0"/>
          <w:szCs w:val="22"/>
        </w:rPr>
      </w:pPr>
    </w:p>
    <w:p w14:paraId="0CA56B9D" w14:textId="411E0D13" w:rsidR="00006522" w:rsidRPr="004D239D" w:rsidRDefault="00731FAB" w:rsidP="00006522">
      <w:pPr>
        <w:pStyle w:val="Nadpis2"/>
        <w:spacing w:before="240" w:after="60" w:line="240" w:lineRule="auto"/>
        <w:rPr>
          <w:rFonts w:cs="Arial"/>
          <w:i/>
          <w:iCs/>
          <w:noProof w:val="0"/>
          <w:szCs w:val="24"/>
        </w:rPr>
      </w:pPr>
      <w:bookmarkStart w:id="3" w:name="_Toc150344431"/>
      <w:r w:rsidRPr="004D239D">
        <w:rPr>
          <w:rFonts w:cs="Arial"/>
          <w:i/>
          <w:iCs/>
          <w:noProof w:val="0"/>
          <w:szCs w:val="24"/>
        </w:rPr>
        <w:t>Časť I.  Všeobecné informácie</w:t>
      </w:r>
      <w:bookmarkEnd w:id="3"/>
    </w:p>
    <w:p w14:paraId="53BF3065" w14:textId="77777777" w:rsidR="00006522" w:rsidRPr="004D239D" w:rsidRDefault="00006522" w:rsidP="00006522">
      <w:pPr>
        <w:rPr>
          <w:rFonts w:cs="Arial"/>
          <w:noProof w:val="0"/>
        </w:rPr>
      </w:pPr>
    </w:p>
    <w:p w14:paraId="43AFD1CA" w14:textId="20EA9434" w:rsidR="00731FAB" w:rsidRPr="004D239D" w:rsidRDefault="00731FAB" w:rsidP="000C3E56">
      <w:pPr>
        <w:pStyle w:val="Nadpis3"/>
        <w:numPr>
          <w:ilvl w:val="0"/>
          <w:numId w:val="11"/>
        </w:numPr>
        <w:spacing w:before="240" w:after="60"/>
        <w:jc w:val="left"/>
        <w:rPr>
          <w:b/>
          <w:bCs/>
          <w:i w:val="0"/>
          <w:szCs w:val="24"/>
        </w:rPr>
      </w:pPr>
      <w:bookmarkStart w:id="4" w:name="_Toc150344432"/>
      <w:r w:rsidRPr="004D239D">
        <w:rPr>
          <w:b/>
          <w:bCs/>
          <w:i w:val="0"/>
          <w:szCs w:val="24"/>
        </w:rPr>
        <w:t>Identifikácia verejného obstarávateľa</w:t>
      </w:r>
      <w:bookmarkEnd w:id="4"/>
    </w:p>
    <w:p w14:paraId="3949D37E" w14:textId="77777777" w:rsidR="008F4FC1" w:rsidRPr="004D239D"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4DF53BFE" w14:textId="77777777" w:rsidTr="008F4FC1">
        <w:tc>
          <w:tcPr>
            <w:tcW w:w="1719" w:type="pct"/>
            <w:shd w:val="clear" w:color="auto" w:fill="auto"/>
          </w:tcPr>
          <w:p w14:paraId="60436BD4"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Názov:</w:t>
            </w:r>
          </w:p>
        </w:tc>
        <w:tc>
          <w:tcPr>
            <w:tcW w:w="3281" w:type="pct"/>
          </w:tcPr>
          <w:p w14:paraId="158C99CE"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F4FC1" w:rsidRPr="004D239D" w14:paraId="17E3F821" w14:textId="77777777" w:rsidTr="008F4FC1">
        <w:tc>
          <w:tcPr>
            <w:tcW w:w="1719" w:type="pct"/>
            <w:shd w:val="clear" w:color="auto" w:fill="auto"/>
          </w:tcPr>
          <w:p w14:paraId="540B560A"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Sídlo:</w:t>
            </w:r>
          </w:p>
        </w:tc>
        <w:tc>
          <w:tcPr>
            <w:tcW w:w="3281" w:type="pct"/>
          </w:tcPr>
          <w:p w14:paraId="51F0A482"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Námestie SNP 8, 975 66 Banská Bystrica</w:t>
            </w:r>
          </w:p>
        </w:tc>
      </w:tr>
      <w:tr w:rsidR="008F4FC1" w:rsidRPr="004D239D" w14:paraId="57A409B0" w14:textId="77777777" w:rsidTr="008F4FC1">
        <w:tc>
          <w:tcPr>
            <w:tcW w:w="1719" w:type="pct"/>
            <w:shd w:val="clear" w:color="auto" w:fill="auto"/>
          </w:tcPr>
          <w:p w14:paraId="1FB2C8DB"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Zastúpený:</w:t>
            </w:r>
          </w:p>
        </w:tc>
        <w:tc>
          <w:tcPr>
            <w:tcW w:w="3281" w:type="pct"/>
          </w:tcPr>
          <w:p w14:paraId="28D03C3F" w14:textId="28E2EE58" w:rsidR="008F4FC1" w:rsidRPr="00D57E65" w:rsidRDefault="00722016" w:rsidP="009B4D24">
            <w:pPr>
              <w:rPr>
                <w:rFonts w:cs="Arial"/>
                <w:noProof w:val="0"/>
                <w:sz w:val="20"/>
                <w:szCs w:val="20"/>
                <w:highlight w:val="yellow"/>
              </w:rPr>
            </w:pPr>
            <w:r>
              <w:rPr>
                <w:rFonts w:cs="Arial"/>
                <w:sz w:val="20"/>
                <w:szCs w:val="20"/>
              </w:rPr>
              <w:t>JUDr. Tibor Menyhart</w:t>
            </w:r>
            <w:r w:rsidR="00185305" w:rsidRPr="001B65F4">
              <w:rPr>
                <w:rFonts w:cs="Arial"/>
                <w:sz w:val="20"/>
                <w:szCs w:val="20"/>
              </w:rPr>
              <w:t xml:space="preserve"> - </w:t>
            </w:r>
            <w:r>
              <w:rPr>
                <w:rFonts w:cs="Arial"/>
                <w:sz w:val="20"/>
                <w:szCs w:val="20"/>
              </w:rPr>
              <w:t xml:space="preserve"> poverený </w:t>
            </w:r>
            <w:r w:rsidR="00185305" w:rsidRPr="001B65F4">
              <w:rPr>
                <w:rFonts w:cs="Arial"/>
                <w:sz w:val="20"/>
                <w:szCs w:val="20"/>
              </w:rPr>
              <w:t>generálny riaditeľ</w:t>
            </w:r>
          </w:p>
        </w:tc>
      </w:tr>
      <w:tr w:rsidR="008F4FC1" w:rsidRPr="004D239D" w14:paraId="739279F3" w14:textId="77777777" w:rsidTr="008F4FC1">
        <w:tc>
          <w:tcPr>
            <w:tcW w:w="1719" w:type="pct"/>
            <w:shd w:val="clear" w:color="auto" w:fill="auto"/>
          </w:tcPr>
          <w:p w14:paraId="4B1485BF"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IČO:</w:t>
            </w:r>
          </w:p>
        </w:tc>
        <w:tc>
          <w:tcPr>
            <w:tcW w:w="3281" w:type="pct"/>
          </w:tcPr>
          <w:p w14:paraId="6D5BBDEF"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36038351</w:t>
            </w:r>
          </w:p>
        </w:tc>
      </w:tr>
      <w:tr w:rsidR="008F4FC1" w:rsidRPr="004D239D" w14:paraId="48677930" w14:textId="77777777" w:rsidTr="008F4FC1">
        <w:tc>
          <w:tcPr>
            <w:tcW w:w="1719" w:type="pct"/>
            <w:shd w:val="clear" w:color="auto" w:fill="auto"/>
          </w:tcPr>
          <w:p w14:paraId="555D507E"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DIČ:</w:t>
            </w:r>
          </w:p>
        </w:tc>
        <w:tc>
          <w:tcPr>
            <w:tcW w:w="3281" w:type="pct"/>
          </w:tcPr>
          <w:p w14:paraId="77E5DD4B"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2020087982</w:t>
            </w:r>
          </w:p>
        </w:tc>
      </w:tr>
      <w:tr w:rsidR="008F4FC1" w:rsidRPr="004D239D" w14:paraId="6ACF13BC" w14:textId="77777777" w:rsidTr="008F4FC1">
        <w:tc>
          <w:tcPr>
            <w:tcW w:w="1719" w:type="pct"/>
            <w:shd w:val="clear" w:color="auto" w:fill="auto"/>
          </w:tcPr>
          <w:p w14:paraId="44A0F27D"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281" w:type="pct"/>
          </w:tcPr>
          <w:p w14:paraId="6D838D42"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SK2020087982</w:t>
            </w:r>
          </w:p>
        </w:tc>
      </w:tr>
      <w:tr w:rsidR="008F4FC1" w:rsidRPr="004D239D" w14:paraId="3EA88DB6" w14:textId="77777777" w:rsidTr="008F4FC1">
        <w:tc>
          <w:tcPr>
            <w:tcW w:w="1719" w:type="pct"/>
            <w:shd w:val="clear" w:color="auto" w:fill="auto"/>
          </w:tcPr>
          <w:p w14:paraId="25350FC1"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Štát:</w:t>
            </w:r>
          </w:p>
        </w:tc>
        <w:tc>
          <w:tcPr>
            <w:tcW w:w="3281" w:type="pct"/>
          </w:tcPr>
          <w:p w14:paraId="7FAA2DB6"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Slovensko</w:t>
            </w:r>
          </w:p>
        </w:tc>
      </w:tr>
    </w:tbl>
    <w:p w14:paraId="63515CDA" w14:textId="77777777" w:rsidR="008F4FC1" w:rsidRPr="004D239D"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4DB2AAEE" w14:textId="77777777" w:rsidTr="008F4FC1">
        <w:tc>
          <w:tcPr>
            <w:tcW w:w="1719" w:type="pct"/>
            <w:shd w:val="clear" w:color="auto" w:fill="auto"/>
          </w:tcPr>
          <w:p w14:paraId="4363F9F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Druh obstarávajúceho subjektu:</w:t>
            </w:r>
          </w:p>
        </w:tc>
        <w:tc>
          <w:tcPr>
            <w:tcW w:w="3281" w:type="pct"/>
          </w:tcPr>
          <w:p w14:paraId="6D78C88D"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verejný obstarávateľ</w:t>
            </w:r>
          </w:p>
        </w:tc>
      </w:tr>
      <w:tr w:rsidR="008F4FC1" w:rsidRPr="004D239D" w14:paraId="6A8BD033" w14:textId="77777777" w:rsidTr="008F4FC1">
        <w:tc>
          <w:tcPr>
            <w:tcW w:w="1719" w:type="pct"/>
            <w:shd w:val="clear" w:color="auto" w:fill="auto"/>
          </w:tcPr>
          <w:p w14:paraId="5A5440E7"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Zatriedenie obstarávajúceho subjektu podľa zákona:</w:t>
            </w:r>
          </w:p>
        </w:tc>
        <w:tc>
          <w:tcPr>
            <w:tcW w:w="3281" w:type="pct"/>
          </w:tcPr>
          <w:p w14:paraId="6D4AD2F4"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podľa § 7, ods. 1, písm. d)</w:t>
            </w:r>
          </w:p>
        </w:tc>
      </w:tr>
      <w:tr w:rsidR="008F4FC1" w:rsidRPr="004D239D" w14:paraId="47DB2EEB" w14:textId="77777777" w:rsidTr="008F4FC1">
        <w:tc>
          <w:tcPr>
            <w:tcW w:w="1719" w:type="pct"/>
            <w:shd w:val="clear" w:color="auto" w:fill="auto"/>
          </w:tcPr>
          <w:p w14:paraId="10BF3495"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hlavnej stránky verejného obstarávateľa (URL):</w:t>
            </w:r>
          </w:p>
        </w:tc>
        <w:tc>
          <w:tcPr>
            <w:tcW w:w="3281" w:type="pct"/>
          </w:tcPr>
          <w:p w14:paraId="1250FBDE"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www.lesy.sk</w:t>
            </w:r>
          </w:p>
        </w:tc>
      </w:tr>
      <w:tr w:rsidR="008F4FC1" w:rsidRPr="004D239D" w14:paraId="0A669451" w14:textId="77777777" w:rsidTr="008F4FC1">
        <w:tc>
          <w:tcPr>
            <w:tcW w:w="1719" w:type="pct"/>
            <w:shd w:val="clear" w:color="auto" w:fill="auto"/>
          </w:tcPr>
          <w:p w14:paraId="3EA3BAD9"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stránky, kde je možný prístup k dokumentácií VO:</w:t>
            </w:r>
          </w:p>
        </w:tc>
        <w:tc>
          <w:tcPr>
            <w:tcW w:w="3281" w:type="pct"/>
          </w:tcPr>
          <w:p w14:paraId="2A43E9A1"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https://www.uvo.gov.sk/vyhladavanie-profilov/zakazky/3951</w:t>
            </w:r>
          </w:p>
        </w:tc>
      </w:tr>
      <w:tr w:rsidR="008F4FC1" w:rsidRPr="004D239D" w14:paraId="1411EA70" w14:textId="77777777" w:rsidTr="008F4FC1">
        <w:tc>
          <w:tcPr>
            <w:tcW w:w="1719" w:type="pct"/>
            <w:shd w:val="clear" w:color="auto" w:fill="auto"/>
          </w:tcPr>
          <w:p w14:paraId="1C549E3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Komunikačné rozhranie:</w:t>
            </w:r>
          </w:p>
        </w:tc>
        <w:tc>
          <w:tcPr>
            <w:tcW w:w="3281" w:type="pct"/>
          </w:tcPr>
          <w:p w14:paraId="7545DBE6"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https://josephine.proebiz.com</w:t>
            </w:r>
          </w:p>
        </w:tc>
      </w:tr>
    </w:tbl>
    <w:p w14:paraId="0E5B831D" w14:textId="77777777" w:rsidR="008F4FC1" w:rsidRPr="004D239D" w:rsidRDefault="008F4FC1" w:rsidP="008F4FC1">
      <w:pPr>
        <w:spacing w:line="360" w:lineRule="auto"/>
        <w:rPr>
          <w:rFonts w:cs="Arial"/>
          <w:noProof w:val="0"/>
          <w:sz w:val="20"/>
          <w:szCs w:val="20"/>
        </w:rPr>
      </w:pPr>
    </w:p>
    <w:p w14:paraId="67C19A64"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4D239D" w14:paraId="2880BB58" w14:textId="77777777" w:rsidTr="008F4FC1">
        <w:tc>
          <w:tcPr>
            <w:tcW w:w="1719" w:type="pct"/>
            <w:shd w:val="clear" w:color="auto" w:fill="auto"/>
          </w:tcPr>
          <w:p w14:paraId="094CEAA3" w14:textId="77777777" w:rsidR="008F4FC1" w:rsidRPr="004E2679" w:rsidRDefault="008F4FC1" w:rsidP="008F4FC1">
            <w:pPr>
              <w:spacing w:line="360" w:lineRule="auto"/>
              <w:rPr>
                <w:rFonts w:cs="Arial"/>
                <w:noProof w:val="0"/>
                <w:sz w:val="20"/>
                <w:szCs w:val="20"/>
              </w:rPr>
            </w:pPr>
            <w:r w:rsidRPr="004E2679">
              <w:rPr>
                <w:rFonts w:cs="Arial"/>
                <w:noProof w:val="0"/>
                <w:sz w:val="20"/>
                <w:szCs w:val="20"/>
              </w:rPr>
              <w:t>Meno a priezvisko:</w:t>
            </w:r>
          </w:p>
        </w:tc>
        <w:tc>
          <w:tcPr>
            <w:tcW w:w="3281" w:type="pct"/>
            <w:shd w:val="clear" w:color="auto" w:fill="auto"/>
          </w:tcPr>
          <w:p w14:paraId="66D22FCD" w14:textId="57ACE030" w:rsidR="008F4FC1" w:rsidRPr="004E2679" w:rsidRDefault="004E2679" w:rsidP="004E2679">
            <w:pPr>
              <w:spacing w:line="360" w:lineRule="auto"/>
              <w:rPr>
                <w:rFonts w:cs="Arial"/>
                <w:noProof w:val="0"/>
                <w:sz w:val="20"/>
                <w:szCs w:val="20"/>
              </w:rPr>
            </w:pPr>
            <w:r w:rsidRPr="004E2679">
              <w:rPr>
                <w:rFonts w:cs="Arial"/>
                <w:noProof w:val="0"/>
                <w:sz w:val="20"/>
                <w:szCs w:val="20"/>
              </w:rPr>
              <w:t xml:space="preserve">Ing. Adriana </w:t>
            </w:r>
            <w:proofErr w:type="spellStart"/>
            <w:r w:rsidRPr="004E2679">
              <w:rPr>
                <w:rFonts w:cs="Arial"/>
                <w:noProof w:val="0"/>
                <w:sz w:val="20"/>
                <w:szCs w:val="20"/>
              </w:rPr>
              <w:t>Ondríková</w:t>
            </w:r>
            <w:proofErr w:type="spellEnd"/>
          </w:p>
        </w:tc>
      </w:tr>
      <w:tr w:rsidR="008F4FC1" w:rsidRPr="004D239D" w14:paraId="6298AB5D" w14:textId="77777777" w:rsidTr="008F4FC1">
        <w:tc>
          <w:tcPr>
            <w:tcW w:w="1719" w:type="pct"/>
            <w:shd w:val="clear" w:color="auto" w:fill="auto"/>
          </w:tcPr>
          <w:p w14:paraId="6D9FD9B6" w14:textId="77777777" w:rsidR="008F4FC1" w:rsidRPr="004E2679" w:rsidRDefault="008F4FC1" w:rsidP="008F4FC1">
            <w:pPr>
              <w:spacing w:line="360" w:lineRule="auto"/>
              <w:rPr>
                <w:rFonts w:cs="Arial"/>
                <w:noProof w:val="0"/>
                <w:sz w:val="20"/>
                <w:szCs w:val="20"/>
              </w:rPr>
            </w:pPr>
            <w:r w:rsidRPr="004E2679">
              <w:rPr>
                <w:rFonts w:cs="Arial"/>
                <w:noProof w:val="0"/>
                <w:sz w:val="20"/>
                <w:szCs w:val="20"/>
              </w:rPr>
              <w:t>Telefón:</w:t>
            </w:r>
          </w:p>
        </w:tc>
        <w:tc>
          <w:tcPr>
            <w:tcW w:w="3281" w:type="pct"/>
            <w:shd w:val="clear" w:color="auto" w:fill="auto"/>
          </w:tcPr>
          <w:p w14:paraId="1115B3F7" w14:textId="5E732CE2" w:rsidR="008F4FC1" w:rsidRPr="004E2679" w:rsidRDefault="008F4FC1" w:rsidP="008F4FC1">
            <w:pPr>
              <w:spacing w:line="360" w:lineRule="auto"/>
              <w:rPr>
                <w:rFonts w:cs="Arial"/>
                <w:noProof w:val="0"/>
                <w:sz w:val="20"/>
                <w:szCs w:val="20"/>
              </w:rPr>
            </w:pPr>
            <w:r w:rsidRPr="004E2679">
              <w:rPr>
                <w:rFonts w:cs="Arial"/>
                <w:noProof w:val="0"/>
                <w:sz w:val="20"/>
                <w:szCs w:val="20"/>
              </w:rPr>
              <w:t>+421/ 905/ 444</w:t>
            </w:r>
            <w:r w:rsidR="00E215D5" w:rsidRPr="004E2679">
              <w:rPr>
                <w:rFonts w:cs="Arial"/>
                <w:noProof w:val="0"/>
                <w:sz w:val="20"/>
                <w:szCs w:val="20"/>
              </w:rPr>
              <w:t> </w:t>
            </w:r>
            <w:r w:rsidR="004E2679" w:rsidRPr="004E2679">
              <w:rPr>
                <w:rFonts w:cs="Arial"/>
                <w:noProof w:val="0"/>
                <w:sz w:val="20"/>
                <w:szCs w:val="20"/>
              </w:rPr>
              <w:t>449</w:t>
            </w:r>
          </w:p>
          <w:p w14:paraId="6C6B11D9" w14:textId="1811CDC8" w:rsidR="00E215D5" w:rsidRPr="004E2679" w:rsidRDefault="004E2679" w:rsidP="004E2679">
            <w:pPr>
              <w:spacing w:line="360" w:lineRule="auto"/>
              <w:rPr>
                <w:rFonts w:cs="Arial"/>
                <w:noProof w:val="0"/>
                <w:sz w:val="20"/>
                <w:szCs w:val="20"/>
              </w:rPr>
            </w:pPr>
            <w:r w:rsidRPr="004E2679">
              <w:rPr>
                <w:rFonts w:cs="Arial"/>
                <w:noProof w:val="0"/>
                <w:sz w:val="20"/>
                <w:szCs w:val="20"/>
              </w:rPr>
              <w:t>+421/ 48/ 4344 264</w:t>
            </w:r>
          </w:p>
        </w:tc>
      </w:tr>
      <w:tr w:rsidR="008F4FC1" w:rsidRPr="004D239D" w14:paraId="6EAFAF82" w14:textId="77777777" w:rsidTr="008F4FC1">
        <w:tc>
          <w:tcPr>
            <w:tcW w:w="1719" w:type="pct"/>
            <w:shd w:val="clear" w:color="auto" w:fill="auto"/>
          </w:tcPr>
          <w:p w14:paraId="15F3009B" w14:textId="77777777" w:rsidR="008F4FC1" w:rsidRPr="004E2679" w:rsidRDefault="008F4FC1" w:rsidP="008F4FC1">
            <w:pPr>
              <w:spacing w:line="360" w:lineRule="auto"/>
              <w:rPr>
                <w:rFonts w:cs="Arial"/>
                <w:noProof w:val="0"/>
                <w:sz w:val="20"/>
                <w:szCs w:val="20"/>
              </w:rPr>
            </w:pPr>
            <w:r w:rsidRPr="004E2679">
              <w:rPr>
                <w:rFonts w:cs="Arial"/>
                <w:noProof w:val="0"/>
                <w:sz w:val="20"/>
                <w:szCs w:val="20"/>
              </w:rPr>
              <w:t>E-mail:</w:t>
            </w:r>
          </w:p>
        </w:tc>
        <w:tc>
          <w:tcPr>
            <w:tcW w:w="3281" w:type="pct"/>
            <w:shd w:val="clear" w:color="auto" w:fill="auto"/>
          </w:tcPr>
          <w:p w14:paraId="266AEA6A" w14:textId="613A7854" w:rsidR="008F4FC1" w:rsidRPr="004E2679" w:rsidRDefault="00852865" w:rsidP="008F4FC1">
            <w:pPr>
              <w:spacing w:line="360" w:lineRule="auto"/>
              <w:rPr>
                <w:rFonts w:cs="Arial"/>
                <w:b/>
                <w:noProof w:val="0"/>
                <w:sz w:val="20"/>
                <w:szCs w:val="20"/>
              </w:rPr>
            </w:pPr>
            <w:r>
              <w:rPr>
                <w:rFonts w:cs="Arial"/>
                <w:noProof w:val="0"/>
                <w:sz w:val="20"/>
                <w:szCs w:val="20"/>
              </w:rPr>
              <w:t>adriana.ondrikova</w:t>
            </w:r>
            <w:r w:rsidR="008F4FC1" w:rsidRPr="004E2679">
              <w:rPr>
                <w:rFonts w:cs="Arial"/>
                <w:noProof w:val="0"/>
                <w:sz w:val="20"/>
                <w:szCs w:val="20"/>
              </w:rPr>
              <w:t>@lesy.sk</w:t>
            </w:r>
          </w:p>
        </w:tc>
      </w:tr>
    </w:tbl>
    <w:p w14:paraId="3BFAE844" w14:textId="77777777" w:rsidR="008F4FC1" w:rsidRPr="004D239D" w:rsidRDefault="008F4FC1" w:rsidP="00460944">
      <w:pPr>
        <w:jc w:val="both"/>
        <w:rPr>
          <w:rFonts w:cs="Arial"/>
          <w:noProof w:val="0"/>
          <w:sz w:val="20"/>
          <w:szCs w:val="20"/>
        </w:rPr>
      </w:pPr>
    </w:p>
    <w:p w14:paraId="7398EB51" w14:textId="77777777" w:rsidR="00731FAB" w:rsidRPr="004D239D" w:rsidRDefault="00731FAB" w:rsidP="000C3E56">
      <w:pPr>
        <w:pStyle w:val="Nadpis3"/>
        <w:numPr>
          <w:ilvl w:val="0"/>
          <w:numId w:val="11"/>
        </w:numPr>
        <w:spacing w:before="240" w:after="60"/>
        <w:jc w:val="left"/>
        <w:rPr>
          <w:b/>
          <w:bCs/>
          <w:i w:val="0"/>
          <w:szCs w:val="24"/>
        </w:rPr>
      </w:pPr>
      <w:bookmarkStart w:id="5" w:name="_Toc150344433"/>
      <w:r w:rsidRPr="004D239D">
        <w:rPr>
          <w:b/>
          <w:bCs/>
          <w:i w:val="0"/>
          <w:szCs w:val="24"/>
        </w:rPr>
        <w:t>Predmet zákazky</w:t>
      </w:r>
      <w:bookmarkEnd w:id="5"/>
    </w:p>
    <w:p w14:paraId="54A34F09" w14:textId="04E3330F" w:rsidR="00EB4612" w:rsidRPr="00EB4612" w:rsidRDefault="00731FAB" w:rsidP="0022416A">
      <w:pPr>
        <w:pStyle w:val="Odsekzoznamu"/>
        <w:numPr>
          <w:ilvl w:val="1"/>
          <w:numId w:val="11"/>
        </w:numPr>
        <w:jc w:val="both"/>
        <w:rPr>
          <w:rFonts w:cs="Arial"/>
          <w:noProof w:val="0"/>
          <w:sz w:val="20"/>
          <w:szCs w:val="20"/>
        </w:rPr>
      </w:pPr>
      <w:r w:rsidRPr="004E2679">
        <w:rPr>
          <w:rFonts w:cs="Arial"/>
          <w:noProof w:val="0"/>
          <w:sz w:val="20"/>
          <w:szCs w:val="20"/>
        </w:rPr>
        <w:t>Predmetom zákaz</w:t>
      </w:r>
      <w:r w:rsidR="00A7105C" w:rsidRPr="004E2679">
        <w:rPr>
          <w:rFonts w:cs="Arial"/>
          <w:noProof w:val="0"/>
          <w:sz w:val="20"/>
          <w:szCs w:val="20"/>
        </w:rPr>
        <w:t xml:space="preserve">ky </w:t>
      </w:r>
      <w:r w:rsidR="0022416A">
        <w:rPr>
          <w:rFonts w:cs="Arial"/>
          <w:noProof w:val="0"/>
          <w:sz w:val="20"/>
          <w:szCs w:val="20"/>
        </w:rPr>
        <w:t>j</w:t>
      </w:r>
      <w:r w:rsidR="0022416A" w:rsidRPr="0022416A">
        <w:rPr>
          <w:rFonts w:cs="Arial"/>
          <w:noProof w:val="0"/>
          <w:sz w:val="20"/>
          <w:szCs w:val="20"/>
        </w:rPr>
        <w:t>e dodávka  3 ks  hydraulických r</w:t>
      </w:r>
      <w:r w:rsidR="0022416A">
        <w:rPr>
          <w:rFonts w:cs="Arial"/>
          <w:noProof w:val="0"/>
          <w:sz w:val="20"/>
          <w:szCs w:val="20"/>
        </w:rPr>
        <w:t>úk typ Z pre nakladanie a manipuláciu s drevom pre vozidlá na prepravu dlhého dreva</w:t>
      </w:r>
      <w:r w:rsidR="00EB4612">
        <w:rPr>
          <w:rFonts w:cs="Arial"/>
          <w:noProof w:val="0"/>
          <w:sz w:val="20"/>
          <w:szCs w:val="20"/>
        </w:rPr>
        <w:t>.</w:t>
      </w:r>
    </w:p>
    <w:p w14:paraId="3FDD0CC4" w14:textId="77777777" w:rsidR="004E2679" w:rsidRPr="004D239D" w:rsidRDefault="004E2679" w:rsidP="004E2679">
      <w:pPr>
        <w:pStyle w:val="Odsekzoznamu"/>
        <w:ind w:left="360"/>
        <w:jc w:val="both"/>
        <w:rPr>
          <w:rFonts w:cs="Arial"/>
          <w:noProof w:val="0"/>
          <w:sz w:val="20"/>
          <w:szCs w:val="20"/>
        </w:rPr>
      </w:pPr>
    </w:p>
    <w:p w14:paraId="5794814E" w14:textId="6A1279F4" w:rsidR="00100C95" w:rsidRPr="004D239D" w:rsidRDefault="00557137" w:rsidP="000C3E56">
      <w:pPr>
        <w:pStyle w:val="Odsekzoznamu"/>
        <w:numPr>
          <w:ilvl w:val="1"/>
          <w:numId w:val="11"/>
        </w:numPr>
        <w:jc w:val="both"/>
        <w:rPr>
          <w:rFonts w:cs="Arial"/>
          <w:noProof w:val="0"/>
          <w:sz w:val="20"/>
          <w:szCs w:val="20"/>
        </w:rPr>
      </w:pPr>
      <w:r w:rsidRPr="004D239D">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006522" w:rsidRPr="004D239D" w14:paraId="65408DCA" w14:textId="77777777" w:rsidTr="00006522">
        <w:tc>
          <w:tcPr>
            <w:tcW w:w="2864" w:type="pct"/>
            <w:shd w:val="clear" w:color="auto" w:fill="auto"/>
          </w:tcPr>
          <w:p w14:paraId="277A8F24" w14:textId="77777777" w:rsidR="00006522" w:rsidRPr="004D239D" w:rsidRDefault="00006522" w:rsidP="00006522">
            <w:pPr>
              <w:jc w:val="center"/>
              <w:rPr>
                <w:rFonts w:cs="Arial"/>
                <w:b/>
                <w:noProof w:val="0"/>
                <w:sz w:val="20"/>
                <w:szCs w:val="20"/>
              </w:rPr>
            </w:pPr>
            <w:r w:rsidRPr="004D239D">
              <w:rPr>
                <w:rFonts w:cs="Arial"/>
                <w:b/>
                <w:noProof w:val="0"/>
                <w:sz w:val="20"/>
                <w:szCs w:val="20"/>
              </w:rPr>
              <w:t>Hlavný slovník</w:t>
            </w:r>
          </w:p>
        </w:tc>
        <w:tc>
          <w:tcPr>
            <w:tcW w:w="2136" w:type="pct"/>
            <w:shd w:val="clear" w:color="auto" w:fill="auto"/>
          </w:tcPr>
          <w:p w14:paraId="4CA4B1A9" w14:textId="1505F85A" w:rsidR="00006522" w:rsidRPr="004D239D" w:rsidRDefault="00006522" w:rsidP="00006522">
            <w:pPr>
              <w:jc w:val="center"/>
              <w:rPr>
                <w:rFonts w:cs="Arial"/>
                <w:b/>
                <w:noProof w:val="0"/>
                <w:sz w:val="20"/>
                <w:szCs w:val="20"/>
              </w:rPr>
            </w:pPr>
            <w:r w:rsidRPr="004D239D">
              <w:rPr>
                <w:rFonts w:cs="Arial"/>
                <w:b/>
                <w:noProof w:val="0"/>
                <w:sz w:val="20"/>
                <w:szCs w:val="20"/>
              </w:rPr>
              <w:t>Doplnkový slovník</w:t>
            </w:r>
          </w:p>
        </w:tc>
      </w:tr>
      <w:tr w:rsidR="00006522" w:rsidRPr="004D239D" w14:paraId="1C3043D9" w14:textId="77777777" w:rsidTr="00006522">
        <w:tc>
          <w:tcPr>
            <w:tcW w:w="2864" w:type="pct"/>
            <w:shd w:val="clear" w:color="auto" w:fill="auto"/>
          </w:tcPr>
          <w:p w14:paraId="0942A9E6" w14:textId="77777777" w:rsidR="001E49FE" w:rsidRDefault="001E49FE" w:rsidP="004E2591">
            <w:pPr>
              <w:rPr>
                <w:rFonts w:cs="Arial"/>
                <w:noProof w:val="0"/>
                <w:sz w:val="20"/>
                <w:szCs w:val="20"/>
              </w:rPr>
            </w:pPr>
          </w:p>
          <w:p w14:paraId="238A9169" w14:textId="77777777" w:rsidR="001E49FE" w:rsidRDefault="001E49FE" w:rsidP="001E49FE">
            <w:pPr>
              <w:rPr>
                <w:rFonts w:cs="Arial"/>
                <w:noProof w:val="0"/>
                <w:sz w:val="20"/>
                <w:szCs w:val="20"/>
              </w:rPr>
            </w:pPr>
            <w:r w:rsidRPr="001E49FE">
              <w:rPr>
                <w:rFonts w:cs="Arial"/>
                <w:noProof w:val="0"/>
                <w:sz w:val="20"/>
                <w:szCs w:val="20"/>
              </w:rPr>
              <w:t xml:space="preserve">43328100-9 - Hydraulické zariadenia </w:t>
            </w:r>
          </w:p>
          <w:p w14:paraId="788C5FB6" w14:textId="79A0A944" w:rsidR="001E49FE" w:rsidRPr="004D239D" w:rsidRDefault="001E49FE" w:rsidP="001E49FE">
            <w:pPr>
              <w:rPr>
                <w:rFonts w:cs="Arial"/>
                <w:noProof w:val="0"/>
                <w:sz w:val="20"/>
                <w:szCs w:val="20"/>
              </w:rPr>
            </w:pPr>
          </w:p>
        </w:tc>
        <w:tc>
          <w:tcPr>
            <w:tcW w:w="2136" w:type="pct"/>
            <w:shd w:val="clear" w:color="auto" w:fill="auto"/>
            <w:vAlign w:val="center"/>
          </w:tcPr>
          <w:p w14:paraId="3C40C772" w14:textId="77777777" w:rsidR="00006522" w:rsidRPr="004D239D" w:rsidRDefault="00006522" w:rsidP="00006522">
            <w:pPr>
              <w:jc w:val="center"/>
              <w:rPr>
                <w:rFonts w:cs="Arial"/>
                <w:noProof w:val="0"/>
                <w:sz w:val="20"/>
                <w:szCs w:val="20"/>
              </w:rPr>
            </w:pPr>
            <w:r w:rsidRPr="004D239D">
              <w:rPr>
                <w:rFonts w:cs="Arial"/>
                <w:noProof w:val="0"/>
                <w:sz w:val="20"/>
                <w:szCs w:val="20"/>
              </w:rPr>
              <w:t>nevyžaduje sa</w:t>
            </w:r>
          </w:p>
        </w:tc>
      </w:tr>
    </w:tbl>
    <w:p w14:paraId="4BE5E874" w14:textId="77777777" w:rsidR="00D560AF" w:rsidRPr="004D239D" w:rsidRDefault="00D560AF" w:rsidP="00460944">
      <w:pPr>
        <w:jc w:val="both"/>
        <w:rPr>
          <w:rFonts w:cs="Arial"/>
          <w:noProof w:val="0"/>
          <w:sz w:val="20"/>
          <w:szCs w:val="20"/>
        </w:rPr>
      </w:pPr>
    </w:p>
    <w:p w14:paraId="6210A2E1" w14:textId="77777777" w:rsidR="00EB4612" w:rsidRPr="00EB4612" w:rsidRDefault="00EB4612" w:rsidP="00EB4612">
      <w:pPr>
        <w:pStyle w:val="Odsekzoznamu"/>
        <w:ind w:left="720"/>
        <w:jc w:val="both"/>
        <w:rPr>
          <w:rFonts w:cs="Arial"/>
          <w:b/>
          <w:noProof w:val="0"/>
          <w:sz w:val="20"/>
          <w:szCs w:val="20"/>
        </w:rPr>
      </w:pPr>
    </w:p>
    <w:p w14:paraId="27A37F0E" w14:textId="02D442C1" w:rsidR="0080655E" w:rsidRPr="000331BD" w:rsidRDefault="00731FAB" w:rsidP="00107A5C">
      <w:pPr>
        <w:pStyle w:val="Odsekzoznamu"/>
        <w:numPr>
          <w:ilvl w:val="0"/>
          <w:numId w:val="32"/>
        </w:numPr>
        <w:jc w:val="both"/>
        <w:rPr>
          <w:rFonts w:cs="Arial"/>
          <w:b/>
          <w:noProof w:val="0"/>
          <w:sz w:val="20"/>
          <w:szCs w:val="20"/>
        </w:rPr>
      </w:pPr>
      <w:r w:rsidRPr="000331BD">
        <w:rPr>
          <w:rFonts w:cs="Arial"/>
          <w:noProof w:val="0"/>
          <w:sz w:val="20"/>
          <w:szCs w:val="20"/>
        </w:rPr>
        <w:lastRenderedPageBreak/>
        <w:t>Pr</w:t>
      </w:r>
      <w:bookmarkStart w:id="6" w:name="_Hlk528219961"/>
      <w:r w:rsidR="0039627C" w:rsidRPr="000331BD">
        <w:rPr>
          <w:rFonts w:cs="Arial"/>
          <w:noProof w:val="0"/>
          <w:sz w:val="20"/>
          <w:szCs w:val="20"/>
        </w:rPr>
        <w:t>edpokladaná hodnota zákazky je:</w:t>
      </w:r>
      <w:r w:rsidR="000331BD" w:rsidRPr="000331BD">
        <w:t xml:space="preserve"> </w:t>
      </w:r>
      <w:r w:rsidR="00107A5C">
        <w:rPr>
          <w:rFonts w:cs="Arial"/>
          <w:b/>
          <w:noProof w:val="0"/>
          <w:sz w:val="20"/>
          <w:szCs w:val="20"/>
        </w:rPr>
        <w:t xml:space="preserve">285 954 </w:t>
      </w:r>
      <w:r w:rsidR="000331BD" w:rsidRPr="000331BD">
        <w:rPr>
          <w:rFonts w:cs="Arial"/>
          <w:b/>
          <w:noProof w:val="0"/>
          <w:sz w:val="20"/>
          <w:szCs w:val="20"/>
        </w:rPr>
        <w:t>,</w:t>
      </w:r>
      <w:bookmarkEnd w:id="6"/>
      <w:r w:rsidR="000331BD" w:rsidRPr="000331BD">
        <w:rPr>
          <w:rFonts w:cs="Arial"/>
          <w:b/>
          <w:noProof w:val="0"/>
          <w:sz w:val="20"/>
          <w:szCs w:val="20"/>
        </w:rPr>
        <w:t>-</w:t>
      </w:r>
      <w:r w:rsidR="00D57E65" w:rsidRPr="000331BD">
        <w:rPr>
          <w:rFonts w:cs="Arial"/>
          <w:b/>
          <w:noProof w:val="0"/>
          <w:sz w:val="20"/>
          <w:szCs w:val="20"/>
        </w:rPr>
        <w:t xml:space="preserve"> EUR bez DPH</w:t>
      </w:r>
    </w:p>
    <w:p w14:paraId="7ED389BC" w14:textId="7A183501" w:rsidR="00960F1C" w:rsidRDefault="00960F1C" w:rsidP="000C3E56">
      <w:pPr>
        <w:numPr>
          <w:ilvl w:val="1"/>
          <w:numId w:val="11"/>
        </w:numPr>
        <w:jc w:val="both"/>
        <w:rPr>
          <w:rFonts w:cs="Arial"/>
          <w:noProof w:val="0"/>
          <w:sz w:val="20"/>
          <w:szCs w:val="20"/>
        </w:rPr>
      </w:pPr>
      <w:r w:rsidRPr="004D239D">
        <w:rPr>
          <w:rFonts w:cs="Arial"/>
          <w:noProof w:val="0"/>
          <w:sz w:val="20"/>
          <w:szCs w:val="20"/>
        </w:rPr>
        <w:t xml:space="preserve">Popis </w:t>
      </w:r>
      <w:r w:rsidR="00481543">
        <w:rPr>
          <w:rFonts w:cs="Arial"/>
          <w:noProof w:val="0"/>
          <w:sz w:val="20"/>
          <w:szCs w:val="20"/>
        </w:rPr>
        <w:t>tovaru</w:t>
      </w:r>
      <w:r w:rsidRPr="004D239D">
        <w:rPr>
          <w:rFonts w:cs="Arial"/>
          <w:noProof w:val="0"/>
          <w:sz w:val="20"/>
          <w:szCs w:val="20"/>
        </w:rPr>
        <w:t xml:space="preserve">, ako aj bližšie informácie ohľadom predmetu zákazky </w:t>
      </w:r>
      <w:r w:rsidR="001C7D04" w:rsidRPr="004D239D">
        <w:rPr>
          <w:rFonts w:cs="Arial"/>
          <w:noProof w:val="0"/>
          <w:sz w:val="20"/>
          <w:szCs w:val="20"/>
        </w:rPr>
        <w:t xml:space="preserve">je uvedený v „Kapitole B: </w:t>
      </w:r>
      <w:r w:rsidRPr="004D239D">
        <w:rPr>
          <w:rFonts w:cs="Arial"/>
          <w:noProof w:val="0"/>
          <w:sz w:val="20"/>
          <w:szCs w:val="20"/>
        </w:rPr>
        <w:t>Opis predmetu zákazky“ týchto súťažných podkladov.</w:t>
      </w:r>
    </w:p>
    <w:p w14:paraId="4179F73A" w14:textId="6ACA5993" w:rsidR="00427724" w:rsidRPr="00F153D0" w:rsidRDefault="00427724" w:rsidP="000C3E56">
      <w:pPr>
        <w:numPr>
          <w:ilvl w:val="1"/>
          <w:numId w:val="11"/>
        </w:numPr>
        <w:jc w:val="both"/>
        <w:rPr>
          <w:rFonts w:cs="Arial"/>
          <w:noProof w:val="0"/>
          <w:sz w:val="20"/>
          <w:szCs w:val="20"/>
        </w:rPr>
      </w:pPr>
      <w:r w:rsidRPr="00F153D0">
        <w:rPr>
          <w:rFonts w:cs="Arial"/>
          <w:noProof w:val="0"/>
          <w:sz w:val="20"/>
          <w:szCs w:val="20"/>
        </w:rPr>
        <w:t>Odôvodnenie nerozdelenia zákazky na časti:</w:t>
      </w:r>
    </w:p>
    <w:p w14:paraId="2317609A" w14:textId="6ABAC22C" w:rsidR="00960F1C" w:rsidRPr="004D239D" w:rsidRDefault="00F153D0" w:rsidP="00025986">
      <w:pPr>
        <w:ind w:left="360"/>
        <w:jc w:val="both"/>
        <w:rPr>
          <w:rFonts w:cs="Arial"/>
          <w:noProof w:val="0"/>
          <w:sz w:val="20"/>
          <w:szCs w:val="20"/>
        </w:rPr>
      </w:pPr>
      <w:r w:rsidRPr="00F153D0">
        <w:rPr>
          <w:rFonts w:cs="Arial"/>
          <w:noProof w:val="0"/>
          <w:sz w:val="20"/>
          <w:szCs w:val="20"/>
        </w:rPr>
        <w:t>Verejný obstarávateľ odôvodňuje nerozdelenie zákazky na časti tým, že vzal do úvahy všetky skutočnosti, ktoré sa týkajú vhodnosti rozdelenia predmetnej zákazky na časti. V čase vyhlásenia verejnej súťaže existuje viacero subjektov, ktoré dokážu dodať tovar požadovaný verejným obstarávateľom v súlade s určenými podmienkami účasti a požiadavkami na predmet zákazky. Na základe tejto skutočnosti je možné zabezpečiť dostatočnú hospodársku súťaž, pričom nerozdelenie predmetu zákazky na časti nespôsobuje obmedzenie hospodárskej súťaže, resp. diskrimináciu hospodárskych subjektov. V zmysle preambuly smernice 2014/24/EÚ cit.: "Verejný obstarávateľ by mal byť povinný zvážiť vhodnosť rozdelenia zákaziek na časti, pričom naďalej by mal mať možnosť samostatne rozhodovať na základe akéhokoľvek dôvodu, ktorý považuje za relevantný, a to bez toho, aby podliehal administratívnemu alebo justičnému dohľadu.“</w:t>
      </w:r>
    </w:p>
    <w:p w14:paraId="410ED6F9" w14:textId="222386D4" w:rsidR="00960F1C" w:rsidRPr="004D239D" w:rsidRDefault="00960F1C" w:rsidP="000C3E56">
      <w:pPr>
        <w:pStyle w:val="Nadpis3"/>
        <w:numPr>
          <w:ilvl w:val="0"/>
          <w:numId w:val="11"/>
        </w:numPr>
        <w:spacing w:before="240" w:after="60"/>
        <w:jc w:val="left"/>
        <w:rPr>
          <w:b/>
          <w:bCs/>
          <w:i w:val="0"/>
          <w:szCs w:val="24"/>
        </w:rPr>
      </w:pPr>
      <w:bookmarkStart w:id="7" w:name="_Toc529188634"/>
      <w:bookmarkStart w:id="8" w:name="_Toc150344434"/>
      <w:r w:rsidRPr="004D239D">
        <w:rPr>
          <w:b/>
          <w:bCs/>
          <w:i w:val="0"/>
          <w:szCs w:val="24"/>
        </w:rPr>
        <w:t>Komplexnosť dodávky</w:t>
      </w:r>
      <w:bookmarkEnd w:id="7"/>
      <w:bookmarkEnd w:id="8"/>
    </w:p>
    <w:p w14:paraId="3E675E61" w14:textId="278C0A2A" w:rsidR="0064493C" w:rsidRPr="00C3111B" w:rsidRDefault="00C3111B" w:rsidP="00025986">
      <w:pPr>
        <w:pStyle w:val="Odsekzoznamu"/>
        <w:numPr>
          <w:ilvl w:val="1"/>
          <w:numId w:val="12"/>
        </w:numPr>
        <w:suppressAutoHyphens/>
        <w:jc w:val="both"/>
        <w:rPr>
          <w:rFonts w:cs="Arial"/>
          <w:noProof w:val="0"/>
          <w:sz w:val="20"/>
          <w:szCs w:val="20"/>
        </w:rPr>
      </w:pPr>
      <w:r w:rsidRPr="00C3111B">
        <w:rPr>
          <w:rFonts w:cs="Arial"/>
          <w:noProof w:val="0"/>
          <w:sz w:val="20"/>
          <w:szCs w:val="20"/>
        </w:rPr>
        <w:t xml:space="preserve">Uchádzač predloží ponuku na celý predmet zákazky v súlade s podmienkami uvedenými v týchto súťažných podkladoch. </w:t>
      </w:r>
    </w:p>
    <w:p w14:paraId="1ECFC137" w14:textId="3B5850ED" w:rsidR="00960F1C" w:rsidRPr="004D239D" w:rsidRDefault="00960F1C" w:rsidP="000C3E56">
      <w:pPr>
        <w:pStyle w:val="Nadpis3"/>
        <w:numPr>
          <w:ilvl w:val="0"/>
          <w:numId w:val="11"/>
        </w:numPr>
        <w:spacing w:before="240" w:after="60"/>
        <w:jc w:val="left"/>
        <w:rPr>
          <w:b/>
          <w:bCs/>
          <w:i w:val="0"/>
          <w:szCs w:val="24"/>
        </w:rPr>
      </w:pPr>
      <w:bookmarkStart w:id="9" w:name="_Toc529188635"/>
      <w:bookmarkStart w:id="10" w:name="_Toc150344435"/>
      <w:r w:rsidRPr="004D239D">
        <w:rPr>
          <w:b/>
          <w:bCs/>
          <w:i w:val="0"/>
          <w:szCs w:val="24"/>
        </w:rPr>
        <w:t>Zdroj finančných prostriedkov</w:t>
      </w:r>
      <w:bookmarkEnd w:id="9"/>
      <w:bookmarkEnd w:id="10"/>
    </w:p>
    <w:p w14:paraId="40D1213E" w14:textId="64149DFB" w:rsidR="00960F1C" w:rsidRPr="004D239D" w:rsidRDefault="00960F1C" w:rsidP="000C3E56">
      <w:pPr>
        <w:pStyle w:val="Odsekzoznamu"/>
        <w:numPr>
          <w:ilvl w:val="1"/>
          <w:numId w:val="11"/>
        </w:numPr>
        <w:suppressAutoHyphens/>
        <w:jc w:val="both"/>
        <w:rPr>
          <w:rFonts w:cs="Arial"/>
          <w:noProof w:val="0"/>
          <w:color w:val="000000"/>
          <w:sz w:val="20"/>
          <w:szCs w:val="20"/>
        </w:rPr>
      </w:pPr>
      <w:r w:rsidRPr="004D239D">
        <w:rPr>
          <w:rFonts w:cs="Arial"/>
          <w:noProof w:val="0"/>
          <w:color w:val="000000"/>
          <w:sz w:val="20"/>
          <w:szCs w:val="20"/>
        </w:rPr>
        <w:t>Predmet zákazky bude financovaný: z vlastných zdrojov verejného obstarávateľa.</w:t>
      </w:r>
    </w:p>
    <w:p w14:paraId="33C86428" w14:textId="1C8BF32F" w:rsidR="00960F1C" w:rsidRPr="00025986" w:rsidRDefault="00960F1C" w:rsidP="00025986">
      <w:pPr>
        <w:pStyle w:val="Odsekzoznamu"/>
        <w:numPr>
          <w:ilvl w:val="1"/>
          <w:numId w:val="11"/>
        </w:numPr>
        <w:suppressAutoHyphens/>
        <w:jc w:val="both"/>
        <w:rPr>
          <w:rFonts w:cs="Arial"/>
          <w:noProof w:val="0"/>
          <w:color w:val="000000"/>
          <w:sz w:val="20"/>
          <w:szCs w:val="20"/>
        </w:rPr>
      </w:pPr>
      <w:r w:rsidRPr="00025986">
        <w:rPr>
          <w:rFonts w:cs="Arial"/>
          <w:noProof w:val="0"/>
          <w:color w:val="000000"/>
          <w:sz w:val="20"/>
          <w:szCs w:val="20"/>
        </w:rPr>
        <w:t xml:space="preserve">Zákazka sa týka projektu financovaného z fondov Európskej únie: nie </w:t>
      </w:r>
    </w:p>
    <w:p w14:paraId="52F9283A" w14:textId="5697DF06" w:rsidR="00960F1C" w:rsidRPr="004D239D" w:rsidRDefault="007F4509" w:rsidP="000C3E56">
      <w:pPr>
        <w:pStyle w:val="Nadpis3"/>
        <w:numPr>
          <w:ilvl w:val="0"/>
          <w:numId w:val="11"/>
        </w:numPr>
        <w:spacing w:before="240" w:after="60"/>
        <w:jc w:val="left"/>
        <w:rPr>
          <w:b/>
          <w:bCs/>
          <w:i w:val="0"/>
          <w:szCs w:val="24"/>
        </w:rPr>
      </w:pPr>
      <w:bookmarkStart w:id="11" w:name="_Toc150344436"/>
      <w:r w:rsidRPr="004D239D">
        <w:rPr>
          <w:b/>
          <w:bCs/>
          <w:i w:val="0"/>
          <w:szCs w:val="24"/>
        </w:rPr>
        <w:t>Obchodné podmienky</w:t>
      </w:r>
      <w:bookmarkEnd w:id="11"/>
    </w:p>
    <w:p w14:paraId="0AA034ED" w14:textId="5D98CCEF" w:rsidR="0084728E" w:rsidRPr="004D239D" w:rsidRDefault="00DF5F45" w:rsidP="0064493C">
      <w:pPr>
        <w:pStyle w:val="Odsekzoznamu"/>
        <w:numPr>
          <w:ilvl w:val="1"/>
          <w:numId w:val="11"/>
        </w:numPr>
        <w:autoSpaceDE w:val="0"/>
        <w:autoSpaceDN w:val="0"/>
        <w:adjustRightInd w:val="0"/>
        <w:jc w:val="both"/>
        <w:rPr>
          <w:rFonts w:cs="Arial"/>
          <w:noProof w:val="0"/>
          <w:color w:val="000000"/>
          <w:sz w:val="20"/>
          <w:szCs w:val="20"/>
        </w:rPr>
      </w:pPr>
      <w:r w:rsidRPr="004D239D">
        <w:rPr>
          <w:rFonts w:cs="Arial"/>
          <w:noProof w:val="0"/>
          <w:color w:val="000000"/>
          <w:sz w:val="20"/>
          <w:szCs w:val="20"/>
        </w:rPr>
        <w:t xml:space="preserve">Výsledkom postupu verejného obstarávania bude </w:t>
      </w:r>
      <w:r w:rsidR="00432369">
        <w:rPr>
          <w:rFonts w:cs="Arial"/>
          <w:noProof w:val="0"/>
          <w:color w:val="000000"/>
          <w:sz w:val="20"/>
          <w:szCs w:val="20"/>
        </w:rPr>
        <w:t>kúpna zmluva</w:t>
      </w:r>
      <w:r w:rsidR="00A042EA" w:rsidRPr="004D239D">
        <w:rPr>
          <w:rFonts w:cs="Arial"/>
          <w:noProof w:val="0"/>
          <w:color w:val="000000"/>
          <w:sz w:val="20"/>
          <w:szCs w:val="20"/>
        </w:rPr>
        <w:t xml:space="preserve"> (ďalej len „zmluva“) </w:t>
      </w:r>
      <w:r w:rsidR="0064493C" w:rsidRPr="004D239D">
        <w:rPr>
          <w:rFonts w:cs="Arial"/>
          <w:noProof w:val="0"/>
          <w:color w:val="000000"/>
          <w:sz w:val="20"/>
          <w:szCs w:val="20"/>
        </w:rPr>
        <w:t xml:space="preserve">podľa § 3, ods. </w:t>
      </w:r>
      <w:r w:rsidR="00044A84" w:rsidRPr="004D239D">
        <w:rPr>
          <w:rFonts w:cs="Arial"/>
          <w:noProof w:val="0"/>
          <w:color w:val="000000"/>
          <w:sz w:val="20"/>
          <w:szCs w:val="20"/>
        </w:rPr>
        <w:t>1</w:t>
      </w:r>
      <w:r w:rsidR="0064493C" w:rsidRPr="004D239D">
        <w:rPr>
          <w:rFonts w:cs="Arial"/>
          <w:noProof w:val="0"/>
          <w:color w:val="000000"/>
          <w:sz w:val="20"/>
          <w:szCs w:val="20"/>
        </w:rPr>
        <w:t xml:space="preserve"> </w:t>
      </w:r>
      <w:r w:rsidR="000F7B3E" w:rsidRPr="004D239D">
        <w:rPr>
          <w:rFonts w:cs="Arial"/>
          <w:noProof w:val="0"/>
          <w:color w:val="000000"/>
          <w:sz w:val="20"/>
          <w:szCs w:val="20"/>
        </w:rPr>
        <w:t xml:space="preserve">ZVO </w:t>
      </w:r>
      <w:r w:rsidR="0064493C" w:rsidRPr="004D239D">
        <w:rPr>
          <w:rFonts w:cs="Arial"/>
          <w:noProof w:val="0"/>
          <w:color w:val="000000"/>
          <w:sz w:val="20"/>
          <w:szCs w:val="20"/>
        </w:rPr>
        <w:t>s náležitosťami zákona č. 513/1991 Zb. v znení neskorších p</w:t>
      </w:r>
      <w:r w:rsidR="003F6EB9" w:rsidRPr="004D239D">
        <w:rPr>
          <w:rFonts w:cs="Arial"/>
          <w:noProof w:val="0"/>
          <w:color w:val="000000"/>
          <w:sz w:val="20"/>
          <w:szCs w:val="20"/>
        </w:rPr>
        <w:t>redpisov (Obchodný zákonník</w:t>
      </w:r>
      <w:r w:rsidR="0064493C" w:rsidRPr="004D239D">
        <w:rPr>
          <w:rFonts w:cs="Arial"/>
          <w:noProof w:val="0"/>
          <w:color w:val="000000"/>
          <w:sz w:val="20"/>
          <w:szCs w:val="20"/>
        </w:rPr>
        <w:t>)</w:t>
      </w:r>
      <w:r w:rsidR="00C7206E">
        <w:rPr>
          <w:rFonts w:cs="Arial"/>
          <w:noProof w:val="0"/>
          <w:color w:val="000000"/>
          <w:sz w:val="20"/>
          <w:szCs w:val="20"/>
        </w:rPr>
        <w:t>, ktoré</w:t>
      </w:r>
      <w:r w:rsidR="0064493C" w:rsidRPr="004D239D">
        <w:rPr>
          <w:rFonts w:cs="Arial"/>
          <w:noProof w:val="0"/>
          <w:color w:val="000000"/>
          <w:sz w:val="20"/>
          <w:szCs w:val="20"/>
        </w:rPr>
        <w:t xml:space="preserve"> nadobudnú</w:t>
      </w:r>
      <w:r w:rsidR="0084728E" w:rsidRPr="004D239D">
        <w:rPr>
          <w:rFonts w:cs="Arial"/>
          <w:noProof w:val="0"/>
          <w:color w:val="000000"/>
          <w:sz w:val="20"/>
          <w:szCs w:val="20"/>
        </w:rPr>
        <w:t xml:space="preserve"> platnosť po podpise oboma zmluvnými stranami a účinnosť </w:t>
      </w:r>
      <w:r w:rsidR="0084728E" w:rsidRPr="004D239D">
        <w:rPr>
          <w:rFonts w:cs="Arial"/>
          <w:noProof w:val="0"/>
          <w:sz w:val="20"/>
          <w:szCs w:val="20"/>
        </w:rPr>
        <w:t xml:space="preserve">dňom nasledujúcim po dni jej zverejnenia v súlade </w:t>
      </w:r>
      <w:r w:rsidR="004977E3">
        <w:rPr>
          <w:rFonts w:cs="Arial"/>
          <w:noProof w:val="0"/>
          <w:sz w:val="20"/>
          <w:szCs w:val="20"/>
        </w:rPr>
        <w:t>s platnou legislatívou</w:t>
      </w:r>
      <w:r w:rsidR="003F6EB9" w:rsidRPr="004D239D">
        <w:rPr>
          <w:rFonts w:cs="Arial"/>
          <w:noProof w:val="0"/>
          <w:sz w:val="20"/>
          <w:szCs w:val="20"/>
        </w:rPr>
        <w:t>.</w:t>
      </w:r>
    </w:p>
    <w:p w14:paraId="599C76DB" w14:textId="77777777" w:rsidR="001B0CEE" w:rsidRPr="004D239D" w:rsidRDefault="001B0CEE" w:rsidP="001B0CEE">
      <w:pPr>
        <w:pStyle w:val="Odsekzoznamu"/>
        <w:numPr>
          <w:ilvl w:val="1"/>
          <w:numId w:val="11"/>
        </w:numPr>
        <w:jc w:val="both"/>
        <w:rPr>
          <w:rFonts w:cs="Arial"/>
          <w:noProof w:val="0"/>
          <w:sz w:val="20"/>
          <w:szCs w:val="20"/>
        </w:rPr>
      </w:pPr>
      <w:r w:rsidRPr="004D239D">
        <w:rPr>
          <w:rFonts w:cs="Arial"/>
          <w:noProof w:val="0"/>
          <w:sz w:val="20"/>
          <w:szCs w:val="20"/>
        </w:rPr>
        <w:t>Verejný obstarávateľ môže odstúpiť od zmluvy, rámcovej dohody a koncesnej zmluvy aj podľa § 19 ZVO.</w:t>
      </w:r>
    </w:p>
    <w:p w14:paraId="34184BEB" w14:textId="50FA59F4" w:rsidR="001B0CEE" w:rsidRPr="00025986" w:rsidRDefault="00044A84" w:rsidP="00025986">
      <w:pPr>
        <w:pStyle w:val="Odsekzoznamu"/>
        <w:numPr>
          <w:ilvl w:val="1"/>
          <w:numId w:val="11"/>
        </w:numPr>
        <w:suppressAutoHyphens/>
        <w:jc w:val="both"/>
        <w:rPr>
          <w:rFonts w:cs="Arial"/>
          <w:noProof w:val="0"/>
          <w:sz w:val="20"/>
          <w:szCs w:val="20"/>
        </w:rPr>
      </w:pPr>
      <w:r w:rsidRPr="00025986">
        <w:rPr>
          <w:rFonts w:cs="Arial"/>
          <w:noProof w:val="0"/>
          <w:sz w:val="20"/>
          <w:szCs w:val="20"/>
        </w:rPr>
        <w:t>Verejný obstarávateľ si vyhradzuje právo neuzavrieť zmluv</w:t>
      </w:r>
      <w:r w:rsidR="00432369">
        <w:rPr>
          <w:rFonts w:cs="Arial"/>
          <w:noProof w:val="0"/>
          <w:sz w:val="20"/>
          <w:szCs w:val="20"/>
        </w:rPr>
        <w:t xml:space="preserve">u </w:t>
      </w:r>
      <w:r w:rsidRPr="00025986">
        <w:rPr>
          <w:rFonts w:cs="Arial"/>
          <w:noProof w:val="0"/>
          <w:sz w:val="20"/>
          <w:szCs w:val="20"/>
        </w:rPr>
        <w:t>z dôvodu neefektívneho zaobchádzania s pridelenými finančnými prostriedkami, ak najnižšia ponúknutá cena za predmet zákazky presiahne predpokladanú hodnotu zákazky.</w:t>
      </w:r>
    </w:p>
    <w:p w14:paraId="13876557" w14:textId="59E7848D" w:rsidR="00823461" w:rsidRPr="004D239D" w:rsidRDefault="0084728E" w:rsidP="000C3E56">
      <w:pPr>
        <w:pStyle w:val="Nadpis3"/>
        <w:numPr>
          <w:ilvl w:val="0"/>
          <w:numId w:val="11"/>
        </w:numPr>
        <w:spacing w:before="240" w:after="60"/>
        <w:jc w:val="left"/>
        <w:rPr>
          <w:b/>
          <w:bCs/>
          <w:i w:val="0"/>
          <w:szCs w:val="24"/>
        </w:rPr>
      </w:pPr>
      <w:bookmarkStart w:id="12" w:name="_Toc3803691"/>
      <w:bookmarkStart w:id="13" w:name="_Toc150344437"/>
      <w:r w:rsidRPr="004D239D">
        <w:rPr>
          <w:b/>
          <w:bCs/>
          <w:i w:val="0"/>
          <w:szCs w:val="24"/>
        </w:rPr>
        <w:t>Miesto a termín dodania predmetu zákazky</w:t>
      </w:r>
      <w:bookmarkEnd w:id="12"/>
      <w:bookmarkEnd w:id="13"/>
    </w:p>
    <w:p w14:paraId="3C81CF44" w14:textId="31804B65" w:rsidR="00D41A84" w:rsidRPr="004E2591" w:rsidRDefault="00280F65" w:rsidP="00D41A84">
      <w:pPr>
        <w:pStyle w:val="Odsekzoznamu"/>
        <w:numPr>
          <w:ilvl w:val="1"/>
          <w:numId w:val="11"/>
        </w:numPr>
        <w:jc w:val="both"/>
        <w:rPr>
          <w:rFonts w:eastAsia="Arial" w:cs="Arial"/>
          <w:noProof w:val="0"/>
          <w:sz w:val="20"/>
          <w:szCs w:val="20"/>
        </w:rPr>
      </w:pPr>
      <w:r w:rsidRPr="004D239D">
        <w:rPr>
          <w:rFonts w:cs="Arial"/>
          <w:noProof w:val="0"/>
          <w:sz w:val="20"/>
          <w:szCs w:val="20"/>
        </w:rPr>
        <w:t xml:space="preserve">Miestom </w:t>
      </w:r>
      <w:r w:rsidR="006B794B" w:rsidRPr="004D239D">
        <w:rPr>
          <w:rFonts w:cs="Arial"/>
          <w:noProof w:val="0"/>
          <w:sz w:val="20"/>
          <w:szCs w:val="20"/>
        </w:rPr>
        <w:t xml:space="preserve">dodania zákazky </w:t>
      </w:r>
      <w:r w:rsidRPr="004D239D">
        <w:rPr>
          <w:rFonts w:cs="Arial"/>
          <w:noProof w:val="0"/>
          <w:sz w:val="20"/>
          <w:szCs w:val="20"/>
        </w:rPr>
        <w:t>je sídlo verejného</w:t>
      </w:r>
      <w:r w:rsidR="00805251" w:rsidRPr="004D239D">
        <w:rPr>
          <w:rFonts w:cs="Arial"/>
          <w:noProof w:val="0"/>
          <w:sz w:val="20"/>
          <w:szCs w:val="20"/>
        </w:rPr>
        <w:t xml:space="preserve"> obstarávateľ</w:t>
      </w:r>
      <w:r w:rsidRPr="004D239D">
        <w:rPr>
          <w:rFonts w:cs="Arial"/>
          <w:noProof w:val="0"/>
          <w:sz w:val="20"/>
          <w:szCs w:val="20"/>
        </w:rPr>
        <w:t>a</w:t>
      </w:r>
      <w:r w:rsidR="00805251" w:rsidRPr="004D239D">
        <w:rPr>
          <w:rFonts w:cs="Arial"/>
          <w:noProof w:val="0"/>
          <w:sz w:val="20"/>
          <w:szCs w:val="20"/>
        </w:rPr>
        <w:t xml:space="preserve">, </w:t>
      </w:r>
      <w:proofErr w:type="spellStart"/>
      <w:r w:rsidR="00805251" w:rsidRPr="004D239D">
        <w:rPr>
          <w:rFonts w:cs="Arial"/>
          <w:noProof w:val="0"/>
          <w:sz w:val="20"/>
          <w:szCs w:val="20"/>
        </w:rPr>
        <w:t>t.j</w:t>
      </w:r>
      <w:proofErr w:type="spellEnd"/>
      <w:r w:rsidR="00805251" w:rsidRPr="004D239D">
        <w:rPr>
          <w:rFonts w:cs="Arial"/>
          <w:noProof w:val="0"/>
          <w:sz w:val="20"/>
          <w:szCs w:val="20"/>
        </w:rPr>
        <w:t xml:space="preserve">. </w:t>
      </w:r>
      <w:r w:rsidR="00805251" w:rsidRPr="004E2591">
        <w:rPr>
          <w:rFonts w:cs="Arial"/>
          <w:noProof w:val="0"/>
          <w:sz w:val="20"/>
          <w:szCs w:val="20"/>
        </w:rPr>
        <w:t xml:space="preserve">LESY Slovenskej republiky, štátny podnik, </w:t>
      </w:r>
      <w:r w:rsidR="006936C1" w:rsidRPr="004E2591">
        <w:rPr>
          <w:rFonts w:cs="Arial"/>
          <w:noProof w:val="0"/>
          <w:sz w:val="20"/>
          <w:szCs w:val="20"/>
        </w:rPr>
        <w:t xml:space="preserve">OZ Lesnej techniky, </w:t>
      </w:r>
      <w:proofErr w:type="spellStart"/>
      <w:r w:rsidR="006936C1" w:rsidRPr="004E2591">
        <w:rPr>
          <w:rFonts w:cs="Arial"/>
          <w:noProof w:val="0"/>
          <w:sz w:val="20"/>
          <w:szCs w:val="20"/>
        </w:rPr>
        <w:t>Mičinská</w:t>
      </w:r>
      <w:proofErr w:type="spellEnd"/>
      <w:r w:rsidR="006936C1" w:rsidRPr="004E2591">
        <w:rPr>
          <w:rFonts w:cs="Arial"/>
          <w:noProof w:val="0"/>
          <w:sz w:val="20"/>
          <w:szCs w:val="20"/>
        </w:rPr>
        <w:t xml:space="preserve"> cesta 33, 974 01 </w:t>
      </w:r>
      <w:r w:rsidR="00D57E65" w:rsidRPr="004E2591">
        <w:rPr>
          <w:rFonts w:cs="Arial"/>
          <w:noProof w:val="0"/>
          <w:sz w:val="20"/>
          <w:szCs w:val="20"/>
        </w:rPr>
        <w:t>Banská Bystrica</w:t>
      </w:r>
    </w:p>
    <w:p w14:paraId="4C069949" w14:textId="6E08518E" w:rsidR="003A3C4D" w:rsidRPr="004D239D" w:rsidRDefault="003A3C4D" w:rsidP="003A3C4D">
      <w:pPr>
        <w:jc w:val="both"/>
        <w:rPr>
          <w:rFonts w:cs="Arial"/>
          <w:noProof w:val="0"/>
          <w:sz w:val="20"/>
          <w:szCs w:val="20"/>
        </w:rPr>
      </w:pPr>
    </w:p>
    <w:p w14:paraId="7E984877" w14:textId="0C8456E7" w:rsidR="00823461" w:rsidRPr="004D239D" w:rsidRDefault="00823461" w:rsidP="000C3E56">
      <w:pPr>
        <w:numPr>
          <w:ilvl w:val="1"/>
          <w:numId w:val="11"/>
        </w:numPr>
        <w:jc w:val="both"/>
        <w:rPr>
          <w:rFonts w:cs="Arial"/>
          <w:noProof w:val="0"/>
          <w:sz w:val="20"/>
          <w:szCs w:val="20"/>
        </w:rPr>
      </w:pPr>
      <w:r w:rsidRPr="004D239D">
        <w:rPr>
          <w:rFonts w:cs="Arial"/>
          <w:noProof w:val="0"/>
          <w:sz w:val="20"/>
          <w:szCs w:val="20"/>
        </w:rPr>
        <w:t>Trvanie zmluvy alebo lehota na</w:t>
      </w:r>
      <w:r w:rsidR="00897A62" w:rsidRPr="004D239D">
        <w:rPr>
          <w:rFonts w:cs="Arial"/>
          <w:noProof w:val="0"/>
          <w:sz w:val="20"/>
          <w:szCs w:val="20"/>
        </w:rPr>
        <w:t xml:space="preserve"> ukončenie plnenia</w:t>
      </w:r>
      <w:r w:rsidRPr="004D239D">
        <w:rPr>
          <w:rFonts w:cs="Arial"/>
          <w:noProof w:val="0"/>
          <w:sz w:val="20"/>
          <w:szCs w:val="20"/>
        </w:rPr>
        <w:t>:</w:t>
      </w:r>
    </w:p>
    <w:p w14:paraId="6F6044AF" w14:textId="65FFF4AE" w:rsidR="00CA479E" w:rsidRPr="004D239D" w:rsidRDefault="00810E9D" w:rsidP="001C42C8">
      <w:pPr>
        <w:pStyle w:val="Odsekzoznamu"/>
        <w:numPr>
          <w:ilvl w:val="0"/>
          <w:numId w:val="4"/>
        </w:numPr>
        <w:jc w:val="both"/>
        <w:rPr>
          <w:rFonts w:cs="Arial"/>
          <w:noProof w:val="0"/>
          <w:sz w:val="20"/>
          <w:szCs w:val="20"/>
        </w:rPr>
      </w:pPr>
      <w:r w:rsidRPr="00810E9D">
        <w:rPr>
          <w:rFonts w:cs="Arial"/>
          <w:noProof w:val="0"/>
          <w:sz w:val="20"/>
          <w:szCs w:val="20"/>
        </w:rPr>
        <w:t xml:space="preserve">Termín dodávky je stanovený </w:t>
      </w:r>
      <w:r w:rsidRPr="003836E8">
        <w:rPr>
          <w:rFonts w:cs="Arial"/>
          <w:noProof w:val="0"/>
          <w:sz w:val="20"/>
          <w:szCs w:val="20"/>
        </w:rPr>
        <w:t>najneskoršie do 36</w:t>
      </w:r>
      <w:r w:rsidR="003A1ADF">
        <w:rPr>
          <w:rFonts w:cs="Arial"/>
          <w:noProof w:val="0"/>
          <w:sz w:val="20"/>
          <w:szCs w:val="20"/>
        </w:rPr>
        <w:t>0</w:t>
      </w:r>
      <w:r w:rsidRPr="00810E9D">
        <w:rPr>
          <w:rFonts w:cs="Arial"/>
          <w:b/>
          <w:noProof w:val="0"/>
          <w:sz w:val="20"/>
          <w:szCs w:val="20"/>
        </w:rPr>
        <w:t xml:space="preserve"> </w:t>
      </w:r>
      <w:r w:rsidRPr="00810E9D">
        <w:rPr>
          <w:rFonts w:cs="Arial"/>
          <w:noProof w:val="0"/>
          <w:sz w:val="20"/>
          <w:szCs w:val="20"/>
        </w:rPr>
        <w:t>kalendárnych dní odo dňa účinnosti kúpnej zmluvy</w:t>
      </w:r>
      <w:r w:rsidR="00CA479E" w:rsidRPr="004D239D">
        <w:rPr>
          <w:rFonts w:cs="Arial"/>
          <w:noProof w:val="0"/>
          <w:sz w:val="20"/>
          <w:szCs w:val="20"/>
        </w:rPr>
        <w:t>.</w:t>
      </w:r>
    </w:p>
    <w:p w14:paraId="537A6C88" w14:textId="454B28AE" w:rsidR="00D41A84" w:rsidRPr="004D239D" w:rsidRDefault="00D41A84" w:rsidP="00D41A84">
      <w:pPr>
        <w:pStyle w:val="Nadpis3"/>
        <w:numPr>
          <w:ilvl w:val="0"/>
          <w:numId w:val="11"/>
        </w:numPr>
        <w:spacing w:before="240" w:after="60"/>
        <w:jc w:val="left"/>
        <w:rPr>
          <w:b/>
          <w:bCs/>
          <w:i w:val="0"/>
          <w:szCs w:val="24"/>
        </w:rPr>
      </w:pPr>
      <w:bookmarkStart w:id="14" w:name="_Toc529188638"/>
      <w:bookmarkStart w:id="15" w:name="_Toc90457946"/>
      <w:bookmarkStart w:id="16" w:name="_Toc150344438"/>
      <w:r w:rsidRPr="004D239D">
        <w:rPr>
          <w:b/>
          <w:bCs/>
          <w:i w:val="0"/>
          <w:szCs w:val="24"/>
        </w:rPr>
        <w:t>Oprávnený uchádzač</w:t>
      </w:r>
      <w:bookmarkEnd w:id="14"/>
      <w:bookmarkEnd w:id="15"/>
      <w:bookmarkEnd w:id="16"/>
    </w:p>
    <w:p w14:paraId="65612EB6" w14:textId="688403A8" w:rsidR="00874AC6" w:rsidRPr="008F67CF" w:rsidRDefault="00D41A84" w:rsidP="00165795">
      <w:pPr>
        <w:pStyle w:val="Odsekzoznamu"/>
        <w:numPr>
          <w:ilvl w:val="1"/>
          <w:numId w:val="25"/>
        </w:numPr>
        <w:jc w:val="both"/>
        <w:rPr>
          <w:rFonts w:cs="Arial"/>
          <w:noProof w:val="0"/>
          <w:sz w:val="20"/>
          <w:szCs w:val="20"/>
        </w:rPr>
      </w:pPr>
      <w:bookmarkStart w:id="17" w:name="_Toc441616857"/>
      <w:bookmarkStart w:id="18" w:name="_Toc441673573"/>
      <w:r w:rsidRPr="004D239D">
        <w:rPr>
          <w:rFonts w:cs="Arial"/>
          <w:noProof w:val="0"/>
          <w:sz w:val="20"/>
          <w:szCs w:val="20"/>
        </w:rPr>
        <w:t xml:space="preserve">Ponuku môže predložiť uchádzač alebo skupina uchádzačov (ďalej len </w:t>
      </w:r>
      <w:r w:rsidR="00DF5F45" w:rsidRPr="004D239D">
        <w:rPr>
          <w:rFonts w:cs="Arial"/>
          <w:noProof w:val="0"/>
          <w:sz w:val="20"/>
          <w:szCs w:val="20"/>
        </w:rPr>
        <w:t>„</w:t>
      </w:r>
      <w:r w:rsidRPr="004D239D">
        <w:rPr>
          <w:rFonts w:cs="Arial"/>
          <w:noProof w:val="0"/>
          <w:sz w:val="20"/>
          <w:szCs w:val="20"/>
        </w:rPr>
        <w:t>skupina</w:t>
      </w:r>
      <w:r w:rsidR="00DF5F45" w:rsidRPr="004D239D">
        <w:rPr>
          <w:rFonts w:cs="Arial"/>
          <w:noProof w:val="0"/>
          <w:sz w:val="20"/>
          <w:szCs w:val="20"/>
        </w:rPr>
        <w:t>“</w:t>
      </w:r>
      <w:r w:rsidRPr="004D239D">
        <w:rPr>
          <w:rFonts w:cs="Arial"/>
          <w:noProof w:val="0"/>
          <w:sz w:val="20"/>
          <w:szCs w:val="20"/>
        </w:rPr>
        <w:t>).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sidRPr="004D239D">
        <w:rPr>
          <w:rFonts w:cs="Arial"/>
          <w:noProof w:val="0"/>
          <w:sz w:val="20"/>
          <w:szCs w:val="20"/>
        </w:rPr>
        <w:t xml:space="preserve">. </w:t>
      </w:r>
      <w:r w:rsidRPr="004D239D">
        <w:rPr>
          <w:rFonts w:cs="Arial"/>
          <w:noProof w:val="0"/>
          <w:sz w:val="20"/>
          <w:szCs w:val="20"/>
        </w:rPr>
        <w:t>Zároveň v tomto doklade každý člen skupiny uvedie záväzok, že dodrží zloženie skupiny ako pri vyhodnocovaní ponúk, tak aj pri r</w:t>
      </w:r>
      <w:r w:rsidR="008F67CF">
        <w:rPr>
          <w:rFonts w:cs="Arial"/>
          <w:noProof w:val="0"/>
          <w:sz w:val="20"/>
          <w:szCs w:val="20"/>
        </w:rPr>
        <w:t>ealizácii predmetu obstarávania</w:t>
      </w:r>
      <w:r w:rsidR="00874AC6" w:rsidRPr="008F67CF">
        <w:rPr>
          <w:rFonts w:cs="Arial"/>
          <w:noProof w:val="0"/>
          <w:sz w:val="20"/>
          <w:szCs w:val="20"/>
        </w:rPr>
        <w:t>.</w:t>
      </w:r>
    </w:p>
    <w:p w14:paraId="5887AD09" w14:textId="77777777" w:rsidR="00874AC6" w:rsidRPr="004D239D" w:rsidRDefault="00874AC6" w:rsidP="00165795">
      <w:pPr>
        <w:pStyle w:val="Odsekzoznamu"/>
        <w:numPr>
          <w:ilvl w:val="1"/>
          <w:numId w:val="25"/>
        </w:numPr>
        <w:jc w:val="both"/>
        <w:rPr>
          <w:rFonts w:cs="Arial"/>
          <w:noProof w:val="0"/>
          <w:sz w:val="20"/>
          <w:szCs w:val="20"/>
        </w:rPr>
      </w:pPr>
      <w:r w:rsidRPr="004D239D">
        <w:rPr>
          <w:rFonts w:cs="Arial"/>
          <w:noProof w:val="0"/>
          <w:sz w:val="20"/>
          <w:szCs w:val="20"/>
        </w:rPr>
        <w:t xml:space="preserve">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w:t>
      </w:r>
      <w:r w:rsidRPr="004D239D">
        <w:rPr>
          <w:rFonts w:cs="Arial"/>
          <w:noProof w:val="0"/>
          <w:sz w:val="20"/>
          <w:szCs w:val="20"/>
        </w:rPr>
        <w:lastRenderedPageBreak/>
        <w:t>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6A94BB21" w14:textId="77777777" w:rsidR="00874AC6" w:rsidRPr="004D239D" w:rsidRDefault="00874AC6" w:rsidP="00D41A84">
      <w:pPr>
        <w:jc w:val="both"/>
        <w:rPr>
          <w:rFonts w:cs="Arial"/>
          <w:noProof w:val="0"/>
          <w:szCs w:val="20"/>
        </w:rPr>
      </w:pPr>
    </w:p>
    <w:p w14:paraId="09D14F31" w14:textId="1D7BBAB2" w:rsidR="00D41A84" w:rsidRPr="004D239D" w:rsidRDefault="00D41A84" w:rsidP="00D41A84">
      <w:pPr>
        <w:pStyle w:val="Nadpis3"/>
        <w:numPr>
          <w:ilvl w:val="0"/>
          <w:numId w:val="11"/>
        </w:numPr>
        <w:spacing w:before="240" w:after="60"/>
        <w:jc w:val="left"/>
        <w:rPr>
          <w:b/>
          <w:bCs/>
          <w:i w:val="0"/>
          <w:szCs w:val="24"/>
        </w:rPr>
      </w:pPr>
      <w:bookmarkStart w:id="19" w:name="_Toc90457947"/>
      <w:bookmarkStart w:id="20" w:name="_Toc150344439"/>
      <w:r w:rsidRPr="004D239D">
        <w:rPr>
          <w:b/>
          <w:bCs/>
          <w:i w:val="0"/>
          <w:szCs w:val="24"/>
        </w:rPr>
        <w:t>Využitie subdodávateľov</w:t>
      </w:r>
      <w:bookmarkEnd w:id="19"/>
      <w:bookmarkEnd w:id="20"/>
      <w:r w:rsidRPr="004D239D">
        <w:rPr>
          <w:b/>
          <w:bCs/>
          <w:i w:val="0"/>
          <w:szCs w:val="24"/>
        </w:rPr>
        <w:t xml:space="preserve"> </w:t>
      </w:r>
    </w:p>
    <w:p w14:paraId="352ED670" w14:textId="7DF595C7"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 xml:space="preserve">Uchádzač môže zabezpečiť realizáciu časti plnenia alebo vybraných častí plnenia prostredníctvom tretích osôb. </w:t>
      </w:r>
      <w:r w:rsidR="001A1B62" w:rsidRPr="001A1B62">
        <w:rPr>
          <w:rFonts w:cs="Arial"/>
          <w:noProof w:val="0"/>
          <w:sz w:val="20"/>
          <w:szCs w:val="20"/>
        </w:rPr>
        <w:t>Ale len dodávateľ zodpovedá verejnému obstarávateľovi za zrealizovanie zákazky.</w:t>
      </w:r>
    </w:p>
    <w:p w14:paraId="60E56818" w14:textId="7B6A2F31"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5BD73FA7" w14:textId="77777777"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Pri využití subdodávateľov sa bude postupovať v súlade s § 41 ZVO.</w:t>
      </w:r>
    </w:p>
    <w:p w14:paraId="6BB1C8D3" w14:textId="2A8608ED" w:rsidR="007F4509"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Verejný obstarávateľ vyžaduje, aby:</w:t>
      </w:r>
    </w:p>
    <w:p w14:paraId="73113EF7" w14:textId="1A336D73" w:rsidR="003F4628" w:rsidRDefault="003F4628" w:rsidP="00165795">
      <w:pPr>
        <w:pStyle w:val="Odsekzoznamu"/>
        <w:numPr>
          <w:ilvl w:val="0"/>
          <w:numId w:val="33"/>
        </w:numPr>
        <w:jc w:val="both"/>
        <w:rPr>
          <w:rFonts w:cs="Arial"/>
          <w:noProof w:val="0"/>
          <w:sz w:val="20"/>
          <w:szCs w:val="20"/>
        </w:rPr>
      </w:pPr>
      <w:r w:rsidRPr="003F4628">
        <w:rPr>
          <w:rFonts w:cs="Arial"/>
          <w:noProof w:val="0"/>
          <w:sz w:val="20"/>
          <w:szCs w:val="20"/>
        </w:rPr>
        <w:t xml:space="preserve">uchádzač vo svojej </w:t>
      </w:r>
      <w:r w:rsidR="004977E3">
        <w:rPr>
          <w:rFonts w:cs="Arial"/>
          <w:noProof w:val="0"/>
          <w:sz w:val="20"/>
          <w:szCs w:val="20"/>
        </w:rPr>
        <w:t>ponuke</w:t>
      </w:r>
      <w:r w:rsidRPr="003F4628">
        <w:rPr>
          <w:rFonts w:cs="Arial"/>
          <w:noProof w:val="0"/>
          <w:sz w:val="20"/>
          <w:szCs w:val="20"/>
        </w:rPr>
        <w:t xml:space="preserve"> uviedol podiel zákazky, ktorý má v úmysle zadať navrhovaným subdodávateľom,</w:t>
      </w:r>
    </w:p>
    <w:p w14:paraId="4E0A6CD3" w14:textId="394EEC8E" w:rsidR="003F4628" w:rsidRPr="003F4628" w:rsidRDefault="003F4628" w:rsidP="00165795">
      <w:pPr>
        <w:pStyle w:val="Odsekzoznamu"/>
        <w:numPr>
          <w:ilvl w:val="0"/>
          <w:numId w:val="33"/>
        </w:numPr>
        <w:jc w:val="both"/>
        <w:rPr>
          <w:rFonts w:cs="Arial"/>
          <w:noProof w:val="0"/>
          <w:sz w:val="20"/>
          <w:szCs w:val="20"/>
        </w:rPr>
      </w:pPr>
      <w:r w:rsidRPr="003F4628">
        <w:rPr>
          <w:rFonts w:cs="Arial"/>
          <w:noProof w:val="0"/>
          <w:color w:val="000000"/>
          <w:sz w:val="20"/>
          <w:szCs w:val="20"/>
        </w:rPr>
        <w:t>navrhovaný subdodávateľ spĺňal podmienky účasti týkajúce sa osobného postavenia podľa § 32, ods. 1, písm. b), c)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F436642" w14:textId="11573991"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sidR="00DB67AD">
        <w:rPr>
          <w:rFonts w:cs="Arial"/>
          <w:noProof w:val="0"/>
          <w:sz w:val="20"/>
          <w:szCs w:val="20"/>
        </w:rPr>
        <w:t>a</w:t>
      </w:r>
      <w:r w:rsidRPr="004D239D">
        <w:rPr>
          <w:rFonts w:cs="Arial"/>
          <w:noProof w:val="0"/>
          <w:sz w:val="20"/>
          <w:szCs w:val="20"/>
        </w:rPr>
        <w:t xml:space="preserve"> údajov o osobe oprávnenej konať za každého subdodávat</w:t>
      </w:r>
      <w:r w:rsidR="00DB67AD">
        <w:rPr>
          <w:rFonts w:cs="Arial"/>
          <w:noProof w:val="0"/>
          <w:sz w:val="20"/>
          <w:szCs w:val="20"/>
        </w:rPr>
        <w:t>eľa v rozsahu meno a priezvisko,</w:t>
      </w:r>
      <w:r w:rsidRPr="004D239D">
        <w:rPr>
          <w:rFonts w:cs="Arial"/>
          <w:noProof w:val="0"/>
          <w:sz w:val="20"/>
          <w:szCs w:val="20"/>
        </w:rPr>
        <w:t xml:space="preserve"> </w:t>
      </w:r>
      <w:r w:rsidR="00DB67AD">
        <w:rPr>
          <w:rFonts w:cs="Arial"/>
          <w:noProof w:val="0"/>
          <w:sz w:val="20"/>
          <w:szCs w:val="20"/>
        </w:rPr>
        <w:t>kontaktné údaje</w:t>
      </w:r>
      <w:r w:rsidRPr="004D239D">
        <w:rPr>
          <w:rFonts w:cs="Arial"/>
          <w:noProof w:val="0"/>
          <w:sz w:val="20"/>
          <w:szCs w:val="20"/>
        </w:rPr>
        <w:t>.</w:t>
      </w:r>
    </w:p>
    <w:p w14:paraId="77B6BB67" w14:textId="56A415C1"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w:t>
      </w:r>
      <w:r w:rsidR="006A633D" w:rsidRPr="004D239D">
        <w:rPr>
          <w:rFonts w:cs="Arial"/>
          <w:noProof w:val="0"/>
          <w:sz w:val="20"/>
          <w:szCs w:val="20"/>
        </w:rPr>
        <w:t xml:space="preserve"> </w:t>
      </w:r>
      <w:r w:rsidRPr="004D239D">
        <w:rPr>
          <w:rFonts w:cs="Arial"/>
          <w:noProof w:val="0"/>
          <w:sz w:val="20"/>
          <w:szCs w:val="20"/>
        </w:rPr>
        <w:t>registri partnerov verejného sektora, ak má povinnosť zapisovať sa do registra partnerov verejného sektora a nie je zapísaný v registri partnerov verejného sektora v súlade s § 11, ods. 1 ZVO.</w:t>
      </w:r>
    </w:p>
    <w:p w14:paraId="38405EEC" w14:textId="6011AF7E"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w:t>
      </w:r>
      <w:r w:rsidR="002F4731">
        <w:rPr>
          <w:rFonts w:cs="Arial"/>
          <w:noProof w:val="0"/>
          <w:sz w:val="20"/>
          <w:szCs w:val="20"/>
        </w:rPr>
        <w:t xml:space="preserve"> b),</w:t>
      </w:r>
      <w:r w:rsidR="00965949">
        <w:rPr>
          <w:rFonts w:cs="Arial"/>
          <w:noProof w:val="0"/>
          <w:sz w:val="20"/>
          <w:szCs w:val="20"/>
        </w:rPr>
        <w:t xml:space="preserve"> </w:t>
      </w:r>
      <w:r w:rsidR="002F4731">
        <w:rPr>
          <w:rFonts w:cs="Arial"/>
          <w:noProof w:val="0"/>
          <w:sz w:val="20"/>
          <w:szCs w:val="20"/>
        </w:rPr>
        <w:t>c)</w:t>
      </w:r>
      <w:r w:rsidRPr="004D239D">
        <w:rPr>
          <w:rFonts w:cs="Arial"/>
          <w:noProof w:val="0"/>
          <w:sz w:val="20"/>
          <w:szCs w:val="20"/>
        </w:rPr>
        <w:t xml:space="preserve"> e) a písm. f) ZVO, k tej časti predmetu zákazky, ktorú má subdodávateľ plniť.</w:t>
      </w:r>
    </w:p>
    <w:p w14:paraId="18864AFE" w14:textId="77777777"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Verejný obstarávateľ si vyhradzuje právo na posúdenie a schválenie zmeny subdodávateľa/</w:t>
      </w:r>
      <w:proofErr w:type="spellStart"/>
      <w:r w:rsidRPr="004D239D">
        <w:rPr>
          <w:rFonts w:cs="Arial"/>
          <w:noProof w:val="0"/>
          <w:sz w:val="20"/>
          <w:szCs w:val="20"/>
        </w:rPr>
        <w:t>ľov</w:t>
      </w:r>
      <w:proofErr w:type="spellEnd"/>
      <w:r w:rsidRPr="004D239D">
        <w:rPr>
          <w:rFonts w:cs="Arial"/>
          <w:noProof w:val="0"/>
          <w:sz w:val="20"/>
          <w:szCs w:val="20"/>
        </w:rPr>
        <w:t xml:space="preserve">. </w:t>
      </w:r>
    </w:p>
    <w:p w14:paraId="6C5CB4B8" w14:textId="77777777" w:rsidR="004B1F6D" w:rsidRPr="00E125DB" w:rsidRDefault="004B1F6D" w:rsidP="00165795">
      <w:pPr>
        <w:pStyle w:val="Odsekzoznamu"/>
        <w:numPr>
          <w:ilvl w:val="1"/>
          <w:numId w:val="29"/>
        </w:numPr>
        <w:jc w:val="both"/>
        <w:rPr>
          <w:rFonts w:cs="Arial"/>
          <w:sz w:val="20"/>
          <w:szCs w:val="20"/>
        </w:rPr>
      </w:pPr>
      <w:r w:rsidRPr="00E125DB">
        <w:rPr>
          <w:rFonts w:cs="Arial"/>
          <w:sz w:val="20"/>
          <w:szCs w:val="20"/>
        </w:rPr>
        <w:t xml:space="preserve">Úspešný uchádzač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8DF1E0" w14:textId="77777777" w:rsidR="004B1F6D" w:rsidRPr="00E125DB" w:rsidRDefault="004B1F6D" w:rsidP="00165795">
      <w:pPr>
        <w:pStyle w:val="Odsekzoznamu"/>
        <w:numPr>
          <w:ilvl w:val="0"/>
          <w:numId w:val="53"/>
        </w:numPr>
        <w:jc w:val="both"/>
        <w:rPr>
          <w:rFonts w:cs="Arial"/>
          <w:sz w:val="20"/>
          <w:szCs w:val="20"/>
        </w:rPr>
      </w:pPr>
      <w:r w:rsidRPr="00E125DB">
        <w:rPr>
          <w:rFonts w:cs="Arial"/>
          <w:sz w:val="20"/>
          <w:szCs w:val="20"/>
        </w:rPr>
        <w:t xml:space="preserve">ruským občanom, spoločnostiam, subjektom alebo orgánom sídliacim v Rusku, </w:t>
      </w:r>
    </w:p>
    <w:p w14:paraId="4F85021B" w14:textId="77777777" w:rsidR="004B1F6D" w:rsidRPr="00E125DB" w:rsidRDefault="004B1F6D" w:rsidP="00165795">
      <w:pPr>
        <w:pStyle w:val="Odsekzoznamu"/>
        <w:numPr>
          <w:ilvl w:val="0"/>
          <w:numId w:val="53"/>
        </w:numPr>
        <w:jc w:val="both"/>
        <w:rPr>
          <w:rFonts w:cs="Arial"/>
          <w:sz w:val="20"/>
          <w:szCs w:val="20"/>
        </w:rPr>
      </w:pPr>
      <w:r w:rsidRPr="00E125DB">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3CAE9695" w14:textId="77777777" w:rsidR="004B1F6D" w:rsidRPr="00E125DB" w:rsidRDefault="004B1F6D" w:rsidP="00165795">
      <w:pPr>
        <w:pStyle w:val="Odsekzoznamu"/>
        <w:numPr>
          <w:ilvl w:val="0"/>
          <w:numId w:val="53"/>
        </w:numPr>
        <w:jc w:val="both"/>
        <w:rPr>
          <w:rFonts w:cs="Arial"/>
          <w:sz w:val="20"/>
          <w:szCs w:val="20"/>
        </w:rPr>
      </w:pPr>
      <w:r w:rsidRPr="00E125DB">
        <w:rPr>
          <w:rFonts w:cs="Arial"/>
          <w:sz w:val="20"/>
          <w:szCs w:val="20"/>
        </w:rPr>
        <w:t>osobám, ktoré v ich mene alebo na základe ich pokynov predkladajú ponuku alebo plnia zákazku.</w:t>
      </w:r>
    </w:p>
    <w:p w14:paraId="10D3A4A1" w14:textId="092C4E0F" w:rsidR="004B1F6D" w:rsidRPr="00E125DB" w:rsidRDefault="004B1F6D" w:rsidP="004B1F6D">
      <w:pPr>
        <w:ind w:left="360"/>
        <w:jc w:val="both"/>
        <w:rPr>
          <w:rFonts w:cs="Arial"/>
          <w:sz w:val="20"/>
          <w:szCs w:val="20"/>
        </w:rPr>
      </w:pPr>
      <w:r w:rsidRPr="00E125DB">
        <w:rPr>
          <w:rFonts w:cs="Arial"/>
          <w:sz w:val="20"/>
          <w:szCs w:val="20"/>
        </w:rPr>
        <w:t>Za týmto účelom Dodávateľ k podpisu zmluvy predloží čestné vyhlásenie, ktorým čestne a pravdivo prehlási, že vyššie uvedené skutočnosti overil pri navrhovaných subdodávateľoch a ani jeden z navrhnutých subdodávateľov nespĺňa vyššie uvedené skutočnosti.</w:t>
      </w:r>
    </w:p>
    <w:p w14:paraId="72F7C225" w14:textId="77777777" w:rsidR="007F4509" w:rsidRPr="004D239D" w:rsidRDefault="007F4509" w:rsidP="00165795">
      <w:pPr>
        <w:pStyle w:val="Odsekzoznamu"/>
        <w:numPr>
          <w:ilvl w:val="1"/>
          <w:numId w:val="29"/>
        </w:numPr>
        <w:ind w:left="426" w:hanging="426"/>
        <w:jc w:val="both"/>
        <w:rPr>
          <w:rFonts w:cs="Arial"/>
          <w:noProof w:val="0"/>
          <w:sz w:val="20"/>
          <w:szCs w:val="20"/>
        </w:rPr>
      </w:pPr>
      <w:r w:rsidRPr="004D239D">
        <w:rPr>
          <w:rFonts w:cs="Arial"/>
          <w:noProof w:val="0"/>
          <w:sz w:val="20"/>
          <w:szCs w:val="20"/>
        </w:rPr>
        <w:t>Pravidlo pre zmenu subdodávateľov počas plnenia zmluvy je nasledovné:</w:t>
      </w:r>
    </w:p>
    <w:p w14:paraId="5F24F75A" w14:textId="08010E0B" w:rsidR="00D41A84" w:rsidRPr="0034350D" w:rsidRDefault="007F4509" w:rsidP="00165795">
      <w:pPr>
        <w:pStyle w:val="Odsekzoznamu"/>
        <w:numPr>
          <w:ilvl w:val="0"/>
          <w:numId w:val="54"/>
        </w:numPr>
        <w:ind w:hanging="218"/>
        <w:jc w:val="both"/>
        <w:rPr>
          <w:rFonts w:cs="Arial"/>
          <w:noProof w:val="0"/>
          <w:szCs w:val="20"/>
        </w:rPr>
      </w:pPr>
      <w:r w:rsidRPr="0034350D">
        <w:rPr>
          <w:rFonts w:cs="Arial"/>
          <w:noProof w:val="0"/>
          <w:color w:val="000000"/>
          <w:sz w:val="20"/>
          <w:szCs w:val="20"/>
        </w:rPr>
        <w:t>sub</w:t>
      </w:r>
      <w:r w:rsidR="00993D33" w:rsidRPr="0034350D">
        <w:rPr>
          <w:rFonts w:cs="Arial"/>
          <w:noProof w:val="0"/>
          <w:color w:val="000000"/>
          <w:sz w:val="20"/>
          <w:szCs w:val="20"/>
        </w:rPr>
        <w:t>dodávateľ musí byť odsúhlasený</w:t>
      </w:r>
      <w:r w:rsidRPr="0034350D">
        <w:rPr>
          <w:rFonts w:cs="Arial"/>
          <w:noProof w:val="0"/>
          <w:color w:val="000000"/>
          <w:sz w:val="20"/>
          <w:szCs w:val="20"/>
        </w:rPr>
        <w:t xml:space="preserve"> </w:t>
      </w:r>
      <w:r w:rsidR="00C34FEF" w:rsidRPr="0034350D">
        <w:rPr>
          <w:rFonts w:cs="Arial"/>
          <w:noProof w:val="0"/>
          <w:color w:val="000000"/>
          <w:sz w:val="20"/>
          <w:szCs w:val="20"/>
        </w:rPr>
        <w:t>verejným obstarávateľom</w:t>
      </w:r>
      <w:r w:rsidRPr="0034350D">
        <w:rPr>
          <w:rFonts w:cs="Arial"/>
          <w:noProof w:val="0"/>
          <w:color w:val="000000"/>
          <w:sz w:val="20"/>
          <w:szCs w:val="20"/>
        </w:rPr>
        <w:t>.</w:t>
      </w:r>
    </w:p>
    <w:p w14:paraId="2B845E17" w14:textId="77777777" w:rsidR="0034350D" w:rsidRPr="0034350D" w:rsidRDefault="0034350D" w:rsidP="0034350D">
      <w:pPr>
        <w:pStyle w:val="Odsekzoznamu"/>
        <w:ind w:left="644"/>
        <w:jc w:val="both"/>
        <w:rPr>
          <w:rFonts w:cs="Arial"/>
          <w:noProof w:val="0"/>
          <w:szCs w:val="20"/>
        </w:rPr>
      </w:pPr>
    </w:p>
    <w:p w14:paraId="28321D13" w14:textId="40F05E69" w:rsidR="00D41A84" w:rsidRPr="004D239D" w:rsidRDefault="00D41A84" w:rsidP="00D41A84">
      <w:pPr>
        <w:pStyle w:val="Nadpis3"/>
        <w:numPr>
          <w:ilvl w:val="0"/>
          <w:numId w:val="11"/>
        </w:numPr>
        <w:spacing w:before="240" w:after="60"/>
        <w:jc w:val="left"/>
        <w:rPr>
          <w:b/>
          <w:bCs/>
          <w:i w:val="0"/>
          <w:szCs w:val="24"/>
        </w:rPr>
      </w:pPr>
      <w:bookmarkStart w:id="21" w:name="_Toc441616858"/>
      <w:bookmarkStart w:id="22" w:name="_Toc441673574"/>
      <w:bookmarkStart w:id="23" w:name="_Toc529188640"/>
      <w:bookmarkStart w:id="24" w:name="_Toc90457948"/>
      <w:bookmarkStart w:id="25" w:name="_Toc150344440"/>
      <w:bookmarkEnd w:id="17"/>
      <w:bookmarkEnd w:id="18"/>
      <w:r w:rsidRPr="004D239D">
        <w:rPr>
          <w:b/>
          <w:bCs/>
          <w:i w:val="0"/>
          <w:szCs w:val="24"/>
        </w:rPr>
        <w:t>Variantné riešenie</w:t>
      </w:r>
      <w:bookmarkEnd w:id="21"/>
      <w:bookmarkEnd w:id="22"/>
      <w:bookmarkEnd w:id="23"/>
      <w:bookmarkEnd w:id="24"/>
      <w:bookmarkEnd w:id="25"/>
    </w:p>
    <w:p w14:paraId="25923287" w14:textId="77777777" w:rsidR="00D41A84" w:rsidRPr="004D239D" w:rsidRDefault="00D41A84" w:rsidP="00165795">
      <w:pPr>
        <w:pStyle w:val="Odsekzoznamu"/>
        <w:numPr>
          <w:ilvl w:val="1"/>
          <w:numId w:val="26"/>
        </w:numPr>
        <w:jc w:val="both"/>
        <w:rPr>
          <w:rFonts w:cs="Arial"/>
          <w:noProof w:val="0"/>
          <w:sz w:val="20"/>
          <w:szCs w:val="20"/>
        </w:rPr>
      </w:pPr>
      <w:r w:rsidRPr="004D239D">
        <w:rPr>
          <w:rFonts w:cs="Arial"/>
          <w:noProof w:val="0"/>
          <w:sz w:val="20"/>
          <w:szCs w:val="20"/>
        </w:rPr>
        <w:t>Uchádzačom sa neumožňuje predložiť variantné riešenie vo vzťahu k požadovanému predmetu zákazky.</w:t>
      </w:r>
    </w:p>
    <w:p w14:paraId="18ADDA81" w14:textId="6E8EB5DE" w:rsidR="00D41A84" w:rsidRPr="0034350D" w:rsidRDefault="00D41A84" w:rsidP="00165795">
      <w:pPr>
        <w:pStyle w:val="Odsekzoznamu"/>
        <w:numPr>
          <w:ilvl w:val="1"/>
          <w:numId w:val="26"/>
        </w:numPr>
        <w:jc w:val="both"/>
        <w:rPr>
          <w:rFonts w:cs="Arial"/>
          <w:noProof w:val="0"/>
          <w:szCs w:val="20"/>
        </w:rPr>
      </w:pPr>
      <w:r w:rsidRPr="0034350D">
        <w:rPr>
          <w:rFonts w:cs="Arial"/>
          <w:noProof w:val="0"/>
          <w:sz w:val="20"/>
          <w:szCs w:val="20"/>
        </w:rPr>
        <w:lastRenderedPageBreak/>
        <w:t>Ak súčasťou ponuky bude aj variantné riešenie, variantné riešenie nebude zaradené do vyhodnotenia a bude sa naň hľadieť, akoby nebolo predložené. Vyhodnotené bude iba základné riešenie.</w:t>
      </w:r>
    </w:p>
    <w:p w14:paraId="60A44D85" w14:textId="304880D1" w:rsidR="00D41A84" w:rsidRPr="004D239D" w:rsidRDefault="00D41A84" w:rsidP="00D41A84">
      <w:pPr>
        <w:pStyle w:val="Nadpis3"/>
        <w:numPr>
          <w:ilvl w:val="0"/>
          <w:numId w:val="11"/>
        </w:numPr>
        <w:spacing w:before="240" w:after="60"/>
        <w:jc w:val="left"/>
        <w:rPr>
          <w:b/>
          <w:bCs/>
          <w:i w:val="0"/>
          <w:szCs w:val="24"/>
        </w:rPr>
      </w:pPr>
      <w:bookmarkStart w:id="26" w:name="_Toc441616861"/>
      <w:bookmarkStart w:id="27" w:name="_Toc441673577"/>
      <w:bookmarkStart w:id="28" w:name="_Toc529188642"/>
      <w:bookmarkStart w:id="29" w:name="_Toc90457949"/>
      <w:bookmarkStart w:id="30" w:name="_Toc150344441"/>
      <w:r w:rsidRPr="004D239D">
        <w:rPr>
          <w:b/>
          <w:bCs/>
          <w:i w:val="0"/>
          <w:szCs w:val="24"/>
        </w:rPr>
        <w:t>Náklady na ponuku</w:t>
      </w:r>
      <w:bookmarkEnd w:id="26"/>
      <w:bookmarkEnd w:id="27"/>
      <w:bookmarkEnd w:id="28"/>
      <w:bookmarkEnd w:id="29"/>
      <w:bookmarkEnd w:id="30"/>
    </w:p>
    <w:p w14:paraId="1A3ECC2C" w14:textId="378C8B2D" w:rsidR="00D41A84" w:rsidRPr="004D239D" w:rsidRDefault="00D41A84" w:rsidP="00165795">
      <w:pPr>
        <w:pStyle w:val="Odsekzoznamu"/>
        <w:numPr>
          <w:ilvl w:val="1"/>
          <w:numId w:val="31"/>
        </w:numPr>
        <w:ind w:left="426" w:hanging="426"/>
        <w:jc w:val="both"/>
        <w:rPr>
          <w:rFonts w:cs="Arial"/>
          <w:noProof w:val="0"/>
          <w:color w:val="000000"/>
          <w:sz w:val="20"/>
          <w:szCs w:val="20"/>
        </w:rPr>
      </w:pPr>
      <w:r w:rsidRPr="004D239D">
        <w:rPr>
          <w:rFonts w:cs="Arial"/>
          <w:noProof w:val="0"/>
          <w:color w:val="000000"/>
          <w:sz w:val="20"/>
          <w:szCs w:val="20"/>
        </w:rPr>
        <w:t>Všetky výdavky spojené s prípr</w:t>
      </w:r>
      <w:r w:rsidR="006A633D" w:rsidRPr="004D239D">
        <w:rPr>
          <w:rFonts w:cs="Arial"/>
          <w:noProof w:val="0"/>
          <w:color w:val="000000"/>
          <w:sz w:val="20"/>
          <w:szCs w:val="20"/>
        </w:rPr>
        <w:t xml:space="preserve">avou a predložením ponuky znáša </w:t>
      </w:r>
      <w:r w:rsidRPr="004D239D">
        <w:rPr>
          <w:rFonts w:cs="Arial"/>
          <w:noProof w:val="0"/>
          <w:color w:val="000000"/>
          <w:sz w:val="20"/>
          <w:szCs w:val="20"/>
        </w:rPr>
        <w:t>uchádzač bez akéhokoľvek finančného alebo iného nároku voči verejnému obstarávateľovi</w:t>
      </w:r>
      <w:r w:rsidR="006A633D" w:rsidRPr="004D239D">
        <w:rPr>
          <w:rFonts w:cs="Arial"/>
          <w:noProof w:val="0"/>
          <w:color w:val="000000"/>
          <w:sz w:val="20"/>
          <w:szCs w:val="20"/>
        </w:rPr>
        <w:t>,</w:t>
      </w:r>
      <w:r w:rsidRPr="004D239D">
        <w:rPr>
          <w:rFonts w:cs="Arial"/>
          <w:noProof w:val="0"/>
          <w:color w:val="000000"/>
          <w:sz w:val="20"/>
          <w:szCs w:val="20"/>
        </w:rPr>
        <w:t xml:space="preserve"> a to aj v prípade, že verejný obstarávateľ neprijme ani jednu z predložených ponúk alebo zruší tento postup zadávania zákazky. </w:t>
      </w:r>
    </w:p>
    <w:p w14:paraId="7CFB8B34" w14:textId="07C0CF02" w:rsidR="00D41A84" w:rsidRPr="0034350D" w:rsidRDefault="006A633D" w:rsidP="00165795">
      <w:pPr>
        <w:pStyle w:val="Odsekzoznamu"/>
        <w:numPr>
          <w:ilvl w:val="1"/>
          <w:numId w:val="31"/>
        </w:numPr>
        <w:ind w:left="426" w:hanging="426"/>
        <w:jc w:val="both"/>
        <w:rPr>
          <w:rFonts w:cs="Arial"/>
          <w:noProof w:val="0"/>
          <w:color w:val="000000"/>
          <w:sz w:val="20"/>
          <w:szCs w:val="20"/>
        </w:rPr>
      </w:pPr>
      <w:r w:rsidRPr="0034350D">
        <w:rPr>
          <w:rFonts w:cs="Arial"/>
          <w:noProof w:val="0"/>
          <w:color w:val="000000"/>
          <w:sz w:val="20"/>
          <w:szCs w:val="20"/>
        </w:rPr>
        <w:t>Nezaradenie záujemcov</w:t>
      </w:r>
      <w:r w:rsidR="00D41A84" w:rsidRPr="0034350D">
        <w:rPr>
          <w:rFonts w:cs="Arial"/>
          <w:noProof w:val="0"/>
          <w:color w:val="000000"/>
          <w:sz w:val="20"/>
          <w:szCs w:val="20"/>
        </w:rPr>
        <w:t xml:space="preserve"> medzi uchádzačov pri zadávaní tejto zákazky nevytvára nárok na uplatnenie náhrady škody.</w:t>
      </w:r>
    </w:p>
    <w:p w14:paraId="59184F30" w14:textId="693E3736" w:rsidR="00D41A84" w:rsidRPr="004D239D" w:rsidRDefault="00D41A84" w:rsidP="00D41A84">
      <w:pPr>
        <w:pStyle w:val="Nadpis3"/>
        <w:numPr>
          <w:ilvl w:val="0"/>
          <w:numId w:val="11"/>
        </w:numPr>
        <w:spacing w:before="240" w:after="60"/>
        <w:jc w:val="left"/>
        <w:rPr>
          <w:b/>
          <w:bCs/>
          <w:i w:val="0"/>
          <w:szCs w:val="24"/>
        </w:rPr>
      </w:pPr>
      <w:bookmarkStart w:id="31" w:name="_Toc441616860"/>
      <w:bookmarkStart w:id="32" w:name="_Toc441673576"/>
      <w:bookmarkStart w:id="33" w:name="_Toc529188643"/>
      <w:bookmarkStart w:id="34" w:name="_Toc90457950"/>
      <w:bookmarkStart w:id="35" w:name="_Toc150344442"/>
      <w:r w:rsidRPr="004D239D">
        <w:rPr>
          <w:b/>
          <w:bCs/>
          <w:i w:val="0"/>
          <w:szCs w:val="24"/>
        </w:rPr>
        <w:t>Podmienky zrušenia verejného obstarávania</w:t>
      </w:r>
      <w:bookmarkEnd w:id="31"/>
      <w:bookmarkEnd w:id="32"/>
      <w:bookmarkEnd w:id="33"/>
      <w:bookmarkEnd w:id="34"/>
      <w:bookmarkEnd w:id="35"/>
    </w:p>
    <w:p w14:paraId="1DA9AF54" w14:textId="0D1AF3C3" w:rsidR="00874AC6" w:rsidRPr="004D239D" w:rsidRDefault="00874AC6" w:rsidP="00165795">
      <w:pPr>
        <w:pStyle w:val="Odsekzoznamu"/>
        <w:numPr>
          <w:ilvl w:val="1"/>
          <w:numId w:val="27"/>
        </w:numPr>
        <w:ind w:left="426" w:hanging="426"/>
        <w:jc w:val="both"/>
        <w:rPr>
          <w:rFonts w:cs="Arial"/>
          <w:noProof w:val="0"/>
          <w:sz w:val="20"/>
          <w:szCs w:val="20"/>
        </w:rPr>
      </w:pPr>
      <w:r w:rsidRPr="004D239D">
        <w:rPr>
          <w:rFonts w:cs="Arial"/>
          <w:noProof w:val="0"/>
          <w:sz w:val="20"/>
          <w:szCs w:val="20"/>
        </w:rPr>
        <w:t>Verejný obstarávateľ môže zrušiť zadávanie zákazky podľa ustanovení ZVO. Verejný obstarávateľ si vyhradzuje právo zákazku zrušiť v zmysle § 57 ZVO.</w:t>
      </w:r>
    </w:p>
    <w:p w14:paraId="67A1E08C" w14:textId="4334F606" w:rsidR="00874AC6" w:rsidRPr="0034350D" w:rsidRDefault="00874AC6" w:rsidP="00165795">
      <w:pPr>
        <w:pStyle w:val="Odsekzoznamu"/>
        <w:numPr>
          <w:ilvl w:val="1"/>
          <w:numId w:val="27"/>
        </w:numPr>
        <w:ind w:left="426" w:hanging="426"/>
        <w:jc w:val="both"/>
        <w:rPr>
          <w:rFonts w:cs="Arial"/>
          <w:noProof w:val="0"/>
          <w:sz w:val="20"/>
          <w:szCs w:val="20"/>
        </w:rPr>
      </w:pPr>
      <w:r w:rsidRPr="0034350D">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DDD25C0" w14:textId="552111EC" w:rsidR="00D41A84" w:rsidRPr="004D239D" w:rsidRDefault="00D41A84" w:rsidP="00D41A84">
      <w:pPr>
        <w:pStyle w:val="Nadpis3"/>
        <w:numPr>
          <w:ilvl w:val="0"/>
          <w:numId w:val="11"/>
        </w:numPr>
        <w:spacing w:before="240" w:after="60"/>
        <w:jc w:val="left"/>
        <w:rPr>
          <w:b/>
          <w:bCs/>
          <w:i w:val="0"/>
          <w:szCs w:val="24"/>
        </w:rPr>
      </w:pPr>
      <w:bookmarkStart w:id="36" w:name="_Toc90457951"/>
      <w:bookmarkStart w:id="37" w:name="_Toc150344443"/>
      <w:r w:rsidRPr="004D239D">
        <w:rPr>
          <w:b/>
          <w:bCs/>
          <w:i w:val="0"/>
          <w:szCs w:val="24"/>
        </w:rPr>
        <w:t>Protikorupčná politika verejného obstarávateľa</w:t>
      </w:r>
      <w:bookmarkEnd w:id="36"/>
      <w:bookmarkEnd w:id="37"/>
    </w:p>
    <w:p w14:paraId="77FDF995" w14:textId="77777777" w:rsidR="00D41A84" w:rsidRPr="004D239D" w:rsidRDefault="00D41A84" w:rsidP="00165795">
      <w:pPr>
        <w:pStyle w:val="Odsekzoznamu"/>
        <w:numPr>
          <w:ilvl w:val="1"/>
          <w:numId w:val="28"/>
        </w:numPr>
        <w:ind w:left="426" w:hanging="426"/>
        <w:jc w:val="both"/>
        <w:rPr>
          <w:rFonts w:cs="Arial"/>
          <w:noProof w:val="0"/>
          <w:sz w:val="20"/>
          <w:szCs w:val="20"/>
        </w:rPr>
      </w:pPr>
      <w:r w:rsidRPr="004D239D">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655CCA3A" w14:textId="77777777" w:rsidR="00D41A84" w:rsidRPr="004D239D" w:rsidRDefault="00D41A84" w:rsidP="00165795">
      <w:pPr>
        <w:pStyle w:val="Odsekzoznamu"/>
        <w:numPr>
          <w:ilvl w:val="1"/>
          <w:numId w:val="28"/>
        </w:numPr>
        <w:ind w:left="426" w:hanging="426"/>
        <w:jc w:val="both"/>
        <w:rPr>
          <w:rFonts w:cs="Arial"/>
          <w:noProof w:val="0"/>
          <w:sz w:val="20"/>
          <w:szCs w:val="20"/>
        </w:rPr>
      </w:pPr>
      <w:r w:rsidRPr="004D239D">
        <w:rPr>
          <w:rFonts w:cs="Arial"/>
          <w:noProof w:val="0"/>
          <w:sz w:val="20"/>
          <w:szCs w:val="20"/>
        </w:rPr>
        <w:t>Protikorupčný program a Protikorupčná politika LESOV Slovenskej republiky, štátny podnik sú zverejnené na internetovej stránke www.lesy.sk/lesy/o-nas/protikorupcny-program/.</w:t>
      </w:r>
    </w:p>
    <w:p w14:paraId="33C71213" w14:textId="77777777" w:rsidR="00D41A84" w:rsidRPr="004D239D" w:rsidRDefault="00D41A84" w:rsidP="00165795">
      <w:pPr>
        <w:pStyle w:val="Odsekzoznamu"/>
        <w:numPr>
          <w:ilvl w:val="1"/>
          <w:numId w:val="28"/>
        </w:numPr>
        <w:ind w:left="426" w:hanging="426"/>
        <w:jc w:val="both"/>
        <w:rPr>
          <w:rFonts w:cs="Arial"/>
          <w:noProof w:val="0"/>
          <w:sz w:val="20"/>
          <w:szCs w:val="20"/>
        </w:rPr>
      </w:pPr>
      <w:r w:rsidRPr="004D239D">
        <w:rPr>
          <w:rFonts w:cs="Arial"/>
          <w:noProof w:val="0"/>
          <w:sz w:val="20"/>
          <w:szCs w:val="20"/>
        </w:rPr>
        <w:t xml:space="preserve">V súvislosti s plnením protikorupčných opatrení LESOV SR, </w:t>
      </w:r>
      <w:proofErr w:type="spellStart"/>
      <w:r w:rsidRPr="004D239D">
        <w:rPr>
          <w:rFonts w:cs="Arial"/>
          <w:noProof w:val="0"/>
          <w:sz w:val="20"/>
          <w:szCs w:val="20"/>
        </w:rPr>
        <w:t>š.p</w:t>
      </w:r>
      <w:proofErr w:type="spellEnd"/>
      <w:r w:rsidRPr="004D239D">
        <w:rPr>
          <w:rFonts w:cs="Arial"/>
          <w:noProof w:val="0"/>
          <w:sz w:val="20"/>
          <w:szCs w:val="20"/>
        </w:rPr>
        <w:t>., verejný obstarávateľ upozorňuje na práva a povinnosti osôb zúčastňujúcich sa predmetného verejného obstarávania:</w:t>
      </w:r>
    </w:p>
    <w:p w14:paraId="770D382B" w14:textId="77777777" w:rsidR="00D41A84" w:rsidRPr="004D239D" w:rsidRDefault="00D41A84" w:rsidP="00165795">
      <w:pPr>
        <w:pStyle w:val="Odsekzoznamu"/>
        <w:numPr>
          <w:ilvl w:val="0"/>
          <w:numId w:val="30"/>
        </w:numPr>
        <w:jc w:val="both"/>
        <w:rPr>
          <w:rFonts w:cs="Arial"/>
          <w:noProof w:val="0"/>
          <w:sz w:val="20"/>
          <w:szCs w:val="20"/>
        </w:rPr>
      </w:pPr>
      <w:r w:rsidRPr="004D239D">
        <w:rPr>
          <w:rFonts w:cs="Arial"/>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5130BE95" w14:textId="77777777" w:rsidR="00D41A84" w:rsidRPr="004D239D" w:rsidRDefault="00D41A84" w:rsidP="00165795">
      <w:pPr>
        <w:pStyle w:val="Odsekzoznamu"/>
        <w:numPr>
          <w:ilvl w:val="0"/>
          <w:numId w:val="30"/>
        </w:numPr>
        <w:jc w:val="both"/>
        <w:rPr>
          <w:rFonts w:cs="Arial"/>
          <w:noProof w:val="0"/>
          <w:sz w:val="20"/>
          <w:szCs w:val="20"/>
        </w:rPr>
      </w:pPr>
      <w:r w:rsidRPr="004D239D">
        <w:rPr>
          <w:rFonts w:cs="Arial"/>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60C48CC" w14:textId="77777777" w:rsidR="00D41A84" w:rsidRPr="004D239D" w:rsidRDefault="00D41A84" w:rsidP="00165795">
      <w:pPr>
        <w:pStyle w:val="Odsekzoznamu"/>
        <w:numPr>
          <w:ilvl w:val="0"/>
          <w:numId w:val="30"/>
        </w:numPr>
        <w:jc w:val="both"/>
        <w:rPr>
          <w:rFonts w:cs="Arial"/>
          <w:noProof w:val="0"/>
          <w:sz w:val="20"/>
          <w:szCs w:val="20"/>
        </w:rPr>
      </w:pPr>
      <w:r w:rsidRPr="004D239D">
        <w:rPr>
          <w:rFonts w:cs="Arial"/>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0519ED0"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tel. č. : +421/ (0)48/4344 258</w:t>
      </w:r>
    </w:p>
    <w:p w14:paraId="46467032"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 xml:space="preserve">e-mail: </w:t>
      </w:r>
      <w:hyperlink r:id="rId8" w:history="1">
        <w:r w:rsidRPr="004D239D">
          <w:rPr>
            <w:rFonts w:cs="Arial"/>
            <w:noProof w:val="0"/>
            <w:sz w:val="20"/>
            <w:szCs w:val="20"/>
          </w:rPr>
          <w:t>korupcia@lesy.sk</w:t>
        </w:r>
      </w:hyperlink>
    </w:p>
    <w:p w14:paraId="20E0B72E" w14:textId="44E20508" w:rsidR="009A6FAB" w:rsidRPr="0034350D" w:rsidRDefault="00D41A84" w:rsidP="00165795">
      <w:pPr>
        <w:pStyle w:val="Odsekzoznamu"/>
        <w:numPr>
          <w:ilvl w:val="0"/>
          <w:numId w:val="30"/>
        </w:numPr>
        <w:jc w:val="both"/>
        <w:rPr>
          <w:rFonts w:cs="Arial"/>
          <w:noProof w:val="0"/>
          <w:sz w:val="20"/>
          <w:szCs w:val="20"/>
        </w:rPr>
      </w:pPr>
      <w:r w:rsidRPr="0034350D">
        <w:rPr>
          <w:rFonts w:cs="Arial"/>
          <w:noProof w:val="0"/>
          <w:sz w:val="20"/>
          <w:szCs w:val="20"/>
        </w:rPr>
        <w:t xml:space="preserve">Podozrenia z korupcie môže záujemca/uchádzač oznamovať aj na </w:t>
      </w:r>
      <w:proofErr w:type="spellStart"/>
      <w:r w:rsidRPr="0034350D">
        <w:rPr>
          <w:rFonts w:cs="Arial"/>
          <w:noProof w:val="0"/>
          <w:sz w:val="20"/>
          <w:szCs w:val="20"/>
        </w:rPr>
        <w:t>Antikorupčnej</w:t>
      </w:r>
      <w:proofErr w:type="spellEnd"/>
      <w:r w:rsidRPr="0034350D">
        <w:rPr>
          <w:rFonts w:cs="Arial"/>
          <w:noProof w:val="0"/>
          <w:sz w:val="20"/>
          <w:szCs w:val="20"/>
        </w:rPr>
        <w:t xml:space="preserve"> linke Úradu vlády Slovenskej republiky bezplatne, a to na telefónnom čísle 0800 111 001, počas pracovných dni od 08:30 do 12:00 hod. alebo e-mailom na adresu </w:t>
      </w:r>
      <w:hyperlink r:id="rId9" w:history="1">
        <w:r w:rsidRPr="0034350D">
          <w:rPr>
            <w:rFonts w:cs="Arial"/>
            <w:noProof w:val="0"/>
            <w:sz w:val="20"/>
            <w:szCs w:val="20"/>
          </w:rPr>
          <w:t>bpk@vlada.gov.sk.</w:t>
        </w:r>
      </w:hyperlink>
    </w:p>
    <w:p w14:paraId="4F96B97F" w14:textId="77777777" w:rsidR="00D41A84" w:rsidRPr="004D239D" w:rsidRDefault="00D41A84" w:rsidP="00823461">
      <w:pPr>
        <w:jc w:val="both"/>
        <w:rPr>
          <w:rFonts w:cs="Arial"/>
          <w:noProof w:val="0"/>
          <w:sz w:val="20"/>
          <w:szCs w:val="20"/>
        </w:rPr>
      </w:pPr>
    </w:p>
    <w:p w14:paraId="09C98541" w14:textId="77777777" w:rsidR="00823461" w:rsidRPr="004D239D" w:rsidRDefault="00823461" w:rsidP="009A6FAB">
      <w:pPr>
        <w:pStyle w:val="Nadpis2"/>
        <w:spacing w:before="240" w:after="60" w:line="240" w:lineRule="auto"/>
        <w:rPr>
          <w:rFonts w:cs="Arial"/>
          <w:i/>
          <w:iCs/>
          <w:noProof w:val="0"/>
          <w:szCs w:val="24"/>
        </w:rPr>
      </w:pPr>
      <w:bookmarkStart w:id="38" w:name="_Toc3803694"/>
      <w:bookmarkStart w:id="39" w:name="_Toc150344444"/>
      <w:r w:rsidRPr="004D239D">
        <w:rPr>
          <w:rFonts w:cs="Arial"/>
          <w:i/>
          <w:iCs/>
          <w:noProof w:val="0"/>
          <w:szCs w:val="24"/>
        </w:rPr>
        <w:t>Časť II. Komunikácia a vysvetľovanie</w:t>
      </w:r>
      <w:bookmarkEnd w:id="38"/>
      <w:bookmarkEnd w:id="39"/>
    </w:p>
    <w:p w14:paraId="1309BD46" w14:textId="77777777" w:rsidR="00823461" w:rsidRPr="004D239D" w:rsidRDefault="00823461" w:rsidP="00823461">
      <w:pPr>
        <w:jc w:val="both"/>
        <w:rPr>
          <w:rFonts w:cs="Arial"/>
          <w:noProof w:val="0"/>
          <w:sz w:val="20"/>
          <w:szCs w:val="20"/>
        </w:rPr>
      </w:pPr>
    </w:p>
    <w:p w14:paraId="77AEEEB7" w14:textId="77777777" w:rsidR="00823461" w:rsidRPr="004D239D" w:rsidRDefault="00823461" w:rsidP="000C3E56">
      <w:pPr>
        <w:pStyle w:val="Nadpis3"/>
        <w:numPr>
          <w:ilvl w:val="0"/>
          <w:numId w:val="11"/>
        </w:numPr>
        <w:spacing w:before="240" w:after="60"/>
        <w:jc w:val="left"/>
        <w:rPr>
          <w:b/>
          <w:bCs/>
          <w:i w:val="0"/>
          <w:szCs w:val="24"/>
        </w:rPr>
      </w:pPr>
      <w:bookmarkStart w:id="40" w:name="_Toc3803695"/>
      <w:bookmarkStart w:id="41" w:name="_Toc150344445"/>
      <w:r w:rsidRPr="004D239D">
        <w:rPr>
          <w:b/>
          <w:bCs/>
          <w:i w:val="0"/>
          <w:szCs w:val="24"/>
        </w:rPr>
        <w:t>Komunikácia medzi verejným obstarávateľom a uchádzačmi/záujemcami</w:t>
      </w:r>
      <w:bookmarkEnd w:id="40"/>
      <w:bookmarkEnd w:id="41"/>
    </w:p>
    <w:p w14:paraId="47871B66"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B05F1D8"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lastRenderedPageBreak/>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160B586"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IS JOSEPHINE je na účely tohto verejného obstarávania softvér na elektronizáciu zadávania verejných zákaziek. IS JOSEPHINE je webová aplikácia na doméne </w:t>
      </w:r>
      <w:hyperlink r:id="rId10" w:history="1">
        <w:r w:rsidRPr="004D239D">
          <w:rPr>
            <w:rFonts w:cs="Arial"/>
            <w:noProof w:val="0"/>
            <w:sz w:val="20"/>
            <w:szCs w:val="20"/>
          </w:rPr>
          <w:t>https://josephine.proebiz.com</w:t>
        </w:r>
      </w:hyperlink>
      <w:r w:rsidRPr="004D239D">
        <w:rPr>
          <w:rFonts w:cs="Arial"/>
          <w:noProof w:val="0"/>
          <w:sz w:val="20"/>
          <w:szCs w:val="20"/>
        </w:rPr>
        <w:t>.</w:t>
      </w:r>
    </w:p>
    <w:p w14:paraId="4C6A0672" w14:textId="17C9BCE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Na bezproblémové používanie IS JOSEPHINE je nutné používať jeden z podporovaných internetových prehliadačov:</w:t>
      </w:r>
    </w:p>
    <w:p w14:paraId="1A860F52" w14:textId="77777777" w:rsidR="00EF366F" w:rsidRPr="004D239D" w:rsidRDefault="00EF366F" w:rsidP="00165795">
      <w:pPr>
        <w:pStyle w:val="Odsekzoznamu"/>
        <w:numPr>
          <w:ilvl w:val="0"/>
          <w:numId w:val="38"/>
        </w:numPr>
        <w:jc w:val="both"/>
        <w:rPr>
          <w:rFonts w:cs="Arial"/>
          <w:noProof w:val="0"/>
          <w:sz w:val="20"/>
          <w:szCs w:val="20"/>
        </w:rPr>
      </w:pPr>
      <w:r w:rsidRPr="004D239D">
        <w:rPr>
          <w:rFonts w:cs="Arial"/>
          <w:noProof w:val="0"/>
          <w:sz w:val="20"/>
          <w:szCs w:val="20"/>
        </w:rPr>
        <w:t>Firefox verzia 13.0 a vyššia</w:t>
      </w:r>
    </w:p>
    <w:p w14:paraId="24067057" w14:textId="77777777" w:rsidR="00EF366F" w:rsidRPr="004D239D" w:rsidRDefault="00EF366F" w:rsidP="00165795">
      <w:pPr>
        <w:pStyle w:val="Odsekzoznamu"/>
        <w:numPr>
          <w:ilvl w:val="0"/>
          <w:numId w:val="38"/>
        </w:numPr>
        <w:jc w:val="both"/>
        <w:rPr>
          <w:rFonts w:cs="Arial"/>
          <w:noProof w:val="0"/>
          <w:sz w:val="20"/>
          <w:szCs w:val="20"/>
        </w:rPr>
      </w:pPr>
      <w:r w:rsidRPr="004D239D">
        <w:rPr>
          <w:rFonts w:cs="Arial"/>
          <w:noProof w:val="0"/>
          <w:sz w:val="20"/>
          <w:szCs w:val="20"/>
        </w:rPr>
        <w:t>Google Chrome</w:t>
      </w:r>
    </w:p>
    <w:p w14:paraId="2610923F" w14:textId="77777777" w:rsidR="00EF366F" w:rsidRPr="004D239D" w:rsidRDefault="00EF366F" w:rsidP="00165795">
      <w:pPr>
        <w:pStyle w:val="Odsekzoznamu"/>
        <w:numPr>
          <w:ilvl w:val="0"/>
          <w:numId w:val="38"/>
        </w:numPr>
        <w:jc w:val="both"/>
        <w:rPr>
          <w:rFonts w:cs="Arial"/>
          <w:noProof w:val="0"/>
          <w:sz w:val="20"/>
          <w:szCs w:val="20"/>
        </w:rPr>
      </w:pPr>
      <w:r w:rsidRPr="004D239D">
        <w:rPr>
          <w:rFonts w:cs="Arial"/>
          <w:noProof w:val="0"/>
          <w:sz w:val="20"/>
          <w:szCs w:val="20"/>
        </w:rPr>
        <w:t xml:space="preserve">Microsoft </w:t>
      </w:r>
      <w:proofErr w:type="spellStart"/>
      <w:r w:rsidRPr="004D239D">
        <w:rPr>
          <w:rFonts w:cs="Arial"/>
          <w:noProof w:val="0"/>
          <w:sz w:val="20"/>
          <w:szCs w:val="20"/>
        </w:rPr>
        <w:t>Edge</w:t>
      </w:r>
      <w:proofErr w:type="spellEnd"/>
      <w:r w:rsidRPr="004D239D">
        <w:rPr>
          <w:rFonts w:cs="Arial"/>
          <w:noProof w:val="0"/>
          <w:sz w:val="20"/>
          <w:szCs w:val="20"/>
        </w:rPr>
        <w:t>.</w:t>
      </w:r>
    </w:p>
    <w:p w14:paraId="64C75027"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4D5ADD21"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1E22995"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4C6216DD"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A13FF0A" w14:textId="1CAE70EB"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2160CA">
        <w:rPr>
          <w:rFonts w:cs="Arial"/>
          <w:noProof w:val="0"/>
          <w:sz w:val="20"/>
          <w:szCs w:val="20"/>
        </w:rPr>
        <w:t>IS</w:t>
      </w:r>
      <w:r w:rsidRPr="004D239D">
        <w:rPr>
          <w:rFonts w:cs="Arial"/>
          <w:noProof w:val="0"/>
          <w:sz w:val="20"/>
          <w:szCs w:val="20"/>
        </w:rPr>
        <w:t xml:space="preserve"> JOSEPHINE. </w:t>
      </w:r>
    </w:p>
    <w:p w14:paraId="1C2C0BE9" w14:textId="6917B707" w:rsidR="00EF366F" w:rsidRPr="004D239D" w:rsidRDefault="00EF366F" w:rsidP="00EF366F">
      <w:pPr>
        <w:pStyle w:val="Odsekzoznamu"/>
        <w:numPr>
          <w:ilvl w:val="1"/>
          <w:numId w:val="11"/>
        </w:numPr>
        <w:autoSpaceDE w:val="0"/>
        <w:autoSpaceDN w:val="0"/>
        <w:adjustRightInd w:val="0"/>
        <w:ind w:left="567" w:hanging="567"/>
        <w:jc w:val="both"/>
        <w:rPr>
          <w:rFonts w:cs="Arial"/>
          <w:noProof w:val="0"/>
          <w:sz w:val="20"/>
          <w:szCs w:val="20"/>
        </w:rPr>
      </w:pPr>
      <w:r w:rsidRPr="004D239D">
        <w:rPr>
          <w:rFonts w:cs="Arial"/>
          <w:noProof w:val="0"/>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w:t>
      </w:r>
      <w:r w:rsidR="00CC069E" w:rsidRPr="004D239D">
        <w:rPr>
          <w:rFonts w:cs="Arial"/>
          <w:noProof w:val="0"/>
          <w:sz w:val="20"/>
          <w:szCs w:val="20"/>
        </w:rPr>
        <w:t xml:space="preserve"> </w:t>
      </w:r>
      <w:r w:rsidRPr="004D239D">
        <w:rPr>
          <w:rFonts w:cs="Arial"/>
          <w:noProof w:val="0"/>
          <w:sz w:val="20"/>
          <w:szCs w:val="20"/>
        </w:rPr>
        <w:t xml:space="preserve">170, </w:t>
      </w:r>
      <w:r w:rsidR="00813455" w:rsidRPr="004D239D">
        <w:rPr>
          <w:rFonts w:cs="Arial"/>
          <w:noProof w:val="0"/>
          <w:sz w:val="20"/>
          <w:szCs w:val="20"/>
        </w:rPr>
        <w:t>ods. 9</w:t>
      </w:r>
      <w:r w:rsidR="002160CA">
        <w:rPr>
          <w:rFonts w:cs="Arial"/>
          <w:noProof w:val="0"/>
          <w:sz w:val="20"/>
          <w:szCs w:val="20"/>
        </w:rPr>
        <w:t xml:space="preserve"> b)</w:t>
      </w:r>
      <w:r w:rsidR="00813455" w:rsidRPr="004D239D">
        <w:rPr>
          <w:rFonts w:cs="Arial"/>
          <w:noProof w:val="0"/>
          <w:sz w:val="20"/>
          <w:szCs w:val="20"/>
        </w:rPr>
        <w:t xml:space="preserve"> </w:t>
      </w:r>
      <w:r w:rsidRPr="004D239D">
        <w:rPr>
          <w:rFonts w:cs="Arial"/>
          <w:noProof w:val="0"/>
          <w:sz w:val="20"/>
          <w:szCs w:val="20"/>
        </w:rPr>
        <w:t>ZVO.</w:t>
      </w:r>
    </w:p>
    <w:p w14:paraId="614A34D9" w14:textId="77777777" w:rsidR="00823461" w:rsidRPr="004D239D" w:rsidRDefault="00823461" w:rsidP="000C3E56">
      <w:pPr>
        <w:pStyle w:val="Nadpis3"/>
        <w:numPr>
          <w:ilvl w:val="0"/>
          <w:numId w:val="11"/>
        </w:numPr>
        <w:spacing w:before="240" w:after="60"/>
        <w:jc w:val="left"/>
        <w:rPr>
          <w:b/>
          <w:bCs/>
          <w:i w:val="0"/>
          <w:szCs w:val="24"/>
        </w:rPr>
      </w:pPr>
      <w:bookmarkStart w:id="42" w:name="_Toc3803696"/>
      <w:bookmarkStart w:id="43" w:name="_Toc150344446"/>
      <w:r w:rsidRPr="004D239D">
        <w:rPr>
          <w:b/>
          <w:bCs/>
          <w:i w:val="0"/>
          <w:szCs w:val="24"/>
        </w:rPr>
        <w:t>Vysvetlenie a doplnenie súťažných podkladov</w:t>
      </w:r>
      <w:bookmarkEnd w:id="42"/>
      <w:bookmarkEnd w:id="43"/>
      <w:r w:rsidRPr="004D239D">
        <w:rPr>
          <w:b/>
          <w:bCs/>
          <w:i w:val="0"/>
          <w:szCs w:val="24"/>
        </w:rPr>
        <w:t xml:space="preserve"> </w:t>
      </w:r>
    </w:p>
    <w:p w14:paraId="0EFD064D" w14:textId="3695DAFB" w:rsidR="005E25C0" w:rsidRPr="004D239D" w:rsidRDefault="005E25C0" w:rsidP="005E25C0">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Vysvetlenie informácií uvedených v Oznámení o vyhlásení verejného obstarávania, v súťažných podkladoch alebo v inej sprievodnej dokumentácii verejný obstarávateľ bezodkladne </w:t>
      </w:r>
      <w:r w:rsidR="002855B0">
        <w:rPr>
          <w:rFonts w:cs="Arial"/>
          <w:noProof w:val="0"/>
          <w:sz w:val="20"/>
          <w:szCs w:val="20"/>
        </w:rPr>
        <w:t>poskytne</w:t>
      </w:r>
      <w:r w:rsidRPr="004D239D">
        <w:rPr>
          <w:rFonts w:cs="Arial"/>
          <w:noProof w:val="0"/>
          <w:sz w:val="20"/>
          <w:szCs w:val="20"/>
        </w:rPr>
        <w:t xml:space="preserve"> všetkým záujemcom, najneskôr však </w:t>
      </w:r>
      <w:r w:rsidR="00CC069E" w:rsidRPr="004D239D">
        <w:rPr>
          <w:rFonts w:cs="Arial"/>
          <w:noProof w:val="0"/>
          <w:sz w:val="20"/>
          <w:szCs w:val="20"/>
        </w:rPr>
        <w:t>šesť</w:t>
      </w:r>
      <w:r w:rsidRPr="004D239D">
        <w:rPr>
          <w:rFonts w:cs="Arial"/>
          <w:noProof w:val="0"/>
          <w:sz w:val="20"/>
          <w:szCs w:val="20"/>
        </w:rPr>
        <w:t xml:space="preserve"> dn</w:t>
      </w:r>
      <w:r w:rsidR="00564182">
        <w:rPr>
          <w:rFonts w:cs="Arial"/>
          <w:noProof w:val="0"/>
          <w:sz w:val="20"/>
          <w:szCs w:val="20"/>
        </w:rPr>
        <w:t>í</w:t>
      </w:r>
      <w:r w:rsidRPr="004D239D">
        <w:rPr>
          <w:rFonts w:cs="Arial"/>
          <w:noProof w:val="0"/>
          <w:sz w:val="20"/>
          <w:szCs w:val="20"/>
        </w:rPr>
        <w:t xml:space="preserve"> pred uplynutím lehoty na </w:t>
      </w:r>
      <w:r w:rsidR="002855B0">
        <w:rPr>
          <w:rFonts w:cs="Arial"/>
          <w:noProof w:val="0"/>
          <w:sz w:val="20"/>
          <w:szCs w:val="20"/>
        </w:rPr>
        <w:t>predkladanie ponúk</w:t>
      </w:r>
      <w:r w:rsidRPr="004D239D">
        <w:rPr>
          <w:rFonts w:cs="Arial"/>
          <w:noProof w:val="0"/>
          <w:sz w:val="20"/>
          <w:szCs w:val="20"/>
        </w:rPr>
        <w:t xml:space="preserve"> za predpokladu, že o vysvetlenie záujemca požiada dostatočne vopred prostredníctvom komunikačného rozhrania IS JOSEPHINE s</w:t>
      </w:r>
      <w:r w:rsidR="00CC069E" w:rsidRPr="004D239D">
        <w:rPr>
          <w:rFonts w:cs="Arial"/>
          <w:noProof w:val="0"/>
          <w:sz w:val="20"/>
          <w:szCs w:val="20"/>
        </w:rPr>
        <w:t xml:space="preserve"> </w:t>
      </w:r>
      <w:r w:rsidRPr="004D239D">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30A25973" w14:textId="77777777" w:rsidR="00C84DAF" w:rsidRPr="004D239D" w:rsidRDefault="00C84DAF" w:rsidP="00823461">
      <w:pPr>
        <w:jc w:val="both"/>
        <w:rPr>
          <w:rFonts w:cs="Arial"/>
          <w:noProof w:val="0"/>
          <w:sz w:val="20"/>
          <w:szCs w:val="20"/>
        </w:rPr>
      </w:pPr>
    </w:p>
    <w:p w14:paraId="0C7875FA" w14:textId="77777777" w:rsidR="00823461" w:rsidRPr="004D239D" w:rsidRDefault="00823461" w:rsidP="000C3E56">
      <w:pPr>
        <w:pStyle w:val="Nadpis3"/>
        <w:numPr>
          <w:ilvl w:val="0"/>
          <w:numId w:val="11"/>
        </w:numPr>
        <w:spacing w:before="240" w:after="60"/>
        <w:jc w:val="left"/>
        <w:rPr>
          <w:b/>
          <w:bCs/>
          <w:i w:val="0"/>
          <w:szCs w:val="24"/>
        </w:rPr>
      </w:pPr>
      <w:bookmarkStart w:id="44" w:name="_Toc3803697"/>
      <w:bookmarkStart w:id="45" w:name="_Toc150344447"/>
      <w:r w:rsidRPr="004D239D">
        <w:rPr>
          <w:b/>
          <w:bCs/>
          <w:i w:val="0"/>
          <w:szCs w:val="24"/>
        </w:rPr>
        <w:t>Obhliadka miesta plnenia</w:t>
      </w:r>
      <w:bookmarkEnd w:id="44"/>
      <w:bookmarkEnd w:id="45"/>
    </w:p>
    <w:p w14:paraId="73F80377" w14:textId="7F4BC6D9" w:rsidR="00823461" w:rsidRPr="001C6758" w:rsidRDefault="00823461" w:rsidP="000C3E56">
      <w:pPr>
        <w:numPr>
          <w:ilvl w:val="1"/>
          <w:numId w:val="11"/>
        </w:numPr>
        <w:ind w:left="426" w:hanging="426"/>
        <w:jc w:val="both"/>
        <w:rPr>
          <w:rFonts w:eastAsia="Calibri" w:cs="Arial"/>
          <w:noProof w:val="0"/>
          <w:sz w:val="20"/>
          <w:szCs w:val="20"/>
        </w:rPr>
      </w:pPr>
      <w:r w:rsidRPr="001C6758">
        <w:rPr>
          <w:rFonts w:eastAsia="Calibri" w:cs="Arial"/>
          <w:noProof w:val="0"/>
          <w:sz w:val="20"/>
          <w:szCs w:val="20"/>
        </w:rPr>
        <w:t xml:space="preserve">Obhliadka miesta </w:t>
      </w:r>
      <w:r w:rsidR="001C6758" w:rsidRPr="001C6758">
        <w:rPr>
          <w:rFonts w:eastAsia="Calibri" w:cs="Arial"/>
          <w:noProof w:val="0"/>
          <w:sz w:val="20"/>
          <w:szCs w:val="20"/>
        </w:rPr>
        <w:t>d</w:t>
      </w:r>
      <w:r w:rsidRPr="001C6758">
        <w:rPr>
          <w:rFonts w:eastAsia="Calibri" w:cs="Arial"/>
          <w:noProof w:val="0"/>
          <w:sz w:val="20"/>
          <w:szCs w:val="20"/>
        </w:rPr>
        <w:t>odania predmetu zákazky vzhľadom na predmet zákazky nie je potrebná.</w:t>
      </w:r>
    </w:p>
    <w:p w14:paraId="7EF241F1" w14:textId="77777777" w:rsidR="009E6957" w:rsidRPr="004D239D" w:rsidRDefault="009E6957" w:rsidP="00823461">
      <w:pPr>
        <w:jc w:val="both"/>
        <w:rPr>
          <w:rFonts w:cs="Arial"/>
          <w:noProof w:val="0"/>
          <w:sz w:val="20"/>
          <w:szCs w:val="20"/>
        </w:rPr>
      </w:pPr>
    </w:p>
    <w:p w14:paraId="30874E23" w14:textId="1A7BB768" w:rsidR="00C84DAF" w:rsidRPr="004D239D" w:rsidRDefault="00823461" w:rsidP="008D713F">
      <w:pPr>
        <w:pStyle w:val="Nadpis2"/>
        <w:spacing w:before="240" w:after="60" w:line="240" w:lineRule="auto"/>
        <w:rPr>
          <w:rFonts w:cs="Arial"/>
          <w:noProof w:val="0"/>
          <w:sz w:val="20"/>
          <w:szCs w:val="20"/>
        </w:rPr>
      </w:pPr>
      <w:bookmarkStart w:id="46" w:name="_Toc3803698"/>
      <w:bookmarkStart w:id="47" w:name="_Toc150344448"/>
      <w:r w:rsidRPr="004D239D">
        <w:rPr>
          <w:rFonts w:cs="Arial"/>
          <w:i/>
          <w:iCs/>
          <w:noProof w:val="0"/>
          <w:szCs w:val="24"/>
        </w:rPr>
        <w:lastRenderedPageBreak/>
        <w:t>Časť III. Príprava ponuky</w:t>
      </w:r>
      <w:bookmarkEnd w:id="46"/>
      <w:bookmarkEnd w:id="47"/>
    </w:p>
    <w:p w14:paraId="51CD5C1F" w14:textId="77777777" w:rsidR="00C84DAF" w:rsidRPr="004D239D" w:rsidRDefault="00C84DAF" w:rsidP="000C3E56">
      <w:pPr>
        <w:pStyle w:val="Nadpis3"/>
        <w:numPr>
          <w:ilvl w:val="0"/>
          <w:numId w:val="11"/>
        </w:numPr>
        <w:spacing w:before="240" w:after="60"/>
        <w:jc w:val="left"/>
        <w:rPr>
          <w:b/>
          <w:bCs/>
          <w:i w:val="0"/>
          <w:szCs w:val="24"/>
        </w:rPr>
      </w:pPr>
      <w:bookmarkStart w:id="48" w:name="_Toc3803700"/>
      <w:bookmarkStart w:id="49" w:name="_Toc150344449"/>
      <w:r w:rsidRPr="004D239D">
        <w:rPr>
          <w:b/>
          <w:bCs/>
          <w:i w:val="0"/>
          <w:szCs w:val="24"/>
        </w:rPr>
        <w:t>Jazyk ponuky</w:t>
      </w:r>
      <w:bookmarkEnd w:id="48"/>
      <w:bookmarkEnd w:id="49"/>
    </w:p>
    <w:p w14:paraId="2139103D" w14:textId="190290A3" w:rsidR="00507C46" w:rsidRPr="004D239D" w:rsidRDefault="00507C46" w:rsidP="00507C46">
      <w:pPr>
        <w:numPr>
          <w:ilvl w:val="1"/>
          <w:numId w:val="11"/>
        </w:numPr>
        <w:ind w:left="426" w:hanging="426"/>
        <w:jc w:val="both"/>
        <w:rPr>
          <w:rFonts w:eastAsia="Calibri" w:cs="Arial"/>
          <w:noProof w:val="0"/>
          <w:sz w:val="20"/>
          <w:szCs w:val="20"/>
        </w:rPr>
      </w:pPr>
      <w:r w:rsidRPr="004D239D">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w:t>
      </w:r>
      <w:proofErr w:type="spellStart"/>
      <w:r w:rsidRPr="004D239D">
        <w:rPr>
          <w:rFonts w:eastAsia="Calibri" w:cs="Arial"/>
          <w:noProof w:val="0"/>
          <w:sz w:val="20"/>
          <w:szCs w:val="20"/>
        </w:rPr>
        <w:t>t.j</w:t>
      </w:r>
      <w:proofErr w:type="spellEnd"/>
      <w:r w:rsidRPr="004D239D">
        <w:rPr>
          <w:rFonts w:eastAsia="Calibri" w:cs="Arial"/>
          <w:noProof w:val="0"/>
          <w:sz w:val="20"/>
          <w:szCs w:val="20"/>
        </w:rPr>
        <w:t>. do slovenského jazyka), okrem dokladov predložených v českom jazyku.</w:t>
      </w:r>
    </w:p>
    <w:p w14:paraId="2530ABFC" w14:textId="0CCB17B6" w:rsidR="00507C46" w:rsidRPr="004D239D" w:rsidRDefault="00507C46" w:rsidP="00507C46">
      <w:pPr>
        <w:ind w:left="426"/>
        <w:jc w:val="both"/>
        <w:rPr>
          <w:rFonts w:eastAsia="Calibri" w:cs="Arial"/>
          <w:noProof w:val="0"/>
          <w:sz w:val="20"/>
          <w:szCs w:val="20"/>
        </w:rPr>
      </w:pPr>
      <w:r w:rsidRPr="004D239D">
        <w:rPr>
          <w:rFonts w:eastAsia="Calibri" w:cs="Arial"/>
          <w:noProof w:val="0"/>
          <w:sz w:val="20"/>
          <w:szCs w:val="20"/>
        </w:rPr>
        <w:t>Ak sa zistí rozdiel v ich obsahu, rozhodujúci je úradný preklad do štátneho jazyka (</w:t>
      </w:r>
      <w:proofErr w:type="spellStart"/>
      <w:r w:rsidRPr="004D239D">
        <w:rPr>
          <w:rFonts w:eastAsia="Calibri" w:cs="Arial"/>
          <w:noProof w:val="0"/>
          <w:sz w:val="20"/>
          <w:szCs w:val="20"/>
        </w:rPr>
        <w:t>t.j</w:t>
      </w:r>
      <w:proofErr w:type="spellEnd"/>
      <w:r w:rsidRPr="004D239D">
        <w:rPr>
          <w:rFonts w:eastAsia="Calibri" w:cs="Arial"/>
          <w:noProof w:val="0"/>
          <w:sz w:val="20"/>
          <w:szCs w:val="20"/>
        </w:rPr>
        <w:t>. do slovenského jazyka).</w:t>
      </w:r>
    </w:p>
    <w:p w14:paraId="4CBEE96A" w14:textId="79FC4B55" w:rsidR="00AD026E" w:rsidRDefault="00AD026E" w:rsidP="00AD026E">
      <w:pPr>
        <w:jc w:val="both"/>
        <w:rPr>
          <w:rFonts w:eastAsia="Calibri" w:cs="Arial"/>
          <w:noProof w:val="0"/>
          <w:sz w:val="20"/>
          <w:szCs w:val="20"/>
        </w:rPr>
      </w:pPr>
    </w:p>
    <w:p w14:paraId="1AB7BDDB" w14:textId="732E6C42" w:rsidR="00C84DAF" w:rsidRPr="004D239D" w:rsidRDefault="00C84DAF" w:rsidP="000C3E56">
      <w:pPr>
        <w:pStyle w:val="Nadpis3"/>
        <w:numPr>
          <w:ilvl w:val="0"/>
          <w:numId w:val="11"/>
        </w:numPr>
        <w:spacing w:before="240" w:after="60"/>
        <w:jc w:val="left"/>
        <w:rPr>
          <w:b/>
          <w:bCs/>
          <w:i w:val="0"/>
          <w:szCs w:val="24"/>
        </w:rPr>
      </w:pPr>
      <w:bookmarkStart w:id="50" w:name="_Toc3803701"/>
      <w:bookmarkStart w:id="51" w:name="_Toc150344450"/>
      <w:r w:rsidRPr="004D239D">
        <w:rPr>
          <w:b/>
          <w:bCs/>
          <w:i w:val="0"/>
          <w:szCs w:val="24"/>
        </w:rPr>
        <w:t>Mena a ceny uvádzané v ponuke</w:t>
      </w:r>
      <w:bookmarkEnd w:id="50"/>
      <w:bookmarkEnd w:id="51"/>
    </w:p>
    <w:p w14:paraId="648B8E1D" w14:textId="5552654A"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Navrhovaná zmluvná cena musí byť stanovená podľa § 3 zákona č. 18/1996 Z. z. o cenách v znení neskorších predpisov.</w:t>
      </w:r>
    </w:p>
    <w:p w14:paraId="58D7E5F8" w14:textId="7777777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Navrhovaná zmluvná cena bude uvedená v eurách (EUR). </w:t>
      </w:r>
    </w:p>
    <w:p w14:paraId="6D9E4976" w14:textId="7777777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Ak je uchádzač platcom dane z pridanej hodnoty (ďalej len „DPH“), navrhovanú zmluvnú cenu uvedie v zložení:</w:t>
      </w:r>
    </w:p>
    <w:p w14:paraId="6C75230F" w14:textId="77777777" w:rsidR="00C84DAF" w:rsidRPr="004D239D" w:rsidRDefault="00C84DAF" w:rsidP="000C7D4D">
      <w:pPr>
        <w:pStyle w:val="Odsekzoznamu"/>
        <w:numPr>
          <w:ilvl w:val="0"/>
          <w:numId w:val="13"/>
        </w:numPr>
        <w:jc w:val="both"/>
        <w:rPr>
          <w:rFonts w:cs="Arial"/>
          <w:noProof w:val="0"/>
          <w:sz w:val="20"/>
          <w:szCs w:val="20"/>
        </w:rPr>
      </w:pPr>
      <w:r w:rsidRPr="004D239D">
        <w:rPr>
          <w:rFonts w:cs="Arial"/>
          <w:noProof w:val="0"/>
          <w:sz w:val="20"/>
          <w:szCs w:val="20"/>
        </w:rPr>
        <w:t>navrhovaná zmluvná cena bez DPH,</w:t>
      </w:r>
    </w:p>
    <w:p w14:paraId="64CEE591" w14:textId="77777777" w:rsidR="00C84DAF" w:rsidRPr="004D239D" w:rsidRDefault="00C84DAF" w:rsidP="000C7D4D">
      <w:pPr>
        <w:pStyle w:val="Odsekzoznamu"/>
        <w:numPr>
          <w:ilvl w:val="0"/>
          <w:numId w:val="13"/>
        </w:numPr>
        <w:jc w:val="both"/>
        <w:rPr>
          <w:rFonts w:cs="Arial"/>
          <w:noProof w:val="0"/>
          <w:sz w:val="20"/>
          <w:szCs w:val="20"/>
        </w:rPr>
      </w:pPr>
      <w:r w:rsidRPr="004D239D">
        <w:rPr>
          <w:rFonts w:cs="Arial"/>
          <w:noProof w:val="0"/>
          <w:sz w:val="20"/>
          <w:szCs w:val="20"/>
        </w:rPr>
        <w:t>sadzba DPH a výška DPH,</w:t>
      </w:r>
    </w:p>
    <w:p w14:paraId="7049D3E6" w14:textId="77777777" w:rsidR="00C84DAF" w:rsidRPr="004D239D" w:rsidRDefault="00C84DAF" w:rsidP="000C7D4D">
      <w:pPr>
        <w:pStyle w:val="Odsekzoznamu"/>
        <w:numPr>
          <w:ilvl w:val="0"/>
          <w:numId w:val="13"/>
        </w:numPr>
        <w:jc w:val="both"/>
        <w:rPr>
          <w:rFonts w:cs="Arial"/>
          <w:noProof w:val="0"/>
          <w:sz w:val="20"/>
          <w:szCs w:val="20"/>
        </w:rPr>
      </w:pPr>
      <w:r w:rsidRPr="004D239D">
        <w:rPr>
          <w:rFonts w:cs="Arial"/>
          <w:noProof w:val="0"/>
          <w:sz w:val="20"/>
          <w:szCs w:val="20"/>
        </w:rPr>
        <w:t>navrhovaná zmluvná cena vrátane DPH.</w:t>
      </w:r>
    </w:p>
    <w:p w14:paraId="5B5311CB" w14:textId="7777777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Ak uchádzač nie je platcom DPH, uvedie navrhovanú zmluvnú cenu celkom. Na skutočnosť, že nie je platcom DPH, uchádzač upozorní.</w:t>
      </w:r>
    </w:p>
    <w:p w14:paraId="1CDE80AD" w14:textId="77777777" w:rsidR="00C84DAF" w:rsidRPr="004D239D" w:rsidRDefault="00C84DAF" w:rsidP="00C84DAF">
      <w:pPr>
        <w:jc w:val="both"/>
        <w:rPr>
          <w:rFonts w:cs="Arial"/>
          <w:noProof w:val="0"/>
          <w:sz w:val="20"/>
          <w:szCs w:val="20"/>
        </w:rPr>
      </w:pPr>
    </w:p>
    <w:p w14:paraId="03178B3F" w14:textId="1EAB1BB9" w:rsidR="00C84DAF" w:rsidRPr="004D239D" w:rsidRDefault="00C84DAF" w:rsidP="000C3E56">
      <w:pPr>
        <w:pStyle w:val="Nadpis3"/>
        <w:numPr>
          <w:ilvl w:val="0"/>
          <w:numId w:val="11"/>
        </w:numPr>
        <w:spacing w:before="240" w:after="60"/>
        <w:jc w:val="left"/>
        <w:rPr>
          <w:b/>
          <w:bCs/>
          <w:i w:val="0"/>
          <w:szCs w:val="24"/>
        </w:rPr>
      </w:pPr>
      <w:bookmarkStart w:id="52" w:name="_Toc150344451"/>
      <w:r w:rsidRPr="004D239D">
        <w:rPr>
          <w:b/>
          <w:bCs/>
          <w:i w:val="0"/>
          <w:szCs w:val="24"/>
        </w:rPr>
        <w:t>Zábezpeka</w:t>
      </w:r>
      <w:bookmarkEnd w:id="52"/>
      <w:r w:rsidRPr="004D239D">
        <w:rPr>
          <w:b/>
          <w:bCs/>
          <w:i w:val="0"/>
          <w:szCs w:val="24"/>
        </w:rPr>
        <w:t xml:space="preserve"> </w:t>
      </w:r>
    </w:p>
    <w:p w14:paraId="394596DA" w14:textId="4B4F894F" w:rsidR="00C84DAF" w:rsidRPr="001C6758" w:rsidRDefault="00C84DAF" w:rsidP="000C3E56">
      <w:pPr>
        <w:numPr>
          <w:ilvl w:val="1"/>
          <w:numId w:val="11"/>
        </w:numPr>
        <w:ind w:left="426" w:hanging="426"/>
        <w:jc w:val="both"/>
        <w:rPr>
          <w:rFonts w:eastAsia="Calibri" w:cs="Arial"/>
          <w:noProof w:val="0"/>
          <w:sz w:val="20"/>
          <w:szCs w:val="20"/>
        </w:rPr>
      </w:pPr>
      <w:r w:rsidRPr="001C6758">
        <w:rPr>
          <w:rFonts w:eastAsia="Calibri" w:cs="Arial"/>
          <w:noProof w:val="0"/>
          <w:sz w:val="20"/>
          <w:szCs w:val="20"/>
        </w:rPr>
        <w:t xml:space="preserve">Zábezpeka ponúk sa vyžaduje. </w:t>
      </w:r>
    </w:p>
    <w:p w14:paraId="3DB8EE0F" w14:textId="74F29324"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Zábezpeka je poskytnutie bankovej záruky za uchádzača, poistenie záruky alebo zloženie finančných prostriedkov na účet verejného obstarávateľa v banke alebo v pobočke zahraničnej banky </w:t>
      </w:r>
    </w:p>
    <w:p w14:paraId="66D106F9" w14:textId="2728CA39" w:rsidR="00C84DAF" w:rsidRPr="001C6758" w:rsidRDefault="00C84DAF" w:rsidP="000C3E56">
      <w:pPr>
        <w:numPr>
          <w:ilvl w:val="1"/>
          <w:numId w:val="11"/>
        </w:numPr>
        <w:ind w:left="426" w:hanging="426"/>
        <w:jc w:val="both"/>
        <w:rPr>
          <w:rFonts w:eastAsia="Calibri" w:cs="Arial"/>
          <w:b/>
          <w:noProof w:val="0"/>
          <w:sz w:val="20"/>
          <w:szCs w:val="20"/>
        </w:rPr>
      </w:pPr>
      <w:r w:rsidRPr="004D239D">
        <w:rPr>
          <w:rFonts w:eastAsia="Calibri" w:cs="Arial"/>
          <w:noProof w:val="0"/>
          <w:sz w:val="20"/>
          <w:szCs w:val="20"/>
        </w:rPr>
        <w:t>Výška z</w:t>
      </w:r>
      <w:r w:rsidR="00280F65" w:rsidRPr="004D239D">
        <w:rPr>
          <w:rFonts w:eastAsia="Calibri" w:cs="Arial"/>
          <w:noProof w:val="0"/>
          <w:sz w:val="20"/>
          <w:szCs w:val="20"/>
        </w:rPr>
        <w:t>ábezpeky je stanovená vo výške</w:t>
      </w:r>
      <w:r w:rsidR="00B22F21" w:rsidRPr="004D239D">
        <w:rPr>
          <w:rFonts w:eastAsia="Calibri" w:cs="Arial"/>
          <w:noProof w:val="0"/>
          <w:sz w:val="20"/>
          <w:szCs w:val="20"/>
        </w:rPr>
        <w:t>:</w:t>
      </w:r>
      <w:r w:rsidR="0046779A">
        <w:rPr>
          <w:rFonts w:eastAsia="Calibri" w:cs="Arial"/>
          <w:noProof w:val="0"/>
          <w:sz w:val="20"/>
          <w:szCs w:val="20"/>
        </w:rPr>
        <w:t xml:space="preserve"> </w:t>
      </w:r>
      <w:r w:rsidR="00A430C0" w:rsidRPr="003C507B">
        <w:rPr>
          <w:rFonts w:eastAsia="Calibri" w:cs="Arial"/>
          <w:b/>
          <w:noProof w:val="0"/>
          <w:sz w:val="20"/>
          <w:szCs w:val="20"/>
          <w:highlight w:val="yellow"/>
        </w:rPr>
        <w:t xml:space="preserve">8 </w:t>
      </w:r>
      <w:r w:rsidR="0046779A" w:rsidRPr="003C507B">
        <w:rPr>
          <w:rFonts w:eastAsia="Calibri" w:cs="Arial"/>
          <w:b/>
          <w:noProof w:val="0"/>
          <w:sz w:val="20"/>
          <w:szCs w:val="20"/>
          <w:highlight w:val="yellow"/>
        </w:rPr>
        <w:t>500,- EUR</w:t>
      </w:r>
      <w:r w:rsidR="008B2BCD" w:rsidRPr="001C6758">
        <w:rPr>
          <w:rFonts w:eastAsia="Calibri" w:cs="Arial"/>
          <w:b/>
          <w:noProof w:val="0"/>
          <w:sz w:val="20"/>
          <w:szCs w:val="20"/>
        </w:rPr>
        <w:t xml:space="preserve"> </w:t>
      </w:r>
    </w:p>
    <w:p w14:paraId="7C0578D0" w14:textId="3ED269EE" w:rsidR="00C84DAF" w:rsidRPr="004D239D" w:rsidRDefault="00C84DAF" w:rsidP="000C3E56">
      <w:pPr>
        <w:numPr>
          <w:ilvl w:val="1"/>
          <w:numId w:val="11"/>
        </w:numPr>
        <w:ind w:left="426" w:hanging="426"/>
        <w:jc w:val="both"/>
        <w:rPr>
          <w:rFonts w:eastAsia="Calibri" w:cs="Arial"/>
          <w:b/>
          <w:noProof w:val="0"/>
          <w:sz w:val="20"/>
          <w:szCs w:val="20"/>
          <w:u w:val="single"/>
        </w:rPr>
      </w:pPr>
      <w:r w:rsidRPr="004D239D">
        <w:rPr>
          <w:rFonts w:eastAsia="Calibri" w:cs="Arial"/>
          <w:b/>
          <w:noProof w:val="0"/>
          <w:sz w:val="20"/>
          <w:szCs w:val="20"/>
          <w:u w:val="single"/>
        </w:rPr>
        <w:t>Podmienky zloženia zábezpeky - zloženie finančných prostriedkov na bankov</w:t>
      </w:r>
      <w:r w:rsidR="00B22F21" w:rsidRPr="004D239D">
        <w:rPr>
          <w:rFonts w:eastAsia="Calibri" w:cs="Arial"/>
          <w:b/>
          <w:noProof w:val="0"/>
          <w:sz w:val="20"/>
          <w:szCs w:val="20"/>
          <w:u w:val="single"/>
        </w:rPr>
        <w:t>ý účet verejného obstarávateľa.</w:t>
      </w:r>
    </w:p>
    <w:p w14:paraId="78F8B527" w14:textId="001E1D2C" w:rsidR="00C84DAF" w:rsidRPr="004D239D" w:rsidRDefault="00C84DAF" w:rsidP="003C4DC7">
      <w:pPr>
        <w:numPr>
          <w:ilvl w:val="0"/>
          <w:numId w:val="34"/>
        </w:numPr>
        <w:jc w:val="both"/>
        <w:rPr>
          <w:rFonts w:cs="Arial"/>
          <w:noProof w:val="0"/>
          <w:sz w:val="20"/>
          <w:szCs w:val="20"/>
        </w:rPr>
      </w:pPr>
      <w:r w:rsidRPr="004D239D">
        <w:rPr>
          <w:rFonts w:cs="Arial"/>
          <w:noProof w:val="0"/>
          <w:sz w:val="20"/>
          <w:szCs w:val="20"/>
        </w:rPr>
        <w:t>finančné prostriedky musia byť zložené na účet verejného obstarávateľa číslo</w:t>
      </w:r>
      <w:r w:rsidRPr="003C4DC7">
        <w:rPr>
          <w:rFonts w:cs="Arial"/>
          <w:b/>
          <w:noProof w:val="0"/>
          <w:sz w:val="20"/>
          <w:szCs w:val="20"/>
        </w:rPr>
        <w:t xml:space="preserve">: </w:t>
      </w:r>
      <w:r w:rsidR="003C4DC7" w:rsidRPr="003C4DC7">
        <w:rPr>
          <w:rFonts w:cs="Arial"/>
          <w:b/>
          <w:i/>
          <w:noProof w:val="0"/>
          <w:sz w:val="20"/>
          <w:szCs w:val="20"/>
          <w:highlight w:val="yellow"/>
        </w:rPr>
        <w:t>SK85 0200 0020 3000 0940 9312</w:t>
      </w:r>
      <w:r w:rsidRPr="004D239D">
        <w:rPr>
          <w:rFonts w:cs="Arial"/>
          <w:noProof w:val="0"/>
          <w:sz w:val="20"/>
          <w:szCs w:val="20"/>
        </w:rPr>
        <w:t xml:space="preserve">, s uvedením variabilného symbolu: </w:t>
      </w:r>
      <w:r w:rsidR="00206625" w:rsidRPr="004D239D">
        <w:rPr>
          <w:rFonts w:cs="Arial"/>
          <w:i/>
          <w:noProof w:val="0"/>
          <w:sz w:val="20"/>
          <w:szCs w:val="20"/>
        </w:rPr>
        <w:t>„</w:t>
      </w:r>
      <w:r w:rsidRPr="004D239D">
        <w:rPr>
          <w:rFonts w:cs="Arial"/>
          <w:i/>
          <w:noProof w:val="0"/>
          <w:sz w:val="20"/>
          <w:szCs w:val="20"/>
        </w:rPr>
        <w:t>IČO uchádzača</w:t>
      </w:r>
      <w:r w:rsidR="00206625" w:rsidRPr="004D239D">
        <w:rPr>
          <w:rFonts w:cs="Arial"/>
          <w:i/>
          <w:noProof w:val="0"/>
          <w:sz w:val="20"/>
          <w:szCs w:val="20"/>
        </w:rPr>
        <w:t>“</w:t>
      </w:r>
      <w:r w:rsidRPr="004D239D">
        <w:rPr>
          <w:rFonts w:cs="Arial"/>
          <w:noProof w:val="0"/>
          <w:sz w:val="20"/>
          <w:szCs w:val="20"/>
        </w:rPr>
        <w:t xml:space="preserve"> a s uvedením textu v poznámke pre prijímateľa: </w:t>
      </w:r>
      <w:r w:rsidR="00280F65" w:rsidRPr="009E6957">
        <w:rPr>
          <w:rFonts w:cs="Arial"/>
          <w:noProof w:val="0"/>
          <w:sz w:val="20"/>
          <w:szCs w:val="20"/>
          <w:highlight w:val="yellow"/>
        </w:rPr>
        <w:t>„</w:t>
      </w:r>
      <w:r w:rsidR="00CE6EBA" w:rsidRPr="001C6758">
        <w:rPr>
          <w:rFonts w:cs="Arial"/>
          <w:b/>
          <w:i/>
          <w:noProof w:val="0"/>
          <w:sz w:val="20"/>
          <w:szCs w:val="20"/>
          <w:highlight w:val="yellow"/>
        </w:rPr>
        <w:t>Z</w:t>
      </w:r>
      <w:r w:rsidR="008D713F">
        <w:rPr>
          <w:rFonts w:cs="Arial"/>
          <w:b/>
          <w:i/>
          <w:noProof w:val="0"/>
          <w:sz w:val="20"/>
          <w:szCs w:val="20"/>
          <w:highlight w:val="yellow"/>
        </w:rPr>
        <w:t>á</w:t>
      </w:r>
      <w:r w:rsidR="00CE6EBA" w:rsidRPr="001C6758">
        <w:rPr>
          <w:rFonts w:cs="Arial"/>
          <w:b/>
          <w:i/>
          <w:noProof w:val="0"/>
          <w:sz w:val="20"/>
          <w:szCs w:val="20"/>
          <w:highlight w:val="yellow"/>
        </w:rPr>
        <w:t>bezpeka</w:t>
      </w:r>
      <w:r w:rsidR="00651CCD" w:rsidRPr="001C6758">
        <w:rPr>
          <w:rFonts w:cs="Arial"/>
          <w:b/>
          <w:i/>
          <w:noProof w:val="0"/>
          <w:sz w:val="20"/>
          <w:szCs w:val="20"/>
          <w:highlight w:val="yellow"/>
        </w:rPr>
        <w:t xml:space="preserve"> </w:t>
      </w:r>
      <w:r w:rsidR="00224630">
        <w:rPr>
          <w:rFonts w:cs="Arial"/>
          <w:b/>
          <w:i/>
          <w:noProof w:val="0"/>
          <w:sz w:val="20"/>
          <w:szCs w:val="20"/>
          <w:highlight w:val="yellow"/>
        </w:rPr>
        <w:t>Hydraulické ruky</w:t>
      </w:r>
      <w:r w:rsidR="00CA479E" w:rsidRPr="001C6758">
        <w:rPr>
          <w:rFonts w:cs="Arial"/>
          <w:b/>
          <w:i/>
          <w:noProof w:val="0"/>
          <w:sz w:val="20"/>
          <w:szCs w:val="20"/>
          <w:highlight w:val="yellow"/>
        </w:rPr>
        <w:t>“</w:t>
      </w:r>
    </w:p>
    <w:p w14:paraId="784A8117" w14:textId="1F736B0B" w:rsidR="00C84DAF" w:rsidRPr="004D239D" w:rsidRDefault="00C84DAF" w:rsidP="00165795">
      <w:pPr>
        <w:numPr>
          <w:ilvl w:val="0"/>
          <w:numId w:val="34"/>
        </w:numPr>
        <w:jc w:val="both"/>
        <w:rPr>
          <w:rFonts w:cs="Arial"/>
          <w:noProof w:val="0"/>
          <w:sz w:val="20"/>
          <w:szCs w:val="20"/>
        </w:rPr>
      </w:pPr>
      <w:r w:rsidRPr="004D239D">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14:paraId="5D474D29" w14:textId="334185A6" w:rsidR="00C84DAF" w:rsidRDefault="00C84DAF" w:rsidP="00165795">
      <w:pPr>
        <w:numPr>
          <w:ilvl w:val="0"/>
          <w:numId w:val="34"/>
        </w:numPr>
        <w:jc w:val="both"/>
        <w:rPr>
          <w:rFonts w:cs="Arial"/>
          <w:noProof w:val="0"/>
          <w:sz w:val="20"/>
          <w:szCs w:val="20"/>
        </w:rPr>
      </w:pPr>
      <w:r w:rsidRPr="004D239D">
        <w:rPr>
          <w:rFonts w:cs="Arial"/>
          <w:noProof w:val="0"/>
          <w:sz w:val="20"/>
          <w:szCs w:val="20"/>
        </w:rPr>
        <w:t>ak finančné prostriedky nebudú zložené na účte verejného obstarávateľa podľa bodov 1</w:t>
      </w:r>
      <w:r w:rsidR="00280F65" w:rsidRPr="004D239D">
        <w:rPr>
          <w:rFonts w:cs="Arial"/>
          <w:noProof w:val="0"/>
          <w:sz w:val="20"/>
          <w:szCs w:val="20"/>
        </w:rPr>
        <w:t>8.4 a) a 18</w:t>
      </w:r>
      <w:r w:rsidRPr="004D239D">
        <w:rPr>
          <w:rFonts w:cs="Arial"/>
          <w:noProof w:val="0"/>
          <w:sz w:val="20"/>
          <w:szCs w:val="20"/>
        </w:rPr>
        <w:t>.</w:t>
      </w:r>
      <w:r w:rsidR="00406D60">
        <w:rPr>
          <w:rFonts w:cs="Arial"/>
          <w:noProof w:val="0"/>
          <w:sz w:val="20"/>
          <w:szCs w:val="20"/>
        </w:rPr>
        <w:t>4</w:t>
      </w:r>
      <w:r w:rsidRPr="004D239D">
        <w:rPr>
          <w:rFonts w:cs="Arial"/>
          <w:noProof w:val="0"/>
          <w:sz w:val="20"/>
          <w:szCs w:val="20"/>
        </w:rPr>
        <w:t xml:space="preserve"> b), bude uchádzač z verejnej súťaže vylúčený. Uchádzač doloží k svojej ponuke výpis z bankového účtu o vklade požadovanej čiastky na daný účet verejného obstarávateľa. </w:t>
      </w:r>
    </w:p>
    <w:p w14:paraId="0416F932" w14:textId="310A8C25" w:rsidR="00AD026E" w:rsidRDefault="00AD026E" w:rsidP="00AD026E">
      <w:pPr>
        <w:jc w:val="both"/>
        <w:rPr>
          <w:rFonts w:cs="Arial"/>
          <w:noProof w:val="0"/>
          <w:sz w:val="20"/>
          <w:szCs w:val="20"/>
        </w:rPr>
      </w:pPr>
    </w:p>
    <w:p w14:paraId="7CAF227B" w14:textId="77777777" w:rsidR="00AD026E" w:rsidRPr="004D239D" w:rsidRDefault="00AD026E" w:rsidP="00AD026E">
      <w:pPr>
        <w:jc w:val="both"/>
        <w:rPr>
          <w:rFonts w:cs="Arial"/>
          <w:noProof w:val="0"/>
          <w:sz w:val="20"/>
          <w:szCs w:val="20"/>
        </w:rPr>
      </w:pPr>
    </w:p>
    <w:p w14:paraId="72D81AC0" w14:textId="0BBD8223" w:rsidR="00C84DAF" w:rsidRPr="004D239D" w:rsidRDefault="00C84DAF" w:rsidP="000C3E56">
      <w:pPr>
        <w:numPr>
          <w:ilvl w:val="1"/>
          <w:numId w:val="11"/>
        </w:numPr>
        <w:ind w:left="426" w:hanging="426"/>
        <w:jc w:val="both"/>
        <w:rPr>
          <w:rFonts w:eastAsia="Calibri" w:cs="Arial"/>
          <w:b/>
          <w:noProof w:val="0"/>
          <w:sz w:val="20"/>
          <w:szCs w:val="20"/>
          <w:u w:val="single"/>
        </w:rPr>
      </w:pPr>
      <w:r w:rsidRPr="004D239D">
        <w:rPr>
          <w:rFonts w:eastAsia="Calibri" w:cs="Arial"/>
          <w:b/>
          <w:noProof w:val="0"/>
          <w:sz w:val="20"/>
          <w:szCs w:val="20"/>
          <w:u w:val="single"/>
        </w:rPr>
        <w:t xml:space="preserve">Podmienky zloženia zábezpeky - poskytnutie bankovej záruky za uchádzača. </w:t>
      </w:r>
    </w:p>
    <w:p w14:paraId="67873B2C" w14:textId="2DF7D729" w:rsidR="00C84DAF" w:rsidRPr="004D239D" w:rsidRDefault="00C84DAF" w:rsidP="00165795">
      <w:pPr>
        <w:numPr>
          <w:ilvl w:val="0"/>
          <w:numId w:val="14"/>
        </w:numPr>
        <w:jc w:val="both"/>
        <w:rPr>
          <w:rFonts w:cs="Arial"/>
          <w:noProof w:val="0"/>
          <w:sz w:val="20"/>
          <w:szCs w:val="20"/>
        </w:rPr>
      </w:pPr>
      <w:r w:rsidRPr="004D239D">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49F5F7E7" w14:textId="5BCEE717" w:rsidR="00C84DAF" w:rsidRPr="004D239D" w:rsidRDefault="00C84DAF" w:rsidP="00165795">
      <w:pPr>
        <w:numPr>
          <w:ilvl w:val="0"/>
          <w:numId w:val="14"/>
        </w:numPr>
        <w:jc w:val="both"/>
        <w:rPr>
          <w:rFonts w:cs="Arial"/>
          <w:noProof w:val="0"/>
          <w:sz w:val="20"/>
          <w:szCs w:val="20"/>
        </w:rPr>
      </w:pPr>
      <w:r w:rsidRPr="004D239D">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7C34287D" w14:textId="31B799F6" w:rsidR="00C84DAF" w:rsidRPr="004D239D" w:rsidRDefault="00C84DAF" w:rsidP="00165795">
      <w:pPr>
        <w:numPr>
          <w:ilvl w:val="0"/>
          <w:numId w:val="14"/>
        </w:numPr>
        <w:jc w:val="both"/>
        <w:rPr>
          <w:rFonts w:cs="Arial"/>
          <w:noProof w:val="0"/>
          <w:sz w:val="20"/>
          <w:szCs w:val="20"/>
        </w:rPr>
      </w:pPr>
      <w:r w:rsidRPr="004D239D">
        <w:rPr>
          <w:rFonts w:cs="Arial"/>
          <w:noProof w:val="0"/>
          <w:sz w:val="20"/>
          <w:szCs w:val="20"/>
        </w:rPr>
        <w:t>ak záručná listina nebude súčasťou ponuky podľa bodov 1</w:t>
      </w:r>
      <w:r w:rsidR="00280F65" w:rsidRPr="004D239D">
        <w:rPr>
          <w:rFonts w:cs="Arial"/>
          <w:noProof w:val="0"/>
          <w:sz w:val="20"/>
          <w:szCs w:val="20"/>
        </w:rPr>
        <w:t>8</w:t>
      </w:r>
      <w:r w:rsidRPr="004D239D">
        <w:rPr>
          <w:rFonts w:cs="Arial"/>
          <w:noProof w:val="0"/>
          <w:sz w:val="20"/>
          <w:szCs w:val="20"/>
        </w:rPr>
        <w:t>.5 a) a 1</w:t>
      </w:r>
      <w:r w:rsidR="00280F65" w:rsidRPr="004D239D">
        <w:rPr>
          <w:rFonts w:cs="Arial"/>
          <w:noProof w:val="0"/>
          <w:sz w:val="20"/>
          <w:szCs w:val="20"/>
        </w:rPr>
        <w:t>8</w:t>
      </w:r>
      <w:r w:rsidRPr="004D239D">
        <w:rPr>
          <w:rFonts w:cs="Arial"/>
          <w:noProof w:val="0"/>
          <w:sz w:val="20"/>
          <w:szCs w:val="20"/>
        </w:rPr>
        <w:t xml:space="preserve">.5 b), bude uchádzač z verejnej súťaže vylúčený. </w:t>
      </w:r>
    </w:p>
    <w:p w14:paraId="78023FDD" w14:textId="0B2B1910" w:rsidR="00C84DAF" w:rsidRPr="004D239D" w:rsidRDefault="00C84DAF" w:rsidP="00165795">
      <w:pPr>
        <w:numPr>
          <w:ilvl w:val="0"/>
          <w:numId w:val="14"/>
        </w:numPr>
        <w:jc w:val="both"/>
        <w:rPr>
          <w:rFonts w:cs="Arial"/>
          <w:noProof w:val="0"/>
          <w:sz w:val="20"/>
          <w:szCs w:val="20"/>
        </w:rPr>
      </w:pPr>
      <w:r w:rsidRPr="004D239D">
        <w:rPr>
          <w:rFonts w:cs="Arial"/>
          <w:noProof w:val="0"/>
          <w:sz w:val="20"/>
          <w:szCs w:val="20"/>
        </w:rPr>
        <w:t>ak bude uchádzač vyžadovať vrátenie originálu záručnej l</w:t>
      </w:r>
      <w:r w:rsidR="00206625" w:rsidRPr="004D239D">
        <w:rPr>
          <w:rFonts w:cs="Arial"/>
          <w:noProof w:val="0"/>
          <w:sz w:val="20"/>
          <w:szCs w:val="20"/>
        </w:rPr>
        <w:t xml:space="preserve">istiny banky, v ponuke predloží </w:t>
      </w:r>
      <w:r w:rsidRPr="004D239D">
        <w:rPr>
          <w:rFonts w:cs="Arial"/>
          <w:noProof w:val="0"/>
          <w:sz w:val="20"/>
          <w:szCs w:val="20"/>
        </w:rPr>
        <w:t>o</w:t>
      </w:r>
      <w:r w:rsidR="00206625" w:rsidRPr="004D239D">
        <w:rPr>
          <w:rFonts w:cs="Arial"/>
          <w:noProof w:val="0"/>
          <w:sz w:val="20"/>
          <w:szCs w:val="20"/>
        </w:rPr>
        <w:t>riginál záručnej listiny banky a v elektronickej ponuke</w:t>
      </w:r>
      <w:r w:rsidRPr="004D239D">
        <w:rPr>
          <w:rFonts w:cs="Arial"/>
          <w:noProof w:val="0"/>
          <w:sz w:val="20"/>
          <w:szCs w:val="20"/>
        </w:rPr>
        <w:t xml:space="preserve"> jej </w:t>
      </w:r>
      <w:proofErr w:type="spellStart"/>
      <w:r w:rsidR="00206625" w:rsidRPr="004D239D">
        <w:rPr>
          <w:rFonts w:cs="Arial"/>
          <w:noProof w:val="0"/>
          <w:sz w:val="20"/>
          <w:szCs w:val="20"/>
        </w:rPr>
        <w:t>sken</w:t>
      </w:r>
      <w:proofErr w:type="spellEnd"/>
      <w:r w:rsidR="00206625" w:rsidRPr="004D239D">
        <w:rPr>
          <w:rFonts w:cs="Arial"/>
          <w:noProof w:val="0"/>
          <w:sz w:val="20"/>
          <w:szCs w:val="20"/>
        </w:rPr>
        <w:t>.</w:t>
      </w:r>
    </w:p>
    <w:p w14:paraId="53439339" w14:textId="0076F674" w:rsidR="006134B6" w:rsidRPr="004D239D" w:rsidRDefault="006134B6" w:rsidP="00165795">
      <w:pPr>
        <w:numPr>
          <w:ilvl w:val="0"/>
          <w:numId w:val="14"/>
        </w:numPr>
        <w:jc w:val="both"/>
        <w:rPr>
          <w:rFonts w:cs="Arial"/>
          <w:noProof w:val="0"/>
          <w:sz w:val="20"/>
          <w:szCs w:val="20"/>
        </w:rPr>
      </w:pPr>
      <w:r w:rsidRPr="004D239D">
        <w:rPr>
          <w:rFonts w:cs="Arial"/>
          <w:noProof w:val="0"/>
          <w:sz w:val="20"/>
          <w:szCs w:val="20"/>
        </w:rPr>
        <w:lastRenderedPageBreak/>
        <w:t xml:space="preserve">Ak je banková záruka vystavená bankou ako elektronický dokument podpísaný zaručeným elektronickým podpisom banky, uchádzač ju predloží ako súčasť ponuky elektronickou formou v súlade s bodom </w:t>
      </w:r>
      <w:r w:rsidR="00D046BF">
        <w:rPr>
          <w:rFonts w:cs="Arial"/>
          <w:noProof w:val="0"/>
          <w:sz w:val="20"/>
          <w:szCs w:val="20"/>
        </w:rPr>
        <w:t>20</w:t>
      </w:r>
      <w:r w:rsidRPr="004D239D">
        <w:rPr>
          <w:rFonts w:cs="Arial"/>
          <w:noProof w:val="0"/>
          <w:sz w:val="20"/>
          <w:szCs w:val="20"/>
        </w:rPr>
        <w:t xml:space="preserve"> súťažných podkladov.</w:t>
      </w:r>
    </w:p>
    <w:p w14:paraId="133CDE87" w14:textId="77777777" w:rsidR="006134B6" w:rsidRPr="004D239D" w:rsidRDefault="006134B6" w:rsidP="00165795">
      <w:pPr>
        <w:numPr>
          <w:ilvl w:val="0"/>
          <w:numId w:val="14"/>
        </w:numPr>
        <w:jc w:val="both"/>
        <w:rPr>
          <w:rFonts w:cs="Arial"/>
          <w:noProof w:val="0"/>
          <w:sz w:val="20"/>
          <w:szCs w:val="20"/>
        </w:rPr>
      </w:pPr>
      <w:r w:rsidRPr="004D239D">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14:paraId="70868528" w14:textId="7E40F223" w:rsidR="00206625" w:rsidRPr="004D239D" w:rsidRDefault="00206625" w:rsidP="000C3E56">
      <w:pPr>
        <w:numPr>
          <w:ilvl w:val="1"/>
          <w:numId w:val="11"/>
        </w:numPr>
        <w:ind w:left="426" w:hanging="426"/>
        <w:jc w:val="both"/>
        <w:rPr>
          <w:rFonts w:eastAsia="Calibri" w:cs="Arial"/>
          <w:b/>
          <w:noProof w:val="0"/>
          <w:sz w:val="20"/>
          <w:szCs w:val="20"/>
          <w:u w:val="single"/>
        </w:rPr>
      </w:pPr>
      <w:r w:rsidRPr="004D239D">
        <w:rPr>
          <w:rFonts w:eastAsia="Calibri" w:cs="Arial"/>
          <w:b/>
          <w:noProof w:val="0"/>
          <w:sz w:val="20"/>
          <w:szCs w:val="20"/>
          <w:u w:val="single"/>
        </w:rPr>
        <w:t xml:space="preserve">Podmienky zloženia zábezpeky - poistenie záruky za uchádzača. </w:t>
      </w:r>
    </w:p>
    <w:p w14:paraId="73AF3522" w14:textId="7D7378D6" w:rsidR="00206625" w:rsidRPr="004D239D" w:rsidRDefault="00206625" w:rsidP="00165795">
      <w:pPr>
        <w:numPr>
          <w:ilvl w:val="0"/>
          <w:numId w:val="15"/>
        </w:numPr>
        <w:jc w:val="both"/>
        <w:rPr>
          <w:rFonts w:cs="Arial"/>
          <w:noProof w:val="0"/>
          <w:sz w:val="20"/>
          <w:szCs w:val="20"/>
        </w:rPr>
      </w:pPr>
      <w:r w:rsidRPr="004D239D">
        <w:rPr>
          <w:rFonts w:eastAsia="Calibri" w:cs="Arial"/>
          <w:noProof w:val="0"/>
          <w:sz w:val="20"/>
          <w:szCs w:val="20"/>
        </w:rPr>
        <w:t xml:space="preserve">poistenie záruky </w:t>
      </w:r>
      <w:r w:rsidRPr="004D239D">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4D239D">
        <w:rPr>
          <w:rFonts w:eastAsia="Calibri" w:cs="Arial"/>
          <w:noProof w:val="0"/>
          <w:sz w:val="20"/>
          <w:szCs w:val="20"/>
        </w:rPr>
        <w:t xml:space="preserve">poistnej záruky </w:t>
      </w:r>
      <w:r w:rsidRPr="004D239D">
        <w:rPr>
          <w:rFonts w:cs="Arial"/>
          <w:noProof w:val="0"/>
          <w:sz w:val="20"/>
          <w:szCs w:val="20"/>
        </w:rPr>
        <w:t xml:space="preserve">musí byť najmenej počas trvania lehoty viazanosti ponúk. </w:t>
      </w:r>
    </w:p>
    <w:p w14:paraId="23963EE2" w14:textId="5EF3EA13" w:rsidR="00206625" w:rsidRPr="004D239D" w:rsidRDefault="00206625" w:rsidP="00165795">
      <w:pPr>
        <w:numPr>
          <w:ilvl w:val="0"/>
          <w:numId w:val="15"/>
        </w:numPr>
        <w:jc w:val="both"/>
        <w:rPr>
          <w:rFonts w:cs="Arial"/>
          <w:noProof w:val="0"/>
          <w:sz w:val="20"/>
          <w:szCs w:val="20"/>
        </w:rPr>
      </w:pPr>
      <w:r w:rsidRPr="004D239D">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55F71C5F" w14:textId="50CBF5F1" w:rsidR="00206625" w:rsidRPr="004D239D" w:rsidRDefault="00206625" w:rsidP="00165795">
      <w:pPr>
        <w:numPr>
          <w:ilvl w:val="0"/>
          <w:numId w:val="15"/>
        </w:numPr>
        <w:jc w:val="both"/>
        <w:rPr>
          <w:rFonts w:cs="Arial"/>
          <w:noProof w:val="0"/>
          <w:sz w:val="20"/>
          <w:szCs w:val="20"/>
        </w:rPr>
      </w:pPr>
      <w:r w:rsidRPr="004D239D">
        <w:rPr>
          <w:rFonts w:cs="Arial"/>
          <w:noProof w:val="0"/>
          <w:sz w:val="20"/>
          <w:szCs w:val="20"/>
        </w:rPr>
        <w:t>ak záručná listina nebude súčasťou ponuky podľa bodov 1</w:t>
      </w:r>
      <w:r w:rsidR="00280F65" w:rsidRPr="004D239D">
        <w:rPr>
          <w:rFonts w:cs="Arial"/>
          <w:noProof w:val="0"/>
          <w:sz w:val="20"/>
          <w:szCs w:val="20"/>
        </w:rPr>
        <w:t>8</w:t>
      </w:r>
      <w:r w:rsidRPr="004D239D">
        <w:rPr>
          <w:rFonts w:cs="Arial"/>
          <w:noProof w:val="0"/>
          <w:sz w:val="20"/>
          <w:szCs w:val="20"/>
        </w:rPr>
        <w:t>.6 a) a 1</w:t>
      </w:r>
      <w:r w:rsidR="00280F65" w:rsidRPr="004D239D">
        <w:rPr>
          <w:rFonts w:cs="Arial"/>
          <w:noProof w:val="0"/>
          <w:sz w:val="20"/>
          <w:szCs w:val="20"/>
        </w:rPr>
        <w:t>8</w:t>
      </w:r>
      <w:r w:rsidRPr="004D239D">
        <w:rPr>
          <w:rFonts w:cs="Arial"/>
          <w:noProof w:val="0"/>
          <w:sz w:val="20"/>
          <w:szCs w:val="20"/>
        </w:rPr>
        <w:t xml:space="preserve">.6 b), bude uchádzač z verejnej súťaže vylúčený. </w:t>
      </w:r>
    </w:p>
    <w:p w14:paraId="3F0B21A3" w14:textId="77777777" w:rsidR="00DA2AD5" w:rsidRPr="004D239D" w:rsidRDefault="00206625" w:rsidP="00165795">
      <w:pPr>
        <w:numPr>
          <w:ilvl w:val="0"/>
          <w:numId w:val="15"/>
        </w:numPr>
        <w:jc w:val="both"/>
        <w:rPr>
          <w:rFonts w:cs="Arial"/>
          <w:noProof w:val="0"/>
          <w:sz w:val="20"/>
          <w:szCs w:val="20"/>
        </w:rPr>
      </w:pPr>
      <w:r w:rsidRPr="004D239D">
        <w:rPr>
          <w:rFonts w:cs="Arial"/>
          <w:noProof w:val="0"/>
          <w:sz w:val="20"/>
          <w:szCs w:val="20"/>
        </w:rPr>
        <w:t xml:space="preserve">ak bude uchádzač vyžadovať vrátenie originálu </w:t>
      </w:r>
      <w:r w:rsidR="006134B6" w:rsidRPr="004D239D">
        <w:rPr>
          <w:rFonts w:eastAsia="Calibri" w:cs="Arial"/>
          <w:noProof w:val="0"/>
          <w:sz w:val="20"/>
          <w:szCs w:val="20"/>
        </w:rPr>
        <w:t>poistenej záruky</w:t>
      </w:r>
      <w:r w:rsidRPr="004D239D">
        <w:rPr>
          <w:rFonts w:cs="Arial"/>
          <w:noProof w:val="0"/>
          <w:sz w:val="20"/>
          <w:szCs w:val="20"/>
        </w:rPr>
        <w:t xml:space="preserve">, v ponuke predloží originál záručnej listiny banky a v elektronickej ponuke jej </w:t>
      </w:r>
      <w:proofErr w:type="spellStart"/>
      <w:r w:rsidRPr="004D239D">
        <w:rPr>
          <w:rFonts w:cs="Arial"/>
          <w:noProof w:val="0"/>
          <w:sz w:val="20"/>
          <w:szCs w:val="20"/>
        </w:rPr>
        <w:t>sken</w:t>
      </w:r>
      <w:proofErr w:type="spellEnd"/>
      <w:r w:rsidRPr="004D239D">
        <w:rPr>
          <w:rFonts w:cs="Arial"/>
          <w:noProof w:val="0"/>
          <w:sz w:val="20"/>
          <w:szCs w:val="20"/>
        </w:rPr>
        <w:t>.</w:t>
      </w:r>
    </w:p>
    <w:p w14:paraId="09F563CE" w14:textId="48CBA5AA" w:rsidR="00DA2AD5" w:rsidRPr="004D239D" w:rsidRDefault="006134B6" w:rsidP="00165795">
      <w:pPr>
        <w:numPr>
          <w:ilvl w:val="0"/>
          <w:numId w:val="15"/>
        </w:numPr>
        <w:jc w:val="both"/>
        <w:rPr>
          <w:rFonts w:cs="Arial"/>
          <w:noProof w:val="0"/>
          <w:sz w:val="20"/>
          <w:szCs w:val="20"/>
        </w:rPr>
      </w:pPr>
      <w:r w:rsidRPr="004D239D">
        <w:rPr>
          <w:rFonts w:cs="Arial"/>
          <w:noProof w:val="0"/>
          <w:sz w:val="20"/>
          <w:szCs w:val="20"/>
        </w:rPr>
        <w:t xml:space="preserve">ak je poistná záruka vystavená poisťovňou ako elektronický dokument podpísaný zaručeným elektronickým podpisom banky, uchádzač ju predloží ako súčasť ponuky elektronickou formou v súlade s bodom </w:t>
      </w:r>
      <w:r w:rsidR="00D046BF">
        <w:rPr>
          <w:rFonts w:cs="Arial"/>
          <w:noProof w:val="0"/>
          <w:sz w:val="20"/>
          <w:szCs w:val="20"/>
        </w:rPr>
        <w:t>20</w:t>
      </w:r>
      <w:r w:rsidRPr="004D239D">
        <w:rPr>
          <w:rFonts w:cs="Arial"/>
          <w:noProof w:val="0"/>
          <w:sz w:val="20"/>
          <w:szCs w:val="20"/>
        </w:rPr>
        <w:t xml:space="preserve"> súťažných podkladov.</w:t>
      </w:r>
    </w:p>
    <w:p w14:paraId="464A39F1" w14:textId="260293F4" w:rsidR="006134B6" w:rsidRPr="004D239D" w:rsidRDefault="006134B6" w:rsidP="00165795">
      <w:pPr>
        <w:numPr>
          <w:ilvl w:val="0"/>
          <w:numId w:val="15"/>
        </w:numPr>
        <w:jc w:val="both"/>
        <w:rPr>
          <w:rFonts w:cs="Arial"/>
          <w:noProof w:val="0"/>
          <w:sz w:val="20"/>
          <w:szCs w:val="20"/>
        </w:rPr>
      </w:pPr>
      <w:r w:rsidRPr="004D239D">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w:t>
      </w:r>
      <w:r w:rsidR="00486DF5" w:rsidRPr="004D239D">
        <w:rPr>
          <w:rFonts w:cs="Arial"/>
          <w:noProof w:val="0"/>
          <w:sz w:val="20"/>
          <w:szCs w:val="20"/>
        </w:rPr>
        <w:t>poistnej záruky</w:t>
      </w:r>
      <w:r w:rsidRPr="004D239D">
        <w:rPr>
          <w:rFonts w:cs="Arial"/>
          <w:noProof w:val="0"/>
          <w:sz w:val="20"/>
          <w:szCs w:val="20"/>
        </w:rPr>
        <w:t xml:space="preserve"> môže byť v záručnej listine obmedzená do uplynutia lehoty viazanosti ponúk, ktorá je 12 mesiacov od uplynutia lehoty na predkladanie ponúk. </w:t>
      </w:r>
    </w:p>
    <w:p w14:paraId="0958F640" w14:textId="07196B23"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Zábezpeka prepadne v prospech verejného obstarávateľa, ak uchádzač: </w:t>
      </w:r>
    </w:p>
    <w:p w14:paraId="34EBBD8F" w14:textId="045CFEA8" w:rsidR="00C84DAF" w:rsidRPr="004D239D" w:rsidRDefault="00C84DAF" w:rsidP="00165795">
      <w:pPr>
        <w:numPr>
          <w:ilvl w:val="0"/>
          <w:numId w:val="16"/>
        </w:numPr>
        <w:jc w:val="both"/>
        <w:rPr>
          <w:rFonts w:cs="Arial"/>
          <w:noProof w:val="0"/>
          <w:sz w:val="20"/>
          <w:szCs w:val="20"/>
        </w:rPr>
      </w:pPr>
      <w:r w:rsidRPr="004D239D">
        <w:rPr>
          <w:rFonts w:cs="Arial"/>
          <w:noProof w:val="0"/>
          <w:sz w:val="20"/>
          <w:szCs w:val="20"/>
        </w:rPr>
        <w:t xml:space="preserve">odstúpi od svojej ponuky v lehote viazanosti ponúk alebo </w:t>
      </w:r>
    </w:p>
    <w:p w14:paraId="52D3D54A" w14:textId="2B8F1DCE" w:rsidR="00C84DAF" w:rsidRPr="004D239D" w:rsidRDefault="00C84DAF" w:rsidP="00165795">
      <w:pPr>
        <w:numPr>
          <w:ilvl w:val="0"/>
          <w:numId w:val="16"/>
        </w:numPr>
        <w:jc w:val="both"/>
        <w:rPr>
          <w:rFonts w:cs="Arial"/>
          <w:noProof w:val="0"/>
          <w:sz w:val="20"/>
          <w:szCs w:val="20"/>
        </w:rPr>
      </w:pPr>
      <w:r w:rsidRPr="004D239D">
        <w:rPr>
          <w:rFonts w:cs="Arial"/>
          <w:noProof w:val="0"/>
          <w:sz w:val="20"/>
          <w:szCs w:val="20"/>
        </w:rPr>
        <w:t xml:space="preserve">neposkytne súčinnosť alebo odmietne uzavrieť zmluvu alebo rámcovú dohodu podľa § 56, ods. 10 až ods. 15 </w:t>
      </w:r>
      <w:r w:rsidR="000F7B3E" w:rsidRPr="004D239D">
        <w:rPr>
          <w:rFonts w:cs="Arial"/>
          <w:noProof w:val="0"/>
          <w:sz w:val="20"/>
          <w:szCs w:val="20"/>
        </w:rPr>
        <w:t>ZVO</w:t>
      </w:r>
      <w:r w:rsidR="009F2AAE" w:rsidRPr="004D239D">
        <w:rPr>
          <w:rFonts w:cs="Arial"/>
          <w:noProof w:val="0"/>
          <w:sz w:val="20"/>
          <w:szCs w:val="20"/>
        </w:rPr>
        <w:t>.</w:t>
      </w:r>
    </w:p>
    <w:p w14:paraId="23AA5685" w14:textId="1E778764"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Verejný obstarávateľ uvoľní alebo vráti uchádzačovi zábezpeku do siedmich dní odo dňa: </w:t>
      </w:r>
    </w:p>
    <w:p w14:paraId="31F6B5A1" w14:textId="752587CF" w:rsidR="0047590D" w:rsidRDefault="0047590D" w:rsidP="00165795">
      <w:pPr>
        <w:numPr>
          <w:ilvl w:val="0"/>
          <w:numId w:val="17"/>
        </w:numPr>
        <w:jc w:val="both"/>
        <w:rPr>
          <w:rFonts w:cs="Arial"/>
          <w:noProof w:val="0"/>
          <w:sz w:val="20"/>
          <w:szCs w:val="20"/>
        </w:rPr>
      </w:pPr>
      <w:r>
        <w:rPr>
          <w:rFonts w:cs="Arial"/>
          <w:noProof w:val="0"/>
          <w:sz w:val="20"/>
          <w:szCs w:val="20"/>
        </w:rPr>
        <w:t>uplynutia lehoty viazanosti ponúk,</w:t>
      </w:r>
    </w:p>
    <w:p w14:paraId="58C5EF9A" w14:textId="11C0ED84" w:rsidR="00C84DAF" w:rsidRPr="004D239D" w:rsidRDefault="00C84DAF" w:rsidP="00165795">
      <w:pPr>
        <w:numPr>
          <w:ilvl w:val="0"/>
          <w:numId w:val="17"/>
        </w:numPr>
        <w:jc w:val="both"/>
        <w:rPr>
          <w:rFonts w:cs="Arial"/>
          <w:noProof w:val="0"/>
          <w:sz w:val="20"/>
          <w:szCs w:val="20"/>
        </w:rPr>
      </w:pPr>
      <w:r w:rsidRPr="004D239D">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3C85C521" w14:textId="51D94DD4" w:rsidR="00C84DAF" w:rsidRPr="004D239D" w:rsidRDefault="00C84DAF" w:rsidP="00165795">
      <w:pPr>
        <w:numPr>
          <w:ilvl w:val="0"/>
          <w:numId w:val="17"/>
        </w:numPr>
        <w:jc w:val="both"/>
        <w:rPr>
          <w:rFonts w:cs="Arial"/>
          <w:noProof w:val="0"/>
          <w:sz w:val="20"/>
          <w:szCs w:val="20"/>
        </w:rPr>
      </w:pPr>
      <w:r w:rsidRPr="004D239D">
        <w:rPr>
          <w:rFonts w:cs="Arial"/>
          <w:noProof w:val="0"/>
          <w:sz w:val="20"/>
          <w:szCs w:val="20"/>
        </w:rPr>
        <w:t xml:space="preserve">uzavretia zmluvy. </w:t>
      </w:r>
    </w:p>
    <w:p w14:paraId="72E86930" w14:textId="4851559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Vrátenie zložených finančných prostriedkov na účte verejného obstarávateľa. </w:t>
      </w:r>
    </w:p>
    <w:p w14:paraId="59184D59" w14:textId="5E3D0ABD" w:rsidR="00C84DAF" w:rsidRPr="004D239D" w:rsidRDefault="00C84DAF" w:rsidP="00165795">
      <w:pPr>
        <w:numPr>
          <w:ilvl w:val="0"/>
          <w:numId w:val="18"/>
        </w:numPr>
        <w:jc w:val="both"/>
        <w:rPr>
          <w:rFonts w:cs="Arial"/>
          <w:noProof w:val="0"/>
          <w:sz w:val="20"/>
          <w:szCs w:val="20"/>
        </w:rPr>
      </w:pPr>
      <w:r w:rsidRPr="004D239D">
        <w:rPr>
          <w:rFonts w:cs="Arial"/>
          <w:noProof w:val="0"/>
          <w:sz w:val="20"/>
          <w:szCs w:val="20"/>
        </w:rPr>
        <w:t>Ak uchádzač zložil zábezpeku zložením finančných prostriedkov na účet verej</w:t>
      </w:r>
      <w:r w:rsidR="00E607B6" w:rsidRPr="004D239D">
        <w:rPr>
          <w:rFonts w:cs="Arial"/>
          <w:noProof w:val="0"/>
          <w:sz w:val="20"/>
          <w:szCs w:val="20"/>
        </w:rPr>
        <w:t>ného obstarávateľa podľa bodu 1</w:t>
      </w:r>
      <w:r w:rsidR="00486DF5" w:rsidRPr="004D239D">
        <w:rPr>
          <w:rFonts w:cs="Arial"/>
          <w:noProof w:val="0"/>
          <w:sz w:val="20"/>
          <w:szCs w:val="20"/>
        </w:rPr>
        <w:t>8</w:t>
      </w:r>
      <w:r w:rsidRPr="004D239D">
        <w:rPr>
          <w:rFonts w:cs="Arial"/>
          <w:noProof w:val="0"/>
          <w:sz w:val="20"/>
          <w:szCs w:val="20"/>
        </w:rPr>
        <w:t>.</w:t>
      </w:r>
      <w:r w:rsidR="000C7D4D" w:rsidRPr="004D239D">
        <w:rPr>
          <w:rFonts w:cs="Arial"/>
          <w:noProof w:val="0"/>
          <w:sz w:val="20"/>
          <w:szCs w:val="20"/>
        </w:rPr>
        <w:t>4</w:t>
      </w:r>
      <w:r w:rsidRPr="004D239D">
        <w:rPr>
          <w:rFonts w:cs="Arial"/>
          <w:noProof w:val="0"/>
          <w:sz w:val="20"/>
          <w:szCs w:val="20"/>
        </w:rPr>
        <w:t>, verejný obstarávateľ ju vráti aj s úrokmi, ak mu ich banka verejného obstarávateľa poskytuje. Zábezpeka bude uch</w:t>
      </w:r>
      <w:r w:rsidR="00E607B6" w:rsidRPr="004D239D">
        <w:rPr>
          <w:rFonts w:cs="Arial"/>
          <w:noProof w:val="0"/>
          <w:sz w:val="20"/>
          <w:szCs w:val="20"/>
        </w:rPr>
        <w:t xml:space="preserve">ádzačom uvoľnená najneskôr do 7 </w:t>
      </w:r>
      <w:r w:rsidRPr="004D239D">
        <w:rPr>
          <w:rFonts w:cs="Arial"/>
          <w:noProof w:val="0"/>
          <w:sz w:val="20"/>
          <w:szCs w:val="20"/>
        </w:rPr>
        <w:t xml:space="preserve">kalendárnych dní odo dňa uzatvorenia zmluvy a to tým spôsobom, že sa vystaví banke prevodný príkaz na prevod finančných prostriedkov, ktoré slúžili ako zábezpeka. </w:t>
      </w:r>
    </w:p>
    <w:p w14:paraId="145C335D" w14:textId="44FECEB6" w:rsidR="00C84DAF" w:rsidRPr="004D239D" w:rsidRDefault="00C84DAF" w:rsidP="000C3E56">
      <w:pPr>
        <w:numPr>
          <w:ilvl w:val="1"/>
          <w:numId w:val="11"/>
        </w:numPr>
        <w:ind w:left="567" w:hanging="567"/>
        <w:jc w:val="both"/>
        <w:rPr>
          <w:rFonts w:eastAsia="Calibri" w:cs="Arial"/>
          <w:noProof w:val="0"/>
          <w:sz w:val="20"/>
          <w:szCs w:val="20"/>
        </w:rPr>
      </w:pPr>
      <w:r w:rsidRPr="004D239D">
        <w:rPr>
          <w:rFonts w:eastAsia="Calibri" w:cs="Arial"/>
          <w:noProof w:val="0"/>
          <w:sz w:val="20"/>
          <w:szCs w:val="20"/>
        </w:rPr>
        <w:t xml:space="preserve">Uvoľnenie zábezpeky poskytnutím bankovej záruky za uchádzača. </w:t>
      </w:r>
    </w:p>
    <w:p w14:paraId="302B3D12" w14:textId="4AC00B74" w:rsidR="00C84DAF" w:rsidRPr="004D239D" w:rsidRDefault="00E607B6" w:rsidP="00165795">
      <w:pPr>
        <w:numPr>
          <w:ilvl w:val="0"/>
          <w:numId w:val="19"/>
        </w:numPr>
        <w:jc w:val="both"/>
        <w:rPr>
          <w:rFonts w:cs="Arial"/>
          <w:noProof w:val="0"/>
          <w:sz w:val="20"/>
          <w:szCs w:val="20"/>
        </w:rPr>
      </w:pPr>
      <w:r w:rsidRPr="004D239D">
        <w:rPr>
          <w:rFonts w:cs="Arial"/>
          <w:noProof w:val="0"/>
          <w:sz w:val="20"/>
          <w:szCs w:val="20"/>
        </w:rPr>
        <w:t>A</w:t>
      </w:r>
      <w:r w:rsidR="00C84DAF" w:rsidRPr="004D239D">
        <w:rPr>
          <w:rFonts w:cs="Arial"/>
          <w:noProof w:val="0"/>
          <w:sz w:val="20"/>
          <w:szCs w:val="20"/>
        </w:rPr>
        <w:t xml:space="preserve">k uchádzač zložil zábezpeku formou bankovej záruky, táto zanikne uplynutím lehoty, na ktorú bola vystavená, ak veriteľ (verejný obstarávateľ) neoznámi banke písomne svoje nároky z bankovej záruky počas doby jej platnosti. </w:t>
      </w:r>
    </w:p>
    <w:p w14:paraId="05D29D8E" w14:textId="3A346639" w:rsidR="00C84DAF" w:rsidRPr="004D239D" w:rsidRDefault="00C84DAF" w:rsidP="000C3E56">
      <w:pPr>
        <w:numPr>
          <w:ilvl w:val="1"/>
          <w:numId w:val="11"/>
        </w:numPr>
        <w:ind w:left="567" w:hanging="567"/>
        <w:jc w:val="both"/>
        <w:rPr>
          <w:rFonts w:eastAsia="Calibri" w:cs="Arial"/>
          <w:noProof w:val="0"/>
          <w:sz w:val="20"/>
          <w:szCs w:val="20"/>
        </w:rPr>
      </w:pPr>
      <w:r w:rsidRPr="004D239D">
        <w:rPr>
          <w:rFonts w:eastAsia="Calibri" w:cs="Arial"/>
          <w:noProof w:val="0"/>
          <w:sz w:val="20"/>
          <w:szCs w:val="20"/>
        </w:rPr>
        <w:t xml:space="preserve">Podmienky vrátenia zábezpeky pred uplynutím lehoty viazanosti ponúk. </w:t>
      </w:r>
    </w:p>
    <w:p w14:paraId="7BF30508" w14:textId="13DE3FEB" w:rsidR="00C84DAF" w:rsidRPr="004D239D" w:rsidRDefault="00C84DAF" w:rsidP="00165795">
      <w:pPr>
        <w:numPr>
          <w:ilvl w:val="0"/>
          <w:numId w:val="20"/>
        </w:numPr>
        <w:jc w:val="both"/>
        <w:rPr>
          <w:rFonts w:cs="Arial"/>
          <w:noProof w:val="0"/>
          <w:sz w:val="20"/>
          <w:szCs w:val="20"/>
        </w:rPr>
      </w:pPr>
      <w:r w:rsidRPr="004D239D">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w:t>
      </w:r>
      <w:r w:rsidRPr="004D239D">
        <w:rPr>
          <w:rFonts w:cs="Arial"/>
          <w:noProof w:val="0"/>
          <w:sz w:val="20"/>
          <w:szCs w:val="20"/>
        </w:rPr>
        <w:lastRenderedPageBreak/>
        <w:t xml:space="preserve">ponuka z verejnej súťaže vylúčená a uchádzač nepodal námietku proti postupu verejného obstarávateľa. </w:t>
      </w:r>
    </w:p>
    <w:p w14:paraId="351509CE" w14:textId="1C2FFE48" w:rsidR="00C84DAF" w:rsidRPr="004D239D" w:rsidRDefault="00C84DAF" w:rsidP="00165795">
      <w:pPr>
        <w:numPr>
          <w:ilvl w:val="0"/>
          <w:numId w:val="20"/>
        </w:numPr>
        <w:jc w:val="both"/>
        <w:rPr>
          <w:rFonts w:cs="Arial"/>
          <w:noProof w:val="0"/>
          <w:sz w:val="20"/>
          <w:szCs w:val="20"/>
        </w:rPr>
      </w:pPr>
      <w:r w:rsidRPr="004D239D">
        <w:rPr>
          <w:rFonts w:cs="Arial"/>
          <w:noProof w:val="0"/>
          <w:sz w:val="20"/>
          <w:szCs w:val="20"/>
        </w:rPr>
        <w:t xml:space="preserve">Verejný obstarávateľ bezodkladne vráti zábezpeku uchádzačovi ak verejný obstarávateľ zrušil použitý postup zadávania zákazky. </w:t>
      </w:r>
    </w:p>
    <w:p w14:paraId="15A3A63F" w14:textId="77777777" w:rsidR="00A44C83" w:rsidRDefault="00C84DAF" w:rsidP="00A44C83">
      <w:pPr>
        <w:numPr>
          <w:ilvl w:val="1"/>
          <w:numId w:val="11"/>
        </w:numPr>
        <w:ind w:left="567" w:hanging="567"/>
        <w:jc w:val="both"/>
        <w:rPr>
          <w:rFonts w:eastAsia="Calibri" w:cs="Arial"/>
          <w:noProof w:val="0"/>
          <w:sz w:val="20"/>
          <w:szCs w:val="20"/>
        </w:rPr>
      </w:pPr>
      <w:r w:rsidRPr="004D239D">
        <w:rPr>
          <w:rFonts w:eastAsia="Calibri" w:cs="Arial"/>
          <w:noProof w:val="0"/>
          <w:sz w:val="20"/>
          <w:szCs w:val="20"/>
        </w:rPr>
        <w:t>Spôsob zloženia zábezpeky si vyberie uchádzač pod</w:t>
      </w:r>
      <w:r w:rsidR="00E607B6" w:rsidRPr="004D239D">
        <w:rPr>
          <w:rFonts w:eastAsia="Calibri" w:cs="Arial"/>
          <w:noProof w:val="0"/>
          <w:sz w:val="20"/>
          <w:szCs w:val="20"/>
        </w:rPr>
        <w:t>ľa podmienok uvedených v bode 1</w:t>
      </w:r>
      <w:r w:rsidR="000F7B3E" w:rsidRPr="004D239D">
        <w:rPr>
          <w:rFonts w:eastAsia="Calibri" w:cs="Arial"/>
          <w:noProof w:val="0"/>
          <w:sz w:val="20"/>
          <w:szCs w:val="20"/>
        </w:rPr>
        <w:t>8</w:t>
      </w:r>
      <w:r w:rsidR="00E607B6" w:rsidRPr="004D239D">
        <w:rPr>
          <w:rFonts w:eastAsia="Calibri" w:cs="Arial"/>
          <w:noProof w:val="0"/>
          <w:sz w:val="20"/>
          <w:szCs w:val="20"/>
        </w:rPr>
        <w:t xml:space="preserve">.4, </w:t>
      </w:r>
      <w:r w:rsidRPr="004D239D">
        <w:rPr>
          <w:rFonts w:eastAsia="Calibri" w:cs="Arial"/>
          <w:noProof w:val="0"/>
          <w:sz w:val="20"/>
          <w:szCs w:val="20"/>
        </w:rPr>
        <w:t>v bode 1</w:t>
      </w:r>
      <w:r w:rsidR="000F7B3E" w:rsidRPr="004D239D">
        <w:rPr>
          <w:rFonts w:eastAsia="Calibri" w:cs="Arial"/>
          <w:noProof w:val="0"/>
          <w:sz w:val="20"/>
          <w:szCs w:val="20"/>
        </w:rPr>
        <w:t>8</w:t>
      </w:r>
      <w:r w:rsidR="00E607B6" w:rsidRPr="004D239D">
        <w:rPr>
          <w:rFonts w:eastAsia="Calibri" w:cs="Arial"/>
          <w:noProof w:val="0"/>
          <w:sz w:val="20"/>
          <w:szCs w:val="20"/>
        </w:rPr>
        <w:t>.5 a v bode 1</w:t>
      </w:r>
      <w:r w:rsidR="000F7B3E" w:rsidRPr="004D239D">
        <w:rPr>
          <w:rFonts w:eastAsia="Calibri" w:cs="Arial"/>
          <w:noProof w:val="0"/>
          <w:sz w:val="20"/>
          <w:szCs w:val="20"/>
        </w:rPr>
        <w:t>8</w:t>
      </w:r>
      <w:r w:rsidR="00853E62" w:rsidRPr="004D239D">
        <w:rPr>
          <w:rFonts w:eastAsia="Calibri" w:cs="Arial"/>
          <w:noProof w:val="0"/>
          <w:sz w:val="20"/>
          <w:szCs w:val="20"/>
        </w:rPr>
        <w:t>.6 týchto súťažných podkladov.</w:t>
      </w:r>
    </w:p>
    <w:p w14:paraId="30E0F2FD" w14:textId="52A16B71" w:rsidR="00A44C83" w:rsidRPr="00A44C83" w:rsidRDefault="00A44C83" w:rsidP="00A44C83">
      <w:pPr>
        <w:numPr>
          <w:ilvl w:val="1"/>
          <w:numId w:val="11"/>
        </w:numPr>
        <w:ind w:left="567" w:hanging="567"/>
        <w:jc w:val="both"/>
        <w:rPr>
          <w:rFonts w:eastAsia="Calibri" w:cs="Arial"/>
          <w:noProof w:val="0"/>
          <w:sz w:val="20"/>
          <w:szCs w:val="20"/>
        </w:rPr>
      </w:pPr>
      <w:r w:rsidRPr="00A44C83">
        <w:rPr>
          <w:rFonts w:eastAsia="Calibri" w:cs="Arial"/>
          <w:noProof w:val="0"/>
          <w:sz w:val="20"/>
          <w:szCs w:val="20"/>
        </w:rPr>
        <w:t xml:space="preserve">Doklad o zložení zábezpeky (predkladá sa v elektronickej forme) prostredníctvom IS JOSEPHINE, a to buď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potvrdenia o úhrade finančných prostriedkov na účet verejného obstarávateľa alebo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14:paraId="40D68F7A" w14:textId="77777777" w:rsidR="00A44C83" w:rsidRDefault="00A44C83" w:rsidP="00A44C83">
      <w:pPr>
        <w:ind w:left="567"/>
        <w:jc w:val="both"/>
        <w:rPr>
          <w:rFonts w:eastAsia="Calibri" w:cs="Arial"/>
          <w:noProof w:val="0"/>
          <w:sz w:val="20"/>
          <w:szCs w:val="20"/>
        </w:rPr>
      </w:pPr>
      <w:r>
        <w:rPr>
          <w:rFonts w:eastAsia="Calibri" w:cs="Arial"/>
          <w:noProof w:val="0"/>
          <w:sz w:val="20"/>
          <w:szCs w:val="20"/>
        </w:rPr>
        <w:t xml:space="preserve">Na obale je potrebné uviesť nasledovné údaje:  </w:t>
      </w:r>
    </w:p>
    <w:p w14:paraId="024B24AC" w14:textId="77777777" w:rsidR="00A44C83" w:rsidRDefault="00A44C83" w:rsidP="00165795">
      <w:pPr>
        <w:numPr>
          <w:ilvl w:val="0"/>
          <w:numId w:val="52"/>
        </w:numPr>
        <w:jc w:val="both"/>
        <w:rPr>
          <w:rFonts w:cs="Arial"/>
          <w:noProof w:val="0"/>
          <w:sz w:val="20"/>
          <w:szCs w:val="20"/>
        </w:rPr>
      </w:pPr>
      <w:r>
        <w:rPr>
          <w:rFonts w:cs="Arial"/>
          <w:noProof w:val="0"/>
          <w:sz w:val="20"/>
          <w:szCs w:val="20"/>
        </w:rPr>
        <w:t>adresa verejného obstarávateľa,</w:t>
      </w:r>
    </w:p>
    <w:p w14:paraId="17CA9CCC" w14:textId="77777777" w:rsidR="00A44C83" w:rsidRDefault="00A44C83" w:rsidP="00165795">
      <w:pPr>
        <w:numPr>
          <w:ilvl w:val="0"/>
          <w:numId w:val="52"/>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14:paraId="52EE0E6F" w14:textId="77777777" w:rsidR="00A44C83" w:rsidRDefault="00A44C83" w:rsidP="00165795">
      <w:pPr>
        <w:numPr>
          <w:ilvl w:val="0"/>
          <w:numId w:val="52"/>
        </w:numPr>
        <w:jc w:val="both"/>
        <w:rPr>
          <w:rFonts w:cs="Arial"/>
          <w:noProof w:val="0"/>
          <w:sz w:val="20"/>
          <w:szCs w:val="20"/>
        </w:rPr>
      </w:pPr>
      <w:r>
        <w:rPr>
          <w:rFonts w:cs="Arial"/>
          <w:noProof w:val="0"/>
          <w:sz w:val="20"/>
          <w:szCs w:val="20"/>
        </w:rPr>
        <w:t>označenie „Súťaž - neotvárať“,</w:t>
      </w:r>
    </w:p>
    <w:p w14:paraId="11AC9E61" w14:textId="69DD1E0A" w:rsidR="00A44C83" w:rsidRPr="00870072" w:rsidRDefault="00A44C83" w:rsidP="00870072">
      <w:pPr>
        <w:numPr>
          <w:ilvl w:val="0"/>
          <w:numId w:val="52"/>
        </w:numPr>
        <w:jc w:val="both"/>
        <w:rPr>
          <w:rFonts w:cs="Arial"/>
          <w:noProof w:val="0"/>
          <w:sz w:val="20"/>
          <w:szCs w:val="20"/>
          <w:highlight w:val="yellow"/>
        </w:rPr>
      </w:pPr>
      <w:r>
        <w:rPr>
          <w:rFonts w:cs="Arial"/>
          <w:noProof w:val="0"/>
          <w:sz w:val="20"/>
          <w:szCs w:val="20"/>
        </w:rPr>
        <w:t xml:space="preserve">označenie heslom verejnej súťaže: </w:t>
      </w:r>
      <w:r w:rsidRPr="001C6758">
        <w:rPr>
          <w:rFonts w:cs="Arial"/>
          <w:b/>
          <w:noProof w:val="0"/>
          <w:sz w:val="20"/>
          <w:szCs w:val="20"/>
          <w:highlight w:val="yellow"/>
        </w:rPr>
        <w:t>„</w:t>
      </w:r>
      <w:r w:rsidR="007168F4" w:rsidRPr="00870072">
        <w:rPr>
          <w:rFonts w:cs="Arial"/>
          <w:b/>
          <w:noProof w:val="0"/>
          <w:sz w:val="20"/>
          <w:szCs w:val="20"/>
          <w:highlight w:val="yellow"/>
        </w:rPr>
        <w:t xml:space="preserve">Zábezpeka </w:t>
      </w:r>
      <w:r w:rsidR="00870072" w:rsidRPr="00870072">
        <w:rPr>
          <w:rFonts w:cs="Arial"/>
          <w:b/>
          <w:noProof w:val="0"/>
          <w:sz w:val="20"/>
          <w:szCs w:val="20"/>
          <w:highlight w:val="yellow"/>
        </w:rPr>
        <w:t>Hydraulické ruky</w:t>
      </w:r>
      <w:r w:rsidRPr="00870072">
        <w:rPr>
          <w:rFonts w:cs="Arial"/>
          <w:b/>
          <w:noProof w:val="0"/>
          <w:sz w:val="20"/>
          <w:szCs w:val="20"/>
          <w:highlight w:val="yellow"/>
        </w:rPr>
        <w:t>“</w:t>
      </w:r>
    </w:p>
    <w:p w14:paraId="2644B1DA" w14:textId="77777777" w:rsidR="00A44C83" w:rsidRDefault="00A44C83" w:rsidP="00A44C83">
      <w:pPr>
        <w:ind w:left="567"/>
        <w:jc w:val="both"/>
        <w:rPr>
          <w:rFonts w:eastAsia="Calibri" w:cs="Arial"/>
          <w:noProof w:val="0"/>
          <w:sz w:val="20"/>
          <w:szCs w:val="20"/>
        </w:rPr>
      </w:pPr>
      <w:r>
        <w:rPr>
          <w:rFonts w:eastAsia="Calibri" w:cs="Arial"/>
          <w:noProof w:val="0"/>
          <w:sz w:val="20"/>
          <w:szCs w:val="20"/>
        </w:rPr>
        <w:t xml:space="preserve">V prípade poskytnutia bankovej záruky alebo poistenia záruky vo formáte elektronického dokumentu s kvalifikovaným elektronickým podpisom banky v súlade s nariadením </w:t>
      </w:r>
      <w:proofErr w:type="spellStart"/>
      <w:r>
        <w:rPr>
          <w:rFonts w:eastAsia="Calibri" w:cs="Arial"/>
          <w:noProof w:val="0"/>
          <w:sz w:val="20"/>
          <w:szCs w:val="20"/>
        </w:rPr>
        <w:t>eIDAS</w:t>
      </w:r>
      <w:proofErr w:type="spellEnd"/>
      <w:r>
        <w:rPr>
          <w:rFonts w:eastAsia="Calibri" w:cs="Arial"/>
          <w:noProof w:val="0"/>
          <w:sz w:val="20"/>
          <w:szCs w:val="20"/>
        </w:rPr>
        <w:t xml:space="preserve">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14:paraId="45CC5942" w14:textId="77777777" w:rsidR="00486DF5" w:rsidRPr="004D239D" w:rsidRDefault="00486DF5" w:rsidP="00486DF5">
      <w:pPr>
        <w:jc w:val="both"/>
        <w:rPr>
          <w:rFonts w:eastAsia="Calibri" w:cs="Arial"/>
          <w:noProof w:val="0"/>
          <w:sz w:val="20"/>
          <w:szCs w:val="20"/>
        </w:rPr>
      </w:pPr>
    </w:p>
    <w:p w14:paraId="556B26C4" w14:textId="3F1BC9D8" w:rsidR="00823461" w:rsidRPr="004D239D" w:rsidRDefault="00E607B6" w:rsidP="000C3E56">
      <w:pPr>
        <w:pStyle w:val="Nadpis3"/>
        <w:numPr>
          <w:ilvl w:val="0"/>
          <w:numId w:val="11"/>
        </w:numPr>
        <w:spacing w:before="240" w:after="60"/>
        <w:jc w:val="left"/>
        <w:rPr>
          <w:b/>
          <w:bCs/>
          <w:i w:val="0"/>
          <w:szCs w:val="24"/>
        </w:rPr>
      </w:pPr>
      <w:bookmarkStart w:id="53" w:name="_Toc3803699"/>
      <w:bookmarkStart w:id="54" w:name="_Toc150344452"/>
      <w:r w:rsidRPr="004D239D">
        <w:rPr>
          <w:b/>
          <w:bCs/>
          <w:i w:val="0"/>
          <w:szCs w:val="24"/>
        </w:rPr>
        <w:t>Ob</w:t>
      </w:r>
      <w:r w:rsidR="00823461" w:rsidRPr="004D239D">
        <w:rPr>
          <w:b/>
          <w:bCs/>
          <w:i w:val="0"/>
          <w:szCs w:val="24"/>
        </w:rPr>
        <w:t>sah ponuky</w:t>
      </w:r>
      <w:bookmarkEnd w:id="53"/>
      <w:bookmarkEnd w:id="54"/>
      <w:r w:rsidR="00823461" w:rsidRPr="004D239D">
        <w:rPr>
          <w:b/>
          <w:bCs/>
          <w:i w:val="0"/>
          <w:szCs w:val="24"/>
        </w:rPr>
        <w:t xml:space="preserve"> </w:t>
      </w:r>
    </w:p>
    <w:p w14:paraId="22E89AF3" w14:textId="5038866C" w:rsidR="00E607B6" w:rsidRPr="004D239D" w:rsidRDefault="00853E62" w:rsidP="000C3E56">
      <w:pPr>
        <w:pStyle w:val="Odsekzoznamu"/>
        <w:numPr>
          <w:ilvl w:val="1"/>
          <w:numId w:val="11"/>
        </w:numPr>
        <w:tabs>
          <w:tab w:val="left" w:pos="426"/>
        </w:tabs>
        <w:jc w:val="both"/>
        <w:rPr>
          <w:rFonts w:cs="Arial"/>
          <w:noProof w:val="0"/>
          <w:sz w:val="20"/>
          <w:szCs w:val="20"/>
        </w:rPr>
      </w:pPr>
      <w:r w:rsidRPr="004D239D">
        <w:rPr>
          <w:rFonts w:cs="Arial"/>
          <w:noProof w:val="0"/>
          <w:sz w:val="20"/>
          <w:szCs w:val="20"/>
        </w:rPr>
        <w:t>Uchádzač predkladá ponuku e</w:t>
      </w:r>
      <w:r w:rsidR="00E607B6" w:rsidRPr="004D239D">
        <w:rPr>
          <w:rFonts w:cs="Arial"/>
          <w:noProof w:val="0"/>
          <w:sz w:val="20"/>
          <w:szCs w:val="20"/>
        </w:rPr>
        <w:t>lektronicky prostredníctvom IS JOSEPHINE.</w:t>
      </w:r>
    </w:p>
    <w:p w14:paraId="508D1DEA" w14:textId="77777777" w:rsidR="00E607B6" w:rsidRPr="004D239D" w:rsidRDefault="00E607B6" w:rsidP="000C3E56">
      <w:pPr>
        <w:pStyle w:val="Odsekzoznamu"/>
        <w:numPr>
          <w:ilvl w:val="1"/>
          <w:numId w:val="11"/>
        </w:numPr>
        <w:tabs>
          <w:tab w:val="left" w:pos="426"/>
        </w:tabs>
        <w:ind w:left="426" w:hanging="426"/>
        <w:jc w:val="both"/>
        <w:rPr>
          <w:rFonts w:cs="Arial"/>
          <w:noProof w:val="0"/>
          <w:sz w:val="20"/>
          <w:szCs w:val="20"/>
        </w:rPr>
      </w:pPr>
      <w:r w:rsidRPr="004D239D">
        <w:rPr>
          <w:rFonts w:cs="Arial"/>
          <w:noProof w:val="0"/>
          <w:sz w:val="20"/>
          <w:szCs w:val="20"/>
        </w:rPr>
        <w:t xml:space="preserve">Ponuka bude obsahovať nasledovné doklady: </w:t>
      </w:r>
    </w:p>
    <w:p w14:paraId="50C17858" w14:textId="46A7076B" w:rsidR="00E607B6" w:rsidRPr="004D239D" w:rsidRDefault="00E607B6" w:rsidP="00165795">
      <w:pPr>
        <w:numPr>
          <w:ilvl w:val="0"/>
          <w:numId w:val="21"/>
        </w:numPr>
        <w:jc w:val="both"/>
        <w:rPr>
          <w:rFonts w:cs="Arial"/>
          <w:noProof w:val="0"/>
          <w:sz w:val="20"/>
          <w:szCs w:val="20"/>
        </w:rPr>
      </w:pPr>
      <w:r w:rsidRPr="004D239D">
        <w:rPr>
          <w:rFonts w:cs="Arial"/>
          <w:noProof w:val="0"/>
          <w:sz w:val="20"/>
          <w:szCs w:val="20"/>
        </w:rPr>
        <w:t>Vyplnený, podpísan</w:t>
      </w:r>
      <w:r w:rsidR="000417A7" w:rsidRPr="004D239D">
        <w:rPr>
          <w:rFonts w:cs="Arial"/>
          <w:noProof w:val="0"/>
          <w:sz w:val="20"/>
          <w:szCs w:val="20"/>
        </w:rPr>
        <w:t>ý</w:t>
      </w:r>
      <w:r w:rsidRPr="004D239D">
        <w:rPr>
          <w:rFonts w:cs="Arial"/>
          <w:noProof w:val="0"/>
          <w:sz w:val="20"/>
          <w:szCs w:val="20"/>
        </w:rPr>
        <w:t xml:space="preserve"> a opečiatkovaný Návrh na plnenie kritérií (príloha č. 1 týchto súťažných podkladov.</w:t>
      </w:r>
    </w:p>
    <w:p w14:paraId="12025513" w14:textId="3CA635C9" w:rsidR="004419AC" w:rsidRPr="001D0545" w:rsidRDefault="004419AC" w:rsidP="00165795">
      <w:pPr>
        <w:numPr>
          <w:ilvl w:val="0"/>
          <w:numId w:val="21"/>
        </w:numPr>
        <w:jc w:val="both"/>
        <w:rPr>
          <w:rFonts w:cs="Arial"/>
          <w:noProof w:val="0"/>
          <w:sz w:val="20"/>
          <w:szCs w:val="20"/>
        </w:rPr>
      </w:pPr>
      <w:r w:rsidRPr="001D0545">
        <w:rPr>
          <w:rFonts w:cs="Arial"/>
          <w:noProof w:val="0"/>
          <w:sz w:val="20"/>
          <w:szCs w:val="20"/>
        </w:rPr>
        <w:t>Doklad o úhrade zábezpeky na bankový účet verejného obstarávateľa alebo doklad o bankovej záruke vydaný komerčnou bankou alebo doklad o poistení</w:t>
      </w:r>
      <w:r w:rsidR="00FF1567" w:rsidRPr="001D0545">
        <w:rPr>
          <w:rFonts w:cs="Arial"/>
          <w:noProof w:val="0"/>
          <w:sz w:val="20"/>
          <w:szCs w:val="20"/>
        </w:rPr>
        <w:t xml:space="preserve"> záruky.</w:t>
      </w:r>
    </w:p>
    <w:p w14:paraId="293295BF" w14:textId="1E5D6145" w:rsidR="00E607B6" w:rsidRPr="004D239D" w:rsidRDefault="00E607B6" w:rsidP="00165795">
      <w:pPr>
        <w:numPr>
          <w:ilvl w:val="0"/>
          <w:numId w:val="21"/>
        </w:numPr>
        <w:jc w:val="both"/>
        <w:rPr>
          <w:rFonts w:cs="Arial"/>
          <w:noProof w:val="0"/>
          <w:sz w:val="20"/>
          <w:szCs w:val="20"/>
        </w:rPr>
      </w:pPr>
      <w:r w:rsidRPr="004D239D">
        <w:rPr>
          <w:rFonts w:cs="Arial"/>
          <w:noProof w:val="0"/>
          <w:sz w:val="20"/>
          <w:szCs w:val="20"/>
        </w:rPr>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sidRPr="004D239D">
        <w:rPr>
          <w:rFonts w:cs="Arial"/>
          <w:noProof w:val="0"/>
          <w:sz w:val="20"/>
          <w:szCs w:val="20"/>
        </w:rPr>
        <w:t xml:space="preserve">Plná moc </w:t>
      </w:r>
      <w:r w:rsidRPr="004D239D">
        <w:rPr>
          <w:rFonts w:cs="Arial"/>
          <w:noProof w:val="0"/>
          <w:sz w:val="20"/>
          <w:szCs w:val="20"/>
        </w:rPr>
        <w:t>bude podpísaná a</w:t>
      </w:r>
      <w:r w:rsidR="00853E62" w:rsidRPr="004D239D">
        <w:rPr>
          <w:rFonts w:cs="Arial"/>
          <w:noProof w:val="0"/>
          <w:sz w:val="20"/>
          <w:szCs w:val="20"/>
        </w:rPr>
        <w:t xml:space="preserve"> v </w:t>
      </w:r>
      <w:r w:rsidRPr="004D239D">
        <w:rPr>
          <w:rFonts w:cs="Arial"/>
          <w:noProof w:val="0"/>
          <w:sz w:val="20"/>
          <w:szCs w:val="20"/>
        </w:rPr>
        <w:t>naskenovanej</w:t>
      </w:r>
      <w:r w:rsidR="000417A7" w:rsidRPr="004D239D">
        <w:rPr>
          <w:rFonts w:cs="Arial"/>
          <w:noProof w:val="0"/>
          <w:sz w:val="20"/>
          <w:szCs w:val="20"/>
        </w:rPr>
        <w:t xml:space="preserve"> </w:t>
      </w:r>
      <w:r w:rsidR="00853E62" w:rsidRPr="004D239D">
        <w:rPr>
          <w:rFonts w:cs="Arial"/>
          <w:noProof w:val="0"/>
          <w:sz w:val="20"/>
          <w:szCs w:val="20"/>
        </w:rPr>
        <w:t xml:space="preserve">forme </w:t>
      </w:r>
      <w:r w:rsidRPr="004D239D">
        <w:rPr>
          <w:rFonts w:cs="Arial"/>
          <w:noProof w:val="0"/>
          <w:sz w:val="20"/>
          <w:szCs w:val="20"/>
        </w:rPr>
        <w:t>vložená v ponuke.</w:t>
      </w:r>
    </w:p>
    <w:p w14:paraId="14A788B2" w14:textId="49689E91" w:rsidR="00E607B6" w:rsidRPr="004D239D" w:rsidRDefault="00E607B6" w:rsidP="00165795">
      <w:pPr>
        <w:numPr>
          <w:ilvl w:val="0"/>
          <w:numId w:val="21"/>
        </w:numPr>
        <w:jc w:val="both"/>
        <w:rPr>
          <w:rFonts w:cs="Arial"/>
          <w:noProof w:val="0"/>
          <w:sz w:val="20"/>
          <w:szCs w:val="20"/>
        </w:rPr>
      </w:pPr>
      <w:r w:rsidRPr="004D239D">
        <w:rPr>
          <w:rFonts w:cs="Arial"/>
          <w:noProof w:val="0"/>
          <w:sz w:val="20"/>
          <w:szCs w:val="20"/>
        </w:rPr>
        <w:t>Doklady, potvrdenia a dokumenty, prostredníctvom ktorých uchádzač preukazuje splnenie podmienok účasti vo verejnom obstarávaní</w:t>
      </w:r>
      <w:r w:rsidR="00F459A0" w:rsidRPr="00F459A0">
        <w:rPr>
          <w:rFonts w:cs="Arial"/>
          <w:noProof w:val="0"/>
          <w:sz w:val="20"/>
          <w:szCs w:val="20"/>
        </w:rPr>
        <w:t>, ktoré sú uvedené v časti F: Podmienky účasti týchto súťažných podkladov</w:t>
      </w:r>
    </w:p>
    <w:p w14:paraId="7FFD3F5B" w14:textId="6D86DC0A" w:rsidR="00E607B6" w:rsidRPr="004D239D" w:rsidRDefault="00E607B6" w:rsidP="00165795">
      <w:pPr>
        <w:numPr>
          <w:ilvl w:val="0"/>
          <w:numId w:val="21"/>
        </w:numPr>
        <w:jc w:val="both"/>
        <w:rPr>
          <w:rFonts w:cs="Arial"/>
          <w:noProof w:val="0"/>
          <w:sz w:val="20"/>
          <w:szCs w:val="20"/>
        </w:rPr>
      </w:pPr>
      <w:r w:rsidRPr="004D239D">
        <w:rPr>
          <w:rFonts w:cs="Arial"/>
          <w:noProof w:val="0"/>
          <w:sz w:val="20"/>
          <w:szCs w:val="20"/>
        </w:rPr>
        <w:t xml:space="preserve">Čestné vyhlásenia, ktoré tvoria prílohu č. 2 až prílohu č. </w:t>
      </w:r>
      <w:r w:rsidR="00F459A0">
        <w:rPr>
          <w:rFonts w:cs="Arial"/>
          <w:noProof w:val="0"/>
          <w:sz w:val="20"/>
          <w:szCs w:val="20"/>
        </w:rPr>
        <w:t>3</w:t>
      </w:r>
      <w:r w:rsidRPr="004D239D">
        <w:rPr>
          <w:rFonts w:cs="Arial"/>
          <w:noProof w:val="0"/>
          <w:sz w:val="20"/>
          <w:szCs w:val="20"/>
        </w:rPr>
        <w:t xml:space="preserve"> týchto súťažných podkladov</w:t>
      </w:r>
    </w:p>
    <w:p w14:paraId="4B8864FC" w14:textId="012987C2" w:rsidR="004419AC" w:rsidRPr="004D239D" w:rsidRDefault="002F4005" w:rsidP="00165795">
      <w:pPr>
        <w:numPr>
          <w:ilvl w:val="0"/>
          <w:numId w:val="21"/>
        </w:numPr>
        <w:jc w:val="both"/>
        <w:rPr>
          <w:rFonts w:cs="Arial"/>
          <w:noProof w:val="0"/>
          <w:sz w:val="20"/>
          <w:szCs w:val="20"/>
        </w:rPr>
      </w:pPr>
      <w:r w:rsidRPr="002F4005">
        <w:rPr>
          <w:rFonts w:cs="Arial"/>
          <w:noProof w:val="0"/>
          <w:sz w:val="20"/>
          <w:szCs w:val="20"/>
        </w:rPr>
        <w:t xml:space="preserve">Vyplnený, podpísaný a opečiatkovaný </w:t>
      </w:r>
      <w:r>
        <w:rPr>
          <w:rFonts w:cs="Arial"/>
          <w:noProof w:val="0"/>
          <w:sz w:val="20"/>
          <w:szCs w:val="20"/>
        </w:rPr>
        <w:t>n</w:t>
      </w:r>
      <w:r w:rsidR="004419AC" w:rsidRPr="004D239D">
        <w:rPr>
          <w:rFonts w:cs="Arial"/>
          <w:noProof w:val="0"/>
          <w:sz w:val="20"/>
          <w:szCs w:val="20"/>
        </w:rPr>
        <w:t xml:space="preserve">ávrh zmluvy spracovaný podľa časti D - Obchodné podmienky </w:t>
      </w:r>
      <w:r w:rsidR="009022F9" w:rsidRPr="004D239D">
        <w:rPr>
          <w:rFonts w:cs="Arial"/>
          <w:noProof w:val="0"/>
          <w:sz w:val="20"/>
          <w:szCs w:val="20"/>
        </w:rPr>
        <w:t xml:space="preserve">týchto </w:t>
      </w:r>
      <w:r w:rsidR="004419AC" w:rsidRPr="004D239D">
        <w:rPr>
          <w:rFonts w:cs="Arial"/>
          <w:noProof w:val="0"/>
          <w:sz w:val="20"/>
          <w:szCs w:val="20"/>
        </w:rPr>
        <w:t>súťažných podkladov</w:t>
      </w:r>
      <w:r w:rsidR="009E2D7F">
        <w:rPr>
          <w:rFonts w:cs="Arial"/>
          <w:noProof w:val="0"/>
          <w:sz w:val="20"/>
          <w:szCs w:val="20"/>
        </w:rPr>
        <w:t xml:space="preserve"> s prílohami</w:t>
      </w:r>
      <w:r w:rsidR="004419AC" w:rsidRPr="004D239D">
        <w:rPr>
          <w:rFonts w:cs="Arial"/>
          <w:noProof w:val="0"/>
          <w:sz w:val="20"/>
          <w:szCs w:val="20"/>
        </w:rPr>
        <w:t>. Predloženie návrhu zmluvy sa považuje za vyhlásenie uchádzača, že súhlasí s podmienkami určenými verejným obstarávateľom.</w:t>
      </w:r>
    </w:p>
    <w:p w14:paraId="60E5713B" w14:textId="77777777" w:rsidR="006E6173" w:rsidRPr="00E125DB" w:rsidRDefault="006E6173" w:rsidP="006E6173">
      <w:pPr>
        <w:pStyle w:val="Odsekzoznamu"/>
        <w:numPr>
          <w:ilvl w:val="1"/>
          <w:numId w:val="11"/>
        </w:numPr>
        <w:tabs>
          <w:tab w:val="left" w:pos="426"/>
        </w:tabs>
        <w:ind w:left="426" w:hanging="426"/>
        <w:jc w:val="both"/>
        <w:rPr>
          <w:rFonts w:cs="Arial"/>
          <w:sz w:val="20"/>
          <w:szCs w:val="20"/>
        </w:rPr>
      </w:pPr>
      <w:r w:rsidRPr="00716258">
        <w:rPr>
          <w:rFonts w:cs="Arial"/>
          <w:sz w:val="20"/>
          <w:szCs w:val="20"/>
        </w:rPr>
        <w:t xml:space="preserve">Verejný obstarávateľ </w:t>
      </w:r>
      <w:r w:rsidRPr="00E125DB">
        <w:rPr>
          <w:rFonts w:cs="Arial"/>
          <w:sz w:val="20"/>
          <w:szCs w:val="20"/>
        </w:rPr>
        <w:t>požaduje, aby uchádzači pri predkladaní elektronickej ponuky dodržali formáty súborov v súlade s  § 18 až § 25 Vyhlášky Úradu podpredsedu vlády Slovenskej republiky pre investície a informatizáciu č. 78/2020 Z. z. o štandardoch pre informačné technológie verejnej správy je potrebné dodržať nasledovné formáty súborov:</w:t>
      </w:r>
    </w:p>
    <w:p w14:paraId="5D35D460" w14:textId="77777777" w:rsidR="006E6173" w:rsidRPr="00E125DB" w:rsidRDefault="006E6173" w:rsidP="00165795">
      <w:pPr>
        <w:numPr>
          <w:ilvl w:val="0"/>
          <w:numId w:val="55"/>
        </w:numPr>
        <w:jc w:val="both"/>
        <w:rPr>
          <w:rFonts w:cs="Arial"/>
          <w:sz w:val="20"/>
          <w:szCs w:val="20"/>
        </w:rPr>
      </w:pPr>
      <w:r w:rsidRPr="00E125DB">
        <w:rPr>
          <w:rFonts w:cs="Arial"/>
          <w:sz w:val="20"/>
          <w:szCs w:val="20"/>
        </w:rPr>
        <w:t>pri textových výstupoch (*.pdf, *.html, *.htm, *.xhtml, *.txt, *.odt, *.docx)</w:t>
      </w:r>
    </w:p>
    <w:p w14:paraId="75214EF3" w14:textId="77777777" w:rsidR="006E6173" w:rsidRPr="00E125DB" w:rsidRDefault="006E6173" w:rsidP="00165795">
      <w:pPr>
        <w:numPr>
          <w:ilvl w:val="0"/>
          <w:numId w:val="55"/>
        </w:numPr>
        <w:jc w:val="both"/>
        <w:rPr>
          <w:rFonts w:cs="Arial"/>
          <w:sz w:val="20"/>
          <w:szCs w:val="20"/>
        </w:rPr>
      </w:pPr>
      <w:r w:rsidRPr="00E125DB">
        <w:rPr>
          <w:rFonts w:cs="Arial"/>
          <w:sz w:val="20"/>
          <w:szCs w:val="20"/>
        </w:rPr>
        <w:t>pri grafických súboroch (*.gif, *.png, *.jpg, *.jpeg, *.jpe, *.jfif, *.jfi, *.jif, *.tif, *.tiff)</w:t>
      </w:r>
    </w:p>
    <w:p w14:paraId="19DEA595" w14:textId="77777777" w:rsidR="006E6173" w:rsidRPr="00E125DB" w:rsidRDefault="006E6173" w:rsidP="00165795">
      <w:pPr>
        <w:numPr>
          <w:ilvl w:val="0"/>
          <w:numId w:val="55"/>
        </w:numPr>
        <w:jc w:val="both"/>
        <w:rPr>
          <w:rFonts w:cs="Arial"/>
          <w:sz w:val="20"/>
          <w:szCs w:val="20"/>
        </w:rPr>
      </w:pPr>
      <w:r w:rsidRPr="00E125DB">
        <w:rPr>
          <w:rFonts w:cs="Arial"/>
          <w:sz w:val="20"/>
          <w:szCs w:val="20"/>
        </w:rPr>
        <w:t>pri súboroch Audio a video (*.mpg, *.mpeg, *.mp4, *.m4a a pod., *.ogg, *.oga, *.ogv, *.ogx, *.wav, *.aiff, *.aif, WebM)</w:t>
      </w:r>
    </w:p>
    <w:p w14:paraId="0D830EC9" w14:textId="77777777" w:rsidR="006E6173" w:rsidRPr="00E125DB" w:rsidRDefault="006E6173" w:rsidP="00165795">
      <w:pPr>
        <w:numPr>
          <w:ilvl w:val="0"/>
          <w:numId w:val="55"/>
        </w:numPr>
        <w:jc w:val="both"/>
        <w:rPr>
          <w:rFonts w:cs="Arial"/>
          <w:sz w:val="20"/>
          <w:szCs w:val="20"/>
        </w:rPr>
      </w:pPr>
      <w:r w:rsidRPr="00E125DB">
        <w:rPr>
          <w:rFonts w:cs="Arial"/>
          <w:sz w:val="20"/>
          <w:szCs w:val="20"/>
        </w:rPr>
        <w:t>pri súboroch audio a video streamingu (*.mp3, *.ogv,)</w:t>
      </w:r>
    </w:p>
    <w:p w14:paraId="77DAFDB2" w14:textId="77777777" w:rsidR="006E6173" w:rsidRPr="00E125DB" w:rsidRDefault="006E6173" w:rsidP="00165795">
      <w:pPr>
        <w:numPr>
          <w:ilvl w:val="0"/>
          <w:numId w:val="55"/>
        </w:numPr>
        <w:jc w:val="both"/>
        <w:rPr>
          <w:rFonts w:cs="Arial"/>
          <w:sz w:val="20"/>
          <w:szCs w:val="20"/>
        </w:rPr>
      </w:pPr>
      <w:r w:rsidRPr="00E125DB">
        <w:rPr>
          <w:rFonts w:cs="Arial"/>
          <w:sz w:val="20"/>
          <w:szCs w:val="20"/>
        </w:rPr>
        <w:t>pri súboroch obsahujúcich tabuľky (*.ods, *.xlsx),</w:t>
      </w:r>
    </w:p>
    <w:p w14:paraId="27439D36" w14:textId="77777777" w:rsidR="006E6173" w:rsidRPr="00E125DB" w:rsidRDefault="006E6173" w:rsidP="00165795">
      <w:pPr>
        <w:numPr>
          <w:ilvl w:val="0"/>
          <w:numId w:val="55"/>
        </w:numPr>
        <w:jc w:val="both"/>
        <w:rPr>
          <w:rFonts w:cs="Arial"/>
          <w:sz w:val="20"/>
          <w:szCs w:val="20"/>
        </w:rPr>
      </w:pPr>
      <w:r w:rsidRPr="00E125DB">
        <w:rPr>
          <w:rFonts w:cs="Arial"/>
          <w:sz w:val="20"/>
          <w:szCs w:val="20"/>
        </w:rPr>
        <w:t xml:space="preserve">pre kompresiu súborov: (*.zip, *.tar, *.gz, *.tgz, *.tar.gz) </w:t>
      </w:r>
    </w:p>
    <w:p w14:paraId="508ED8A5" w14:textId="315476CA" w:rsidR="00E607B6" w:rsidRPr="004D239D" w:rsidRDefault="00E607B6" w:rsidP="000C3E56">
      <w:pPr>
        <w:pStyle w:val="Odsekzoznamu"/>
        <w:numPr>
          <w:ilvl w:val="1"/>
          <w:numId w:val="11"/>
        </w:numPr>
        <w:tabs>
          <w:tab w:val="left" w:pos="426"/>
        </w:tabs>
        <w:ind w:left="426" w:hanging="426"/>
        <w:jc w:val="both"/>
        <w:rPr>
          <w:rFonts w:cs="Arial"/>
          <w:noProof w:val="0"/>
          <w:sz w:val="20"/>
          <w:szCs w:val="20"/>
        </w:rPr>
      </w:pPr>
      <w:r w:rsidRPr="004D239D">
        <w:rPr>
          <w:rFonts w:cs="Arial"/>
          <w:noProof w:val="0"/>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05DFEB9" w14:textId="2D35BE89" w:rsidR="000E593B" w:rsidRDefault="000E593B" w:rsidP="00CC2D09">
      <w:pPr>
        <w:pStyle w:val="Odsekzoznamu"/>
        <w:numPr>
          <w:ilvl w:val="1"/>
          <w:numId w:val="11"/>
        </w:numPr>
        <w:tabs>
          <w:tab w:val="left" w:pos="426"/>
        </w:tabs>
        <w:ind w:left="426" w:hanging="426"/>
        <w:jc w:val="both"/>
        <w:rPr>
          <w:rFonts w:cs="Arial"/>
          <w:noProof w:val="0"/>
          <w:sz w:val="20"/>
          <w:szCs w:val="20"/>
        </w:rPr>
      </w:pPr>
      <w:r w:rsidRPr="004D239D">
        <w:rPr>
          <w:rFonts w:cs="Arial"/>
          <w:noProof w:val="0"/>
          <w:sz w:val="20"/>
          <w:szCs w:val="20"/>
        </w:rPr>
        <w:t>Kópia</w:t>
      </w:r>
      <w:r w:rsidR="00CC2D09" w:rsidRPr="004D239D">
        <w:rPr>
          <w:rFonts w:cs="Arial"/>
          <w:noProof w:val="0"/>
          <w:sz w:val="20"/>
          <w:szCs w:val="20"/>
        </w:rPr>
        <w:t xml:space="preserve"> dokumentu „Návrh na plnenie kritérií“ </w:t>
      </w:r>
      <w:r w:rsidRPr="004D239D">
        <w:rPr>
          <w:rFonts w:cs="Arial"/>
          <w:noProof w:val="0"/>
          <w:sz w:val="20"/>
          <w:szCs w:val="20"/>
        </w:rPr>
        <w:t>v needitovateľnej forme:</w:t>
      </w:r>
      <w:r w:rsidR="00CC2D09" w:rsidRPr="004D239D">
        <w:rPr>
          <w:rFonts w:cs="Arial"/>
          <w:noProof w:val="0"/>
          <w:sz w:val="20"/>
          <w:szCs w:val="20"/>
        </w:rPr>
        <w:t xml:space="preserve"> </w:t>
      </w:r>
      <w:r w:rsidRPr="004D239D">
        <w:rPr>
          <w:rFonts w:cs="Arial"/>
          <w:noProof w:val="0"/>
          <w:sz w:val="20"/>
          <w:szCs w:val="20"/>
        </w:rPr>
        <w:t>Uchádzač je pov</w:t>
      </w:r>
      <w:r w:rsidR="00CC2D09" w:rsidRPr="004D239D">
        <w:rPr>
          <w:rFonts w:cs="Arial"/>
          <w:noProof w:val="0"/>
          <w:sz w:val="20"/>
          <w:szCs w:val="20"/>
        </w:rPr>
        <w:t>inný prekryť tie časti dokumentu</w:t>
      </w:r>
      <w:r w:rsidRPr="004D239D">
        <w:rPr>
          <w:rFonts w:cs="Arial"/>
          <w:noProof w:val="0"/>
          <w:sz w:val="20"/>
          <w:szCs w:val="20"/>
        </w:rPr>
        <w:t>, v</w:t>
      </w:r>
      <w:r w:rsidR="00CC2D09" w:rsidRPr="004D239D">
        <w:rPr>
          <w:rFonts w:cs="Arial"/>
          <w:noProof w:val="0"/>
          <w:sz w:val="20"/>
          <w:szCs w:val="20"/>
        </w:rPr>
        <w:t> </w:t>
      </w:r>
      <w:r w:rsidRPr="004D239D">
        <w:rPr>
          <w:rFonts w:cs="Arial"/>
          <w:noProof w:val="0"/>
          <w:sz w:val="20"/>
          <w:szCs w:val="20"/>
        </w:rPr>
        <w:t>ktor</w:t>
      </w:r>
      <w:r w:rsidR="00CC2D09" w:rsidRPr="004D239D">
        <w:rPr>
          <w:rFonts w:cs="Arial"/>
          <w:noProof w:val="0"/>
          <w:sz w:val="20"/>
          <w:szCs w:val="20"/>
        </w:rPr>
        <w:t xml:space="preserve">om sa nachádzajú osobné údaje </w:t>
      </w:r>
      <w:r w:rsidRPr="004D239D">
        <w:rPr>
          <w:rFonts w:cs="Arial"/>
          <w:noProof w:val="0"/>
          <w:sz w:val="20"/>
          <w:szCs w:val="20"/>
        </w:rPr>
        <w:t>nad tento rozsah: meno a priezvisko, dátum narodenia, adresa trvalého pobytu, emai</w:t>
      </w:r>
      <w:r w:rsidR="00CC2D09" w:rsidRPr="004D239D">
        <w:rPr>
          <w:rFonts w:cs="Arial"/>
          <w:noProof w:val="0"/>
          <w:sz w:val="20"/>
          <w:szCs w:val="20"/>
        </w:rPr>
        <w:t>lová adresa a telefónne číslo.</w:t>
      </w:r>
      <w:r w:rsidRPr="004D239D">
        <w:rPr>
          <w:rFonts w:cs="Arial"/>
          <w:noProof w:val="0"/>
          <w:sz w:val="20"/>
          <w:szCs w:val="20"/>
        </w:rPr>
        <w:t xml:space="preserve"> </w:t>
      </w:r>
      <w:r w:rsidR="00CC2D09" w:rsidRPr="004D239D">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42641E" w:rsidRPr="004D239D">
        <w:rPr>
          <w:rFonts w:cs="Arial"/>
          <w:noProof w:val="0"/>
          <w:sz w:val="20"/>
          <w:szCs w:val="20"/>
        </w:rPr>
        <w:t xml:space="preserve"> </w:t>
      </w:r>
      <w:r w:rsidRPr="004D239D">
        <w:rPr>
          <w:rFonts w:cs="Arial"/>
          <w:noProof w:val="0"/>
          <w:sz w:val="20"/>
          <w:szCs w:val="20"/>
        </w:rPr>
        <w:t>Uvedená požiadavka je za účelom splnenia povinnosti verejného obstarávateľa zverejňovania ponúk v profile.</w:t>
      </w:r>
    </w:p>
    <w:p w14:paraId="5D0DEDA3" w14:textId="77777777" w:rsidR="008D1F19" w:rsidRDefault="008D1F19" w:rsidP="008D1F19">
      <w:pPr>
        <w:numPr>
          <w:ilvl w:val="1"/>
          <w:numId w:val="11"/>
        </w:numPr>
        <w:ind w:left="426" w:hanging="426"/>
        <w:jc w:val="both"/>
        <w:rPr>
          <w:rFonts w:eastAsia="Calibri" w:cs="Arial"/>
          <w:noProof w:val="0"/>
          <w:sz w:val="20"/>
          <w:szCs w:val="20"/>
        </w:rPr>
      </w:pPr>
      <w:r w:rsidRPr="008C5C77">
        <w:rPr>
          <w:rFonts w:eastAsia="Calibri"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w:t>
      </w:r>
      <w:hyperlink r:id="rId11" w:anchor="paragraf-53.odsek-2" w:tooltip="Odkaz na predpis alebo ustanovenie" w:history="1">
        <w:r w:rsidRPr="008C5C77">
          <w:rPr>
            <w:rFonts w:eastAsia="Calibri" w:cs="Arial"/>
            <w:noProof w:val="0"/>
            <w:sz w:val="20"/>
            <w:szCs w:val="20"/>
          </w:rPr>
          <w:t>2</w:t>
        </w:r>
      </w:hyperlink>
      <w:r w:rsidRPr="008C5C77">
        <w:rPr>
          <w:rFonts w:eastAsia="Calibri" w:cs="Arial"/>
          <w:noProof w:val="0"/>
          <w:sz w:val="20"/>
          <w:szCs w:val="20"/>
        </w:rPr>
        <w:t> </w:t>
      </w:r>
      <w:r>
        <w:rPr>
          <w:rFonts w:eastAsia="Calibri" w:cs="Arial"/>
          <w:noProof w:val="0"/>
          <w:sz w:val="20"/>
          <w:szCs w:val="20"/>
        </w:rPr>
        <w:t xml:space="preserve">ZVO </w:t>
      </w:r>
      <w:r w:rsidRPr="008C5C77">
        <w:rPr>
          <w:rFonts w:eastAsia="Calibri" w:cs="Arial"/>
          <w:noProof w:val="0"/>
          <w:sz w:val="20"/>
          <w:szCs w:val="20"/>
        </w:rPr>
        <w:t>týmto nie sú dotknuté.</w:t>
      </w:r>
      <w:r>
        <w:rPr>
          <w:rFonts w:eastAsia="Calibri" w:cs="Arial"/>
          <w:noProof w:val="0"/>
          <w:sz w:val="20"/>
          <w:szCs w:val="20"/>
        </w:rPr>
        <w:t xml:space="preserve"> </w:t>
      </w:r>
      <w:r w:rsidRPr="004D239D">
        <w:rPr>
          <w:rFonts w:eastAsia="Calibri" w:cs="Arial"/>
          <w:noProof w:val="0"/>
          <w:sz w:val="20"/>
          <w:szCs w:val="20"/>
        </w:rPr>
        <w:t>Na každom dokumente, u ktorého je to požadované, musí byť čitateľný dátum vyhotovenia alebo overenia za účelom splnenia podmienok účasti.</w:t>
      </w:r>
    </w:p>
    <w:p w14:paraId="01DB49DE" w14:textId="77777777" w:rsidR="008D1F19" w:rsidRPr="004D239D" w:rsidRDefault="008D1F19" w:rsidP="008D1F19">
      <w:pPr>
        <w:pStyle w:val="Odsekzoznamu"/>
        <w:tabs>
          <w:tab w:val="left" w:pos="426"/>
        </w:tabs>
        <w:ind w:left="426"/>
        <w:jc w:val="both"/>
        <w:rPr>
          <w:rFonts w:cs="Arial"/>
          <w:noProof w:val="0"/>
          <w:sz w:val="20"/>
          <w:szCs w:val="20"/>
        </w:rPr>
      </w:pPr>
    </w:p>
    <w:p w14:paraId="7B89929C" w14:textId="67CA688D" w:rsidR="00C33C18" w:rsidRPr="004D239D" w:rsidRDefault="00823461" w:rsidP="00C33C18">
      <w:pPr>
        <w:pStyle w:val="Nadpis2"/>
        <w:spacing w:before="240" w:after="60" w:line="240" w:lineRule="auto"/>
        <w:rPr>
          <w:rFonts w:cs="Arial"/>
          <w:i/>
          <w:iCs/>
          <w:noProof w:val="0"/>
          <w:szCs w:val="24"/>
        </w:rPr>
      </w:pPr>
      <w:bookmarkStart w:id="55" w:name="_Toc3803703"/>
      <w:bookmarkStart w:id="56" w:name="_Toc150344453"/>
      <w:r w:rsidRPr="004D239D">
        <w:rPr>
          <w:rFonts w:cs="Arial"/>
          <w:i/>
          <w:iCs/>
          <w:noProof w:val="0"/>
          <w:szCs w:val="24"/>
        </w:rPr>
        <w:t>Časť IV.  Predkladanie ponuky</w:t>
      </w:r>
      <w:bookmarkEnd w:id="55"/>
      <w:bookmarkEnd w:id="56"/>
    </w:p>
    <w:p w14:paraId="4C1B9B22" w14:textId="77777777" w:rsidR="00C33C18" w:rsidRPr="004D239D" w:rsidRDefault="00C33C18" w:rsidP="00C33C18">
      <w:pPr>
        <w:rPr>
          <w:rFonts w:cs="Arial"/>
          <w:noProof w:val="0"/>
        </w:rPr>
      </w:pPr>
    </w:p>
    <w:p w14:paraId="1537890E" w14:textId="2F30B0FB" w:rsidR="00511670" w:rsidRPr="004D239D" w:rsidRDefault="00823461" w:rsidP="000C3E56">
      <w:pPr>
        <w:pStyle w:val="Nadpis3"/>
        <w:numPr>
          <w:ilvl w:val="0"/>
          <w:numId w:val="11"/>
        </w:numPr>
        <w:spacing w:before="240" w:after="60"/>
        <w:jc w:val="left"/>
        <w:rPr>
          <w:b/>
          <w:bCs/>
          <w:i w:val="0"/>
          <w:szCs w:val="24"/>
        </w:rPr>
      </w:pPr>
      <w:bookmarkStart w:id="57" w:name="_Toc3803704"/>
      <w:bookmarkStart w:id="58" w:name="_Toc150344454"/>
      <w:r w:rsidRPr="004D239D">
        <w:rPr>
          <w:b/>
          <w:bCs/>
          <w:i w:val="0"/>
          <w:szCs w:val="24"/>
        </w:rPr>
        <w:t>Predloženie ponuky</w:t>
      </w:r>
      <w:bookmarkEnd w:id="57"/>
      <w:bookmarkEnd w:id="58"/>
    </w:p>
    <w:p w14:paraId="1AD40210" w14:textId="77720269" w:rsidR="0052734A" w:rsidRPr="0052734A" w:rsidRDefault="0052734A" w:rsidP="0052734A">
      <w:pPr>
        <w:pStyle w:val="Odsekzoznamu"/>
        <w:numPr>
          <w:ilvl w:val="1"/>
          <w:numId w:val="11"/>
        </w:numPr>
        <w:ind w:left="426" w:hanging="426"/>
        <w:jc w:val="both"/>
        <w:rPr>
          <w:rFonts w:cs="Arial"/>
          <w:noProof w:val="0"/>
          <w:sz w:val="20"/>
          <w:szCs w:val="20"/>
        </w:rPr>
      </w:pPr>
      <w:r w:rsidRPr="0052734A">
        <w:rPr>
          <w:rFonts w:cs="Arial"/>
          <w:noProof w:val="0"/>
          <w:sz w:val="20"/>
          <w:szCs w:val="20"/>
        </w:rPr>
        <w:t>Uchádzač môže predložiť iba jednu ponuku na predmet zákazky. Uchádzač predloží ponuku na predmet zákazky v súlade s podmienkami uvedenými v</w:t>
      </w:r>
      <w:r>
        <w:rPr>
          <w:rFonts w:cs="Arial"/>
          <w:noProof w:val="0"/>
          <w:sz w:val="20"/>
          <w:szCs w:val="20"/>
        </w:rPr>
        <w:t> Oznámení o vyhlásení verejného obstarávania</w:t>
      </w:r>
      <w:r w:rsidRPr="0052734A">
        <w:rPr>
          <w:rFonts w:cs="Arial"/>
          <w:noProof w:val="0"/>
          <w:sz w:val="20"/>
          <w:szCs w:val="20"/>
        </w:rPr>
        <w:t xml:space="preserve"> a týchto súťažných podkladoch. Uchádzač nemôže byť v tom istom postupe zadávania zákazky členom skupiny dodávateľov, ktorá predkladá ponuku. Verejný obstarávateľ vylúči uchádzača, ktorý je súčasne členom skupiny dodávateľov.</w:t>
      </w:r>
    </w:p>
    <w:p w14:paraId="3DDA648B" w14:textId="77777777" w:rsidR="00511670" w:rsidRPr="004D239D" w:rsidRDefault="00511670"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Registrácia</w:t>
      </w:r>
    </w:p>
    <w:p w14:paraId="7E4FF897" w14:textId="77777777" w:rsidR="00511670" w:rsidRPr="004D239D" w:rsidRDefault="00511670" w:rsidP="000C3E56">
      <w:pPr>
        <w:pStyle w:val="Odsekzoznamu"/>
        <w:numPr>
          <w:ilvl w:val="0"/>
          <w:numId w:val="5"/>
        </w:numPr>
        <w:spacing w:after="120" w:line="276" w:lineRule="auto"/>
        <w:jc w:val="both"/>
        <w:rPr>
          <w:rFonts w:cs="Arial"/>
          <w:bCs/>
          <w:noProof w:val="0"/>
          <w:vanish/>
          <w:sz w:val="20"/>
          <w:szCs w:val="20"/>
        </w:rPr>
      </w:pPr>
    </w:p>
    <w:p w14:paraId="36A25BBB" w14:textId="77777777" w:rsidR="00507C46" w:rsidRPr="004D239D" w:rsidRDefault="00507C46" w:rsidP="00165795">
      <w:pPr>
        <w:pStyle w:val="Odsekzoznamu"/>
        <w:numPr>
          <w:ilvl w:val="0"/>
          <w:numId w:val="39"/>
        </w:numPr>
        <w:jc w:val="both"/>
        <w:rPr>
          <w:rFonts w:cs="Arial"/>
          <w:noProof w:val="0"/>
          <w:sz w:val="20"/>
          <w:szCs w:val="20"/>
        </w:rPr>
      </w:pPr>
      <w:r w:rsidRPr="004D239D">
        <w:rPr>
          <w:rFonts w:cs="Arial"/>
          <w:noProof w:val="0"/>
          <w:sz w:val="20"/>
          <w:szCs w:val="20"/>
        </w:rPr>
        <w:t>Uchádzač má možnosť sa registrovať do IS JOSEPHINE pomocou hesla alebo aj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 .</w:t>
      </w:r>
    </w:p>
    <w:p w14:paraId="0DA5F7EB" w14:textId="77777777" w:rsidR="00507C46" w:rsidRPr="004D239D" w:rsidRDefault="00507C46" w:rsidP="00165795">
      <w:pPr>
        <w:pStyle w:val="Odsekzoznamu"/>
        <w:numPr>
          <w:ilvl w:val="0"/>
          <w:numId w:val="39"/>
        </w:numPr>
        <w:jc w:val="both"/>
        <w:rPr>
          <w:rFonts w:cs="Arial"/>
          <w:noProof w:val="0"/>
          <w:sz w:val="20"/>
          <w:szCs w:val="20"/>
        </w:rPr>
      </w:pPr>
      <w:r w:rsidRPr="004D239D">
        <w:rPr>
          <w:rFonts w:cs="Arial"/>
          <w:noProof w:val="0"/>
          <w:sz w:val="20"/>
          <w:szCs w:val="20"/>
        </w:rPr>
        <w:t xml:space="preserve">Predkladanie ponúk je umožnené iba autentifikovaným uchádzačom. Autentifikáciu je možné vykonať týmito spôsobmi </w:t>
      </w:r>
    </w:p>
    <w:p w14:paraId="3324A3D3" w14:textId="77777777" w:rsidR="00507C46" w:rsidRPr="004D239D" w:rsidRDefault="00507C46" w:rsidP="00165795">
      <w:pPr>
        <w:numPr>
          <w:ilvl w:val="1"/>
          <w:numId w:val="44"/>
        </w:numPr>
        <w:jc w:val="both"/>
        <w:rPr>
          <w:rFonts w:cs="Arial"/>
          <w:noProof w:val="0"/>
          <w:sz w:val="20"/>
          <w:szCs w:val="20"/>
        </w:rPr>
      </w:pPr>
      <w:r w:rsidRPr="004D239D">
        <w:rPr>
          <w:rFonts w:cs="Arial"/>
          <w:noProof w:val="0"/>
          <w:sz w:val="20"/>
          <w:szCs w:val="20"/>
        </w:rPr>
        <w:t>v IS JOSEPHINE registráciou a prihlásením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 xml:space="preserve">). V systéme je autentifikovaná spoločnosť, ktorú pomocou </w:t>
      </w:r>
      <w:proofErr w:type="spellStart"/>
      <w:r w:rsidRPr="004D239D">
        <w:rPr>
          <w:rFonts w:cs="Arial"/>
          <w:noProof w:val="0"/>
          <w:sz w:val="20"/>
          <w:szCs w:val="20"/>
        </w:rPr>
        <w:t>eID</w:t>
      </w:r>
      <w:proofErr w:type="spellEnd"/>
      <w:r w:rsidRPr="004D239D">
        <w:rPr>
          <w:rFonts w:cs="Arial"/>
          <w:noProof w:val="0"/>
          <w:sz w:val="20"/>
          <w:szCs w:val="20"/>
        </w:rPr>
        <w:t xml:space="preserve"> registruje štatutár danej spoločnosti. Autentifikáciu vykonáva poskytovateľ IS JOSEPHINE, a to v pracovných dňoch v čase 8.00 - 16.00 hod. O dokončení autentifikácie je uchádzač informovaný e-mailom. </w:t>
      </w:r>
    </w:p>
    <w:p w14:paraId="1FADAAFF" w14:textId="77777777" w:rsidR="00507C46" w:rsidRPr="004D239D" w:rsidRDefault="00507C46" w:rsidP="00165795">
      <w:pPr>
        <w:numPr>
          <w:ilvl w:val="1"/>
          <w:numId w:val="44"/>
        </w:numPr>
        <w:jc w:val="both"/>
        <w:rPr>
          <w:rFonts w:cs="Arial"/>
          <w:noProof w:val="0"/>
          <w:sz w:val="20"/>
          <w:szCs w:val="20"/>
        </w:rPr>
      </w:pPr>
      <w:r w:rsidRPr="004D239D">
        <w:rPr>
          <w:rFonts w:cs="Arial"/>
          <w:noProof w:val="0"/>
          <w:sz w:val="20"/>
          <w:szCs w:val="20"/>
        </w:rPr>
        <w:t xml:space="preserve">nahraním kvalifikovaného elektronického podpisu (napríklad podpisu </w:t>
      </w:r>
      <w:proofErr w:type="spellStart"/>
      <w:r w:rsidRPr="004D239D">
        <w:rPr>
          <w:rFonts w:cs="Arial"/>
          <w:noProof w:val="0"/>
          <w:sz w:val="20"/>
          <w:szCs w:val="20"/>
        </w:rPr>
        <w:t>eID</w:t>
      </w:r>
      <w:proofErr w:type="spellEnd"/>
      <w:r w:rsidRPr="004D239D">
        <w:rPr>
          <w:rFonts w:cs="Arial"/>
          <w:noProof w:val="0"/>
          <w:sz w:val="20"/>
          <w:szCs w:val="20"/>
        </w:rPr>
        <w:t>)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6485CE34" w14:textId="77777777" w:rsidR="00507C46" w:rsidRPr="004D239D" w:rsidRDefault="00507C46" w:rsidP="00165795">
      <w:pPr>
        <w:numPr>
          <w:ilvl w:val="1"/>
          <w:numId w:val="44"/>
        </w:numPr>
        <w:jc w:val="both"/>
        <w:rPr>
          <w:rFonts w:cs="Arial"/>
          <w:noProof w:val="0"/>
          <w:sz w:val="20"/>
          <w:szCs w:val="20"/>
        </w:rPr>
      </w:pPr>
      <w:r w:rsidRPr="004D239D">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7C448B5C" w14:textId="77777777" w:rsidR="00507C46" w:rsidRPr="004D239D" w:rsidRDefault="00507C46" w:rsidP="00165795">
      <w:pPr>
        <w:numPr>
          <w:ilvl w:val="1"/>
          <w:numId w:val="44"/>
        </w:numPr>
        <w:jc w:val="both"/>
        <w:rPr>
          <w:rFonts w:cs="Arial"/>
          <w:noProof w:val="0"/>
          <w:sz w:val="20"/>
          <w:szCs w:val="20"/>
        </w:rPr>
      </w:pPr>
      <w:r w:rsidRPr="004D239D">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4FC9CC6D" w14:textId="77777777" w:rsidR="00507C46" w:rsidRPr="004D239D" w:rsidRDefault="00507C46" w:rsidP="00165795">
      <w:pPr>
        <w:pStyle w:val="Odsekzoznamu"/>
        <w:numPr>
          <w:ilvl w:val="0"/>
          <w:numId w:val="39"/>
        </w:numPr>
        <w:jc w:val="both"/>
        <w:rPr>
          <w:rFonts w:cs="Arial"/>
          <w:noProof w:val="0"/>
          <w:sz w:val="20"/>
          <w:szCs w:val="20"/>
        </w:rPr>
      </w:pPr>
      <w:r w:rsidRPr="004D239D">
        <w:rPr>
          <w:rFonts w:cs="Arial"/>
          <w:noProof w:val="0"/>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0BB44658" w14:textId="5DB37D74" w:rsidR="00507C46" w:rsidRPr="004D239D" w:rsidRDefault="00507C46" w:rsidP="00507C4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Elektronické ponuky - </w:t>
      </w:r>
      <w:r w:rsidR="000C782C">
        <w:rPr>
          <w:rFonts w:eastAsia="Calibri" w:cs="Arial"/>
          <w:noProof w:val="0"/>
          <w:sz w:val="20"/>
          <w:szCs w:val="20"/>
        </w:rPr>
        <w:t>predkladanie</w:t>
      </w:r>
      <w:r w:rsidRPr="004D239D">
        <w:rPr>
          <w:rFonts w:eastAsia="Calibri" w:cs="Arial"/>
          <w:noProof w:val="0"/>
          <w:sz w:val="20"/>
          <w:szCs w:val="20"/>
        </w:rPr>
        <w:t xml:space="preserve"> ponúk</w:t>
      </w:r>
    </w:p>
    <w:p w14:paraId="1DFB6228"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lastRenderedPageBreak/>
        <w:t xml:space="preserve">Uchádzač predkladá ponuku v elektronickej podobe v lehote na predkladanie ponúk. Ponuka je vyhotovená elektronicky v zmysle § 49 ods. 1 písm. a) ZVO a vložená do IS JOSEPHINE umiestnenom na webovej adrese </w:t>
      </w:r>
      <w:hyperlink r:id="rId12" w:history="1">
        <w:r w:rsidRPr="004D239D">
          <w:rPr>
            <w:rFonts w:cs="Arial"/>
            <w:noProof w:val="0"/>
            <w:sz w:val="20"/>
            <w:szCs w:val="20"/>
          </w:rPr>
          <w:t>https://josephine.proebiz.com/</w:t>
        </w:r>
      </w:hyperlink>
      <w:r w:rsidRPr="004D239D">
        <w:rPr>
          <w:rFonts w:cs="Arial"/>
          <w:noProof w:val="0"/>
          <w:sz w:val="20"/>
          <w:szCs w:val="20"/>
        </w:rPr>
        <w:t>.</w:t>
      </w:r>
    </w:p>
    <w:p w14:paraId="4FF1573F"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 xml:space="preserve">Elektronická ponuka sa vloží vyplnením ponukového formulára a vložením požadovaných dokladov a dokumentov v IS JOSEPHINE umiestnenom na webovej adrese </w:t>
      </w:r>
      <w:hyperlink r:id="rId13" w:history="1">
        <w:r w:rsidRPr="004D239D">
          <w:rPr>
            <w:rFonts w:cs="Arial"/>
            <w:noProof w:val="0"/>
            <w:sz w:val="20"/>
            <w:szCs w:val="20"/>
          </w:rPr>
          <w:t>https://josephine.proebiz.com/</w:t>
        </w:r>
      </w:hyperlink>
      <w:r w:rsidRPr="004D239D">
        <w:rPr>
          <w:rFonts w:cs="Arial"/>
          <w:noProof w:val="0"/>
          <w:sz w:val="20"/>
          <w:szCs w:val="20"/>
        </w:rPr>
        <w:t>.</w:t>
      </w:r>
    </w:p>
    <w:p w14:paraId="78ACE6FF"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V predloženej ponuke prostredníctvom IS JOSEPHINE musia byť pripojené požadované naskenované doklady (odporúčaný formát je „*.</w:t>
      </w:r>
      <w:proofErr w:type="spellStart"/>
      <w:r w:rsidRPr="004D239D">
        <w:rPr>
          <w:rFonts w:cs="Arial"/>
          <w:noProof w:val="0"/>
          <w:sz w:val="20"/>
          <w:szCs w:val="20"/>
        </w:rPr>
        <w:t>pdf</w:t>
      </w:r>
      <w:proofErr w:type="spellEnd"/>
      <w:r w:rsidRPr="004D239D">
        <w:rPr>
          <w:rFonts w:cs="Arial"/>
          <w:noProof w:val="0"/>
          <w:sz w:val="20"/>
          <w:szCs w:val="20"/>
        </w:rPr>
        <w:t xml:space="preserve">“) tak, ako je uvedené v týchto súťažných podkladoch a vyplnenie </w:t>
      </w:r>
      <w:proofErr w:type="spellStart"/>
      <w:r w:rsidRPr="004D239D">
        <w:rPr>
          <w:rFonts w:cs="Arial"/>
          <w:noProof w:val="0"/>
          <w:sz w:val="20"/>
          <w:szCs w:val="20"/>
        </w:rPr>
        <w:t>položkového</w:t>
      </w:r>
      <w:proofErr w:type="spellEnd"/>
      <w:r w:rsidRPr="004D239D">
        <w:rPr>
          <w:rFonts w:cs="Arial"/>
          <w:noProof w:val="0"/>
          <w:sz w:val="20"/>
          <w:szCs w:val="20"/>
        </w:rPr>
        <w:t xml:space="preserve"> elektronického formulára, ktorý zodpovedá návrhu na plnenie kritérií uvedenom v súťažných podkladoch.</w:t>
      </w:r>
    </w:p>
    <w:p w14:paraId="1C26C00C" w14:textId="5B964EAC" w:rsidR="00507C46"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 xml:space="preserve">Ak ponuka obsahuje dôverné informácie, uchádzač ich v ponuke viditeľne označí. </w:t>
      </w:r>
    </w:p>
    <w:p w14:paraId="15A24622" w14:textId="77777777" w:rsidR="00507C46" w:rsidRPr="003A1ADF" w:rsidRDefault="00507C46" w:rsidP="003836E8">
      <w:pPr>
        <w:pStyle w:val="Odsekzoznamu"/>
        <w:numPr>
          <w:ilvl w:val="0"/>
          <w:numId w:val="40"/>
        </w:numPr>
        <w:jc w:val="both"/>
        <w:rPr>
          <w:rFonts w:cs="Arial"/>
          <w:noProof w:val="0"/>
          <w:sz w:val="20"/>
          <w:szCs w:val="20"/>
        </w:rPr>
      </w:pPr>
      <w:r w:rsidRPr="003A1ADF">
        <w:rPr>
          <w:rFonts w:cs="Arial"/>
          <w:noProof w:val="0"/>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0D693B8E"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 xml:space="preserve">Po úspešnom nahraní ponuky do IS JOSEPHINE je uchádzačovi odoslaný notifikačný informatívny e-mail (a to na emailovú adresu užívateľa uchádzača, ktorý ponuku nahral). </w:t>
      </w:r>
    </w:p>
    <w:p w14:paraId="191E68B7"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3EA3FBD0"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34003168" w14:textId="607D8AF9"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Uchádzači sú svojou ponukou viazaní do uplynutia lehoty oznámenej verejným obstarávateľom</w:t>
      </w:r>
      <w:r w:rsidR="004F4C2F">
        <w:rPr>
          <w:rFonts w:cs="Arial"/>
          <w:noProof w:val="0"/>
          <w:sz w:val="20"/>
          <w:szCs w:val="20"/>
        </w:rPr>
        <w:t xml:space="preserve"> v Oznámení o vyhlásení verejného obstarávania</w:t>
      </w:r>
      <w:r w:rsidRPr="004D239D">
        <w:rPr>
          <w:rFonts w:cs="Arial"/>
          <w:noProof w:val="0"/>
          <w:sz w:val="20"/>
          <w:szCs w:val="20"/>
        </w:rPr>
        <w:t>, resp. predĺženej lehoty viazanosti ponúk podľa rozhodnutia verejného obstarávateľa.  Prípadné predĺženie lehoty bude uchádzačom dostatočne vopred oznámené formou elektronickej komunikácie v IS JOSEPHINE.</w:t>
      </w:r>
    </w:p>
    <w:p w14:paraId="1B939B47" w14:textId="77777777" w:rsidR="0042641E" w:rsidRPr="004D239D" w:rsidRDefault="0042641E" w:rsidP="00165795">
      <w:pPr>
        <w:pStyle w:val="Odsekzoznamu"/>
        <w:numPr>
          <w:ilvl w:val="0"/>
          <w:numId w:val="40"/>
        </w:numPr>
        <w:jc w:val="both"/>
        <w:rPr>
          <w:rFonts w:cs="Arial"/>
          <w:noProof w:val="0"/>
          <w:sz w:val="20"/>
          <w:szCs w:val="20"/>
        </w:rPr>
      </w:pPr>
      <w:r w:rsidRPr="004D239D">
        <w:rPr>
          <w:rFonts w:cs="Arial"/>
          <w:noProof w:val="0"/>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4FD23D69" w14:textId="77777777" w:rsidR="0042641E" w:rsidRPr="004D239D" w:rsidRDefault="0042641E" w:rsidP="00511670">
      <w:pPr>
        <w:rPr>
          <w:rFonts w:cs="Arial"/>
          <w:noProof w:val="0"/>
          <w:sz w:val="20"/>
          <w:szCs w:val="20"/>
        </w:rPr>
      </w:pPr>
    </w:p>
    <w:p w14:paraId="64224631" w14:textId="77777777" w:rsidR="00823461" w:rsidRPr="004D239D" w:rsidRDefault="00823461" w:rsidP="000C3E56">
      <w:pPr>
        <w:pStyle w:val="Nadpis3"/>
        <w:numPr>
          <w:ilvl w:val="0"/>
          <w:numId w:val="11"/>
        </w:numPr>
        <w:spacing w:before="240" w:after="60"/>
        <w:jc w:val="left"/>
        <w:rPr>
          <w:b/>
          <w:bCs/>
          <w:i w:val="0"/>
          <w:szCs w:val="24"/>
        </w:rPr>
      </w:pPr>
      <w:bookmarkStart w:id="59" w:name="_Toc3803705"/>
      <w:bookmarkStart w:id="60" w:name="_Toc150344455"/>
      <w:r w:rsidRPr="004D239D">
        <w:rPr>
          <w:b/>
          <w:bCs/>
          <w:i w:val="0"/>
          <w:szCs w:val="24"/>
        </w:rPr>
        <w:t>Miesto a lehota na predkladanie ponúk</w:t>
      </w:r>
      <w:bookmarkEnd w:id="59"/>
      <w:bookmarkEnd w:id="60"/>
    </w:p>
    <w:p w14:paraId="68D54B39" w14:textId="1102CD78" w:rsidR="00823461" w:rsidRPr="004D239D" w:rsidRDefault="00823461" w:rsidP="000C7D4D">
      <w:pPr>
        <w:numPr>
          <w:ilvl w:val="1"/>
          <w:numId w:val="11"/>
        </w:numPr>
        <w:ind w:left="426" w:hanging="426"/>
        <w:jc w:val="both"/>
        <w:rPr>
          <w:rFonts w:cs="Arial"/>
          <w:noProof w:val="0"/>
          <w:sz w:val="20"/>
          <w:szCs w:val="20"/>
        </w:rPr>
      </w:pPr>
      <w:r w:rsidRPr="004D239D">
        <w:rPr>
          <w:rFonts w:cs="Arial"/>
          <w:noProof w:val="0"/>
          <w:sz w:val="20"/>
          <w:szCs w:val="20"/>
        </w:rPr>
        <w:t xml:space="preserve">Ponuky sa predkladajú elektronicky </w:t>
      </w:r>
      <w:r w:rsidR="00C33C18" w:rsidRPr="004D239D">
        <w:rPr>
          <w:rFonts w:cs="Arial"/>
          <w:noProof w:val="0"/>
          <w:sz w:val="20"/>
          <w:szCs w:val="20"/>
        </w:rPr>
        <w:t xml:space="preserve">len v IS </w:t>
      </w:r>
      <w:r w:rsidR="000C7D4D" w:rsidRPr="004D239D">
        <w:rPr>
          <w:rFonts w:cs="Arial"/>
          <w:noProof w:val="0"/>
          <w:sz w:val="20"/>
          <w:szCs w:val="20"/>
        </w:rPr>
        <w:t xml:space="preserve">JOSEPHINE a to </w:t>
      </w:r>
      <w:r w:rsidRPr="004D239D">
        <w:rPr>
          <w:rFonts w:cs="Arial"/>
          <w:noProof w:val="0"/>
          <w:sz w:val="20"/>
          <w:szCs w:val="20"/>
        </w:rPr>
        <w:t xml:space="preserve">v lehote na predkladanie ponúk. </w:t>
      </w:r>
    </w:p>
    <w:p w14:paraId="71F968F0" w14:textId="77777777" w:rsidR="00671A88" w:rsidRPr="004D239D" w:rsidRDefault="00671A88" w:rsidP="000C3E56">
      <w:pPr>
        <w:numPr>
          <w:ilvl w:val="1"/>
          <w:numId w:val="11"/>
        </w:numPr>
        <w:ind w:left="426" w:hanging="426"/>
        <w:jc w:val="both"/>
        <w:rPr>
          <w:rFonts w:cs="Arial"/>
          <w:noProof w:val="0"/>
          <w:sz w:val="20"/>
          <w:szCs w:val="20"/>
        </w:rPr>
      </w:pPr>
      <w:r w:rsidRPr="004D239D">
        <w:rPr>
          <w:rFonts w:cs="Arial"/>
          <w:noProof w:val="0"/>
          <w:sz w:val="20"/>
          <w:szCs w:val="20"/>
        </w:rPr>
        <w:t>Lehota na predkladanie ponúk je uvedená v Oznámení o vyhlásení verejného obstarávania, prostredníctvom ktorého bolo vyhlásené toto verejné obstarávanie.</w:t>
      </w:r>
    </w:p>
    <w:p w14:paraId="5C033E9E" w14:textId="5F002265" w:rsidR="00823461" w:rsidRPr="004D239D" w:rsidRDefault="00671A88" w:rsidP="000C3E56">
      <w:pPr>
        <w:numPr>
          <w:ilvl w:val="1"/>
          <w:numId w:val="11"/>
        </w:numPr>
        <w:ind w:left="426" w:hanging="426"/>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0660267D" w14:textId="77777777" w:rsidR="00671A88" w:rsidRPr="004D239D" w:rsidRDefault="00671A88" w:rsidP="00823461">
      <w:pPr>
        <w:jc w:val="both"/>
        <w:rPr>
          <w:rFonts w:cs="Arial"/>
          <w:noProof w:val="0"/>
          <w:sz w:val="20"/>
          <w:szCs w:val="20"/>
        </w:rPr>
      </w:pPr>
    </w:p>
    <w:p w14:paraId="038609A5" w14:textId="77777777" w:rsidR="00823461" w:rsidRPr="004D239D" w:rsidRDefault="00823461" w:rsidP="00823461">
      <w:pPr>
        <w:jc w:val="both"/>
        <w:rPr>
          <w:rFonts w:cs="Arial"/>
          <w:noProof w:val="0"/>
          <w:sz w:val="20"/>
          <w:szCs w:val="20"/>
        </w:rPr>
      </w:pPr>
    </w:p>
    <w:p w14:paraId="482CB50A" w14:textId="1EF9378C" w:rsidR="00823461" w:rsidRPr="004D239D" w:rsidRDefault="009022F9" w:rsidP="00C33C18">
      <w:pPr>
        <w:pStyle w:val="Nadpis2"/>
        <w:spacing w:before="240" w:after="60" w:line="240" w:lineRule="auto"/>
        <w:rPr>
          <w:rFonts w:cs="Arial"/>
          <w:i/>
          <w:iCs/>
          <w:noProof w:val="0"/>
          <w:szCs w:val="24"/>
        </w:rPr>
      </w:pPr>
      <w:bookmarkStart w:id="61" w:name="_Toc3803706"/>
      <w:bookmarkStart w:id="62" w:name="_Toc150344456"/>
      <w:r w:rsidRPr="004D239D">
        <w:rPr>
          <w:rFonts w:cs="Arial"/>
          <w:i/>
          <w:iCs/>
          <w:noProof w:val="0"/>
          <w:szCs w:val="24"/>
        </w:rPr>
        <w:t xml:space="preserve">Časť V. </w:t>
      </w:r>
      <w:r w:rsidR="00823461" w:rsidRPr="004D239D">
        <w:rPr>
          <w:rFonts w:cs="Arial"/>
          <w:i/>
          <w:iCs/>
          <w:noProof w:val="0"/>
          <w:szCs w:val="24"/>
        </w:rPr>
        <w:t xml:space="preserve">Otváranie </w:t>
      </w:r>
      <w:r w:rsidR="008B7C9D" w:rsidRPr="004D239D">
        <w:rPr>
          <w:rFonts w:cs="Arial"/>
          <w:i/>
          <w:iCs/>
          <w:noProof w:val="0"/>
          <w:szCs w:val="24"/>
        </w:rPr>
        <w:t xml:space="preserve">a vyhodnotenie </w:t>
      </w:r>
      <w:r w:rsidR="00823461" w:rsidRPr="004D239D">
        <w:rPr>
          <w:rFonts w:cs="Arial"/>
          <w:i/>
          <w:iCs/>
          <w:noProof w:val="0"/>
          <w:szCs w:val="24"/>
        </w:rPr>
        <w:t>ponúk</w:t>
      </w:r>
      <w:bookmarkEnd w:id="61"/>
      <w:bookmarkEnd w:id="62"/>
    </w:p>
    <w:p w14:paraId="762A2003" w14:textId="77777777" w:rsidR="00823461" w:rsidRPr="004D239D" w:rsidRDefault="00823461" w:rsidP="00823461">
      <w:pPr>
        <w:jc w:val="both"/>
        <w:rPr>
          <w:rFonts w:cs="Arial"/>
          <w:noProof w:val="0"/>
          <w:sz w:val="20"/>
          <w:szCs w:val="20"/>
        </w:rPr>
      </w:pPr>
    </w:p>
    <w:p w14:paraId="491B1C0F" w14:textId="0EBE74E2" w:rsidR="00823461" w:rsidRPr="004D239D" w:rsidRDefault="008B7C9D" w:rsidP="000C3E56">
      <w:pPr>
        <w:pStyle w:val="Nadpis3"/>
        <w:numPr>
          <w:ilvl w:val="0"/>
          <w:numId w:val="11"/>
        </w:numPr>
        <w:spacing w:before="240" w:after="60"/>
        <w:jc w:val="left"/>
        <w:rPr>
          <w:b/>
          <w:bCs/>
          <w:i w:val="0"/>
          <w:szCs w:val="24"/>
        </w:rPr>
      </w:pPr>
      <w:bookmarkStart w:id="63" w:name="_Toc3803707"/>
      <w:bookmarkStart w:id="64" w:name="_Toc150344457"/>
      <w:r w:rsidRPr="004D239D">
        <w:rPr>
          <w:b/>
          <w:bCs/>
          <w:i w:val="0"/>
          <w:szCs w:val="24"/>
        </w:rPr>
        <w:t xml:space="preserve">Otváranie </w:t>
      </w:r>
      <w:r w:rsidR="00823461" w:rsidRPr="004D239D">
        <w:rPr>
          <w:b/>
          <w:bCs/>
          <w:i w:val="0"/>
          <w:szCs w:val="24"/>
        </w:rPr>
        <w:t>ponúk</w:t>
      </w:r>
      <w:bookmarkEnd w:id="63"/>
      <w:bookmarkEnd w:id="64"/>
    </w:p>
    <w:p w14:paraId="43577D24" w14:textId="3DDE48EC" w:rsidR="00507C46" w:rsidRPr="004D239D" w:rsidRDefault="00507C46" w:rsidP="00507C46">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Otváranie ponúk, </w:t>
      </w:r>
      <w:proofErr w:type="spellStart"/>
      <w:r w:rsidRPr="004D239D">
        <w:rPr>
          <w:rFonts w:cs="Arial"/>
          <w:noProof w:val="0"/>
          <w:sz w:val="20"/>
          <w:szCs w:val="20"/>
        </w:rPr>
        <w:t>t.j</w:t>
      </w:r>
      <w:proofErr w:type="spellEnd"/>
      <w:r w:rsidRPr="004D239D">
        <w:rPr>
          <w:rFonts w:cs="Arial"/>
          <w:noProof w:val="0"/>
          <w:sz w:val="20"/>
          <w:szCs w:val="20"/>
        </w:rPr>
        <w:t xml:space="preserve">. sprístupnenie elektronických žiadostí, sa uskutoční elektronicky prostredníctvom IS JOSEPHINE, a to sprístupnením obsahu </w:t>
      </w:r>
      <w:r w:rsidR="006936C1" w:rsidRPr="004D239D">
        <w:rPr>
          <w:rFonts w:cs="Arial"/>
          <w:noProof w:val="0"/>
          <w:sz w:val="20"/>
          <w:szCs w:val="20"/>
        </w:rPr>
        <w:t>ponuky</w:t>
      </w:r>
      <w:r w:rsidRPr="004D239D">
        <w:rPr>
          <w:rFonts w:cs="Arial"/>
          <w:noProof w:val="0"/>
          <w:sz w:val="20"/>
          <w:szCs w:val="20"/>
        </w:rPr>
        <w:t xml:space="preserve"> komisii verejného obstarávateľa, po uplynutí lehoty na predloženie </w:t>
      </w:r>
      <w:r w:rsidR="006936C1" w:rsidRPr="004D239D">
        <w:rPr>
          <w:rFonts w:cs="Arial"/>
          <w:noProof w:val="0"/>
          <w:sz w:val="20"/>
          <w:szCs w:val="20"/>
        </w:rPr>
        <w:t>ponúk</w:t>
      </w:r>
      <w:r w:rsidRPr="004D239D">
        <w:rPr>
          <w:rFonts w:cs="Arial"/>
          <w:noProof w:val="0"/>
          <w:sz w:val="20"/>
          <w:szCs w:val="20"/>
        </w:rPr>
        <w:t>.</w:t>
      </w:r>
    </w:p>
    <w:p w14:paraId="2073483E" w14:textId="2324F063" w:rsidR="00511670" w:rsidRPr="004D239D" w:rsidRDefault="00511670" w:rsidP="000C3E56">
      <w:pPr>
        <w:numPr>
          <w:ilvl w:val="1"/>
          <w:numId w:val="11"/>
        </w:numPr>
        <w:ind w:left="426" w:hanging="426"/>
        <w:jc w:val="both"/>
        <w:rPr>
          <w:rFonts w:cs="Arial"/>
          <w:noProof w:val="0"/>
          <w:sz w:val="20"/>
          <w:szCs w:val="20"/>
        </w:rPr>
      </w:pPr>
      <w:r w:rsidRPr="004D239D">
        <w:rPr>
          <w:rFonts w:cs="Arial"/>
          <w:noProof w:val="0"/>
          <w:sz w:val="20"/>
          <w:szCs w:val="20"/>
        </w:rPr>
        <w:t>Lehota otvárania ponúk je uvedená v Oznámení o v</w:t>
      </w:r>
      <w:r w:rsidR="00143097" w:rsidRPr="004D239D">
        <w:rPr>
          <w:rFonts w:cs="Arial"/>
          <w:noProof w:val="0"/>
          <w:sz w:val="20"/>
          <w:szCs w:val="20"/>
        </w:rPr>
        <w:t>yhlásení verejného obstarávania</w:t>
      </w:r>
      <w:r w:rsidRPr="004D239D">
        <w:rPr>
          <w:rFonts w:cs="Arial"/>
          <w:noProof w:val="0"/>
          <w:sz w:val="20"/>
          <w:szCs w:val="20"/>
        </w:rPr>
        <w:t>.</w:t>
      </w:r>
      <w:r w:rsidR="00143097" w:rsidRPr="004D239D">
        <w:rPr>
          <w:rFonts w:cs="Arial"/>
          <w:noProof w:val="0"/>
          <w:sz w:val="20"/>
          <w:szCs w:val="20"/>
        </w:rPr>
        <w:t xml:space="preserve"> </w:t>
      </w:r>
      <w:r w:rsidRPr="004D239D">
        <w:rPr>
          <w:rFonts w:cs="Arial"/>
          <w:noProof w:val="0"/>
          <w:sz w:val="20"/>
          <w:szCs w:val="20"/>
        </w:rPr>
        <w:t>Otvá</w:t>
      </w:r>
      <w:r w:rsidR="008B7C9D" w:rsidRPr="004D239D">
        <w:rPr>
          <w:rFonts w:cs="Arial"/>
          <w:noProof w:val="0"/>
          <w:sz w:val="20"/>
          <w:szCs w:val="20"/>
        </w:rPr>
        <w:t xml:space="preserve">ranie ponúk vykoná komisia, </w:t>
      </w:r>
      <w:r w:rsidRPr="004D239D">
        <w:rPr>
          <w:rFonts w:cs="Arial"/>
          <w:noProof w:val="0"/>
          <w:sz w:val="20"/>
          <w:szCs w:val="20"/>
        </w:rPr>
        <w:t>ktorá je zároveň komisiou k vyhodnoteniu.</w:t>
      </w:r>
    </w:p>
    <w:p w14:paraId="01A72D0C" w14:textId="26E3B1D8" w:rsidR="00511670" w:rsidRPr="004D239D" w:rsidRDefault="00511670" w:rsidP="000C3E56">
      <w:pPr>
        <w:numPr>
          <w:ilvl w:val="1"/>
          <w:numId w:val="11"/>
        </w:numPr>
        <w:ind w:left="426" w:hanging="426"/>
        <w:jc w:val="both"/>
        <w:rPr>
          <w:rFonts w:cs="Arial"/>
          <w:noProof w:val="0"/>
          <w:sz w:val="20"/>
          <w:szCs w:val="20"/>
        </w:rPr>
      </w:pPr>
      <w:r w:rsidRPr="004D239D">
        <w:rPr>
          <w:rFonts w:cs="Arial"/>
          <w:noProof w:val="0"/>
          <w:sz w:val="20"/>
          <w:szCs w:val="20"/>
        </w:rPr>
        <w:t xml:space="preserve">Miestom „on-line“ sprístupnenia ponúk je webová adresa </w:t>
      </w:r>
      <w:hyperlink r:id="rId14" w:history="1">
        <w:r w:rsidRPr="004D239D">
          <w:rPr>
            <w:rFonts w:cs="Arial"/>
            <w:noProof w:val="0"/>
            <w:sz w:val="20"/>
            <w:szCs w:val="20"/>
          </w:rPr>
          <w:t>https://josephine.proebiz.com/</w:t>
        </w:r>
      </w:hyperlink>
      <w:r w:rsidRPr="004D239D">
        <w:rPr>
          <w:rFonts w:cs="Arial"/>
          <w:noProof w:val="0"/>
          <w:sz w:val="20"/>
          <w:szCs w:val="20"/>
        </w:rPr>
        <w:t xml:space="preserve"> a totožná záložka ako pri predkladaní ponúk. </w:t>
      </w:r>
    </w:p>
    <w:p w14:paraId="0577D385" w14:textId="495F1BED" w:rsidR="00511670" w:rsidRPr="004D239D" w:rsidRDefault="00511670" w:rsidP="000C3E56">
      <w:pPr>
        <w:numPr>
          <w:ilvl w:val="1"/>
          <w:numId w:val="11"/>
        </w:numPr>
        <w:ind w:left="426" w:hanging="426"/>
        <w:jc w:val="both"/>
        <w:rPr>
          <w:rFonts w:cs="Arial"/>
          <w:noProof w:val="0"/>
          <w:sz w:val="20"/>
          <w:szCs w:val="20"/>
        </w:rPr>
      </w:pPr>
      <w:r w:rsidRPr="004D239D">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D239D">
        <w:rPr>
          <w:rFonts w:cs="Arial"/>
          <w:noProof w:val="0"/>
          <w:sz w:val="20"/>
          <w:szCs w:val="20"/>
        </w:rPr>
        <w:t xml:space="preserve">IS </w:t>
      </w:r>
      <w:r w:rsidRPr="004D239D">
        <w:rPr>
          <w:rFonts w:cs="Arial"/>
          <w:noProof w:val="0"/>
          <w:sz w:val="20"/>
          <w:szCs w:val="20"/>
        </w:rPr>
        <w:t>JOSEPHINE logovať a</w:t>
      </w:r>
      <w:r w:rsidR="00143097" w:rsidRPr="004D239D">
        <w:rPr>
          <w:rFonts w:cs="Arial"/>
          <w:noProof w:val="0"/>
          <w:sz w:val="20"/>
          <w:szCs w:val="20"/>
        </w:rPr>
        <w:t xml:space="preserve"> </w:t>
      </w:r>
      <w:r w:rsidRPr="004D239D">
        <w:rPr>
          <w:rFonts w:cs="Arial"/>
          <w:noProof w:val="0"/>
          <w:sz w:val="20"/>
          <w:szCs w:val="20"/>
        </w:rPr>
        <w:t xml:space="preserve">budú súčasťou protokolov v danom </w:t>
      </w:r>
      <w:r w:rsidR="00143097" w:rsidRPr="004D239D">
        <w:rPr>
          <w:rFonts w:cs="Arial"/>
          <w:noProof w:val="0"/>
          <w:sz w:val="20"/>
          <w:szCs w:val="20"/>
        </w:rPr>
        <w:t xml:space="preserve">verejnom </w:t>
      </w:r>
      <w:r w:rsidRPr="004D239D">
        <w:rPr>
          <w:rFonts w:cs="Arial"/>
          <w:noProof w:val="0"/>
          <w:sz w:val="20"/>
          <w:szCs w:val="20"/>
        </w:rPr>
        <w:t xml:space="preserve">obstarávaní. </w:t>
      </w:r>
    </w:p>
    <w:p w14:paraId="49A51F7E" w14:textId="08CEB984" w:rsidR="000C7D4D" w:rsidRPr="004D239D" w:rsidRDefault="000C7D4D" w:rsidP="00823461">
      <w:pPr>
        <w:jc w:val="both"/>
        <w:rPr>
          <w:rFonts w:cs="Arial"/>
          <w:noProof w:val="0"/>
          <w:sz w:val="20"/>
          <w:szCs w:val="20"/>
        </w:rPr>
      </w:pPr>
    </w:p>
    <w:p w14:paraId="0322D37A" w14:textId="36D87659" w:rsidR="00823461" w:rsidRPr="004D239D" w:rsidRDefault="00823461" w:rsidP="000C3E56">
      <w:pPr>
        <w:pStyle w:val="Nadpis3"/>
        <w:numPr>
          <w:ilvl w:val="0"/>
          <w:numId w:val="11"/>
        </w:numPr>
        <w:spacing w:before="240" w:after="60"/>
        <w:jc w:val="left"/>
        <w:rPr>
          <w:b/>
          <w:bCs/>
          <w:i w:val="0"/>
          <w:szCs w:val="24"/>
        </w:rPr>
      </w:pPr>
      <w:bookmarkStart w:id="65" w:name="_Toc3803708"/>
      <w:bookmarkStart w:id="66" w:name="_Toc150344458"/>
      <w:r w:rsidRPr="004D239D">
        <w:rPr>
          <w:b/>
          <w:bCs/>
          <w:i w:val="0"/>
          <w:szCs w:val="24"/>
        </w:rPr>
        <w:lastRenderedPageBreak/>
        <w:t>Vyhodno</w:t>
      </w:r>
      <w:r w:rsidR="008B7C9D" w:rsidRPr="004D239D">
        <w:rPr>
          <w:b/>
          <w:bCs/>
          <w:i w:val="0"/>
          <w:szCs w:val="24"/>
        </w:rPr>
        <w:t xml:space="preserve">tenie </w:t>
      </w:r>
      <w:r w:rsidRPr="004D239D">
        <w:rPr>
          <w:b/>
          <w:bCs/>
          <w:i w:val="0"/>
          <w:szCs w:val="24"/>
        </w:rPr>
        <w:t>ponúk</w:t>
      </w:r>
      <w:bookmarkEnd w:id="65"/>
      <w:bookmarkEnd w:id="66"/>
    </w:p>
    <w:p w14:paraId="5690C881" w14:textId="37E114D7"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t>V procese vyhodnocovania ponúk verejný obstarávateľ použije postupy</w:t>
      </w:r>
      <w:r w:rsidR="0060739F" w:rsidRPr="004D239D">
        <w:rPr>
          <w:rFonts w:cs="Arial"/>
          <w:noProof w:val="0"/>
          <w:sz w:val="20"/>
          <w:szCs w:val="20"/>
        </w:rPr>
        <w:t xml:space="preserve"> uvedené v § 53 ZVO. Vzhľadom k </w:t>
      </w:r>
      <w:r w:rsidRPr="004D239D">
        <w:rPr>
          <w:rFonts w:cs="Arial"/>
          <w:noProof w:val="0"/>
          <w:sz w:val="20"/>
          <w:szCs w:val="20"/>
        </w:rPr>
        <w:t>tomu, že elektronická aukcia sa neuskutoční, verejný obstarávateľ rozhodol, že vyhodnotenie splnenia podmienok účasti a vyhodnotenie ponúk z hľadiska splnenia požiadaviek na predmet zákazky sa uskutoční po vyhodnotení ponúk na základe</w:t>
      </w:r>
      <w:r w:rsidR="0060739F" w:rsidRPr="004D239D">
        <w:rPr>
          <w:rFonts w:cs="Arial"/>
          <w:noProof w:val="0"/>
          <w:sz w:val="20"/>
          <w:szCs w:val="20"/>
        </w:rPr>
        <w:t xml:space="preserve"> kritéria na vyhodnotenie ponúk, </w:t>
      </w:r>
      <w:proofErr w:type="spellStart"/>
      <w:r w:rsidR="0060739F" w:rsidRPr="004D239D">
        <w:rPr>
          <w:rFonts w:cs="Arial"/>
          <w:noProof w:val="0"/>
          <w:sz w:val="20"/>
          <w:szCs w:val="20"/>
        </w:rPr>
        <w:t>t.j</w:t>
      </w:r>
      <w:proofErr w:type="spellEnd"/>
      <w:r w:rsidR="0060739F" w:rsidRPr="004D239D">
        <w:rPr>
          <w:rFonts w:cs="Arial"/>
          <w:noProof w:val="0"/>
          <w:sz w:val="20"/>
          <w:szCs w:val="20"/>
        </w:rPr>
        <w:t>. v zmysle § 66, ods. 7, písm. b) ZVO.</w:t>
      </w:r>
    </w:p>
    <w:p w14:paraId="0B68ED69" w14:textId="77777777"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t>Na základe predložených kritérií na vyhodnotenie ponúk budú ponuky zoradené vzostupne (predbežné poradie) a vyhodnocovať sa bude ponuka uchádzača na prvom mieste v poradí.</w:t>
      </w:r>
    </w:p>
    <w:p w14:paraId="006E49D0" w14:textId="77777777" w:rsidR="000C5CEA" w:rsidRPr="004D239D" w:rsidRDefault="000C5CEA" w:rsidP="00E02437">
      <w:pPr>
        <w:jc w:val="both"/>
        <w:rPr>
          <w:rFonts w:cs="Arial"/>
          <w:noProof w:val="0"/>
          <w:sz w:val="20"/>
          <w:szCs w:val="20"/>
        </w:rPr>
      </w:pPr>
    </w:p>
    <w:p w14:paraId="2E5901E4" w14:textId="31F6B402" w:rsidR="00823461" w:rsidRPr="004D239D" w:rsidRDefault="009022F9" w:rsidP="000C3E56">
      <w:pPr>
        <w:pStyle w:val="Nadpis3"/>
        <w:numPr>
          <w:ilvl w:val="0"/>
          <w:numId w:val="11"/>
        </w:numPr>
        <w:spacing w:before="240" w:after="60"/>
        <w:jc w:val="left"/>
        <w:rPr>
          <w:b/>
          <w:bCs/>
          <w:i w:val="0"/>
          <w:szCs w:val="24"/>
        </w:rPr>
      </w:pPr>
      <w:bookmarkStart w:id="67" w:name="_Toc150344459"/>
      <w:r w:rsidRPr="004D239D">
        <w:rPr>
          <w:b/>
          <w:bCs/>
          <w:i w:val="0"/>
          <w:szCs w:val="24"/>
        </w:rPr>
        <w:t>Vyhodnotenie splnenia podmienok účasti uchádzačov</w:t>
      </w:r>
      <w:bookmarkEnd w:id="67"/>
    </w:p>
    <w:p w14:paraId="4C7FA199" w14:textId="7374F54C" w:rsidR="009022F9" w:rsidRPr="004D239D" w:rsidRDefault="00782FAF" w:rsidP="009022F9">
      <w:pPr>
        <w:numPr>
          <w:ilvl w:val="1"/>
          <w:numId w:val="11"/>
        </w:numPr>
        <w:ind w:left="426" w:hanging="426"/>
        <w:jc w:val="both"/>
        <w:rPr>
          <w:rFonts w:cs="Arial"/>
          <w:noProof w:val="0"/>
          <w:sz w:val="20"/>
          <w:szCs w:val="20"/>
        </w:rPr>
      </w:pPr>
      <w:r w:rsidRPr="004D239D">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4D239D">
        <w:rPr>
          <w:rFonts w:cs="Arial"/>
          <w:noProof w:val="0"/>
          <w:sz w:val="20"/>
          <w:szCs w:val="20"/>
        </w:rPr>
        <w:t>, ktorý sa umiestnil prvý v poradí. Na proces vyhodnocovania splnenia podmienok účasti uchádzačov budú ap</w:t>
      </w:r>
      <w:r w:rsidRPr="004D239D">
        <w:rPr>
          <w:rFonts w:cs="Arial"/>
          <w:noProof w:val="0"/>
          <w:sz w:val="20"/>
          <w:szCs w:val="20"/>
        </w:rPr>
        <w:t xml:space="preserve">likované postupy uvedené v § 40 a § 152, </w:t>
      </w:r>
      <w:r w:rsidR="009022F9" w:rsidRPr="004D239D">
        <w:rPr>
          <w:rFonts w:cs="Arial"/>
          <w:noProof w:val="0"/>
          <w:sz w:val="20"/>
          <w:szCs w:val="20"/>
        </w:rPr>
        <w:t>ods. 4 ZVO.</w:t>
      </w:r>
    </w:p>
    <w:p w14:paraId="57674B9D" w14:textId="3D198B5D" w:rsidR="009022F9" w:rsidRPr="004D239D" w:rsidRDefault="009022F9" w:rsidP="009022F9">
      <w:pPr>
        <w:numPr>
          <w:ilvl w:val="1"/>
          <w:numId w:val="11"/>
        </w:numPr>
        <w:ind w:left="426" w:hanging="426"/>
        <w:jc w:val="both"/>
        <w:rPr>
          <w:rFonts w:cs="Arial"/>
          <w:noProof w:val="0"/>
          <w:sz w:val="20"/>
          <w:szCs w:val="20"/>
        </w:rPr>
      </w:pPr>
      <w:r w:rsidRPr="004D239D">
        <w:rPr>
          <w:rFonts w:cs="Arial"/>
          <w:noProof w:val="0"/>
          <w:sz w:val="20"/>
          <w:szCs w:val="20"/>
        </w:rPr>
        <w:t>Pri posudzovaní splnenia podmienok účasti verejný obstarávateľ prostredníctvom komunikačného rozhrania</w:t>
      </w:r>
      <w:r w:rsidR="006936C1" w:rsidRPr="004D239D">
        <w:rPr>
          <w:rFonts w:cs="Arial"/>
          <w:noProof w:val="0"/>
          <w:sz w:val="20"/>
          <w:szCs w:val="20"/>
        </w:rPr>
        <w:t xml:space="preserve"> </w:t>
      </w:r>
      <w:r w:rsidR="00E8025E" w:rsidRPr="004D239D">
        <w:rPr>
          <w:rFonts w:cs="Arial"/>
          <w:noProof w:val="0"/>
          <w:sz w:val="20"/>
          <w:szCs w:val="20"/>
        </w:rPr>
        <w:t>IS</w:t>
      </w:r>
      <w:r w:rsidRPr="004D239D">
        <w:rPr>
          <w:rFonts w:cs="Arial"/>
          <w:noProof w:val="0"/>
          <w:sz w:val="20"/>
          <w:szCs w:val="20"/>
        </w:rPr>
        <w:t xml:space="preserve"> JOSEPHINE požiada uchádzača o vysvetlenie alebo doplnenie predložených dokladov, ak z predložených dokladov nemožno posúdiť ich platnosť a</w:t>
      </w:r>
      <w:r w:rsidR="00782FAF" w:rsidRPr="004D239D">
        <w:rPr>
          <w:rFonts w:cs="Arial"/>
          <w:noProof w:val="0"/>
          <w:sz w:val="20"/>
          <w:szCs w:val="20"/>
        </w:rPr>
        <w:t>lebo splnenie podmienky účasti.</w:t>
      </w:r>
    </w:p>
    <w:p w14:paraId="5D5A311A" w14:textId="77777777" w:rsidR="0042641E" w:rsidRPr="004D239D" w:rsidRDefault="0042641E" w:rsidP="0042641E">
      <w:pPr>
        <w:jc w:val="both"/>
        <w:rPr>
          <w:rFonts w:cs="Arial"/>
          <w:noProof w:val="0"/>
          <w:sz w:val="20"/>
          <w:szCs w:val="20"/>
        </w:rPr>
      </w:pPr>
    </w:p>
    <w:p w14:paraId="681A902E" w14:textId="77777777" w:rsidR="0042641E" w:rsidRPr="004D239D" w:rsidRDefault="0042641E" w:rsidP="0042641E">
      <w:pPr>
        <w:pStyle w:val="Nadpis3"/>
        <w:numPr>
          <w:ilvl w:val="0"/>
          <w:numId w:val="11"/>
        </w:numPr>
        <w:spacing w:before="240" w:after="60"/>
        <w:jc w:val="left"/>
        <w:rPr>
          <w:b/>
          <w:bCs/>
          <w:i w:val="0"/>
          <w:szCs w:val="24"/>
        </w:rPr>
      </w:pPr>
      <w:bookmarkStart w:id="68" w:name="_Toc150344460"/>
      <w:r w:rsidRPr="004D239D">
        <w:rPr>
          <w:b/>
          <w:bCs/>
          <w:i w:val="0"/>
          <w:szCs w:val="24"/>
        </w:rPr>
        <w:t>Elektronická aukcia</w:t>
      </w:r>
      <w:bookmarkEnd w:id="68"/>
    </w:p>
    <w:p w14:paraId="5E1A1777" w14:textId="77777777" w:rsidR="0042641E" w:rsidRPr="004D239D" w:rsidRDefault="0042641E" w:rsidP="0042641E">
      <w:pPr>
        <w:numPr>
          <w:ilvl w:val="1"/>
          <w:numId w:val="11"/>
        </w:numPr>
        <w:ind w:left="426" w:hanging="426"/>
        <w:jc w:val="both"/>
        <w:rPr>
          <w:rFonts w:cs="Arial"/>
          <w:noProof w:val="0"/>
          <w:sz w:val="20"/>
          <w:szCs w:val="20"/>
        </w:rPr>
      </w:pPr>
      <w:r w:rsidRPr="004D239D">
        <w:rPr>
          <w:rFonts w:cs="Arial"/>
          <w:noProof w:val="0"/>
          <w:sz w:val="20"/>
          <w:szCs w:val="20"/>
        </w:rPr>
        <w:t>Elektronická aukcia sa nepoužije.</w:t>
      </w:r>
    </w:p>
    <w:p w14:paraId="18043A17" w14:textId="77777777" w:rsidR="00782FAF" w:rsidRPr="004D239D" w:rsidRDefault="00782FAF" w:rsidP="00782FAF">
      <w:pPr>
        <w:jc w:val="both"/>
        <w:rPr>
          <w:rFonts w:cs="Arial"/>
          <w:noProof w:val="0"/>
          <w:sz w:val="20"/>
          <w:szCs w:val="20"/>
        </w:rPr>
      </w:pPr>
    </w:p>
    <w:p w14:paraId="5DB95902" w14:textId="1AF886B5" w:rsidR="00782FAF" w:rsidRPr="004D239D" w:rsidRDefault="00782FAF" w:rsidP="00782FAF">
      <w:pPr>
        <w:pStyle w:val="Nadpis3"/>
        <w:numPr>
          <w:ilvl w:val="0"/>
          <w:numId w:val="11"/>
        </w:numPr>
        <w:spacing w:before="240" w:after="60"/>
        <w:jc w:val="left"/>
        <w:rPr>
          <w:b/>
          <w:bCs/>
          <w:i w:val="0"/>
          <w:szCs w:val="24"/>
        </w:rPr>
      </w:pPr>
      <w:bookmarkStart w:id="69" w:name="_Toc100055037"/>
      <w:bookmarkStart w:id="70" w:name="_Toc150344461"/>
      <w:r w:rsidRPr="004D239D">
        <w:rPr>
          <w:b/>
          <w:bCs/>
          <w:i w:val="0"/>
          <w:szCs w:val="24"/>
        </w:rPr>
        <w:t>Vysvetľovanie ponuky, odôvodnenie mimoriadne nízkej ponuky</w:t>
      </w:r>
      <w:bookmarkEnd w:id="69"/>
      <w:bookmarkEnd w:id="70"/>
    </w:p>
    <w:p w14:paraId="2A989126" w14:textId="15A397C6"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3A05161A" w14:textId="677A8E6D"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Vysvetlením ponuky nesmie dôjsť k jej zmene. Za zmenu ponuky sa nepovažuje odstránenie zrejmých chýb v písaní a počítaní.</w:t>
      </w:r>
    </w:p>
    <w:p w14:paraId="702DBF3B" w14:textId="2C2FDB40"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4470AF03" w14:textId="77777777" w:rsidR="00782FAF" w:rsidRPr="004D239D" w:rsidRDefault="00782FAF" w:rsidP="006A0AB8">
      <w:pPr>
        <w:jc w:val="both"/>
        <w:rPr>
          <w:rFonts w:cs="Arial"/>
          <w:noProof w:val="0"/>
          <w:sz w:val="20"/>
          <w:szCs w:val="20"/>
        </w:rPr>
      </w:pPr>
    </w:p>
    <w:p w14:paraId="0ADD1E10" w14:textId="56CBFBF9" w:rsidR="006A0AB8" w:rsidRPr="004D239D" w:rsidRDefault="006A0AB8" w:rsidP="000C3E56">
      <w:pPr>
        <w:pStyle w:val="Nadpis3"/>
        <w:numPr>
          <w:ilvl w:val="0"/>
          <w:numId w:val="11"/>
        </w:numPr>
        <w:spacing w:before="240" w:after="60"/>
        <w:jc w:val="left"/>
        <w:rPr>
          <w:b/>
          <w:bCs/>
          <w:i w:val="0"/>
          <w:szCs w:val="24"/>
        </w:rPr>
      </w:pPr>
      <w:bookmarkStart w:id="71" w:name="_Toc150344462"/>
      <w:r w:rsidRPr="004D239D">
        <w:rPr>
          <w:b/>
          <w:bCs/>
          <w:i w:val="0"/>
          <w:szCs w:val="24"/>
        </w:rPr>
        <w:t>Kritériá na vyhodnotenie ponúk</w:t>
      </w:r>
      <w:bookmarkEnd w:id="71"/>
      <w:r w:rsidRPr="004D239D">
        <w:rPr>
          <w:b/>
          <w:bCs/>
          <w:i w:val="0"/>
          <w:szCs w:val="24"/>
        </w:rPr>
        <w:t xml:space="preserve"> </w:t>
      </w:r>
    </w:p>
    <w:p w14:paraId="5FD7067B" w14:textId="364ABD56" w:rsidR="006A0AB8" w:rsidRPr="004D239D" w:rsidRDefault="006A0AB8" w:rsidP="000C3E56">
      <w:pPr>
        <w:numPr>
          <w:ilvl w:val="1"/>
          <w:numId w:val="11"/>
        </w:numPr>
        <w:ind w:left="426" w:hanging="426"/>
        <w:jc w:val="both"/>
        <w:rPr>
          <w:rFonts w:cs="Arial"/>
          <w:noProof w:val="0"/>
          <w:sz w:val="20"/>
          <w:szCs w:val="20"/>
        </w:rPr>
      </w:pPr>
      <w:r w:rsidRPr="004D239D">
        <w:rPr>
          <w:rFonts w:cs="Arial"/>
          <w:noProof w:val="0"/>
          <w:sz w:val="20"/>
          <w:szCs w:val="20"/>
        </w:rPr>
        <w:t>Komisia na vy</w:t>
      </w:r>
      <w:r w:rsidR="00BB47AA" w:rsidRPr="004D239D">
        <w:rPr>
          <w:rFonts w:cs="Arial"/>
          <w:noProof w:val="0"/>
          <w:sz w:val="20"/>
          <w:szCs w:val="20"/>
        </w:rPr>
        <w:t xml:space="preserve">hodnotenie ponúk hodnotí ponuky, </w:t>
      </w:r>
      <w:r w:rsidRPr="004D239D">
        <w:rPr>
          <w:rFonts w:cs="Arial"/>
          <w:noProof w:val="0"/>
          <w:sz w:val="20"/>
          <w:szCs w:val="20"/>
        </w:rPr>
        <w:t>pričom kritériá a spôsoby výberu najvhodnejšej ponuky sú uvedené v časti E. Kritériá na vyhodnotenie ponúk</w:t>
      </w:r>
      <w:r w:rsidR="00214405" w:rsidRPr="004D239D">
        <w:rPr>
          <w:rFonts w:cs="Arial"/>
          <w:noProof w:val="0"/>
          <w:sz w:val="20"/>
          <w:szCs w:val="20"/>
        </w:rPr>
        <w:t xml:space="preserve"> a spôsoby ich uplatnenia týchto súťažných podkladov.</w:t>
      </w:r>
      <w:r w:rsidRPr="004D239D">
        <w:rPr>
          <w:rFonts w:cs="Arial"/>
          <w:noProof w:val="0"/>
          <w:sz w:val="20"/>
          <w:szCs w:val="20"/>
        </w:rPr>
        <w:t xml:space="preserve"> </w:t>
      </w:r>
    </w:p>
    <w:p w14:paraId="2EC8200C" w14:textId="77777777" w:rsidR="00874AC6" w:rsidRPr="004D239D" w:rsidRDefault="00BB47AA" w:rsidP="00874AC6">
      <w:pPr>
        <w:numPr>
          <w:ilvl w:val="1"/>
          <w:numId w:val="11"/>
        </w:numPr>
        <w:ind w:left="426" w:hanging="426"/>
        <w:jc w:val="both"/>
        <w:rPr>
          <w:rFonts w:cs="Arial"/>
          <w:noProof w:val="0"/>
          <w:sz w:val="20"/>
          <w:szCs w:val="20"/>
        </w:rPr>
      </w:pPr>
      <w:r w:rsidRPr="004D239D">
        <w:rPr>
          <w:rFonts w:cs="Arial"/>
          <w:noProof w:val="0"/>
          <w:sz w:val="20"/>
          <w:szCs w:val="20"/>
        </w:rPr>
        <w:t xml:space="preserve">Úspešným uchádzačom v každej časti samostatne, </w:t>
      </w:r>
      <w:r w:rsidR="006A0AB8" w:rsidRPr="004D239D">
        <w:rPr>
          <w:rFonts w:cs="Arial"/>
          <w:noProof w:val="0"/>
          <w:sz w:val="20"/>
          <w:szCs w:val="20"/>
        </w:rPr>
        <w:t>sa stane uchádzač, ktorý predloží najlepšiu ponuku z</w:t>
      </w:r>
      <w:r w:rsidR="00782FAF" w:rsidRPr="004D239D">
        <w:rPr>
          <w:rFonts w:cs="Arial"/>
          <w:noProof w:val="0"/>
          <w:sz w:val="20"/>
          <w:szCs w:val="20"/>
        </w:rPr>
        <w:t xml:space="preserve"> </w:t>
      </w:r>
      <w:r w:rsidR="006A0AB8" w:rsidRPr="004D239D">
        <w:rPr>
          <w:rFonts w:cs="Arial"/>
          <w:noProof w:val="0"/>
          <w:sz w:val="20"/>
          <w:szCs w:val="20"/>
        </w:rPr>
        <w:t>hľadiska kritérií uvedených v časti E. Kritéri</w:t>
      </w:r>
      <w:r w:rsidR="00214405" w:rsidRPr="004D239D">
        <w:rPr>
          <w:rFonts w:cs="Arial"/>
          <w:noProof w:val="0"/>
          <w:sz w:val="20"/>
          <w:szCs w:val="20"/>
        </w:rPr>
        <w:t>á</w:t>
      </w:r>
      <w:r w:rsidR="006A0AB8" w:rsidRPr="004D239D">
        <w:rPr>
          <w:rFonts w:cs="Arial"/>
          <w:noProof w:val="0"/>
          <w:sz w:val="20"/>
          <w:szCs w:val="20"/>
        </w:rPr>
        <w:t xml:space="preserve"> na vyhodnoteni</w:t>
      </w:r>
      <w:r w:rsidRPr="004D239D">
        <w:rPr>
          <w:rFonts w:cs="Arial"/>
          <w:noProof w:val="0"/>
          <w:sz w:val="20"/>
          <w:szCs w:val="20"/>
        </w:rPr>
        <w:t>e ponúk a spôsob ich uplatnenia pre danú časť tejto verejnej súťaže.</w:t>
      </w:r>
    </w:p>
    <w:p w14:paraId="64DE9371" w14:textId="31F568F4" w:rsidR="00874AC6" w:rsidRPr="004D239D" w:rsidRDefault="00874AC6" w:rsidP="00874AC6">
      <w:pPr>
        <w:numPr>
          <w:ilvl w:val="1"/>
          <w:numId w:val="11"/>
        </w:numPr>
        <w:ind w:left="426" w:hanging="426"/>
        <w:jc w:val="both"/>
        <w:rPr>
          <w:rFonts w:cs="Arial"/>
          <w:noProof w:val="0"/>
          <w:sz w:val="20"/>
          <w:szCs w:val="20"/>
        </w:rPr>
      </w:pPr>
      <w:r w:rsidRPr="004D239D">
        <w:rPr>
          <w:rFonts w:cs="Arial"/>
          <w:noProof w:val="0"/>
          <w:sz w:val="20"/>
          <w:szCs w:val="20"/>
        </w:rPr>
        <w:t>Verejný obstarávateľ vyhodnocuje ponuky na základe objektívnych kritérií na vyhodnotenie ponúk, ktoré súvisia s predmetom zákazky a sú uvedené vyššie, s cieľom určiť pre neho ekonomicky najvýhodnejšiu ponuku.</w:t>
      </w:r>
    </w:p>
    <w:p w14:paraId="3B7AF54E" w14:textId="77777777" w:rsidR="00280F65" w:rsidRPr="004D239D" w:rsidRDefault="00280F65" w:rsidP="00280F65">
      <w:pPr>
        <w:jc w:val="both"/>
        <w:rPr>
          <w:rFonts w:cs="Arial"/>
          <w:noProof w:val="0"/>
          <w:sz w:val="20"/>
          <w:szCs w:val="20"/>
        </w:rPr>
      </w:pPr>
    </w:p>
    <w:p w14:paraId="6C69DE8F" w14:textId="2ABF4991" w:rsidR="006A0AB8" w:rsidRPr="004D239D" w:rsidRDefault="006A0AB8" w:rsidP="000C3E56">
      <w:pPr>
        <w:pStyle w:val="Nadpis3"/>
        <w:numPr>
          <w:ilvl w:val="0"/>
          <w:numId w:val="11"/>
        </w:numPr>
        <w:spacing w:before="240" w:after="60"/>
        <w:jc w:val="left"/>
        <w:rPr>
          <w:b/>
          <w:bCs/>
          <w:i w:val="0"/>
          <w:szCs w:val="24"/>
        </w:rPr>
      </w:pPr>
      <w:bookmarkStart w:id="72" w:name="_Toc150344463"/>
      <w:r w:rsidRPr="004D239D">
        <w:rPr>
          <w:b/>
          <w:bCs/>
          <w:i w:val="0"/>
          <w:szCs w:val="24"/>
        </w:rPr>
        <w:t>Vylúčenie uchádzača</w:t>
      </w:r>
      <w:bookmarkEnd w:id="72"/>
      <w:r w:rsidRPr="004D239D">
        <w:rPr>
          <w:b/>
          <w:bCs/>
          <w:i w:val="0"/>
          <w:szCs w:val="24"/>
        </w:rPr>
        <w:t xml:space="preserve"> </w:t>
      </w:r>
    </w:p>
    <w:p w14:paraId="69ED2ACE" w14:textId="588C0D6C" w:rsidR="00874AC6" w:rsidRPr="004D239D" w:rsidRDefault="00782FAF" w:rsidP="00874AC6">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v prípade vylúčenia ponuky uchádzača bude postupovať v zmysle ustanovenia</w:t>
      </w:r>
      <w:r w:rsidR="00F520C2">
        <w:rPr>
          <w:rFonts w:cs="Arial"/>
          <w:noProof w:val="0"/>
          <w:sz w:val="20"/>
          <w:szCs w:val="20"/>
        </w:rPr>
        <w:t xml:space="preserve"> § 40 a</w:t>
      </w:r>
      <w:r w:rsidRPr="004D239D">
        <w:rPr>
          <w:rFonts w:cs="Arial"/>
          <w:noProof w:val="0"/>
          <w:sz w:val="20"/>
          <w:szCs w:val="20"/>
        </w:rPr>
        <w:t xml:space="preserve"> § 53 ZVO.</w:t>
      </w:r>
    </w:p>
    <w:p w14:paraId="5E003A02" w14:textId="77777777" w:rsidR="00874AC6" w:rsidRPr="004D239D" w:rsidRDefault="00874AC6" w:rsidP="00874AC6">
      <w:pPr>
        <w:jc w:val="both"/>
        <w:rPr>
          <w:rFonts w:cs="Arial"/>
          <w:noProof w:val="0"/>
          <w:sz w:val="20"/>
          <w:szCs w:val="20"/>
        </w:rPr>
      </w:pPr>
    </w:p>
    <w:p w14:paraId="24FF3D19" w14:textId="77777777" w:rsidR="00782FAF" w:rsidRPr="004D239D" w:rsidRDefault="00782FAF" w:rsidP="00782FAF">
      <w:pPr>
        <w:pStyle w:val="Nadpis3"/>
        <w:numPr>
          <w:ilvl w:val="0"/>
          <w:numId w:val="11"/>
        </w:numPr>
        <w:spacing w:before="240" w:after="60"/>
        <w:jc w:val="left"/>
        <w:rPr>
          <w:b/>
          <w:bCs/>
          <w:i w:val="0"/>
          <w:szCs w:val="24"/>
        </w:rPr>
      </w:pPr>
      <w:bookmarkStart w:id="73" w:name="_Toc3803713"/>
      <w:bookmarkStart w:id="74" w:name="_Toc150344464"/>
      <w:r w:rsidRPr="004D239D">
        <w:rPr>
          <w:b/>
          <w:bCs/>
          <w:i w:val="0"/>
          <w:szCs w:val="24"/>
        </w:rPr>
        <w:lastRenderedPageBreak/>
        <w:t>Revízne postupy</w:t>
      </w:r>
      <w:bookmarkEnd w:id="73"/>
      <w:bookmarkEnd w:id="74"/>
    </w:p>
    <w:p w14:paraId="6ED7AE36" w14:textId="26F87915"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t>Uchádzač</w:t>
      </w:r>
      <w:r w:rsidR="00603AD3">
        <w:rPr>
          <w:rFonts w:cs="Arial"/>
          <w:noProof w:val="0"/>
          <w:sz w:val="20"/>
          <w:szCs w:val="20"/>
        </w:rPr>
        <w:t xml:space="preserve">, </w:t>
      </w:r>
      <w:r w:rsidR="00603AD3" w:rsidRPr="00603AD3">
        <w:rPr>
          <w:rFonts w:cs="Arial"/>
          <w:noProof w:val="0"/>
          <w:sz w:val="20"/>
          <w:szCs w:val="20"/>
        </w:rPr>
        <w:t>záujemca, účastník</w:t>
      </w:r>
      <w:r w:rsidRPr="004D239D">
        <w:rPr>
          <w:rFonts w:cs="Arial"/>
          <w:noProof w:val="0"/>
          <w:sz w:val="20"/>
          <w:szCs w:val="20"/>
        </w:rPr>
        <w:t xml:space="preserve">  alebo osoba, ktorej práva alebo právom chránené záujmy boli alebo mohli byť dotknuté postupom verejného obstarávateľa môže podľa § 164 ZVO podať verejnému obstarávateľovi žiadosť o nápravu.</w:t>
      </w:r>
    </w:p>
    <w:p w14:paraId="63434E6B" w14:textId="1DC11E7F"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t>Uchádzač</w:t>
      </w:r>
      <w:r w:rsidR="00603AD3">
        <w:rPr>
          <w:rFonts w:cs="Arial"/>
          <w:noProof w:val="0"/>
          <w:sz w:val="20"/>
          <w:szCs w:val="20"/>
        </w:rPr>
        <w:t xml:space="preserve">, </w:t>
      </w:r>
      <w:r w:rsidR="00603AD3" w:rsidRPr="00603AD3">
        <w:rPr>
          <w:rFonts w:cs="Arial"/>
          <w:noProof w:val="0"/>
          <w:sz w:val="20"/>
          <w:szCs w:val="20"/>
        </w:rPr>
        <w:t>záujemca, účastník</w:t>
      </w:r>
      <w:r w:rsidR="00603AD3">
        <w:rPr>
          <w:rFonts w:cs="Arial"/>
          <w:noProof w:val="0"/>
          <w:sz w:val="20"/>
          <w:szCs w:val="20"/>
        </w:rPr>
        <w:t xml:space="preserve"> </w:t>
      </w:r>
      <w:r w:rsidRPr="004D239D">
        <w:rPr>
          <w:rFonts w:cs="Arial"/>
          <w:noProof w:val="0"/>
          <w:sz w:val="20"/>
          <w:szCs w:val="20"/>
        </w:rPr>
        <w:t xml:space="preserve"> alebo osoba, ktorej práva alebo právom chránené záujmy boli alebo mohli byť dotknuté postupom verejného obstarávateľa môže podať podľa § 170 ZVO námietku proti postupu verejného obstarávateľa.</w:t>
      </w:r>
    </w:p>
    <w:p w14:paraId="03009A96" w14:textId="7F97C4BC" w:rsidR="00782FAF" w:rsidRDefault="00782FAF" w:rsidP="00791D84">
      <w:pPr>
        <w:jc w:val="both"/>
        <w:rPr>
          <w:rFonts w:cs="Arial"/>
          <w:noProof w:val="0"/>
          <w:sz w:val="20"/>
          <w:szCs w:val="20"/>
        </w:rPr>
      </w:pPr>
    </w:p>
    <w:p w14:paraId="7C636E5C" w14:textId="77777777" w:rsidR="00AD026E" w:rsidRPr="004D239D" w:rsidRDefault="00AD026E" w:rsidP="00791D84">
      <w:pPr>
        <w:jc w:val="both"/>
        <w:rPr>
          <w:rFonts w:cs="Arial"/>
          <w:noProof w:val="0"/>
          <w:sz w:val="20"/>
          <w:szCs w:val="20"/>
        </w:rPr>
      </w:pPr>
    </w:p>
    <w:p w14:paraId="2109589E" w14:textId="43B3AAE6" w:rsidR="00823461" w:rsidRPr="004D239D" w:rsidRDefault="00FB5BFC" w:rsidP="00280F65">
      <w:pPr>
        <w:pStyle w:val="Nadpis2"/>
        <w:spacing w:before="240" w:after="60" w:line="240" w:lineRule="auto"/>
        <w:rPr>
          <w:rFonts w:cs="Arial"/>
          <w:i/>
          <w:iCs/>
          <w:noProof w:val="0"/>
          <w:szCs w:val="24"/>
        </w:rPr>
      </w:pPr>
      <w:bookmarkStart w:id="75" w:name="_Toc3803714"/>
      <w:bookmarkStart w:id="76" w:name="_Toc150344465"/>
      <w:r w:rsidRPr="004D239D">
        <w:rPr>
          <w:rFonts w:cs="Arial"/>
          <w:i/>
          <w:iCs/>
          <w:noProof w:val="0"/>
          <w:szCs w:val="24"/>
        </w:rPr>
        <w:t xml:space="preserve">Časť VI. </w:t>
      </w:r>
      <w:r w:rsidR="00823461" w:rsidRPr="004D239D">
        <w:rPr>
          <w:rFonts w:cs="Arial"/>
          <w:i/>
          <w:iCs/>
          <w:noProof w:val="0"/>
          <w:szCs w:val="24"/>
        </w:rPr>
        <w:t>Prijatie ponuky a uzavretie zmluvy</w:t>
      </w:r>
      <w:bookmarkEnd w:id="75"/>
      <w:bookmarkEnd w:id="76"/>
    </w:p>
    <w:p w14:paraId="7E996934" w14:textId="77777777" w:rsidR="00823461" w:rsidRPr="004D239D" w:rsidRDefault="00823461" w:rsidP="00791D84">
      <w:pPr>
        <w:jc w:val="both"/>
        <w:rPr>
          <w:rFonts w:cs="Arial"/>
          <w:noProof w:val="0"/>
          <w:sz w:val="20"/>
          <w:szCs w:val="20"/>
        </w:rPr>
      </w:pPr>
    </w:p>
    <w:p w14:paraId="5E65FEDA" w14:textId="77777777" w:rsidR="00823461" w:rsidRPr="004D239D" w:rsidRDefault="00823461" w:rsidP="000C3E56">
      <w:pPr>
        <w:pStyle w:val="Nadpis3"/>
        <w:numPr>
          <w:ilvl w:val="0"/>
          <w:numId w:val="11"/>
        </w:numPr>
        <w:spacing w:before="240" w:after="60"/>
        <w:jc w:val="left"/>
        <w:rPr>
          <w:b/>
          <w:bCs/>
          <w:i w:val="0"/>
          <w:szCs w:val="24"/>
        </w:rPr>
      </w:pPr>
      <w:bookmarkStart w:id="77" w:name="_Toc3803715"/>
      <w:bookmarkStart w:id="78" w:name="_Toc150344466"/>
      <w:r w:rsidRPr="004D239D">
        <w:rPr>
          <w:b/>
          <w:bCs/>
          <w:i w:val="0"/>
          <w:szCs w:val="24"/>
        </w:rPr>
        <w:t>Informácia o výsledku vyhodnotenia ponúk</w:t>
      </w:r>
      <w:bookmarkEnd w:id="77"/>
      <w:bookmarkEnd w:id="78"/>
    </w:p>
    <w:p w14:paraId="7F2A9C71" w14:textId="7AE811AE" w:rsidR="00DA2AD5" w:rsidRPr="004D239D" w:rsidRDefault="00DA2AD5" w:rsidP="00DA2AD5">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20C092F0" w14:textId="77777777" w:rsidR="00DA2AD5" w:rsidRPr="004D239D" w:rsidRDefault="00DA2AD5" w:rsidP="00165795">
      <w:pPr>
        <w:pStyle w:val="Odsekzoznamu"/>
        <w:numPr>
          <w:ilvl w:val="0"/>
          <w:numId w:val="47"/>
        </w:numPr>
        <w:jc w:val="both"/>
        <w:rPr>
          <w:rFonts w:cs="Arial"/>
          <w:noProof w:val="0"/>
          <w:sz w:val="20"/>
          <w:szCs w:val="20"/>
        </w:rPr>
      </w:pPr>
      <w:r w:rsidRPr="004D239D">
        <w:rPr>
          <w:rFonts w:cs="Arial"/>
          <w:noProof w:val="0"/>
          <w:sz w:val="20"/>
          <w:szCs w:val="20"/>
        </w:rPr>
        <w:t>identifikáciu úspešného uchádzača alebo uchádzačov,</w:t>
      </w:r>
    </w:p>
    <w:p w14:paraId="16D1CCA5" w14:textId="77777777" w:rsidR="00DA2AD5" w:rsidRPr="004D239D" w:rsidRDefault="00DA2AD5" w:rsidP="00165795">
      <w:pPr>
        <w:pStyle w:val="Odsekzoznamu"/>
        <w:numPr>
          <w:ilvl w:val="0"/>
          <w:numId w:val="47"/>
        </w:numPr>
        <w:jc w:val="both"/>
        <w:rPr>
          <w:rFonts w:cs="Arial"/>
          <w:noProof w:val="0"/>
          <w:sz w:val="20"/>
          <w:szCs w:val="20"/>
        </w:rPr>
      </w:pPr>
      <w:r w:rsidRPr="004D239D">
        <w:rPr>
          <w:rFonts w:cs="Arial"/>
          <w:noProof w:val="0"/>
          <w:sz w:val="20"/>
          <w:szCs w:val="20"/>
        </w:rPr>
        <w:t>informáciu o charakteristikách a výhodách prijatej ponuky alebo ponúk,</w:t>
      </w:r>
    </w:p>
    <w:p w14:paraId="09A4860D" w14:textId="5C5A43D2" w:rsidR="00DA2AD5" w:rsidRPr="004D239D" w:rsidRDefault="00DA2AD5" w:rsidP="00165795">
      <w:pPr>
        <w:pStyle w:val="Odsekzoznamu"/>
        <w:numPr>
          <w:ilvl w:val="0"/>
          <w:numId w:val="47"/>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5"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w:t>
      </w:r>
      <w:r w:rsidR="0042641E" w:rsidRPr="004D239D">
        <w:rPr>
          <w:rFonts w:cs="Arial"/>
          <w:noProof w:val="0"/>
          <w:sz w:val="20"/>
          <w:szCs w:val="20"/>
        </w:rPr>
        <w:t xml:space="preserve">ZVO </w:t>
      </w:r>
      <w:r w:rsidRPr="004D239D">
        <w:rPr>
          <w:rFonts w:cs="Arial"/>
          <w:noProof w:val="0"/>
          <w:sz w:val="20"/>
          <w:szCs w:val="20"/>
        </w:rPr>
        <w:t>a osoby poskytujúcej technické a odborné kapacity podľa </w:t>
      </w:r>
      <w:hyperlink r:id="rId16" w:anchor="paragraf-34.odsek-3" w:tooltip="Odkaz na predpis alebo ustanovenie" w:history="1">
        <w:r w:rsidRPr="004D239D">
          <w:rPr>
            <w:rFonts w:cs="Arial"/>
            <w:noProof w:val="0"/>
            <w:sz w:val="20"/>
            <w:szCs w:val="20"/>
          </w:rPr>
          <w:t>§ 34 ods. 3</w:t>
        </w:r>
      </w:hyperlink>
      <w:r w:rsidR="0042641E" w:rsidRPr="004D239D">
        <w:rPr>
          <w:rFonts w:cs="Arial"/>
          <w:noProof w:val="0"/>
          <w:sz w:val="20"/>
          <w:szCs w:val="20"/>
        </w:rPr>
        <w:t xml:space="preserve"> ZVO</w:t>
      </w:r>
      <w:r w:rsidRPr="004D239D">
        <w:rPr>
          <w:rFonts w:cs="Arial"/>
          <w:noProof w:val="0"/>
          <w:sz w:val="20"/>
          <w:szCs w:val="20"/>
        </w:rPr>
        <w:t>,</w:t>
      </w:r>
    </w:p>
    <w:p w14:paraId="07B7455E" w14:textId="77777777" w:rsidR="00DA2AD5" w:rsidRPr="004D239D" w:rsidRDefault="00DA2AD5" w:rsidP="00165795">
      <w:pPr>
        <w:pStyle w:val="Odsekzoznamu"/>
        <w:numPr>
          <w:ilvl w:val="0"/>
          <w:numId w:val="47"/>
        </w:numPr>
        <w:jc w:val="both"/>
        <w:rPr>
          <w:rFonts w:cs="Arial"/>
          <w:noProof w:val="0"/>
          <w:sz w:val="20"/>
          <w:szCs w:val="20"/>
        </w:rPr>
      </w:pPr>
      <w:r w:rsidRPr="004D239D">
        <w:rPr>
          <w:rFonts w:cs="Arial"/>
          <w:noProof w:val="0"/>
          <w:sz w:val="20"/>
          <w:szCs w:val="20"/>
        </w:rPr>
        <w:t>lehotu, v ktorej môže byť doručená námietka.</w:t>
      </w:r>
    </w:p>
    <w:p w14:paraId="023E5D75" w14:textId="77777777" w:rsidR="00FB5BFC" w:rsidRPr="004D239D" w:rsidRDefault="00FB5BFC" w:rsidP="00FB5BFC">
      <w:pPr>
        <w:jc w:val="both"/>
        <w:rPr>
          <w:rFonts w:cs="Arial"/>
          <w:noProof w:val="0"/>
          <w:sz w:val="20"/>
          <w:szCs w:val="20"/>
        </w:rPr>
      </w:pPr>
    </w:p>
    <w:p w14:paraId="4A4AD904" w14:textId="77777777" w:rsidR="00823461" w:rsidRPr="004D239D" w:rsidRDefault="00823461" w:rsidP="000C3E56">
      <w:pPr>
        <w:pStyle w:val="Nadpis3"/>
        <w:numPr>
          <w:ilvl w:val="0"/>
          <w:numId w:val="11"/>
        </w:numPr>
        <w:spacing w:before="240" w:after="60"/>
        <w:jc w:val="left"/>
        <w:rPr>
          <w:b/>
          <w:bCs/>
          <w:i w:val="0"/>
          <w:szCs w:val="24"/>
        </w:rPr>
      </w:pPr>
      <w:bookmarkStart w:id="79" w:name="_Toc3803716"/>
      <w:bookmarkStart w:id="80" w:name="_Toc150344467"/>
      <w:r w:rsidRPr="004D239D">
        <w:rPr>
          <w:b/>
          <w:bCs/>
          <w:i w:val="0"/>
          <w:szCs w:val="24"/>
        </w:rPr>
        <w:t>Uzavretie zmluvy</w:t>
      </w:r>
      <w:bookmarkEnd w:id="79"/>
      <w:bookmarkEnd w:id="80"/>
    </w:p>
    <w:p w14:paraId="545377A9" w14:textId="3A64D229" w:rsidR="00F30079" w:rsidRPr="004D239D" w:rsidRDefault="00FB5BFC" w:rsidP="00F30079">
      <w:pPr>
        <w:numPr>
          <w:ilvl w:val="1"/>
          <w:numId w:val="11"/>
        </w:numPr>
        <w:ind w:left="426" w:hanging="426"/>
        <w:jc w:val="both"/>
        <w:rPr>
          <w:rFonts w:cs="Arial"/>
          <w:noProof w:val="0"/>
          <w:sz w:val="20"/>
          <w:szCs w:val="20"/>
        </w:rPr>
      </w:pPr>
      <w:r w:rsidRPr="004D239D">
        <w:rPr>
          <w:rFonts w:cs="Arial"/>
          <w:noProof w:val="0"/>
          <w:sz w:val="20"/>
          <w:szCs w:val="20"/>
        </w:rPr>
        <w:t xml:space="preserve">V procese </w:t>
      </w:r>
      <w:r w:rsidRPr="00EB5F1F">
        <w:rPr>
          <w:rFonts w:cs="Arial"/>
          <w:noProof w:val="0"/>
          <w:sz w:val="20"/>
          <w:szCs w:val="20"/>
        </w:rPr>
        <w:t xml:space="preserve">uzatvorenia </w:t>
      </w:r>
      <w:r w:rsidR="00EB5F1F" w:rsidRPr="00EB5F1F">
        <w:rPr>
          <w:rFonts w:cs="Arial"/>
          <w:noProof w:val="0"/>
          <w:sz w:val="20"/>
          <w:szCs w:val="20"/>
        </w:rPr>
        <w:t>zmluvy</w:t>
      </w:r>
      <w:r w:rsidRPr="00EB5F1F">
        <w:rPr>
          <w:rFonts w:cs="Arial"/>
          <w:noProof w:val="0"/>
          <w:sz w:val="20"/>
          <w:szCs w:val="20"/>
        </w:rPr>
        <w:t xml:space="preserve"> </w:t>
      </w:r>
      <w:r w:rsidR="00F30079" w:rsidRPr="00EB5F1F">
        <w:rPr>
          <w:rFonts w:cs="Arial"/>
          <w:noProof w:val="0"/>
          <w:sz w:val="20"/>
          <w:szCs w:val="20"/>
        </w:rPr>
        <w:t>verejný</w:t>
      </w:r>
      <w:r w:rsidR="00F30079" w:rsidRPr="004D239D">
        <w:rPr>
          <w:rFonts w:cs="Arial"/>
          <w:noProof w:val="0"/>
          <w:sz w:val="20"/>
          <w:szCs w:val="20"/>
        </w:rPr>
        <w:t xml:space="preserve"> obstarávateľ použije postupy uvedené v § 56 </w:t>
      </w:r>
      <w:r w:rsidRPr="004D239D">
        <w:rPr>
          <w:rFonts w:cs="Arial"/>
          <w:noProof w:val="0"/>
          <w:sz w:val="20"/>
          <w:szCs w:val="20"/>
        </w:rPr>
        <w:t>ZVO</w:t>
      </w:r>
      <w:r w:rsidR="00F30079" w:rsidRPr="004D239D">
        <w:rPr>
          <w:rFonts w:cs="Arial"/>
          <w:noProof w:val="0"/>
          <w:sz w:val="20"/>
          <w:szCs w:val="20"/>
        </w:rPr>
        <w:t>.</w:t>
      </w:r>
    </w:p>
    <w:p w14:paraId="1EA33C73" w14:textId="126F49EC" w:rsidR="00541C42" w:rsidRDefault="00F30079" w:rsidP="00541C42">
      <w:pPr>
        <w:numPr>
          <w:ilvl w:val="1"/>
          <w:numId w:val="11"/>
        </w:numPr>
        <w:ind w:left="426" w:hanging="426"/>
        <w:jc w:val="both"/>
        <w:rPr>
          <w:rFonts w:cs="Arial"/>
          <w:noProof w:val="0"/>
          <w:sz w:val="20"/>
          <w:szCs w:val="20"/>
        </w:rPr>
      </w:pPr>
      <w:r w:rsidRPr="004D239D">
        <w:rPr>
          <w:rFonts w:cs="Arial"/>
          <w:noProof w:val="0"/>
          <w:sz w:val="20"/>
          <w:szCs w:val="20"/>
        </w:rPr>
        <w:t xml:space="preserve">Verejný obstarávateľ môže uzavrieť </w:t>
      </w:r>
      <w:r w:rsidR="00EB5F1F" w:rsidRPr="00E408FE">
        <w:rPr>
          <w:rFonts w:cs="Arial"/>
          <w:noProof w:val="0"/>
          <w:sz w:val="20"/>
          <w:szCs w:val="20"/>
        </w:rPr>
        <w:t>zmluvu s</w:t>
      </w:r>
      <w:r w:rsidR="00FB5BFC" w:rsidRPr="00E408FE">
        <w:rPr>
          <w:rFonts w:cs="Arial"/>
          <w:noProof w:val="0"/>
          <w:sz w:val="20"/>
          <w:szCs w:val="20"/>
        </w:rPr>
        <w:t xml:space="preserve"> </w:t>
      </w:r>
      <w:r w:rsidRPr="00E408FE">
        <w:rPr>
          <w:rFonts w:cs="Arial"/>
          <w:noProof w:val="0"/>
          <w:sz w:val="20"/>
          <w:szCs w:val="20"/>
        </w:rPr>
        <w:t>úspešným uc</w:t>
      </w:r>
      <w:r w:rsidR="00FB5BFC" w:rsidRPr="00E408FE">
        <w:rPr>
          <w:rFonts w:cs="Arial"/>
          <w:noProof w:val="0"/>
          <w:sz w:val="20"/>
          <w:szCs w:val="20"/>
        </w:rPr>
        <w:t>hádzač</w:t>
      </w:r>
      <w:r w:rsidR="00EB5F1F" w:rsidRPr="00E408FE">
        <w:rPr>
          <w:rFonts w:cs="Arial"/>
          <w:noProof w:val="0"/>
          <w:sz w:val="20"/>
          <w:szCs w:val="20"/>
        </w:rPr>
        <w:t>o</w:t>
      </w:r>
      <w:r w:rsidR="00FB5BFC" w:rsidRPr="00E408FE">
        <w:rPr>
          <w:rFonts w:cs="Arial"/>
          <w:noProof w:val="0"/>
          <w:sz w:val="20"/>
          <w:szCs w:val="20"/>
        </w:rPr>
        <w:t xml:space="preserve">m </w:t>
      </w:r>
      <w:r w:rsidRPr="00E408FE">
        <w:rPr>
          <w:rFonts w:cs="Arial"/>
          <w:noProof w:val="0"/>
          <w:sz w:val="20"/>
          <w:szCs w:val="20"/>
        </w:rPr>
        <w:t>najskôr jedenásty deň odo dňa odoslania informácie o výsledku vyhodnotenia ponúk, ak nebola doručená žiadosť o</w:t>
      </w:r>
      <w:r w:rsidRPr="004D239D">
        <w:rPr>
          <w:rFonts w:cs="Arial"/>
          <w:noProof w:val="0"/>
          <w:sz w:val="20"/>
          <w:szCs w:val="20"/>
        </w:rPr>
        <w:t> nápravu, ak žiadosť o nápravu bola doručená po uplynutí lehoty alebo ak neboli doručené námietky.</w:t>
      </w:r>
    </w:p>
    <w:p w14:paraId="10D09CFD" w14:textId="7EA1C22D" w:rsidR="00541C42" w:rsidRPr="00541C42" w:rsidRDefault="00541C42" w:rsidP="00541C42">
      <w:pPr>
        <w:numPr>
          <w:ilvl w:val="1"/>
          <w:numId w:val="11"/>
        </w:numPr>
        <w:ind w:left="426" w:hanging="426"/>
        <w:jc w:val="both"/>
        <w:rPr>
          <w:rFonts w:cs="Arial"/>
          <w:noProof w:val="0"/>
          <w:sz w:val="20"/>
          <w:szCs w:val="20"/>
        </w:rPr>
      </w:pPr>
      <w:r w:rsidRPr="00541C42">
        <w:rPr>
          <w:rFonts w:cs="Arial"/>
          <w:noProof w:val="0"/>
          <w:sz w:val="20"/>
          <w:szCs w:val="20"/>
        </w:rPr>
        <w:t>Verejný obstarávateľ môže pred písomným vyzvaním na uzavretie zmluvy uskutočniť s úspešným uchádzačom rokovania výhradne o znížení zmluvnej ceny.</w:t>
      </w:r>
    </w:p>
    <w:p w14:paraId="255199B1" w14:textId="33763419" w:rsidR="00FF3884" w:rsidRPr="004D239D" w:rsidRDefault="00FF3884" w:rsidP="00FF3884">
      <w:pPr>
        <w:numPr>
          <w:ilvl w:val="1"/>
          <w:numId w:val="11"/>
        </w:numPr>
        <w:ind w:left="426" w:hanging="426"/>
        <w:jc w:val="both"/>
        <w:rPr>
          <w:rFonts w:cs="Arial"/>
          <w:noProof w:val="0"/>
          <w:sz w:val="20"/>
          <w:szCs w:val="20"/>
        </w:rPr>
      </w:pPr>
      <w:r w:rsidRPr="004D239D">
        <w:rPr>
          <w:rFonts w:cs="Arial"/>
          <w:noProof w:val="0"/>
          <w:sz w:val="20"/>
          <w:szCs w:val="20"/>
        </w:rPr>
        <w:t>Úspešný uchádzač, je povinný poskytnúť verejnému obstarávateľovi riadnu súčinnosť potrebnú na uzavretie zmluvného vzťahu tak, aby mohol byť uzatvorený do 10 pracovných dní odo dň</w:t>
      </w:r>
      <w:r w:rsidR="0042641E" w:rsidRPr="004D239D">
        <w:rPr>
          <w:rFonts w:cs="Arial"/>
          <w:noProof w:val="0"/>
          <w:sz w:val="20"/>
          <w:szCs w:val="20"/>
        </w:rPr>
        <w:t>a uplynutia lehoty podľa bodu 30</w:t>
      </w:r>
      <w:r w:rsidRPr="004D239D">
        <w:rPr>
          <w:rFonts w:cs="Arial"/>
          <w:noProof w:val="0"/>
          <w:sz w:val="20"/>
          <w:szCs w:val="20"/>
        </w:rPr>
        <w:t>.1 týchto súťažných podkladov, ak bol písomne vyzvaný.</w:t>
      </w:r>
    </w:p>
    <w:p w14:paraId="162FC4A3" w14:textId="091123B4" w:rsidR="00FF3884" w:rsidRPr="004D239D" w:rsidRDefault="00FF3884" w:rsidP="00FF3884">
      <w:pPr>
        <w:ind w:left="426"/>
        <w:jc w:val="both"/>
        <w:rPr>
          <w:rFonts w:cs="Arial"/>
          <w:noProof w:val="0"/>
          <w:sz w:val="20"/>
          <w:szCs w:val="20"/>
        </w:rPr>
      </w:pPr>
      <w:r w:rsidRPr="004D239D">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4D239D">
        <w:rPr>
          <w:rFonts w:cs="Arial"/>
          <w:noProof w:val="0"/>
          <w:sz w:val="20"/>
          <w:szCs w:val="20"/>
        </w:rPr>
        <w:t>11</w:t>
      </w:r>
      <w:r w:rsidRPr="004D239D">
        <w:rPr>
          <w:rFonts w:cs="Arial"/>
          <w:noProof w:val="0"/>
          <w:sz w:val="20"/>
          <w:szCs w:val="20"/>
        </w:rPr>
        <w:t xml:space="preserve"> deň odo dňa odosla</w:t>
      </w:r>
      <w:r w:rsidR="00F35C19" w:rsidRPr="004D239D">
        <w:rPr>
          <w:rFonts w:cs="Arial"/>
          <w:noProof w:val="0"/>
          <w:sz w:val="20"/>
          <w:szCs w:val="20"/>
        </w:rPr>
        <w:t xml:space="preserve">nia informácie podľa prvej vety. </w:t>
      </w:r>
      <w:r w:rsidRPr="004D239D">
        <w:rPr>
          <w:rFonts w:cs="Arial"/>
          <w:noProof w:val="0"/>
          <w:sz w:val="20"/>
          <w:szCs w:val="20"/>
        </w:rPr>
        <w:t>Povinnosti verejného obstarávateľa podľa § 55 a § </w:t>
      </w:r>
      <w:hyperlink r:id="rId17" w:anchor="paragraf-56" w:tooltip="Odkaz na predpis alebo ustanovenie" w:history="1">
        <w:r w:rsidRPr="004D239D">
          <w:rPr>
            <w:rFonts w:cs="Arial"/>
            <w:noProof w:val="0"/>
            <w:sz w:val="20"/>
            <w:szCs w:val="20"/>
          </w:rPr>
          <w:t>56</w:t>
        </w:r>
      </w:hyperlink>
      <w:r w:rsidRPr="004D239D">
        <w:rPr>
          <w:rFonts w:cs="Arial"/>
          <w:noProof w:val="0"/>
          <w:sz w:val="20"/>
          <w:szCs w:val="20"/>
        </w:rPr>
        <w:t xml:space="preserve"> ZVO tým nie sú dotknuté.</w:t>
      </w:r>
    </w:p>
    <w:p w14:paraId="7956675A" w14:textId="77777777" w:rsidR="009D627D" w:rsidRPr="004D239D" w:rsidRDefault="00FB5BFC" w:rsidP="009D627D">
      <w:pPr>
        <w:numPr>
          <w:ilvl w:val="1"/>
          <w:numId w:val="11"/>
        </w:numPr>
        <w:ind w:left="426" w:hanging="426"/>
        <w:jc w:val="both"/>
        <w:rPr>
          <w:rFonts w:cs="Arial"/>
          <w:noProof w:val="0"/>
          <w:sz w:val="20"/>
          <w:szCs w:val="20"/>
        </w:rPr>
      </w:pPr>
      <w:r w:rsidRPr="004D239D">
        <w:rPr>
          <w:rFonts w:cs="Arial"/>
          <w:noProof w:val="0"/>
          <w:sz w:val="20"/>
          <w:szCs w:val="20"/>
        </w:rPr>
        <w:t>Jednotlivé uzatvorené zmluvy nesmú</w:t>
      </w:r>
      <w:r w:rsidR="00214405" w:rsidRPr="004D239D">
        <w:rPr>
          <w:rFonts w:cs="Arial"/>
          <w:noProof w:val="0"/>
          <w:sz w:val="20"/>
          <w:szCs w:val="20"/>
        </w:rPr>
        <w:t xml:space="preserve"> byť v rozpore s Oznámením o vyhlásení verejného obstarávania a so </w:t>
      </w:r>
      <w:r w:rsidR="00F30079" w:rsidRPr="004D239D">
        <w:rPr>
          <w:rFonts w:cs="Arial"/>
          <w:noProof w:val="0"/>
          <w:sz w:val="20"/>
          <w:szCs w:val="20"/>
        </w:rPr>
        <w:t>s</w:t>
      </w:r>
      <w:r w:rsidRPr="004D239D">
        <w:rPr>
          <w:rFonts w:cs="Arial"/>
          <w:noProof w:val="0"/>
          <w:sz w:val="20"/>
          <w:szCs w:val="20"/>
        </w:rPr>
        <w:t xml:space="preserve">úťažnými podkladmi a s ponukou </w:t>
      </w:r>
      <w:r w:rsidR="00F30079" w:rsidRPr="004D239D">
        <w:rPr>
          <w:rFonts w:cs="Arial"/>
          <w:noProof w:val="0"/>
          <w:sz w:val="20"/>
          <w:szCs w:val="20"/>
        </w:rPr>
        <w:t>predloženou úspešným uchádzačom.</w:t>
      </w:r>
    </w:p>
    <w:p w14:paraId="6BDDA9AF" w14:textId="7FE2429D" w:rsidR="009D627D" w:rsidRPr="004D239D" w:rsidRDefault="009D627D" w:rsidP="009D627D">
      <w:pPr>
        <w:numPr>
          <w:ilvl w:val="1"/>
          <w:numId w:val="11"/>
        </w:numPr>
        <w:ind w:left="426" w:hanging="426"/>
        <w:jc w:val="both"/>
        <w:rPr>
          <w:rFonts w:cs="Arial"/>
          <w:noProof w:val="0"/>
          <w:sz w:val="20"/>
          <w:szCs w:val="20"/>
        </w:rPr>
      </w:pPr>
      <w:r w:rsidRPr="004D239D">
        <w:rPr>
          <w:rFonts w:cs="Arial"/>
          <w:noProof w:val="0"/>
          <w:sz w:val="20"/>
          <w:szCs w:val="20"/>
        </w:rPr>
        <w:t>Verejný obstarávateľ nesmie uzavrieť zmluvu, koncesnú zmluvu alebo rámcovú dohodu s:</w:t>
      </w:r>
    </w:p>
    <w:p w14:paraId="31C38766" w14:textId="77777777" w:rsidR="009D627D" w:rsidRPr="004D239D" w:rsidRDefault="009D627D" w:rsidP="00165795">
      <w:pPr>
        <w:pStyle w:val="Odsekzoznamu"/>
        <w:numPr>
          <w:ilvl w:val="0"/>
          <w:numId w:val="43"/>
        </w:numPr>
        <w:jc w:val="both"/>
        <w:rPr>
          <w:rFonts w:cs="Arial"/>
          <w:noProof w:val="0"/>
          <w:sz w:val="20"/>
          <w:szCs w:val="20"/>
        </w:rPr>
      </w:pPr>
      <w:r w:rsidRPr="004D239D">
        <w:rPr>
          <w:rFonts w:cs="Arial"/>
          <w:noProof w:val="0"/>
          <w:sz w:val="20"/>
          <w:szCs w:val="20"/>
        </w:rPr>
        <w:t xml:space="preserve">uchádzačom, ktorý má povinnosť zapisovať sa do registra partnerov verejného sektora a nie je zapísaný v registri partnerov verejného sektora, </w:t>
      </w:r>
    </w:p>
    <w:p w14:paraId="352E3264" w14:textId="77777777" w:rsidR="009D627D" w:rsidRPr="004D239D" w:rsidRDefault="009D627D" w:rsidP="00165795">
      <w:pPr>
        <w:pStyle w:val="Odsekzoznamu"/>
        <w:numPr>
          <w:ilvl w:val="0"/>
          <w:numId w:val="43"/>
        </w:numPr>
        <w:jc w:val="both"/>
        <w:rPr>
          <w:rFonts w:cs="Arial"/>
          <w:noProof w:val="0"/>
          <w:sz w:val="20"/>
          <w:szCs w:val="20"/>
        </w:rPr>
      </w:pPr>
      <w:r w:rsidRPr="004D239D">
        <w:rPr>
          <w:rFonts w:cs="Arial"/>
          <w:noProof w:val="0"/>
          <w:sz w:val="20"/>
          <w:szCs w:val="20"/>
        </w:rPr>
        <w:lastRenderedPageBreak/>
        <w:t xml:space="preserve">uchádzačom, ktorého subdodávateľ a subdodávateľ podľa osobitného predpisu majú povinnosť zapisovať sa do registra partnerov verejného sektora a nie sú zapísaní v registri partnerov verejného sektora, </w:t>
      </w:r>
    </w:p>
    <w:p w14:paraId="484FF41A" w14:textId="4536D5FA" w:rsidR="009D627D" w:rsidRPr="004D239D" w:rsidRDefault="009D627D" w:rsidP="00165795">
      <w:pPr>
        <w:pStyle w:val="Odsekzoznamu"/>
        <w:numPr>
          <w:ilvl w:val="0"/>
          <w:numId w:val="43"/>
        </w:numPr>
        <w:jc w:val="both"/>
        <w:rPr>
          <w:rFonts w:cs="Arial"/>
          <w:noProof w:val="0"/>
          <w:sz w:val="20"/>
          <w:szCs w:val="20"/>
        </w:rPr>
      </w:pPr>
      <w:r w:rsidRPr="004D239D">
        <w:rPr>
          <w:rFonts w:cs="Arial"/>
          <w:noProof w:val="0"/>
          <w:sz w:val="20"/>
          <w:szCs w:val="20"/>
        </w:rPr>
        <w:t>uchádzačom, ktorý má povinnosť zapisovať sa do registra partnerov verejného sektora a ktorého konečným užívateľom výhod zapísaným v registri partnerov verejného sektora je</w:t>
      </w:r>
      <w:r w:rsidR="0064598E" w:rsidRPr="004D239D">
        <w:rPr>
          <w:rFonts w:cs="Arial"/>
          <w:noProof w:val="0"/>
          <w:sz w:val="20"/>
          <w:szCs w:val="20"/>
        </w:rPr>
        <w:t>:</w:t>
      </w:r>
    </w:p>
    <w:p w14:paraId="3E54781D"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prezident Slovenskej republiky,</w:t>
      </w:r>
    </w:p>
    <w:p w14:paraId="4990D53D"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člen vlády,</w:t>
      </w:r>
    </w:p>
    <w:p w14:paraId="545163CB"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vedúci ústredného orgánu štátnej správy, ktorý nie je členom vlády,</w:t>
      </w:r>
    </w:p>
    <w:p w14:paraId="516E4C65"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vedúci orgánu štátnej správy s celoslovenskou pôsobnosťou,</w:t>
      </w:r>
    </w:p>
    <w:p w14:paraId="0F759CE1"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sudca Ústavného súdu Slovenskej republiky alebo sudca,</w:t>
      </w:r>
    </w:p>
    <w:p w14:paraId="2E102394"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generálny prokurátor Slovenskej republiky, špeciálny prokurátor alebo prokurátor,</w:t>
      </w:r>
    </w:p>
    <w:p w14:paraId="3C31B550"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verejný ochranca práv,</w:t>
      </w:r>
    </w:p>
    <w:p w14:paraId="5A05A204"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predseda Najvyššieho kontrolného úradu Slovenskej republiky a podpredseda Najvyššieho kontrolného úradu Slovenskej republiky,</w:t>
      </w:r>
    </w:p>
    <w:p w14:paraId="25255922"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štátny tajomník,</w:t>
      </w:r>
    </w:p>
    <w:p w14:paraId="24D9337D"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generálny tajomník služobného úradu,</w:t>
      </w:r>
    </w:p>
    <w:p w14:paraId="3B98F67C"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prednosta okresného úradu,</w:t>
      </w:r>
    </w:p>
    <w:p w14:paraId="7634D619"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primátor hlavného mesta Slovenskej republiky Bratislavy, primátor krajského mesta alebo primátor okresného mesta, alebo</w:t>
      </w:r>
    </w:p>
    <w:p w14:paraId="6406823A"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predseda vyššieho územného celku,</w:t>
      </w:r>
    </w:p>
    <w:p w14:paraId="68BEE2BB" w14:textId="77777777" w:rsidR="009D627D" w:rsidRPr="004D239D" w:rsidRDefault="009D627D" w:rsidP="00165795">
      <w:pPr>
        <w:pStyle w:val="Odsekzoznamu"/>
        <w:numPr>
          <w:ilvl w:val="0"/>
          <w:numId w:val="43"/>
        </w:numPr>
        <w:jc w:val="both"/>
        <w:rPr>
          <w:rFonts w:cs="Arial"/>
          <w:noProof w:val="0"/>
          <w:sz w:val="20"/>
          <w:szCs w:val="20"/>
        </w:rPr>
      </w:pPr>
      <w:r w:rsidRPr="004D239D">
        <w:rPr>
          <w:rFonts w:cs="Arial"/>
          <w:noProof w:val="0"/>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D8EC7C8" w14:textId="2FDDEF3F" w:rsidR="009D627D" w:rsidRPr="004D239D" w:rsidRDefault="009D627D" w:rsidP="009D627D">
      <w:pPr>
        <w:numPr>
          <w:ilvl w:val="1"/>
          <w:numId w:val="11"/>
        </w:numPr>
        <w:ind w:left="426" w:hanging="426"/>
        <w:jc w:val="both"/>
        <w:rPr>
          <w:rFonts w:cs="Arial"/>
          <w:noProof w:val="0"/>
          <w:sz w:val="20"/>
          <w:szCs w:val="20"/>
        </w:rPr>
      </w:pPr>
      <w:r w:rsidRPr="004D239D">
        <w:rPr>
          <w:rFonts w:cs="Arial"/>
          <w:noProof w:val="0"/>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w:t>
      </w:r>
      <w:r w:rsidR="00F35C19" w:rsidRPr="004D239D">
        <w:rPr>
          <w:rFonts w:cs="Arial"/>
          <w:noProof w:val="0"/>
          <w:sz w:val="20"/>
          <w:szCs w:val="20"/>
        </w:rPr>
        <w:t xml:space="preserve"> § 22 zákona č. 315/2016 Z. z., a </w:t>
      </w:r>
      <w:r w:rsidRPr="004D239D">
        <w:rPr>
          <w:rFonts w:cs="Arial"/>
          <w:noProof w:val="0"/>
          <w:sz w:val="20"/>
          <w:szCs w:val="20"/>
        </w:rPr>
        <w:t>to vo vzťahu k sebe ako zmluvnej strane a zároveň vo vzťahu k subdodávateľom, na ktorých sa táto povinnosť vzťahuje podľa zákona č. 315/2016 Z. z.</w:t>
      </w:r>
    </w:p>
    <w:p w14:paraId="54702AE5" w14:textId="77777777" w:rsidR="00782FAF" w:rsidRPr="004D239D" w:rsidRDefault="00782FAF" w:rsidP="00782FAF">
      <w:pPr>
        <w:jc w:val="both"/>
        <w:rPr>
          <w:rFonts w:cs="Arial"/>
          <w:noProof w:val="0"/>
          <w:sz w:val="20"/>
          <w:szCs w:val="20"/>
        </w:rPr>
      </w:pPr>
    </w:p>
    <w:p w14:paraId="6E2A7FFC" w14:textId="77777777" w:rsidR="00782FAF" w:rsidRPr="004D239D" w:rsidRDefault="00782FAF" w:rsidP="00782FAF">
      <w:pPr>
        <w:jc w:val="both"/>
        <w:rPr>
          <w:rFonts w:cs="Arial"/>
          <w:noProof w:val="0"/>
          <w:sz w:val="20"/>
          <w:szCs w:val="20"/>
        </w:rPr>
      </w:pPr>
    </w:p>
    <w:p w14:paraId="6F7CDCDB" w14:textId="134BAA58" w:rsidR="00782FAF" w:rsidRPr="004D239D" w:rsidRDefault="00782FAF" w:rsidP="00782FAF">
      <w:pPr>
        <w:pStyle w:val="Nadpis2"/>
        <w:spacing w:before="240" w:after="60" w:line="240" w:lineRule="auto"/>
        <w:rPr>
          <w:rFonts w:cs="Arial"/>
          <w:i/>
          <w:iCs/>
          <w:noProof w:val="0"/>
          <w:szCs w:val="24"/>
        </w:rPr>
      </w:pPr>
      <w:bookmarkStart w:id="81" w:name="_Toc3803711"/>
      <w:bookmarkStart w:id="82" w:name="_Toc150344468"/>
      <w:r w:rsidRPr="004D239D">
        <w:rPr>
          <w:rFonts w:cs="Arial"/>
          <w:i/>
          <w:iCs/>
          <w:noProof w:val="0"/>
          <w:szCs w:val="24"/>
        </w:rPr>
        <w:t>Časť VII.  Dôvernosť vo verejnom obstarávaní</w:t>
      </w:r>
      <w:bookmarkEnd w:id="81"/>
      <w:bookmarkEnd w:id="82"/>
    </w:p>
    <w:p w14:paraId="2431B692" w14:textId="77777777" w:rsidR="00782FAF" w:rsidRPr="004D239D" w:rsidRDefault="00782FAF" w:rsidP="00782FAF">
      <w:pPr>
        <w:jc w:val="both"/>
        <w:rPr>
          <w:rFonts w:cs="Arial"/>
          <w:noProof w:val="0"/>
          <w:sz w:val="20"/>
          <w:szCs w:val="20"/>
        </w:rPr>
      </w:pPr>
    </w:p>
    <w:p w14:paraId="2235C001" w14:textId="77777777" w:rsidR="00782FAF" w:rsidRPr="004D239D" w:rsidRDefault="00782FAF" w:rsidP="00782FAF">
      <w:pPr>
        <w:pStyle w:val="Nadpis3"/>
        <w:numPr>
          <w:ilvl w:val="0"/>
          <w:numId w:val="11"/>
        </w:numPr>
        <w:spacing w:before="240" w:after="60"/>
        <w:jc w:val="left"/>
        <w:rPr>
          <w:b/>
          <w:bCs/>
          <w:i w:val="0"/>
          <w:szCs w:val="24"/>
        </w:rPr>
      </w:pPr>
      <w:bookmarkStart w:id="83" w:name="_Toc3803712"/>
      <w:bookmarkStart w:id="84" w:name="_Toc150344469"/>
      <w:r w:rsidRPr="004D239D">
        <w:rPr>
          <w:b/>
          <w:bCs/>
          <w:i w:val="0"/>
          <w:szCs w:val="24"/>
        </w:rPr>
        <w:t>Dôvernosť procesu verejného obstarávania</w:t>
      </w:r>
      <w:bookmarkEnd w:id="83"/>
      <w:bookmarkEnd w:id="84"/>
    </w:p>
    <w:p w14:paraId="0313AC5A"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24C79ED6"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19253CAE"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4495ADE3"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D3CACAA"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lastRenderedPageBreak/>
        <w:t>Verejný obstarávateľ je povinný zachovávať mlčanlivosť o informáciách označených ako dôverné, ktoré im uchádzač alebo záujemca poskytol; na tento účel uchádzač alebo záujemca označí, ktoré skutočnosti považuje za dôverné.</w:t>
      </w:r>
    </w:p>
    <w:p w14:paraId="5BB8CF5F"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BF852A4" w14:textId="4F5A3818" w:rsidR="00782FAF" w:rsidRPr="004D239D" w:rsidRDefault="004F4C2F" w:rsidP="00782FAF">
      <w:pPr>
        <w:pStyle w:val="Odsekzoznamu"/>
        <w:numPr>
          <w:ilvl w:val="1"/>
          <w:numId w:val="11"/>
        </w:numPr>
        <w:ind w:left="426" w:hanging="426"/>
        <w:jc w:val="both"/>
        <w:rPr>
          <w:rFonts w:cs="Arial"/>
          <w:noProof w:val="0"/>
          <w:sz w:val="20"/>
          <w:szCs w:val="20"/>
        </w:rPr>
      </w:pPr>
      <w:r>
        <w:rPr>
          <w:rFonts w:cs="Arial"/>
          <w:noProof w:val="0"/>
          <w:sz w:val="20"/>
          <w:szCs w:val="20"/>
        </w:rPr>
        <w:t>Ustanovením bodu 32.2</w:t>
      </w:r>
      <w:r w:rsidR="009C118A" w:rsidRPr="004D239D">
        <w:rPr>
          <w:rFonts w:cs="Arial"/>
          <w:noProof w:val="0"/>
          <w:sz w:val="20"/>
          <w:szCs w:val="20"/>
        </w:rPr>
        <w:t xml:space="preserve"> </w:t>
      </w:r>
      <w:r w:rsidR="00782FAF" w:rsidRPr="004D239D">
        <w:rPr>
          <w:rFonts w:cs="Arial"/>
          <w:noProof w:val="0"/>
          <w:sz w:val="20"/>
          <w:szCs w:val="20"/>
        </w:rPr>
        <w:t>nie sú dotknuté ustanovenia</w:t>
      </w:r>
      <w:r w:rsidR="009C118A" w:rsidRPr="004D239D">
        <w:rPr>
          <w:rFonts w:cs="Arial"/>
          <w:noProof w:val="0"/>
          <w:sz w:val="20"/>
          <w:szCs w:val="20"/>
        </w:rPr>
        <w:t xml:space="preserve"> ZVO</w:t>
      </w:r>
      <w:r w:rsidR="00782FAF" w:rsidRPr="004D239D">
        <w:rPr>
          <w:rFonts w:cs="Arial"/>
          <w:noProof w:val="0"/>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60874354" w14:textId="77777777" w:rsidR="00782FAF" w:rsidRPr="004D239D" w:rsidRDefault="00782FAF" w:rsidP="00782FAF">
      <w:pPr>
        <w:jc w:val="both"/>
        <w:rPr>
          <w:rFonts w:cs="Arial"/>
          <w:noProof w:val="0"/>
          <w:sz w:val="20"/>
          <w:szCs w:val="20"/>
        </w:rPr>
      </w:pPr>
    </w:p>
    <w:p w14:paraId="402EE0FB" w14:textId="77777777" w:rsidR="00782FAF" w:rsidRPr="004D239D" w:rsidRDefault="00782FAF" w:rsidP="00782FAF">
      <w:pPr>
        <w:pStyle w:val="Nadpis3"/>
        <w:numPr>
          <w:ilvl w:val="0"/>
          <w:numId w:val="11"/>
        </w:numPr>
        <w:spacing w:before="240" w:after="60"/>
        <w:jc w:val="left"/>
        <w:rPr>
          <w:b/>
          <w:bCs/>
          <w:i w:val="0"/>
          <w:szCs w:val="24"/>
        </w:rPr>
      </w:pPr>
      <w:bookmarkStart w:id="85" w:name="_Toc529188675"/>
      <w:bookmarkStart w:id="86" w:name="_Toc150344470"/>
      <w:r w:rsidRPr="004D239D">
        <w:rPr>
          <w:b/>
          <w:bCs/>
          <w:i w:val="0"/>
          <w:szCs w:val="24"/>
        </w:rPr>
        <w:t>Etické podmienky</w:t>
      </w:r>
      <w:bookmarkEnd w:id="85"/>
      <w:bookmarkEnd w:id="86"/>
    </w:p>
    <w:p w14:paraId="6179D380"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19B3B8EF"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1ECA5DBA"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Zainteresovanou osobou je najmä:</w:t>
      </w:r>
    </w:p>
    <w:p w14:paraId="547A6530" w14:textId="77777777" w:rsidR="00782FAF" w:rsidRPr="004D239D" w:rsidRDefault="00782FAF" w:rsidP="00165795">
      <w:pPr>
        <w:pStyle w:val="Odsekzoznamu"/>
        <w:numPr>
          <w:ilvl w:val="0"/>
          <w:numId w:val="41"/>
        </w:numPr>
        <w:jc w:val="both"/>
        <w:rPr>
          <w:rFonts w:cs="Arial"/>
          <w:noProof w:val="0"/>
          <w:sz w:val="20"/>
          <w:szCs w:val="20"/>
        </w:rPr>
      </w:pPr>
      <w:r w:rsidRPr="004D239D">
        <w:rPr>
          <w:rFonts w:cs="Arial"/>
          <w:noProof w:val="0"/>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688BA40" w14:textId="77777777" w:rsidR="00782FAF" w:rsidRPr="004D239D" w:rsidRDefault="00782FAF" w:rsidP="00165795">
      <w:pPr>
        <w:pStyle w:val="Odsekzoznamu"/>
        <w:numPr>
          <w:ilvl w:val="0"/>
          <w:numId w:val="41"/>
        </w:numPr>
        <w:jc w:val="both"/>
        <w:rPr>
          <w:rFonts w:cs="Arial"/>
          <w:noProof w:val="0"/>
          <w:sz w:val="20"/>
          <w:szCs w:val="20"/>
        </w:rPr>
      </w:pPr>
      <w:r w:rsidRPr="004D239D">
        <w:rPr>
          <w:rFonts w:cs="Arial"/>
          <w:noProof w:val="0"/>
          <w:sz w:val="20"/>
          <w:szCs w:val="20"/>
        </w:rPr>
        <w:t>osoba s rozhodovacími právomocami verejného obstarávateľa alebo obstarávateľa, ktorá môže ovplyvniť výsledok verejného obstarávania bez toho, aby sa nevyhnutne podieľala na jeho príprave alebo realizácii.</w:t>
      </w:r>
    </w:p>
    <w:p w14:paraId="765E24F4"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14BCA0A6"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236BCB76" w14:textId="77777777" w:rsidR="00782FAF" w:rsidRPr="004D239D" w:rsidRDefault="00782FAF" w:rsidP="00782FAF">
      <w:pPr>
        <w:jc w:val="both"/>
        <w:rPr>
          <w:rFonts w:cs="Arial"/>
          <w:noProof w:val="0"/>
          <w:sz w:val="20"/>
          <w:szCs w:val="20"/>
        </w:rPr>
      </w:pPr>
    </w:p>
    <w:p w14:paraId="5C6C2D88" w14:textId="26C01EFF" w:rsidR="009F14EF" w:rsidRPr="004D239D" w:rsidRDefault="00731FAB" w:rsidP="00510C2C">
      <w:pPr>
        <w:pStyle w:val="Nadpis1"/>
        <w:rPr>
          <w:rFonts w:cs="Arial"/>
          <w:noProof w:val="0"/>
          <w:sz w:val="20"/>
          <w:szCs w:val="20"/>
        </w:rPr>
      </w:pPr>
      <w:r w:rsidRPr="004D239D">
        <w:rPr>
          <w:rFonts w:cs="Arial"/>
          <w:noProof w:val="0"/>
          <w:sz w:val="20"/>
          <w:szCs w:val="20"/>
        </w:rPr>
        <w:br w:type="page"/>
      </w:r>
    </w:p>
    <w:p w14:paraId="4F7E99D2" w14:textId="77777777" w:rsidR="004844B8" w:rsidRPr="004D239D" w:rsidRDefault="009F14EF" w:rsidP="009F14EF">
      <w:pPr>
        <w:pStyle w:val="Nadpis1"/>
        <w:spacing w:before="240" w:after="60"/>
        <w:jc w:val="left"/>
        <w:rPr>
          <w:rFonts w:cs="Arial"/>
          <w:bCs/>
          <w:i w:val="0"/>
          <w:noProof w:val="0"/>
          <w:kern w:val="32"/>
          <w:szCs w:val="28"/>
        </w:rPr>
      </w:pPr>
      <w:bookmarkStart w:id="87" w:name="_Toc529188676"/>
      <w:bookmarkStart w:id="88" w:name="_Toc150344471"/>
      <w:r w:rsidRPr="004D239D">
        <w:rPr>
          <w:rFonts w:cs="Arial"/>
          <w:bCs/>
          <w:i w:val="0"/>
          <w:noProof w:val="0"/>
          <w:kern w:val="32"/>
          <w:szCs w:val="28"/>
        </w:rPr>
        <w:lastRenderedPageBreak/>
        <w:t>B OPIS PREDMETU ZÁKAZKY</w:t>
      </w:r>
      <w:bookmarkEnd w:id="87"/>
      <w:bookmarkEnd w:id="88"/>
    </w:p>
    <w:p w14:paraId="16FC7EB9" w14:textId="77777777" w:rsidR="000A38A1" w:rsidRPr="004D239D" w:rsidRDefault="000A38A1" w:rsidP="004844B8">
      <w:pPr>
        <w:jc w:val="both"/>
        <w:rPr>
          <w:rFonts w:cs="Arial"/>
          <w:noProof w:val="0"/>
          <w:sz w:val="20"/>
          <w:szCs w:val="20"/>
        </w:rPr>
      </w:pPr>
    </w:p>
    <w:p w14:paraId="6BD001D8" w14:textId="77777777" w:rsidR="004E59D6" w:rsidRPr="004E59D6" w:rsidRDefault="004E59D6" w:rsidP="004E59D6">
      <w:pPr>
        <w:autoSpaceDE w:val="0"/>
        <w:autoSpaceDN w:val="0"/>
        <w:adjustRightInd w:val="0"/>
        <w:spacing w:after="200" w:line="276" w:lineRule="auto"/>
        <w:ind w:left="709"/>
        <w:jc w:val="both"/>
        <w:rPr>
          <w:rFonts w:eastAsia="Calibri" w:cs="Arial"/>
          <w:noProof w:val="0"/>
          <w:sz w:val="20"/>
          <w:szCs w:val="20"/>
        </w:rPr>
      </w:pPr>
      <w:r w:rsidRPr="004E59D6">
        <w:rPr>
          <w:rFonts w:eastAsia="Calibri" w:cs="Arial"/>
          <w:b/>
          <w:sz w:val="20"/>
          <w:szCs w:val="20"/>
        </w:rPr>
        <w:t xml:space="preserve">Stručný opis predmetu zákazky : </w:t>
      </w:r>
    </w:p>
    <w:p w14:paraId="0AC2C7F5" w14:textId="1E0A56F1" w:rsidR="00F340ED" w:rsidRDefault="004E59D6" w:rsidP="00F340ED">
      <w:pPr>
        <w:autoSpaceDE w:val="0"/>
        <w:autoSpaceDN w:val="0"/>
        <w:adjustRightInd w:val="0"/>
        <w:spacing w:line="276" w:lineRule="auto"/>
        <w:ind w:left="720"/>
        <w:contextualSpacing/>
        <w:jc w:val="both"/>
        <w:rPr>
          <w:rFonts w:eastAsia="Calibri" w:cs="Arial"/>
          <w:sz w:val="20"/>
          <w:szCs w:val="20"/>
        </w:rPr>
      </w:pPr>
      <w:r w:rsidRPr="004E59D6">
        <w:rPr>
          <w:rFonts w:eastAsia="Calibri" w:cs="Arial"/>
          <w:sz w:val="20"/>
          <w:szCs w:val="20"/>
        </w:rPr>
        <w:t xml:space="preserve">Predmetom verejného obstarávania je </w:t>
      </w:r>
      <w:r w:rsidR="00F340ED">
        <w:rPr>
          <w:rFonts w:eastAsia="Calibri" w:cs="Arial"/>
          <w:sz w:val="20"/>
          <w:szCs w:val="20"/>
        </w:rPr>
        <w:t>d</w:t>
      </w:r>
      <w:r w:rsidR="00F340ED" w:rsidRPr="00F340ED">
        <w:rPr>
          <w:rFonts w:eastAsia="Calibri" w:cs="Arial"/>
          <w:sz w:val="20"/>
          <w:szCs w:val="20"/>
        </w:rPr>
        <w:t>odávka nových hydraulických rúk typu Z pre nakladanie a manipuláciu s drevom vrátane daňových poplatkov a ďalších nákladov spojených s dodávkou, vrátane všetkých nákladov dopravy na miesto plnenia, skúšobnej prevádzky zariadenia vykonanej pred montážou predmetu zákazky na podvozok a potvrdenej revíznym technikom, zaškolenia obsluhy, návodu na obsluhu a údržby, servisného zošita so záručnými podmienkami v slovenskom jazyku, kompletného príslušenstva pre plnohodnotnú prevádzku hydraulických rúk podľa špecifikácie, technických parametrov a výbavy predmetu zákazky, plného objemu prevádzkových hmôt a mazív a vykonanie všetkých servisných prehliadok do 1000 Mth vrátane, v rozsahu určenom výrobcom na hydraulických rukách zahrnuté v cene hydraulických rúk vrátane materiálu, filtrov, dopravy a práce mechanika.</w:t>
      </w:r>
    </w:p>
    <w:p w14:paraId="3EBE7EB1" w14:textId="77777777" w:rsidR="004E59D6" w:rsidRPr="004E59D6" w:rsidRDefault="004E59D6" w:rsidP="004E59D6">
      <w:pPr>
        <w:spacing w:line="276" w:lineRule="auto"/>
        <w:ind w:left="709"/>
        <w:contextualSpacing/>
        <w:jc w:val="both"/>
        <w:rPr>
          <w:rFonts w:eastAsia="Calibri" w:cs="Arial"/>
          <w:sz w:val="20"/>
          <w:szCs w:val="20"/>
        </w:rPr>
      </w:pPr>
    </w:p>
    <w:p w14:paraId="4495C1C0" w14:textId="77777777" w:rsidR="004E59D6" w:rsidRPr="004E59D6" w:rsidRDefault="004E59D6" w:rsidP="004E59D6">
      <w:pPr>
        <w:spacing w:line="276" w:lineRule="auto"/>
        <w:ind w:left="709"/>
        <w:contextualSpacing/>
        <w:jc w:val="both"/>
        <w:rPr>
          <w:rFonts w:eastAsia="Calibri" w:cs="Arial"/>
          <w:b/>
          <w:sz w:val="20"/>
          <w:szCs w:val="20"/>
        </w:rPr>
      </w:pPr>
      <w:r w:rsidRPr="004E59D6">
        <w:rPr>
          <w:rFonts w:eastAsia="Calibri" w:cs="Arial"/>
          <w:b/>
          <w:sz w:val="20"/>
          <w:szCs w:val="20"/>
        </w:rPr>
        <w:t>Množstvo alebo rozsah predmetu zákazku:</w:t>
      </w:r>
    </w:p>
    <w:p w14:paraId="4036BA1E" w14:textId="77C4F19E" w:rsidR="004E59D6" w:rsidRPr="004E59D6" w:rsidRDefault="004E59D6" w:rsidP="004E59D6">
      <w:pPr>
        <w:spacing w:line="276" w:lineRule="auto"/>
        <w:ind w:left="709"/>
        <w:contextualSpacing/>
        <w:jc w:val="both"/>
        <w:rPr>
          <w:rFonts w:eastAsia="Calibri" w:cs="Arial"/>
          <w:sz w:val="20"/>
          <w:szCs w:val="20"/>
        </w:rPr>
      </w:pPr>
      <w:r w:rsidRPr="004E59D6">
        <w:rPr>
          <w:rFonts w:eastAsia="Calibri" w:cs="Arial"/>
          <w:sz w:val="20"/>
          <w:szCs w:val="20"/>
        </w:rPr>
        <w:t xml:space="preserve">3ks </w:t>
      </w:r>
    </w:p>
    <w:p w14:paraId="0E8EE2CC" w14:textId="77777777" w:rsidR="004E59D6" w:rsidRPr="004E59D6" w:rsidRDefault="004E59D6" w:rsidP="004E59D6">
      <w:pPr>
        <w:spacing w:line="276" w:lineRule="auto"/>
        <w:ind w:left="709"/>
        <w:contextualSpacing/>
        <w:jc w:val="both"/>
        <w:rPr>
          <w:rFonts w:eastAsia="Calibri" w:cs="Arial"/>
          <w:sz w:val="20"/>
          <w:szCs w:val="20"/>
        </w:rPr>
      </w:pPr>
    </w:p>
    <w:p w14:paraId="1A9F740B" w14:textId="77777777" w:rsidR="004E59D6" w:rsidRPr="004E59D6" w:rsidRDefault="004E59D6" w:rsidP="004E59D6">
      <w:pPr>
        <w:spacing w:after="200" w:line="276" w:lineRule="auto"/>
        <w:ind w:left="709"/>
        <w:jc w:val="both"/>
        <w:rPr>
          <w:rFonts w:eastAsia="Calibri" w:cs="Arial"/>
          <w:sz w:val="20"/>
          <w:szCs w:val="20"/>
        </w:rPr>
      </w:pPr>
      <w:r w:rsidRPr="004E59D6">
        <w:rPr>
          <w:rFonts w:eastAsia="Calibri" w:cs="Arial"/>
          <w:sz w:val="20"/>
          <w:szCs w:val="20"/>
        </w:rPr>
        <w:t>Predmet zákazky v celom rozsahu je opísaný tak, aby bol presne a zrozumiteľne špecifikovaný. Ak niektorý s použitých parametrov, alebo rozpätie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B321DA2" w14:textId="77777777" w:rsidR="004E59D6" w:rsidRPr="00F340ED" w:rsidRDefault="004E59D6" w:rsidP="004E59D6">
      <w:pPr>
        <w:spacing w:after="200" w:line="276" w:lineRule="auto"/>
        <w:ind w:right="-426"/>
        <w:rPr>
          <w:rFonts w:eastAsia="Calibri" w:cs="Arial"/>
          <w:b/>
          <w:sz w:val="20"/>
          <w:szCs w:val="20"/>
        </w:rPr>
      </w:pPr>
      <w:r w:rsidRPr="00F340ED">
        <w:rPr>
          <w:rFonts w:eastAsia="Calibri" w:cs="Arial"/>
          <w:b/>
          <w:sz w:val="20"/>
          <w:szCs w:val="20"/>
        </w:rPr>
        <w:t>Technická špecifikácia predmetu zákazky – minimálne technické požiadavky verejného obstarávateľa:</w:t>
      </w:r>
    </w:p>
    <w:p w14:paraId="29133611" w14:textId="77777777" w:rsidR="00F340ED" w:rsidRPr="00F340ED" w:rsidRDefault="00F340ED" w:rsidP="00F340ED">
      <w:pPr>
        <w:spacing w:after="120"/>
        <w:ind w:left="720"/>
        <w:contextualSpacing/>
        <w:jc w:val="both"/>
        <w:rPr>
          <w:rFonts w:eastAsia="Calibri" w:cs="Arial"/>
          <w:sz w:val="20"/>
          <w:szCs w:val="20"/>
        </w:rPr>
      </w:pPr>
      <w:r w:rsidRPr="00F340ED">
        <w:rPr>
          <w:rFonts w:eastAsia="Calibri" w:cs="Arial"/>
          <w:b/>
          <w:sz w:val="20"/>
          <w:szCs w:val="20"/>
          <w:u w:val="single"/>
        </w:rPr>
        <w:t>Hydraulická ruka typ Z pre nakladanie a manipuláciu s drevom - 3ks pre vozidlá na prepravu dlhého dreva</w:t>
      </w:r>
    </w:p>
    <w:p w14:paraId="610DE55E"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 xml:space="preserve">Bremenový moment ( net lifting moment) (násobok menovitej nosnosti a vyloženia ): na vyložení 9 metrov , minimálne 2100 kg  </w:t>
      </w:r>
    </w:p>
    <w:p w14:paraId="6D253404"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 xml:space="preserve"> Hydraulické vyloženie ( hydraulic outreach )  vodorovná vzdialenosť medzi osou otáčania stĺpa alebo výložníkového systému vo zvislej rovine a bodom zavesenia bremena min 9 450 mm  </w:t>
      </w:r>
    </w:p>
    <w:p w14:paraId="47497ABC"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Prepravná poloha kinematika pohybu nakladacieho žeriavu typ Z vrátane zabezpečenia pri preprave.</w:t>
      </w:r>
    </w:p>
    <w:p w14:paraId="68F64CBF"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Otoč min. 370°</w:t>
      </w:r>
    </w:p>
    <w:p w14:paraId="4BEB1C0B"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Stabilizačné nohy - hydraulické podpery s automatickým hydraulickým výsuvom, ovládanie zo sedačky pre zabezpečenie požadovanej stability, maximálna šírka v prepravnej polohe 2550 mm.</w:t>
      </w:r>
    </w:p>
    <w:p w14:paraId="159FB7FA"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 xml:space="preserve">Noha stabilizátora hydraulicky vysúvateľná musí mať pätky na opretie na zem - pevnú stabilizačnú pätku ( fixed stabilizer feet), </w:t>
      </w:r>
    </w:p>
    <w:p w14:paraId="2B61AD77"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Šírka hydraulických stabilizátorov pri maximálnom vysunutí zabezpečujúca bezpečnú manipuláciu s povoleným bremenom ( skúšobným bremenom ) pri maximálnom vyložení, a pri zachovaní stability vozidla 6x6 s rázvorom 3900 mm +1320mm a rázvorom 4500 mm + 1320 mm, dovolená najvyššia prípustná hmotnosť pripadajúca na nápravu u vyššie uvedeného vozidla je 10 000kg  predná náprava a 11500kg + 11500kg zadné nápravy.</w:t>
      </w:r>
    </w:p>
    <w:p w14:paraId="5D48782F"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 xml:space="preserve">Noha stabilizátora musí mať pätky na opretie na zem. Pätky stabilizátora musia byť skonštruované ako pevné. Plocha všetkých pätiek musí byť taká, aby maximálny výsledný tlak na zem bol nižší ako 4 MPa. Predĺženie stabilizátora, musí sa použiť indikátor  upozorňujúci na </w:t>
      </w:r>
      <w:r w:rsidRPr="00F340ED">
        <w:rPr>
          <w:rFonts w:eastAsia="Calibri" w:cs="Arial"/>
          <w:sz w:val="20"/>
          <w:szCs w:val="20"/>
        </w:rPr>
        <w:lastRenderedPageBreak/>
        <w:t>úplné predĺženie stabilizátora, zariadeniami na zaistenie v pracovnej a transportnej polohe, dorazmi koncovej polohy vysunutia.</w:t>
      </w:r>
    </w:p>
    <w:p w14:paraId="403787A1"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Vypínacie zariadenie  - STOP tlačidlo – vypne nakladací žeriav do stavu úplného zastavenia.</w:t>
      </w:r>
    </w:p>
    <w:p w14:paraId="2D5AFC30"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Opierka kmeňov</w:t>
      </w:r>
    </w:p>
    <w:p w14:paraId="168988F8" w14:textId="77777777" w:rsidR="00F340ED" w:rsidRPr="00F340ED" w:rsidRDefault="00F340ED" w:rsidP="00F340ED">
      <w:pPr>
        <w:pStyle w:val="Default"/>
        <w:numPr>
          <w:ilvl w:val="0"/>
          <w:numId w:val="62"/>
        </w:numPr>
        <w:jc w:val="both"/>
        <w:rPr>
          <w:rFonts w:ascii="Arial" w:hAnsi="Arial" w:cs="Arial"/>
          <w:sz w:val="20"/>
          <w:szCs w:val="20"/>
        </w:rPr>
      </w:pPr>
      <w:r w:rsidRPr="00F340ED">
        <w:rPr>
          <w:rFonts w:ascii="Arial" w:hAnsi="Arial" w:cs="Arial"/>
          <w:sz w:val="20"/>
          <w:szCs w:val="20"/>
        </w:rPr>
        <w:t xml:space="preserve">Hydraulický rozvod uložený vo vnútri - minimálne rozvod vo vnútri hydraulických </w:t>
      </w:r>
      <w:proofErr w:type="spellStart"/>
      <w:r w:rsidRPr="00F340ED">
        <w:rPr>
          <w:rFonts w:ascii="Arial" w:hAnsi="Arial" w:cs="Arial"/>
          <w:sz w:val="20"/>
          <w:szCs w:val="20"/>
        </w:rPr>
        <w:t>výsuvov</w:t>
      </w:r>
      <w:proofErr w:type="spellEnd"/>
      <w:r w:rsidRPr="00F340ED">
        <w:rPr>
          <w:rFonts w:ascii="Arial" w:hAnsi="Arial" w:cs="Arial"/>
          <w:sz w:val="20"/>
          <w:szCs w:val="20"/>
        </w:rPr>
        <w:t xml:space="preserve"> </w:t>
      </w:r>
      <w:r w:rsidRPr="00F340ED">
        <w:rPr>
          <w:rFonts w:ascii="Arial" w:eastAsia="Calibri" w:hAnsi="Arial" w:cs="Arial"/>
          <w:sz w:val="20"/>
          <w:szCs w:val="20"/>
        </w:rPr>
        <w:t xml:space="preserve"> </w:t>
      </w:r>
    </w:p>
    <w:p w14:paraId="3558492B"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Súčinný teleskopický výsuv</w:t>
      </w:r>
    </w:p>
    <w:p w14:paraId="16FBBD82"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Systém optimalizácie zdvihovej sily</w:t>
      </w:r>
    </w:p>
    <w:p w14:paraId="52A1D142"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Hydraulická nádrž  kompletná - musí mať dostatočný objem na kvapalinu pre čerpadlo, aby pracovalo správne aj pri všetkých hydraulických valcoch plne vysunutých, vrátane pomocných zariadení. Takisto musí mať dostatočný objem na kvapalinu zo systému, ak sú všetky valce zasunuté. Musí mať zabudované zariadenia na monitorovanie maximálnej a minimálnej úrovne kvapaliny. Na účely čistenia musí sa vybaviť prístupovým otvorom a vypúšťacím ventilom so zátkou min. objem 200 litrov.</w:t>
      </w:r>
    </w:p>
    <w:p w14:paraId="24E5B130"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 xml:space="preserve">Chladič oleja - vzduchový s pohonom na jednosmerné napätie </w:t>
      </w:r>
    </w:p>
    <w:p w14:paraId="1ACB3A9C" w14:textId="77777777" w:rsidR="00F340ED" w:rsidRPr="00F340ED" w:rsidRDefault="00F340ED" w:rsidP="00F340ED">
      <w:pPr>
        <w:pStyle w:val="Odsekzoznamu"/>
        <w:numPr>
          <w:ilvl w:val="2"/>
          <w:numId w:val="63"/>
        </w:numPr>
        <w:spacing w:line="276" w:lineRule="auto"/>
        <w:contextualSpacing/>
        <w:jc w:val="both"/>
        <w:rPr>
          <w:rFonts w:eastAsia="Calibri" w:cs="Arial"/>
          <w:sz w:val="20"/>
          <w:szCs w:val="20"/>
        </w:rPr>
      </w:pPr>
      <w:r w:rsidRPr="00F340ED">
        <w:rPr>
          <w:rFonts w:eastAsia="Calibri" w:cs="Arial"/>
          <w:sz w:val="20"/>
          <w:szCs w:val="20"/>
        </w:rPr>
        <w:t>min. 250 litrov</w:t>
      </w:r>
    </w:p>
    <w:p w14:paraId="019420AF" w14:textId="77777777" w:rsidR="00F340ED" w:rsidRPr="00F340ED" w:rsidRDefault="00F340ED" w:rsidP="00F340ED">
      <w:pPr>
        <w:pStyle w:val="Odsekzoznamu"/>
        <w:numPr>
          <w:ilvl w:val="2"/>
          <w:numId w:val="63"/>
        </w:numPr>
        <w:spacing w:line="276" w:lineRule="auto"/>
        <w:contextualSpacing/>
        <w:jc w:val="both"/>
        <w:rPr>
          <w:rFonts w:eastAsia="Calibri" w:cs="Arial"/>
          <w:sz w:val="20"/>
          <w:szCs w:val="20"/>
        </w:rPr>
      </w:pPr>
      <w:r w:rsidRPr="00F340ED">
        <w:rPr>
          <w:rFonts w:eastAsia="Calibri" w:cs="Arial"/>
          <w:sz w:val="20"/>
          <w:szCs w:val="20"/>
        </w:rPr>
        <w:t>napätie elektromotora 24 V</w:t>
      </w:r>
    </w:p>
    <w:p w14:paraId="2AB67AEB" w14:textId="77777777" w:rsidR="00F340ED" w:rsidRPr="00F340ED" w:rsidRDefault="00F340ED" w:rsidP="00F340ED">
      <w:pPr>
        <w:pStyle w:val="Odsekzoznamu"/>
        <w:numPr>
          <w:ilvl w:val="2"/>
          <w:numId w:val="63"/>
        </w:numPr>
        <w:spacing w:line="276" w:lineRule="auto"/>
        <w:contextualSpacing/>
        <w:jc w:val="both"/>
        <w:rPr>
          <w:rFonts w:eastAsia="Calibri" w:cs="Arial"/>
          <w:sz w:val="20"/>
          <w:szCs w:val="20"/>
        </w:rPr>
      </w:pPr>
      <w:r w:rsidRPr="00F340ED">
        <w:rPr>
          <w:rFonts w:eastAsia="Calibri" w:cs="Arial"/>
          <w:sz w:val="20"/>
          <w:szCs w:val="20"/>
        </w:rPr>
        <w:t>krytie IP68</w:t>
      </w:r>
    </w:p>
    <w:p w14:paraId="35965CB2"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Čerpadlo geometrického objemu min. 68/68 cm</w:t>
      </w:r>
      <w:r w:rsidRPr="00F340ED">
        <w:rPr>
          <w:rFonts w:eastAsia="Calibri" w:cs="Arial"/>
          <w:sz w:val="20"/>
          <w:szCs w:val="20"/>
          <w:vertAlign w:val="superscript"/>
        </w:rPr>
        <w:t>3</w:t>
      </w:r>
      <w:r w:rsidRPr="00F340ED">
        <w:rPr>
          <w:rFonts w:eastAsia="Calibri" w:cs="Arial"/>
          <w:sz w:val="20"/>
          <w:szCs w:val="20"/>
        </w:rPr>
        <w:t>.ot</w:t>
      </w:r>
      <w:r w:rsidRPr="00F340ED">
        <w:rPr>
          <w:rFonts w:eastAsia="Calibri" w:cs="Arial"/>
          <w:sz w:val="20"/>
          <w:szCs w:val="20"/>
          <w:vertAlign w:val="superscript"/>
        </w:rPr>
        <w:t>-1</w:t>
      </w:r>
      <w:r w:rsidRPr="00F340ED">
        <w:rPr>
          <w:rFonts w:eastAsia="Calibri" w:cs="Arial"/>
          <w:sz w:val="20"/>
          <w:szCs w:val="20"/>
        </w:rPr>
        <w:t xml:space="preserve"> (napr. PTO TX/10C alebo ekvivalent, ISO 7653), konkrétne parametre a smer otáčania budú upresnené v čiastkovej kúpnej zmluve podľa typu podvozku.</w:t>
      </w:r>
      <w:r w:rsidRPr="00F340ED">
        <w:rPr>
          <w:rFonts w:cs="Arial"/>
          <w:sz w:val="20"/>
          <w:szCs w:val="20"/>
        </w:rPr>
        <w:t xml:space="preserve"> </w:t>
      </w:r>
      <w:r w:rsidRPr="00F340ED">
        <w:rPr>
          <w:rFonts w:eastAsia="Calibri" w:cs="Arial"/>
          <w:sz w:val="20"/>
          <w:szCs w:val="20"/>
        </w:rPr>
        <w:t>Čerpadlo musí pri pohone určenými otáčkami mať kapacitu na dodávku správneho prietoku a tlaku, ktorý pre hydraulický systém určil výrobca nakladacieho žeriava, veľkosť čerpadla a jeho určené otáčky sa musia zvoliť tak, aby sa zabezpečilo účinné využitie kapacity zdroja. Musí existovať zariadenie, ktoré obmedzuje tlak dodávaný čerpadlom do nakladacieho zariadenia.</w:t>
      </w:r>
    </w:p>
    <w:p w14:paraId="646ED70A"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Kotviace skrutky, matice, krytky matíc a podložné platne ( podložky ) potrebné ku kompletnej montáži nakladacieho žeriava na podvozok, verejný obstarávateľ požaduje nie celozávitové kotviace skrutky.</w:t>
      </w:r>
    </w:p>
    <w:p w14:paraId="0B3C8FF9"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 xml:space="preserve">Verejný obstarávateľ požaduje uviesť cenu hydraulickej ruky bez montáže, montáž bude vykonávať oprávnená organizácia, organizačná jednotka verejného obstarávateľa – Odštepný závod lesnej techniky Banská Bystrica. </w:t>
      </w:r>
    </w:p>
    <w:p w14:paraId="2D6C082B"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 xml:space="preserve">Rotátor  s osovým zaťažením minimálne 12 ton, závesom rotátora a príslušnými spojovacími čapmi bude dodaný tak, že po namontovaní drapáka, bude HR v plne funkčnom stave bez žiadneho chýbajúceho prvku vrátane skrutkových spojov. Rozmery  uchytenia drapáku D – 065 sú súčasťou súťažných podkladov ako príloha č.3. </w:t>
      </w:r>
    </w:p>
    <w:p w14:paraId="248222C1"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 xml:space="preserve">Lesy SR š.p., Odštepný závod lesnej techniky si vyhradzujú právo montáže vlastného  drapáku ( typ D–065).         </w:t>
      </w:r>
    </w:p>
    <w:p w14:paraId="2F7C0461"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Sedačka s vyhrievaním</w:t>
      </w:r>
    </w:p>
    <w:p w14:paraId="43C0D4E8"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Obmedzovač naklonenia žeriavu na manipuláciu s drevom može byť namontovaný, reakcia iniciácie obmedzovača min. 5,50 , nastaviteľný.</w:t>
      </w:r>
    </w:p>
    <w:p w14:paraId="57B48FB0" w14:textId="77777777" w:rsidR="00F340ED" w:rsidRPr="00F340ED" w:rsidRDefault="00F340ED" w:rsidP="00F340ED">
      <w:pPr>
        <w:pStyle w:val="Odsekzoznamu"/>
        <w:numPr>
          <w:ilvl w:val="0"/>
          <w:numId w:val="62"/>
        </w:numPr>
        <w:spacing w:after="200" w:line="276" w:lineRule="auto"/>
        <w:contextualSpacing/>
        <w:rPr>
          <w:rFonts w:eastAsia="Calibri" w:cs="Arial"/>
          <w:sz w:val="20"/>
          <w:szCs w:val="20"/>
        </w:rPr>
      </w:pPr>
      <w:r w:rsidRPr="00F340ED">
        <w:rPr>
          <w:rFonts w:eastAsia="Calibri" w:cs="Arial"/>
          <w:sz w:val="20"/>
          <w:szCs w:val="20"/>
        </w:rPr>
        <w:t>Indikátor naklonenia -  Sklonomer</w:t>
      </w:r>
    </w:p>
    <w:p w14:paraId="44F930BF"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Klasické ovládanie rozvádzačov</w:t>
      </w:r>
    </w:p>
    <w:p w14:paraId="26CFF91D"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Pracovné osvetlenie LED, min. 4ks LED svetiel s celkovou svietivosťou min. 10 000 lumenov.</w:t>
      </w:r>
    </w:p>
    <w:p w14:paraId="13948C54"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Obmedzovač menovitej nosnosti 100%+, vrátane blokovania všetkých pohybov, ktoré zvyšujú bremenový moment, toto je možné povoliť aj sa aktivuje možnosť núdzového spustenia bremena.</w:t>
      </w:r>
    </w:p>
    <w:p w14:paraId="44D82E3C"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Indikátor menovitej nosnosti 90%</w:t>
      </w:r>
    </w:p>
    <w:p w14:paraId="347284B8"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Núdzové spustenie bremena</w:t>
      </w:r>
    </w:p>
    <w:p w14:paraId="285A6747"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Hydraulické náplne – biologicky odbúrateľný olej</w:t>
      </w:r>
    </w:p>
    <w:p w14:paraId="2F38DFDE"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Krytovanie - ochrana hydraulických valcov</w:t>
      </w:r>
    </w:p>
    <w:p w14:paraId="33F10FA8"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 xml:space="preserve">Počítadlo motohodín s indikáciou servisných intervalov, počítanie motohodín  verejný obstarávateľ požaduje zapnutie počítania pri rozložení resp., rozbalení nakladacieho žeriava, </w:t>
      </w:r>
      <w:r w:rsidRPr="00F340ED">
        <w:rPr>
          <w:rFonts w:eastAsia="Calibri" w:cs="Arial"/>
          <w:sz w:val="20"/>
          <w:szCs w:val="20"/>
        </w:rPr>
        <w:lastRenderedPageBreak/>
        <w:t xml:space="preserve">vysunutí so zaistenia prepravnej polohy ramien alebo inom ekvivalentnom úkone jednoznačne určujúcom prácu s nakladacím žeriavom nie zapnutím PTO.  </w:t>
      </w:r>
    </w:p>
    <w:p w14:paraId="41F268DD"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Štvorbodové uchytenie hydraulickej ruky na rám vozidla</w:t>
      </w:r>
    </w:p>
    <w:p w14:paraId="0BADAF0B"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Farebné vyhotovenie hydraulickej ruky : Zelená RAL 6026 označená symbolmi nosnosti a špeciálnymi značkami na pre žeriavy na manipuláciu s drevom</w:t>
      </w:r>
    </w:p>
    <w:p w14:paraId="2120FAC9"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Strieška pre obsluhu HR</w:t>
      </w:r>
    </w:p>
    <w:p w14:paraId="0941B6EE" w14:textId="77777777" w:rsidR="00F340ED" w:rsidRPr="00F340ED" w:rsidRDefault="00F340ED" w:rsidP="00F340ED">
      <w:pPr>
        <w:pStyle w:val="Odsekzoznamu"/>
        <w:numPr>
          <w:ilvl w:val="0"/>
          <w:numId w:val="62"/>
        </w:numPr>
        <w:spacing w:line="276" w:lineRule="auto"/>
        <w:contextualSpacing/>
        <w:jc w:val="both"/>
        <w:rPr>
          <w:rFonts w:eastAsia="Calibri" w:cs="Arial"/>
          <w:b/>
          <w:sz w:val="20"/>
          <w:szCs w:val="20"/>
          <w:u w:val="single"/>
        </w:rPr>
      </w:pPr>
      <w:r w:rsidRPr="00F340ED">
        <w:rPr>
          <w:rFonts w:eastAsia="Calibri" w:cs="Arial"/>
          <w:b/>
          <w:sz w:val="20"/>
          <w:szCs w:val="20"/>
          <w:u w:val="single"/>
        </w:rPr>
        <w:t>Súčasťou dodávky  HR bude aj nasledovná sprievodná dokumentácia:</w:t>
      </w:r>
    </w:p>
    <w:p w14:paraId="39138DFF" w14:textId="77777777" w:rsidR="00F340ED" w:rsidRPr="00F340ED" w:rsidRDefault="00F340ED" w:rsidP="00F340ED">
      <w:pPr>
        <w:numPr>
          <w:ilvl w:val="2"/>
          <w:numId w:val="61"/>
        </w:numPr>
        <w:spacing w:line="276" w:lineRule="auto"/>
        <w:ind w:left="1560"/>
        <w:contextualSpacing/>
        <w:jc w:val="both"/>
        <w:rPr>
          <w:rFonts w:eastAsia="Calibri" w:cs="Arial"/>
          <w:sz w:val="20"/>
          <w:szCs w:val="20"/>
        </w:rPr>
      </w:pPr>
      <w:r w:rsidRPr="00F340ED">
        <w:rPr>
          <w:rFonts w:eastAsia="Calibri" w:cs="Arial"/>
          <w:sz w:val="20"/>
          <w:szCs w:val="20"/>
        </w:rPr>
        <w:t>Návod na obsluhu, opravy a údržby</w:t>
      </w:r>
    </w:p>
    <w:p w14:paraId="3E3B38B1" w14:textId="77777777" w:rsidR="00F340ED" w:rsidRPr="00F340ED" w:rsidRDefault="00F340ED" w:rsidP="00F340ED">
      <w:pPr>
        <w:numPr>
          <w:ilvl w:val="2"/>
          <w:numId w:val="61"/>
        </w:numPr>
        <w:spacing w:line="276" w:lineRule="auto"/>
        <w:ind w:left="1560"/>
        <w:contextualSpacing/>
        <w:jc w:val="both"/>
        <w:rPr>
          <w:rFonts w:eastAsia="Calibri" w:cs="Arial"/>
          <w:sz w:val="20"/>
          <w:szCs w:val="20"/>
        </w:rPr>
      </w:pPr>
      <w:r w:rsidRPr="00F340ED">
        <w:rPr>
          <w:rFonts w:eastAsia="Calibri" w:cs="Arial"/>
          <w:sz w:val="20"/>
          <w:szCs w:val="20"/>
        </w:rPr>
        <w:t>Zásady bezpečnosti práce pri prevádzke, opravách a údržbách</w:t>
      </w:r>
    </w:p>
    <w:p w14:paraId="00FABBF7" w14:textId="77777777" w:rsidR="00F340ED" w:rsidRPr="00F340ED" w:rsidRDefault="00F340ED" w:rsidP="00F340ED">
      <w:pPr>
        <w:numPr>
          <w:ilvl w:val="2"/>
          <w:numId w:val="61"/>
        </w:numPr>
        <w:spacing w:line="276" w:lineRule="auto"/>
        <w:ind w:left="1560"/>
        <w:contextualSpacing/>
        <w:jc w:val="both"/>
        <w:rPr>
          <w:rFonts w:eastAsia="Calibri" w:cs="Arial"/>
          <w:sz w:val="20"/>
          <w:szCs w:val="20"/>
        </w:rPr>
      </w:pPr>
      <w:r w:rsidRPr="00F340ED">
        <w:rPr>
          <w:rFonts w:eastAsia="Calibri" w:cs="Arial"/>
          <w:sz w:val="20"/>
          <w:szCs w:val="20"/>
        </w:rPr>
        <w:t>Katalóg – zoznam náhradných dielov</w:t>
      </w:r>
    </w:p>
    <w:p w14:paraId="2E09A828" w14:textId="77777777" w:rsidR="00F340ED" w:rsidRPr="00F340ED" w:rsidRDefault="00F340ED" w:rsidP="00F340ED">
      <w:pPr>
        <w:numPr>
          <w:ilvl w:val="2"/>
          <w:numId w:val="61"/>
        </w:numPr>
        <w:spacing w:line="276" w:lineRule="auto"/>
        <w:ind w:left="1560"/>
        <w:contextualSpacing/>
        <w:jc w:val="both"/>
        <w:rPr>
          <w:rFonts w:eastAsia="Calibri" w:cs="Arial"/>
          <w:sz w:val="20"/>
          <w:szCs w:val="20"/>
        </w:rPr>
      </w:pPr>
      <w:r w:rsidRPr="00F340ED">
        <w:rPr>
          <w:rFonts w:eastAsia="Calibri" w:cs="Arial"/>
          <w:sz w:val="20"/>
          <w:szCs w:val="20"/>
        </w:rPr>
        <w:t>Mazací plán</w:t>
      </w:r>
    </w:p>
    <w:p w14:paraId="4384CD91" w14:textId="77777777" w:rsidR="00F340ED" w:rsidRPr="00F340ED" w:rsidRDefault="00F340ED" w:rsidP="00F340ED">
      <w:pPr>
        <w:numPr>
          <w:ilvl w:val="2"/>
          <w:numId w:val="61"/>
        </w:numPr>
        <w:spacing w:line="276" w:lineRule="auto"/>
        <w:ind w:left="1560"/>
        <w:contextualSpacing/>
        <w:jc w:val="both"/>
        <w:rPr>
          <w:rFonts w:eastAsia="Calibri" w:cs="Arial"/>
          <w:sz w:val="20"/>
          <w:szCs w:val="20"/>
        </w:rPr>
      </w:pPr>
      <w:r w:rsidRPr="00F340ED">
        <w:rPr>
          <w:rFonts w:eastAsia="Calibri" w:cs="Arial"/>
          <w:sz w:val="20"/>
          <w:szCs w:val="20"/>
        </w:rPr>
        <w:t xml:space="preserve">Certifikát (vyhlásenie o zhode, vyhlásenie o začlenení) v zmysle smernice 2006/42/ES (v SR implementované </w:t>
      </w:r>
      <w:r w:rsidRPr="00F340ED">
        <w:rPr>
          <w:rFonts w:eastAsia="Calibri" w:cs="Arial"/>
          <w:bCs/>
          <w:sz w:val="20"/>
          <w:szCs w:val="20"/>
        </w:rPr>
        <w:t>nariadením vlády SR č. 436/2008 Z. z</w:t>
      </w:r>
      <w:r w:rsidRPr="00F340ED">
        <w:rPr>
          <w:rFonts w:eastAsia="Calibri" w:cs="Arial"/>
          <w:sz w:val="20"/>
          <w:szCs w:val="20"/>
        </w:rPr>
        <w:t>.) a STN EN 12999 v platnom znení</w:t>
      </w:r>
    </w:p>
    <w:p w14:paraId="58CEFA25" w14:textId="77777777" w:rsidR="00F340ED" w:rsidRPr="00F340ED" w:rsidRDefault="00F340ED" w:rsidP="00F340ED">
      <w:pPr>
        <w:numPr>
          <w:ilvl w:val="2"/>
          <w:numId w:val="61"/>
        </w:numPr>
        <w:spacing w:line="276" w:lineRule="auto"/>
        <w:ind w:left="1560"/>
        <w:contextualSpacing/>
        <w:jc w:val="both"/>
        <w:rPr>
          <w:rFonts w:eastAsia="Calibri" w:cs="Arial"/>
          <w:sz w:val="20"/>
          <w:szCs w:val="20"/>
        </w:rPr>
      </w:pPr>
      <w:r w:rsidRPr="00F340ED">
        <w:rPr>
          <w:rFonts w:eastAsia="Calibri" w:cs="Arial"/>
          <w:sz w:val="20"/>
          <w:szCs w:val="20"/>
        </w:rPr>
        <w:t>Všetky  doklady potrebné pre zapísanie samostatnej  technickej jednotky (HR) do osvedčenia o evidencii vozidla</w:t>
      </w:r>
    </w:p>
    <w:p w14:paraId="175F4419" w14:textId="77777777" w:rsidR="00F340ED" w:rsidRPr="00F340ED" w:rsidRDefault="00F340ED" w:rsidP="00F340ED">
      <w:pPr>
        <w:numPr>
          <w:ilvl w:val="2"/>
          <w:numId w:val="61"/>
        </w:numPr>
        <w:spacing w:line="276" w:lineRule="auto"/>
        <w:ind w:left="1560"/>
        <w:contextualSpacing/>
        <w:jc w:val="both"/>
        <w:rPr>
          <w:rFonts w:eastAsia="Calibri" w:cs="Arial"/>
          <w:sz w:val="20"/>
          <w:szCs w:val="20"/>
        </w:rPr>
      </w:pPr>
      <w:r w:rsidRPr="00F340ED">
        <w:rPr>
          <w:rFonts w:eastAsia="Calibri" w:cs="Arial"/>
          <w:sz w:val="20"/>
          <w:szCs w:val="20"/>
        </w:rPr>
        <w:t>Servisný zošit so záručnými podmienkami</w:t>
      </w:r>
    </w:p>
    <w:p w14:paraId="3CC420B7" w14:textId="77777777" w:rsidR="00F340ED" w:rsidRPr="00F340ED" w:rsidRDefault="00F340ED" w:rsidP="00F340ED">
      <w:pPr>
        <w:numPr>
          <w:ilvl w:val="2"/>
          <w:numId w:val="61"/>
        </w:numPr>
        <w:spacing w:line="276" w:lineRule="auto"/>
        <w:ind w:left="1560"/>
        <w:contextualSpacing/>
        <w:jc w:val="both"/>
        <w:rPr>
          <w:rFonts w:eastAsia="Calibri" w:cs="Arial"/>
          <w:sz w:val="20"/>
          <w:szCs w:val="20"/>
        </w:rPr>
      </w:pPr>
      <w:r w:rsidRPr="00F340ED">
        <w:rPr>
          <w:rFonts w:eastAsia="Calibri" w:cs="Arial"/>
          <w:sz w:val="20"/>
          <w:szCs w:val="20"/>
        </w:rPr>
        <w:t>Denník zdvíhacieho zariadenia</w:t>
      </w:r>
    </w:p>
    <w:p w14:paraId="4B27D7B5" w14:textId="77777777" w:rsidR="00F340ED" w:rsidRPr="00F340ED" w:rsidRDefault="00F340ED" w:rsidP="00F340ED">
      <w:pPr>
        <w:numPr>
          <w:ilvl w:val="2"/>
          <w:numId w:val="61"/>
        </w:numPr>
        <w:spacing w:line="276" w:lineRule="auto"/>
        <w:ind w:left="1560"/>
        <w:contextualSpacing/>
        <w:jc w:val="both"/>
        <w:rPr>
          <w:rFonts w:eastAsia="Calibri" w:cs="Arial"/>
          <w:sz w:val="20"/>
          <w:szCs w:val="20"/>
        </w:rPr>
      </w:pPr>
      <w:r w:rsidRPr="00F340ED">
        <w:rPr>
          <w:rFonts w:eastAsia="Calibri" w:cs="Arial"/>
          <w:sz w:val="20"/>
          <w:szCs w:val="20"/>
        </w:rPr>
        <w:t>Revízna kniha alebo iný dokument technického zariadenia v rozsahu určenom bezpečnostnotechnickými požiadavkami</w:t>
      </w:r>
    </w:p>
    <w:p w14:paraId="528B22AE" w14:textId="77777777" w:rsidR="00F340ED" w:rsidRPr="00F340ED" w:rsidRDefault="00F340ED" w:rsidP="00F340ED">
      <w:pPr>
        <w:numPr>
          <w:ilvl w:val="2"/>
          <w:numId w:val="61"/>
        </w:numPr>
        <w:spacing w:line="276" w:lineRule="auto"/>
        <w:ind w:left="1560"/>
        <w:contextualSpacing/>
        <w:jc w:val="both"/>
        <w:rPr>
          <w:rFonts w:eastAsia="Calibri" w:cs="Arial"/>
          <w:sz w:val="20"/>
          <w:szCs w:val="20"/>
        </w:rPr>
      </w:pPr>
      <w:r w:rsidRPr="00F340ED">
        <w:rPr>
          <w:rFonts w:eastAsia="Calibri" w:cs="Arial"/>
          <w:sz w:val="20"/>
          <w:szCs w:val="20"/>
        </w:rPr>
        <w:t>List technických údajov</w:t>
      </w:r>
    </w:p>
    <w:p w14:paraId="3EBE4494" w14:textId="77777777" w:rsidR="00F340ED" w:rsidRPr="00F340ED" w:rsidRDefault="00F340ED" w:rsidP="00F340ED">
      <w:pPr>
        <w:numPr>
          <w:ilvl w:val="2"/>
          <w:numId w:val="61"/>
        </w:numPr>
        <w:spacing w:line="276" w:lineRule="auto"/>
        <w:ind w:left="1560"/>
        <w:contextualSpacing/>
        <w:jc w:val="both"/>
        <w:rPr>
          <w:rFonts w:eastAsia="Calibri" w:cs="Arial"/>
          <w:sz w:val="20"/>
          <w:szCs w:val="20"/>
        </w:rPr>
      </w:pPr>
      <w:r w:rsidRPr="00F340ED">
        <w:rPr>
          <w:rFonts w:eastAsia="Calibri" w:cs="Arial"/>
          <w:sz w:val="20"/>
          <w:szCs w:val="20"/>
        </w:rPr>
        <w:t>Osvedčenie o typovej skúške technického zariadenia podľa Vyhlášky č. 508/2009 Z. z.</w:t>
      </w:r>
    </w:p>
    <w:p w14:paraId="2459B3AA" w14:textId="77777777" w:rsidR="00F340ED" w:rsidRPr="00F340ED" w:rsidRDefault="00F340ED" w:rsidP="00F340ED">
      <w:pPr>
        <w:numPr>
          <w:ilvl w:val="2"/>
          <w:numId w:val="61"/>
        </w:numPr>
        <w:spacing w:line="276" w:lineRule="auto"/>
        <w:ind w:left="1560"/>
        <w:contextualSpacing/>
        <w:jc w:val="both"/>
        <w:rPr>
          <w:rFonts w:eastAsia="Calibri" w:cs="Arial"/>
          <w:sz w:val="20"/>
          <w:szCs w:val="20"/>
        </w:rPr>
      </w:pPr>
      <w:r w:rsidRPr="00F340ED">
        <w:rPr>
          <w:rFonts w:eastAsia="Calibri" w:cs="Arial"/>
          <w:sz w:val="20"/>
          <w:szCs w:val="20"/>
        </w:rPr>
        <w:t>Výpočet stability, špecifikáciu vozidla a umiestnenie nakladacieho žeriava dodá verejný obstarávateľ.</w:t>
      </w:r>
    </w:p>
    <w:p w14:paraId="204E48B1"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Zaškolenie obsluhy na prácu s hydraulickou rukou v trvaní minimálne 4 hodín vrátane praktického zácviku o čom bude spísaný písomný záznam. Školenie vykoná odborne spôsobilá osoba v zmysle Vyhlášky č. 508/2009 Z. z.</w:t>
      </w:r>
    </w:p>
    <w:p w14:paraId="76477029"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Vykonanie všetkých servisných prehliadok do 1000 Mth vrátane, v rozsahu určenom výrobcom na nakladacích žeriavoch zahrnuté v cene vrátane materiálu, biologicky odbúratelného oleja, filtrov, dopravy a práce mechanika.</w:t>
      </w:r>
    </w:p>
    <w:p w14:paraId="2DA6C823"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Prístup k RMI informíciám výrobcu, elektronickým katalógom  ND a diagnostický hardvér a softvér vrátane zaškolenia 3 ks, verejný obstarávateľ si po uplynutí záruk bude vykonávať servis sám sebe, self servis.</w:t>
      </w:r>
    </w:p>
    <w:p w14:paraId="7258A846" w14:textId="77777777" w:rsidR="00F340ED" w:rsidRPr="00F340ED" w:rsidRDefault="00F340ED" w:rsidP="00F340ED">
      <w:pPr>
        <w:pStyle w:val="Odsekzoznamu"/>
        <w:numPr>
          <w:ilvl w:val="0"/>
          <w:numId w:val="62"/>
        </w:numPr>
        <w:spacing w:line="276" w:lineRule="auto"/>
        <w:contextualSpacing/>
        <w:jc w:val="both"/>
        <w:rPr>
          <w:rFonts w:eastAsia="Calibri" w:cs="Arial"/>
          <w:sz w:val="20"/>
          <w:szCs w:val="20"/>
        </w:rPr>
      </w:pPr>
      <w:r w:rsidRPr="00F340ED">
        <w:rPr>
          <w:rFonts w:eastAsia="Calibri" w:cs="Arial"/>
          <w:sz w:val="20"/>
          <w:szCs w:val="20"/>
        </w:rPr>
        <w:t xml:space="preserve">Súčinnosť – verený obstarávateľ v znení platných právnych predpisov SR bude vykonávať posúdenie bezpečnosti a prvé úradné skúšky akreditovanou a notifikovanou osobou, predávajúceho zaviaže zmluvne na poskytnutie súčinnosti pri realizácii vyššie uvedených skúšok, v prípade nedostatkov dodávaného zariadenia vytknutých notifikovanou osobou, inšpektorom alebo revíznym technikom, tieto musí predávajúci odstrániť na vlastné náklady. </w:t>
      </w:r>
    </w:p>
    <w:p w14:paraId="1EBCCD71" w14:textId="77777777" w:rsidR="00F340ED" w:rsidRDefault="00F340ED" w:rsidP="004E59D6">
      <w:pPr>
        <w:spacing w:line="276" w:lineRule="auto"/>
        <w:ind w:left="426" w:right="-307"/>
        <w:contextualSpacing/>
        <w:rPr>
          <w:rFonts w:eastAsia="Calibri" w:cs="Arial"/>
          <w:b/>
          <w:sz w:val="20"/>
          <w:szCs w:val="20"/>
          <w:u w:val="single"/>
        </w:rPr>
      </w:pPr>
    </w:p>
    <w:p w14:paraId="77738F32" w14:textId="2A012F37" w:rsidR="00F340ED" w:rsidRDefault="00F340ED" w:rsidP="004E59D6">
      <w:pPr>
        <w:spacing w:line="276" w:lineRule="auto"/>
        <w:ind w:left="426" w:right="-307"/>
        <w:contextualSpacing/>
        <w:rPr>
          <w:rFonts w:eastAsia="Calibri" w:cs="Arial"/>
          <w:b/>
          <w:sz w:val="20"/>
          <w:szCs w:val="20"/>
          <w:u w:val="single"/>
        </w:rPr>
      </w:pPr>
    </w:p>
    <w:p w14:paraId="0A7D267A" w14:textId="6B0FA350" w:rsidR="00D42DD1" w:rsidRDefault="00D42DD1" w:rsidP="004E59D6">
      <w:pPr>
        <w:spacing w:line="276" w:lineRule="auto"/>
        <w:ind w:left="426" w:right="-307"/>
        <w:contextualSpacing/>
        <w:rPr>
          <w:rFonts w:eastAsia="Calibri" w:cs="Arial"/>
          <w:b/>
          <w:sz w:val="20"/>
          <w:szCs w:val="20"/>
          <w:u w:val="single"/>
        </w:rPr>
      </w:pPr>
    </w:p>
    <w:p w14:paraId="51F91698" w14:textId="28DD9441" w:rsidR="00D42DD1" w:rsidRDefault="00D42DD1" w:rsidP="004E59D6">
      <w:pPr>
        <w:spacing w:line="276" w:lineRule="auto"/>
        <w:ind w:left="426" w:right="-307"/>
        <w:contextualSpacing/>
        <w:rPr>
          <w:rFonts w:eastAsia="Calibri" w:cs="Arial"/>
          <w:b/>
          <w:sz w:val="20"/>
          <w:szCs w:val="20"/>
          <w:u w:val="single"/>
        </w:rPr>
      </w:pPr>
    </w:p>
    <w:p w14:paraId="578D5216" w14:textId="28A3BD6A" w:rsidR="00D42DD1" w:rsidRDefault="00D42DD1" w:rsidP="004E59D6">
      <w:pPr>
        <w:spacing w:line="276" w:lineRule="auto"/>
        <w:ind w:left="426" w:right="-307"/>
        <w:contextualSpacing/>
        <w:rPr>
          <w:rFonts w:eastAsia="Calibri" w:cs="Arial"/>
          <w:b/>
          <w:sz w:val="20"/>
          <w:szCs w:val="20"/>
          <w:u w:val="single"/>
        </w:rPr>
      </w:pPr>
    </w:p>
    <w:p w14:paraId="2CA6431B" w14:textId="553A6516" w:rsidR="00D42DD1" w:rsidRDefault="00D42DD1" w:rsidP="004E59D6">
      <w:pPr>
        <w:spacing w:line="276" w:lineRule="auto"/>
        <w:ind w:left="426" w:right="-307"/>
        <w:contextualSpacing/>
        <w:rPr>
          <w:rFonts w:eastAsia="Calibri" w:cs="Arial"/>
          <w:b/>
          <w:sz w:val="20"/>
          <w:szCs w:val="20"/>
          <w:u w:val="single"/>
        </w:rPr>
      </w:pPr>
    </w:p>
    <w:p w14:paraId="3C44F1CE" w14:textId="5301B8E0" w:rsidR="00D42DD1" w:rsidRDefault="00D42DD1" w:rsidP="004E59D6">
      <w:pPr>
        <w:spacing w:line="276" w:lineRule="auto"/>
        <w:ind w:left="426" w:right="-307"/>
        <w:contextualSpacing/>
        <w:rPr>
          <w:rFonts w:eastAsia="Calibri" w:cs="Arial"/>
          <w:b/>
          <w:sz w:val="20"/>
          <w:szCs w:val="20"/>
          <w:u w:val="single"/>
        </w:rPr>
      </w:pPr>
    </w:p>
    <w:p w14:paraId="041E50DB" w14:textId="1EFA814C" w:rsidR="00D42DD1" w:rsidRDefault="00D42DD1" w:rsidP="004E59D6">
      <w:pPr>
        <w:spacing w:line="276" w:lineRule="auto"/>
        <w:ind w:left="426" w:right="-307"/>
        <w:contextualSpacing/>
        <w:rPr>
          <w:rFonts w:eastAsia="Calibri" w:cs="Arial"/>
          <w:b/>
          <w:sz w:val="20"/>
          <w:szCs w:val="20"/>
          <w:u w:val="single"/>
        </w:rPr>
      </w:pPr>
    </w:p>
    <w:p w14:paraId="0B3EFC2E" w14:textId="0EBC588B" w:rsidR="00D42DD1" w:rsidRDefault="00D42DD1" w:rsidP="004E59D6">
      <w:pPr>
        <w:spacing w:line="276" w:lineRule="auto"/>
        <w:ind w:left="426" w:right="-307"/>
        <w:contextualSpacing/>
        <w:rPr>
          <w:rFonts w:eastAsia="Calibri" w:cs="Arial"/>
          <w:b/>
          <w:sz w:val="20"/>
          <w:szCs w:val="20"/>
          <w:u w:val="single"/>
        </w:rPr>
      </w:pPr>
    </w:p>
    <w:p w14:paraId="6A9D793A" w14:textId="77777777" w:rsidR="00D42DD1" w:rsidRDefault="00D42DD1" w:rsidP="004E59D6">
      <w:pPr>
        <w:spacing w:line="276" w:lineRule="auto"/>
        <w:ind w:left="426" w:right="-307"/>
        <w:contextualSpacing/>
        <w:rPr>
          <w:rFonts w:eastAsia="Calibri" w:cs="Arial"/>
          <w:b/>
          <w:sz w:val="20"/>
          <w:szCs w:val="20"/>
          <w:u w:val="single"/>
        </w:rPr>
      </w:pPr>
    </w:p>
    <w:p w14:paraId="5FC7EC57" w14:textId="77777777" w:rsidR="00F340ED" w:rsidRDefault="00F340ED" w:rsidP="004E59D6">
      <w:pPr>
        <w:spacing w:line="276" w:lineRule="auto"/>
        <w:ind w:left="426" w:right="-307"/>
        <w:contextualSpacing/>
        <w:rPr>
          <w:rFonts w:eastAsia="Calibri" w:cs="Arial"/>
          <w:b/>
          <w:sz w:val="20"/>
          <w:szCs w:val="20"/>
          <w:u w:val="single"/>
        </w:rPr>
      </w:pPr>
    </w:p>
    <w:p w14:paraId="14FD34DC" w14:textId="50E18AE7" w:rsidR="00701D77" w:rsidRPr="004D239D" w:rsidRDefault="00727A4F" w:rsidP="00701D77">
      <w:pPr>
        <w:pStyle w:val="Nadpis1"/>
        <w:rPr>
          <w:rFonts w:cs="Arial"/>
          <w:noProof w:val="0"/>
        </w:rPr>
      </w:pPr>
      <w:bookmarkStart w:id="89" w:name="_Toc150344472"/>
      <w:r w:rsidRPr="004D239D">
        <w:rPr>
          <w:rFonts w:cs="Arial"/>
          <w:noProof w:val="0"/>
        </w:rPr>
        <w:lastRenderedPageBreak/>
        <w:t>C SPÔSOB URČENIA CENY</w:t>
      </w:r>
      <w:bookmarkEnd w:id="89"/>
    </w:p>
    <w:p w14:paraId="62F8217D" w14:textId="52FD1D31" w:rsidR="004844B8" w:rsidRPr="004D239D" w:rsidRDefault="004844B8" w:rsidP="003A3BBA">
      <w:pPr>
        <w:jc w:val="both"/>
        <w:rPr>
          <w:rFonts w:cs="Arial"/>
          <w:noProof w:val="0"/>
          <w:sz w:val="20"/>
          <w:szCs w:val="20"/>
        </w:rPr>
      </w:pPr>
    </w:p>
    <w:p w14:paraId="1FF4D848" w14:textId="77777777" w:rsidR="000A38A1" w:rsidRPr="004D239D" w:rsidRDefault="000A38A1" w:rsidP="003A3BBA">
      <w:pPr>
        <w:jc w:val="both"/>
        <w:rPr>
          <w:rFonts w:cs="Arial"/>
          <w:noProof w:val="0"/>
          <w:sz w:val="20"/>
          <w:szCs w:val="20"/>
        </w:rPr>
      </w:pPr>
    </w:p>
    <w:p w14:paraId="287D687C"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6E1E1D2F"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4D239D">
        <w:rPr>
          <w:rFonts w:cs="Arial"/>
          <w:noProof w:val="0"/>
          <w:sz w:val="20"/>
          <w:szCs w:val="20"/>
        </w:rPr>
        <w:t>reverse</w:t>
      </w:r>
      <w:proofErr w:type="spellEnd"/>
      <w:r w:rsidRPr="004D239D">
        <w:rPr>
          <w:rFonts w:cs="Arial"/>
          <w:noProof w:val="0"/>
          <w:sz w:val="20"/>
          <w:szCs w:val="20"/>
        </w:rPr>
        <w:t xml:space="preserve"> </w:t>
      </w:r>
      <w:proofErr w:type="spellStart"/>
      <w:r w:rsidRPr="004D239D">
        <w:rPr>
          <w:rFonts w:cs="Arial"/>
          <w:noProof w:val="0"/>
          <w:sz w:val="20"/>
          <w:szCs w:val="20"/>
        </w:rPr>
        <w:t>charge</w:t>
      </w:r>
      <w:proofErr w:type="spellEnd"/>
      <w:r w:rsidRPr="004D239D">
        <w:rPr>
          <w:rFonts w:cs="Arial"/>
          <w:noProof w:val="0"/>
          <w:sz w:val="20"/>
          <w:szCs w:val="20"/>
        </w:rPr>
        <w:t>“ mechanizmus).</w:t>
      </w:r>
    </w:p>
    <w:p w14:paraId="14528080"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3C185BAF"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 xml:space="preserve">Cena musí byť stanovená v mene euro (vrátane prípadných ďalších iných príplatkov alebo poplatkov). </w:t>
      </w:r>
    </w:p>
    <w:p w14:paraId="0D82105C"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Cenu je potrebné uvádzať v eurách bez DPH, výšku DPH a vrátane DPH.</w:t>
      </w:r>
    </w:p>
    <w:p w14:paraId="51BA4D59"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V prípade, že uchádzač nie je platcom DPH, toto uvedie pri vyjadrení ceny.</w:t>
      </w:r>
    </w:p>
    <w:p w14:paraId="73362473"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Určenie ceny a spôsob jej určenia musí byť zrozumiteľný a jasný.</w:t>
      </w:r>
    </w:p>
    <w:p w14:paraId="7F2136CD"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040182D2" w14:textId="77777777" w:rsidR="003A3BBA" w:rsidRPr="004D239D" w:rsidRDefault="003A3BBA" w:rsidP="00701D77">
      <w:pPr>
        <w:jc w:val="both"/>
        <w:rPr>
          <w:rFonts w:cs="Arial"/>
          <w:noProof w:val="0"/>
          <w:sz w:val="20"/>
          <w:szCs w:val="20"/>
        </w:rPr>
      </w:pPr>
    </w:p>
    <w:p w14:paraId="0A9159DB" w14:textId="0F645AC1" w:rsidR="00701D77" w:rsidRPr="004D239D" w:rsidRDefault="00701D77">
      <w:pPr>
        <w:rPr>
          <w:rFonts w:cs="Arial"/>
          <w:noProof w:val="0"/>
          <w:sz w:val="20"/>
          <w:szCs w:val="20"/>
        </w:rPr>
      </w:pPr>
      <w:r w:rsidRPr="004D239D">
        <w:rPr>
          <w:rFonts w:cs="Arial"/>
          <w:noProof w:val="0"/>
          <w:sz w:val="20"/>
          <w:szCs w:val="20"/>
        </w:rPr>
        <w:br w:type="page"/>
      </w:r>
    </w:p>
    <w:p w14:paraId="4582AC03" w14:textId="3F9EEF41" w:rsidR="00701D77" w:rsidRPr="004D239D" w:rsidRDefault="00844EB8" w:rsidP="00701D77">
      <w:pPr>
        <w:pStyle w:val="Nadpis1"/>
        <w:rPr>
          <w:rFonts w:cs="Arial"/>
          <w:noProof w:val="0"/>
          <w:color w:val="000000"/>
          <w:szCs w:val="28"/>
        </w:rPr>
      </w:pPr>
      <w:bookmarkStart w:id="90" w:name="_Toc150344473"/>
      <w:r w:rsidRPr="004D239D">
        <w:rPr>
          <w:rFonts w:cs="Arial"/>
          <w:noProof w:val="0"/>
        </w:rPr>
        <w:lastRenderedPageBreak/>
        <w:t xml:space="preserve">D </w:t>
      </w:r>
      <w:r w:rsidR="00701D77" w:rsidRPr="004D239D">
        <w:rPr>
          <w:rFonts w:cs="Arial"/>
          <w:noProof w:val="0"/>
        </w:rPr>
        <w:t>OBCHODNÉ PODMIENKY</w:t>
      </w:r>
      <w:bookmarkEnd w:id="90"/>
      <w:r w:rsidR="00701D77" w:rsidRPr="004D239D">
        <w:rPr>
          <w:rFonts w:cs="Arial"/>
          <w:noProof w:val="0"/>
        </w:rPr>
        <w:t xml:space="preserve"> </w:t>
      </w:r>
    </w:p>
    <w:p w14:paraId="53271D38" w14:textId="77777777" w:rsidR="009D4EEC" w:rsidRPr="004D239D" w:rsidRDefault="009D4EEC" w:rsidP="009D4EEC">
      <w:pPr>
        <w:jc w:val="both"/>
        <w:rPr>
          <w:rFonts w:cs="Arial"/>
          <w:noProof w:val="0"/>
          <w:sz w:val="20"/>
          <w:szCs w:val="20"/>
        </w:rPr>
      </w:pPr>
    </w:p>
    <w:p w14:paraId="464B55CB" w14:textId="5506A13F" w:rsidR="009D4EEC" w:rsidRDefault="00855A12" w:rsidP="009D4EEC">
      <w:pPr>
        <w:jc w:val="both"/>
        <w:rPr>
          <w:rFonts w:cs="Arial"/>
          <w:noProof w:val="0"/>
          <w:sz w:val="20"/>
          <w:szCs w:val="20"/>
        </w:rPr>
      </w:pPr>
      <w:r w:rsidRPr="004D239D">
        <w:rPr>
          <w:rFonts w:cs="Arial"/>
          <w:noProof w:val="0"/>
          <w:sz w:val="20"/>
          <w:szCs w:val="20"/>
        </w:rPr>
        <w:t xml:space="preserve">Uchádzač vo svojej ponuke predloží návrh </w:t>
      </w:r>
      <w:r w:rsidR="00DE4714">
        <w:rPr>
          <w:rFonts w:cs="Arial"/>
          <w:noProof w:val="0"/>
          <w:sz w:val="20"/>
          <w:szCs w:val="20"/>
        </w:rPr>
        <w:t xml:space="preserve">kúpnej zmluvy </w:t>
      </w:r>
      <w:r w:rsidRPr="004D239D">
        <w:rPr>
          <w:rFonts w:cs="Arial"/>
          <w:noProof w:val="0"/>
          <w:sz w:val="20"/>
          <w:szCs w:val="20"/>
        </w:rPr>
        <w:t>na predmet zákazky</w:t>
      </w:r>
      <w:r w:rsidR="009D4EEC" w:rsidRPr="004D239D">
        <w:rPr>
          <w:rFonts w:cs="Arial"/>
          <w:noProof w:val="0"/>
          <w:sz w:val="20"/>
          <w:szCs w:val="20"/>
        </w:rPr>
        <w:t xml:space="preserve"> spolu so zmluvnými podmienkami</w:t>
      </w:r>
      <w:r w:rsidR="00451774">
        <w:rPr>
          <w:rFonts w:cs="Arial"/>
          <w:noProof w:val="0"/>
          <w:sz w:val="20"/>
          <w:szCs w:val="20"/>
        </w:rPr>
        <w:t xml:space="preserve"> a prílohami zmluvy (okrem</w:t>
      </w:r>
      <w:r w:rsidR="00451774" w:rsidRPr="00451774">
        <w:t xml:space="preserve"> </w:t>
      </w:r>
      <w:r w:rsidR="00451774" w:rsidRPr="00451774">
        <w:rPr>
          <w:rFonts w:cs="Arial"/>
          <w:noProof w:val="0"/>
          <w:sz w:val="20"/>
          <w:szCs w:val="20"/>
        </w:rPr>
        <w:t>Príloha č. 4 – Výpis predávajúceho z registra partnerov verejného sektora</w:t>
      </w:r>
      <w:r w:rsidR="00451774">
        <w:rPr>
          <w:rFonts w:cs="Arial"/>
          <w:noProof w:val="0"/>
          <w:sz w:val="20"/>
          <w:szCs w:val="20"/>
        </w:rPr>
        <w:t xml:space="preserve"> – postačuje predložiť pri uzatváraní zmluvy s víťazným uchádzačom)</w:t>
      </w:r>
    </w:p>
    <w:p w14:paraId="4160CC0E" w14:textId="3805D298" w:rsidR="00CA1D4B" w:rsidRDefault="00CA1D4B" w:rsidP="009D4EEC">
      <w:pPr>
        <w:jc w:val="both"/>
        <w:rPr>
          <w:rFonts w:cs="Arial"/>
          <w:noProof w:val="0"/>
          <w:sz w:val="20"/>
          <w:szCs w:val="20"/>
        </w:rPr>
      </w:pPr>
    </w:p>
    <w:p w14:paraId="526CE3A4" w14:textId="06B42452" w:rsidR="00CA1D4B" w:rsidRDefault="00CA1D4B" w:rsidP="009D4EEC">
      <w:pPr>
        <w:jc w:val="both"/>
        <w:rPr>
          <w:rFonts w:cs="Arial"/>
          <w:noProof w:val="0"/>
          <w:sz w:val="20"/>
          <w:szCs w:val="20"/>
        </w:rPr>
      </w:pPr>
      <w:r w:rsidRPr="00CA1D4B">
        <w:rPr>
          <w:rFonts w:cs="Arial"/>
          <w:noProof w:val="0"/>
          <w:sz w:val="20"/>
          <w:szCs w:val="20"/>
        </w:rPr>
        <w:t xml:space="preserve">Návrh zmluvy </w:t>
      </w:r>
      <w:r w:rsidR="00612EF7">
        <w:rPr>
          <w:rFonts w:cs="Arial"/>
          <w:noProof w:val="0"/>
          <w:sz w:val="20"/>
          <w:szCs w:val="20"/>
        </w:rPr>
        <w:t>sa nachádza v Prílohe</w:t>
      </w:r>
      <w:r w:rsidRPr="00CA1D4B">
        <w:rPr>
          <w:rFonts w:cs="Arial"/>
          <w:noProof w:val="0"/>
          <w:sz w:val="20"/>
          <w:szCs w:val="20"/>
        </w:rPr>
        <w:t xml:space="preserve"> č. </w:t>
      </w:r>
      <w:r w:rsidR="00D473D1">
        <w:rPr>
          <w:rFonts w:cs="Arial"/>
          <w:noProof w:val="0"/>
          <w:sz w:val="20"/>
          <w:szCs w:val="20"/>
        </w:rPr>
        <w:t>5</w:t>
      </w:r>
      <w:r w:rsidRPr="00CA1D4B">
        <w:rPr>
          <w:rFonts w:cs="Arial"/>
          <w:noProof w:val="0"/>
          <w:sz w:val="20"/>
          <w:szCs w:val="20"/>
        </w:rPr>
        <w:t xml:space="preserve"> – Návrh kúpnej zmluvy</w:t>
      </w:r>
      <w:r>
        <w:rPr>
          <w:rFonts w:cs="Arial"/>
          <w:noProof w:val="0"/>
          <w:sz w:val="20"/>
          <w:szCs w:val="20"/>
        </w:rPr>
        <w:t xml:space="preserve"> </w:t>
      </w:r>
      <w:r w:rsidRPr="00CA1D4B">
        <w:rPr>
          <w:rFonts w:cs="Arial"/>
          <w:noProof w:val="0"/>
          <w:sz w:val="20"/>
          <w:szCs w:val="20"/>
        </w:rPr>
        <w:t>vo formáte *.</w:t>
      </w:r>
      <w:proofErr w:type="spellStart"/>
      <w:r>
        <w:rPr>
          <w:rFonts w:cs="Arial"/>
          <w:noProof w:val="0"/>
          <w:sz w:val="20"/>
          <w:szCs w:val="20"/>
        </w:rPr>
        <w:t>doc</w:t>
      </w:r>
      <w:r w:rsidRPr="00CA1D4B">
        <w:rPr>
          <w:rFonts w:cs="Arial"/>
          <w:noProof w:val="0"/>
          <w:sz w:val="20"/>
          <w:szCs w:val="20"/>
        </w:rPr>
        <w:t>x</w:t>
      </w:r>
      <w:proofErr w:type="spellEnd"/>
      <w:r w:rsidRPr="00CA1D4B">
        <w:rPr>
          <w:rFonts w:cs="Arial"/>
          <w:noProof w:val="0"/>
          <w:sz w:val="20"/>
          <w:szCs w:val="20"/>
        </w:rPr>
        <w:t>. a je nedeliteľnou súčasťou týchto súťažných podkladov.</w:t>
      </w:r>
    </w:p>
    <w:p w14:paraId="575104B5" w14:textId="6B4C0D1F" w:rsidR="00DE4714" w:rsidRDefault="00DE4714" w:rsidP="009D4EEC">
      <w:pPr>
        <w:jc w:val="both"/>
        <w:rPr>
          <w:rFonts w:cs="Arial"/>
          <w:noProof w:val="0"/>
          <w:sz w:val="20"/>
          <w:szCs w:val="20"/>
        </w:rPr>
      </w:pPr>
    </w:p>
    <w:p w14:paraId="5FA03DCB" w14:textId="65D5F937" w:rsidR="00DE4714" w:rsidRDefault="00DE4714" w:rsidP="009D4EEC">
      <w:pPr>
        <w:jc w:val="both"/>
        <w:rPr>
          <w:rFonts w:cs="Arial"/>
          <w:noProof w:val="0"/>
          <w:sz w:val="20"/>
          <w:szCs w:val="20"/>
        </w:rPr>
      </w:pPr>
    </w:p>
    <w:p w14:paraId="5CC69057" w14:textId="7A57B174" w:rsidR="00DE4714" w:rsidRDefault="00DE4714" w:rsidP="009D4EEC">
      <w:pPr>
        <w:jc w:val="both"/>
        <w:rPr>
          <w:rFonts w:cs="Arial"/>
          <w:noProof w:val="0"/>
          <w:sz w:val="20"/>
          <w:szCs w:val="20"/>
        </w:rPr>
      </w:pPr>
    </w:p>
    <w:p w14:paraId="113FA8C1" w14:textId="5347D2C9" w:rsidR="00DE4714" w:rsidRDefault="00DE4714" w:rsidP="009D4EEC">
      <w:pPr>
        <w:jc w:val="both"/>
        <w:rPr>
          <w:rFonts w:cs="Arial"/>
          <w:noProof w:val="0"/>
          <w:sz w:val="20"/>
          <w:szCs w:val="20"/>
        </w:rPr>
      </w:pPr>
    </w:p>
    <w:p w14:paraId="056E3C32" w14:textId="293437AC" w:rsidR="00DE4714" w:rsidRDefault="00DE4714" w:rsidP="009D4EEC">
      <w:pPr>
        <w:jc w:val="both"/>
        <w:rPr>
          <w:rFonts w:cs="Arial"/>
          <w:noProof w:val="0"/>
          <w:sz w:val="20"/>
          <w:szCs w:val="20"/>
        </w:rPr>
      </w:pPr>
    </w:p>
    <w:p w14:paraId="5348910F" w14:textId="5B3EF03B" w:rsidR="00DE4714" w:rsidRDefault="00DE4714" w:rsidP="009D4EEC">
      <w:pPr>
        <w:jc w:val="both"/>
        <w:rPr>
          <w:rFonts w:cs="Arial"/>
          <w:noProof w:val="0"/>
          <w:sz w:val="20"/>
          <w:szCs w:val="20"/>
        </w:rPr>
      </w:pPr>
    </w:p>
    <w:p w14:paraId="1892FD13" w14:textId="4D0C3216" w:rsidR="00DE4714" w:rsidRDefault="00DE4714" w:rsidP="009D4EEC">
      <w:pPr>
        <w:jc w:val="both"/>
        <w:rPr>
          <w:rFonts w:cs="Arial"/>
          <w:noProof w:val="0"/>
          <w:sz w:val="20"/>
          <w:szCs w:val="20"/>
        </w:rPr>
      </w:pPr>
    </w:p>
    <w:p w14:paraId="67EA4C3C" w14:textId="6A09B843" w:rsidR="00DE4714" w:rsidRDefault="00DE4714" w:rsidP="009D4EEC">
      <w:pPr>
        <w:jc w:val="both"/>
        <w:rPr>
          <w:rFonts w:cs="Arial"/>
          <w:noProof w:val="0"/>
          <w:sz w:val="20"/>
          <w:szCs w:val="20"/>
        </w:rPr>
      </w:pPr>
    </w:p>
    <w:p w14:paraId="11EEDFD9" w14:textId="517AD17B" w:rsidR="00DE4714" w:rsidRDefault="00DE4714" w:rsidP="009D4EEC">
      <w:pPr>
        <w:jc w:val="both"/>
        <w:rPr>
          <w:rFonts w:cs="Arial"/>
          <w:noProof w:val="0"/>
          <w:sz w:val="20"/>
          <w:szCs w:val="20"/>
        </w:rPr>
      </w:pPr>
    </w:p>
    <w:p w14:paraId="6FC34FDB" w14:textId="1BCFCBDE" w:rsidR="00DE4714" w:rsidRDefault="00DE4714" w:rsidP="009D4EEC">
      <w:pPr>
        <w:jc w:val="both"/>
        <w:rPr>
          <w:rFonts w:cs="Arial"/>
          <w:noProof w:val="0"/>
          <w:sz w:val="20"/>
          <w:szCs w:val="20"/>
        </w:rPr>
      </w:pPr>
    </w:p>
    <w:p w14:paraId="0DCCC570" w14:textId="38D7D6B4" w:rsidR="00FB4F1E" w:rsidRDefault="00FB4F1E" w:rsidP="009D4EEC">
      <w:pPr>
        <w:jc w:val="both"/>
        <w:rPr>
          <w:rFonts w:cs="Arial"/>
          <w:noProof w:val="0"/>
          <w:sz w:val="20"/>
          <w:szCs w:val="20"/>
        </w:rPr>
      </w:pPr>
    </w:p>
    <w:p w14:paraId="4B5487B7" w14:textId="6B0EE910" w:rsidR="00FB4F1E" w:rsidRDefault="00FB4F1E" w:rsidP="009D4EEC">
      <w:pPr>
        <w:jc w:val="both"/>
        <w:rPr>
          <w:rFonts w:cs="Arial"/>
          <w:noProof w:val="0"/>
          <w:sz w:val="20"/>
          <w:szCs w:val="20"/>
        </w:rPr>
      </w:pPr>
    </w:p>
    <w:p w14:paraId="360FECBF" w14:textId="37BAFACB" w:rsidR="00FB4F1E" w:rsidRDefault="00FB4F1E" w:rsidP="009D4EEC">
      <w:pPr>
        <w:jc w:val="both"/>
        <w:rPr>
          <w:rFonts w:cs="Arial"/>
          <w:noProof w:val="0"/>
          <w:sz w:val="20"/>
          <w:szCs w:val="20"/>
        </w:rPr>
      </w:pPr>
    </w:p>
    <w:p w14:paraId="1B3400CF" w14:textId="571B036A" w:rsidR="00FB4F1E" w:rsidRDefault="00FB4F1E" w:rsidP="009D4EEC">
      <w:pPr>
        <w:jc w:val="both"/>
        <w:rPr>
          <w:rFonts w:cs="Arial"/>
          <w:noProof w:val="0"/>
          <w:sz w:val="20"/>
          <w:szCs w:val="20"/>
        </w:rPr>
      </w:pPr>
    </w:p>
    <w:p w14:paraId="425EE88D" w14:textId="7E619C97" w:rsidR="00FB4F1E" w:rsidRDefault="00FB4F1E" w:rsidP="009D4EEC">
      <w:pPr>
        <w:jc w:val="both"/>
        <w:rPr>
          <w:rFonts w:cs="Arial"/>
          <w:noProof w:val="0"/>
          <w:sz w:val="20"/>
          <w:szCs w:val="20"/>
        </w:rPr>
      </w:pPr>
    </w:p>
    <w:p w14:paraId="01C1529B" w14:textId="7B843514" w:rsidR="00FB4F1E" w:rsidRDefault="00FB4F1E" w:rsidP="009D4EEC">
      <w:pPr>
        <w:jc w:val="both"/>
        <w:rPr>
          <w:rFonts w:cs="Arial"/>
          <w:noProof w:val="0"/>
          <w:sz w:val="20"/>
          <w:szCs w:val="20"/>
        </w:rPr>
      </w:pPr>
    </w:p>
    <w:p w14:paraId="19F53A67" w14:textId="2AAD0738" w:rsidR="00FB4F1E" w:rsidRDefault="00FB4F1E" w:rsidP="009D4EEC">
      <w:pPr>
        <w:jc w:val="both"/>
        <w:rPr>
          <w:rFonts w:cs="Arial"/>
          <w:noProof w:val="0"/>
          <w:sz w:val="20"/>
          <w:szCs w:val="20"/>
        </w:rPr>
      </w:pPr>
    </w:p>
    <w:p w14:paraId="4AFAB2EE" w14:textId="5F14296A" w:rsidR="00FB4F1E" w:rsidRDefault="00FB4F1E" w:rsidP="009D4EEC">
      <w:pPr>
        <w:jc w:val="both"/>
        <w:rPr>
          <w:rFonts w:cs="Arial"/>
          <w:noProof w:val="0"/>
          <w:sz w:val="20"/>
          <w:szCs w:val="20"/>
        </w:rPr>
      </w:pPr>
    </w:p>
    <w:p w14:paraId="2385C16B" w14:textId="283470EF" w:rsidR="00FB4F1E" w:rsidRDefault="00FB4F1E" w:rsidP="009D4EEC">
      <w:pPr>
        <w:jc w:val="both"/>
        <w:rPr>
          <w:rFonts w:cs="Arial"/>
          <w:noProof w:val="0"/>
          <w:sz w:val="20"/>
          <w:szCs w:val="20"/>
        </w:rPr>
      </w:pPr>
    </w:p>
    <w:p w14:paraId="7EDD45AE" w14:textId="17809E1E" w:rsidR="00FB4F1E" w:rsidRDefault="00FB4F1E" w:rsidP="009D4EEC">
      <w:pPr>
        <w:jc w:val="both"/>
        <w:rPr>
          <w:rFonts w:cs="Arial"/>
          <w:noProof w:val="0"/>
          <w:sz w:val="20"/>
          <w:szCs w:val="20"/>
        </w:rPr>
      </w:pPr>
    </w:p>
    <w:p w14:paraId="3C3E9082" w14:textId="7AC389BB" w:rsidR="00FB4F1E" w:rsidRDefault="00FB4F1E" w:rsidP="009D4EEC">
      <w:pPr>
        <w:jc w:val="both"/>
        <w:rPr>
          <w:rFonts w:cs="Arial"/>
          <w:noProof w:val="0"/>
          <w:sz w:val="20"/>
          <w:szCs w:val="20"/>
        </w:rPr>
      </w:pPr>
    </w:p>
    <w:p w14:paraId="3A87C9A3" w14:textId="6B96B747" w:rsidR="00FB4F1E" w:rsidRDefault="00FB4F1E" w:rsidP="009D4EEC">
      <w:pPr>
        <w:jc w:val="both"/>
        <w:rPr>
          <w:rFonts w:cs="Arial"/>
          <w:noProof w:val="0"/>
          <w:sz w:val="20"/>
          <w:szCs w:val="20"/>
        </w:rPr>
      </w:pPr>
    </w:p>
    <w:p w14:paraId="10021A5A" w14:textId="57EC1FBF" w:rsidR="00FB4F1E" w:rsidRDefault="00FB4F1E" w:rsidP="009D4EEC">
      <w:pPr>
        <w:jc w:val="both"/>
        <w:rPr>
          <w:rFonts w:cs="Arial"/>
          <w:noProof w:val="0"/>
          <w:sz w:val="20"/>
          <w:szCs w:val="20"/>
        </w:rPr>
      </w:pPr>
    </w:p>
    <w:p w14:paraId="188AD3D5" w14:textId="742C75D4" w:rsidR="00FB4F1E" w:rsidRDefault="00FB4F1E" w:rsidP="009D4EEC">
      <w:pPr>
        <w:jc w:val="both"/>
        <w:rPr>
          <w:rFonts w:cs="Arial"/>
          <w:noProof w:val="0"/>
          <w:sz w:val="20"/>
          <w:szCs w:val="20"/>
        </w:rPr>
      </w:pPr>
    </w:p>
    <w:p w14:paraId="68B13B94" w14:textId="2209DEF6" w:rsidR="00FB4F1E" w:rsidRDefault="00FB4F1E" w:rsidP="009D4EEC">
      <w:pPr>
        <w:jc w:val="both"/>
        <w:rPr>
          <w:rFonts w:cs="Arial"/>
          <w:noProof w:val="0"/>
          <w:sz w:val="20"/>
          <w:szCs w:val="20"/>
        </w:rPr>
      </w:pPr>
    </w:p>
    <w:p w14:paraId="6FBB5290" w14:textId="37352A90" w:rsidR="00FB4F1E" w:rsidRDefault="00FB4F1E" w:rsidP="009D4EEC">
      <w:pPr>
        <w:jc w:val="both"/>
        <w:rPr>
          <w:rFonts w:cs="Arial"/>
          <w:noProof w:val="0"/>
          <w:sz w:val="20"/>
          <w:szCs w:val="20"/>
        </w:rPr>
      </w:pPr>
    </w:p>
    <w:p w14:paraId="0DAE9B40" w14:textId="62177375" w:rsidR="00FB4F1E" w:rsidRDefault="00FB4F1E" w:rsidP="009D4EEC">
      <w:pPr>
        <w:jc w:val="both"/>
        <w:rPr>
          <w:rFonts w:cs="Arial"/>
          <w:noProof w:val="0"/>
          <w:sz w:val="20"/>
          <w:szCs w:val="20"/>
        </w:rPr>
      </w:pPr>
    </w:p>
    <w:p w14:paraId="38B52FDD" w14:textId="26DF1CFD" w:rsidR="00FB4F1E" w:rsidRDefault="00FB4F1E" w:rsidP="009D4EEC">
      <w:pPr>
        <w:jc w:val="both"/>
        <w:rPr>
          <w:rFonts w:cs="Arial"/>
          <w:noProof w:val="0"/>
          <w:sz w:val="20"/>
          <w:szCs w:val="20"/>
        </w:rPr>
      </w:pPr>
    </w:p>
    <w:p w14:paraId="5867D7D9" w14:textId="4D9ABF18" w:rsidR="00FB4F1E" w:rsidRDefault="00FB4F1E" w:rsidP="009D4EEC">
      <w:pPr>
        <w:jc w:val="both"/>
        <w:rPr>
          <w:rFonts w:cs="Arial"/>
          <w:noProof w:val="0"/>
          <w:sz w:val="20"/>
          <w:szCs w:val="20"/>
        </w:rPr>
      </w:pPr>
    </w:p>
    <w:p w14:paraId="44A1E0DF" w14:textId="2DDFF29C" w:rsidR="00FB4F1E" w:rsidRDefault="00FB4F1E" w:rsidP="009D4EEC">
      <w:pPr>
        <w:jc w:val="both"/>
        <w:rPr>
          <w:rFonts w:cs="Arial"/>
          <w:noProof w:val="0"/>
          <w:sz w:val="20"/>
          <w:szCs w:val="20"/>
        </w:rPr>
      </w:pPr>
    </w:p>
    <w:p w14:paraId="036B238A" w14:textId="6953EA23" w:rsidR="00FB4F1E" w:rsidRDefault="00FB4F1E" w:rsidP="009D4EEC">
      <w:pPr>
        <w:jc w:val="both"/>
        <w:rPr>
          <w:rFonts w:cs="Arial"/>
          <w:noProof w:val="0"/>
          <w:sz w:val="20"/>
          <w:szCs w:val="20"/>
        </w:rPr>
      </w:pPr>
    </w:p>
    <w:p w14:paraId="534A41BE" w14:textId="4E9CFF80" w:rsidR="00FB4F1E" w:rsidRDefault="00FB4F1E" w:rsidP="009D4EEC">
      <w:pPr>
        <w:jc w:val="both"/>
        <w:rPr>
          <w:rFonts w:cs="Arial"/>
          <w:noProof w:val="0"/>
          <w:sz w:val="20"/>
          <w:szCs w:val="20"/>
        </w:rPr>
      </w:pPr>
    </w:p>
    <w:p w14:paraId="7802B2D4" w14:textId="4DADD105" w:rsidR="00FB4F1E" w:rsidRDefault="00FB4F1E" w:rsidP="009D4EEC">
      <w:pPr>
        <w:jc w:val="both"/>
        <w:rPr>
          <w:rFonts w:cs="Arial"/>
          <w:noProof w:val="0"/>
          <w:sz w:val="20"/>
          <w:szCs w:val="20"/>
        </w:rPr>
      </w:pPr>
    </w:p>
    <w:p w14:paraId="2038938C" w14:textId="0DA5FDED" w:rsidR="00FB4F1E" w:rsidRDefault="00FB4F1E" w:rsidP="009D4EEC">
      <w:pPr>
        <w:jc w:val="both"/>
        <w:rPr>
          <w:rFonts w:cs="Arial"/>
          <w:noProof w:val="0"/>
          <w:sz w:val="20"/>
          <w:szCs w:val="20"/>
        </w:rPr>
      </w:pPr>
    </w:p>
    <w:p w14:paraId="340B1CD4" w14:textId="62389CC5" w:rsidR="00FB4F1E" w:rsidRDefault="00FB4F1E" w:rsidP="009D4EEC">
      <w:pPr>
        <w:jc w:val="both"/>
        <w:rPr>
          <w:rFonts w:cs="Arial"/>
          <w:noProof w:val="0"/>
          <w:sz w:val="20"/>
          <w:szCs w:val="20"/>
        </w:rPr>
      </w:pPr>
    </w:p>
    <w:p w14:paraId="30E32E79" w14:textId="5B69EC84" w:rsidR="00FB4F1E" w:rsidRDefault="00FB4F1E" w:rsidP="009D4EEC">
      <w:pPr>
        <w:jc w:val="both"/>
        <w:rPr>
          <w:rFonts w:cs="Arial"/>
          <w:noProof w:val="0"/>
          <w:sz w:val="20"/>
          <w:szCs w:val="20"/>
        </w:rPr>
      </w:pPr>
    </w:p>
    <w:p w14:paraId="09A37A6B" w14:textId="77777777" w:rsidR="00FB4F1E" w:rsidRDefault="00FB4F1E" w:rsidP="009D4EEC">
      <w:pPr>
        <w:jc w:val="both"/>
        <w:rPr>
          <w:rFonts w:cs="Arial"/>
          <w:noProof w:val="0"/>
          <w:sz w:val="20"/>
          <w:szCs w:val="20"/>
        </w:rPr>
      </w:pPr>
    </w:p>
    <w:p w14:paraId="1DAB65E8" w14:textId="3FFDE8A3" w:rsidR="00DE4714" w:rsidRDefault="00DE4714" w:rsidP="009D4EEC">
      <w:pPr>
        <w:jc w:val="both"/>
        <w:rPr>
          <w:rFonts w:cs="Arial"/>
          <w:noProof w:val="0"/>
          <w:sz w:val="20"/>
          <w:szCs w:val="20"/>
        </w:rPr>
      </w:pPr>
    </w:p>
    <w:p w14:paraId="0AD27BF3" w14:textId="74EC2C2F" w:rsidR="00DE4714" w:rsidRDefault="00DE4714" w:rsidP="009D4EEC">
      <w:pPr>
        <w:jc w:val="both"/>
        <w:rPr>
          <w:rFonts w:cs="Arial"/>
          <w:noProof w:val="0"/>
          <w:sz w:val="20"/>
          <w:szCs w:val="20"/>
        </w:rPr>
      </w:pPr>
    </w:p>
    <w:p w14:paraId="2367EB8E" w14:textId="5969CF43" w:rsidR="00DE4714" w:rsidRDefault="00DE4714" w:rsidP="009D4EEC">
      <w:pPr>
        <w:jc w:val="both"/>
        <w:rPr>
          <w:rFonts w:cs="Arial"/>
          <w:noProof w:val="0"/>
          <w:sz w:val="20"/>
          <w:szCs w:val="20"/>
        </w:rPr>
      </w:pPr>
    </w:p>
    <w:p w14:paraId="4B413347" w14:textId="50A475F5" w:rsidR="00DE4714" w:rsidRDefault="00DE4714" w:rsidP="009D4EEC">
      <w:pPr>
        <w:jc w:val="both"/>
        <w:rPr>
          <w:rFonts w:cs="Arial"/>
          <w:noProof w:val="0"/>
          <w:sz w:val="20"/>
          <w:szCs w:val="20"/>
        </w:rPr>
      </w:pPr>
    </w:p>
    <w:p w14:paraId="504E1836" w14:textId="651B44FF" w:rsidR="00DE4714" w:rsidRDefault="00DE4714" w:rsidP="009D4EEC">
      <w:pPr>
        <w:jc w:val="both"/>
        <w:rPr>
          <w:rFonts w:cs="Arial"/>
          <w:noProof w:val="0"/>
          <w:sz w:val="20"/>
          <w:szCs w:val="20"/>
        </w:rPr>
      </w:pPr>
    </w:p>
    <w:p w14:paraId="6232D6AE" w14:textId="001ECD0C" w:rsidR="00DE4714" w:rsidRDefault="00DE4714" w:rsidP="009D4EEC">
      <w:pPr>
        <w:jc w:val="both"/>
        <w:rPr>
          <w:rFonts w:cs="Arial"/>
          <w:noProof w:val="0"/>
          <w:sz w:val="20"/>
          <w:szCs w:val="20"/>
        </w:rPr>
      </w:pPr>
    </w:p>
    <w:p w14:paraId="38ACF4DD" w14:textId="4E7946C4" w:rsidR="00DE4714" w:rsidRDefault="00DE4714" w:rsidP="009D4EEC">
      <w:pPr>
        <w:jc w:val="both"/>
        <w:rPr>
          <w:rFonts w:cs="Arial"/>
          <w:noProof w:val="0"/>
          <w:sz w:val="20"/>
          <w:szCs w:val="20"/>
        </w:rPr>
      </w:pPr>
    </w:p>
    <w:p w14:paraId="1D9CA0FA" w14:textId="5AA436BA" w:rsidR="00DE4714" w:rsidRDefault="00DE4714" w:rsidP="009D4EEC">
      <w:pPr>
        <w:jc w:val="both"/>
        <w:rPr>
          <w:rFonts w:cs="Arial"/>
          <w:noProof w:val="0"/>
          <w:sz w:val="20"/>
          <w:szCs w:val="20"/>
        </w:rPr>
      </w:pPr>
    </w:p>
    <w:p w14:paraId="68D46A97" w14:textId="1410A096" w:rsidR="00DE4714" w:rsidRDefault="00DE4714" w:rsidP="009D4EEC">
      <w:pPr>
        <w:jc w:val="both"/>
        <w:rPr>
          <w:rFonts w:cs="Arial"/>
          <w:noProof w:val="0"/>
          <w:sz w:val="20"/>
          <w:szCs w:val="20"/>
        </w:rPr>
      </w:pPr>
    </w:p>
    <w:p w14:paraId="5CED5BC1" w14:textId="77777777" w:rsidR="00DE4714" w:rsidRPr="004D239D" w:rsidRDefault="00DE4714" w:rsidP="009D4EEC">
      <w:pPr>
        <w:jc w:val="both"/>
        <w:rPr>
          <w:rFonts w:cs="Arial"/>
          <w:noProof w:val="0"/>
          <w:sz w:val="20"/>
          <w:szCs w:val="20"/>
        </w:rPr>
      </w:pPr>
    </w:p>
    <w:p w14:paraId="7E64324B" w14:textId="77777777" w:rsidR="00040C72" w:rsidRPr="004D239D" w:rsidRDefault="00040C72" w:rsidP="008A21ED">
      <w:pPr>
        <w:jc w:val="both"/>
        <w:rPr>
          <w:rFonts w:cs="Arial"/>
          <w:noProof w:val="0"/>
          <w:sz w:val="20"/>
          <w:szCs w:val="20"/>
        </w:rPr>
      </w:pPr>
    </w:p>
    <w:p w14:paraId="14B9CFF4" w14:textId="77777777" w:rsidR="00666A1E" w:rsidRPr="004D239D" w:rsidRDefault="00666A1E" w:rsidP="00666A1E">
      <w:pPr>
        <w:pStyle w:val="Nadpis1"/>
        <w:rPr>
          <w:rFonts w:cs="Arial"/>
          <w:noProof w:val="0"/>
        </w:rPr>
      </w:pPr>
      <w:bookmarkStart w:id="91" w:name="_Toc150344474"/>
      <w:r w:rsidRPr="004D239D">
        <w:rPr>
          <w:rFonts w:cs="Arial"/>
          <w:noProof w:val="0"/>
        </w:rPr>
        <w:lastRenderedPageBreak/>
        <w:t>E KRITÉRIÁ NA VYHODNOTENIE PONÚK A PRAVIDLÁ ICH UPLATNENIA</w:t>
      </w:r>
      <w:bookmarkEnd w:id="91"/>
    </w:p>
    <w:p w14:paraId="64D09194" w14:textId="77777777" w:rsidR="000A38A1" w:rsidRPr="004D239D" w:rsidRDefault="000A38A1" w:rsidP="000A38A1">
      <w:pPr>
        <w:jc w:val="both"/>
        <w:rPr>
          <w:rFonts w:cs="Arial"/>
          <w:noProof w:val="0"/>
          <w:sz w:val="20"/>
          <w:szCs w:val="20"/>
        </w:rPr>
      </w:pPr>
    </w:p>
    <w:p w14:paraId="306DCEFB" w14:textId="77777777" w:rsidR="000A38A1" w:rsidRPr="004D239D" w:rsidRDefault="000A38A1" w:rsidP="000A38A1">
      <w:pPr>
        <w:jc w:val="both"/>
        <w:rPr>
          <w:rFonts w:cs="Arial"/>
          <w:noProof w:val="0"/>
          <w:sz w:val="20"/>
          <w:szCs w:val="20"/>
        </w:rPr>
      </w:pPr>
    </w:p>
    <w:p w14:paraId="4CA2E05D" w14:textId="77777777" w:rsidR="000A38A1" w:rsidRPr="004D239D" w:rsidRDefault="000A38A1" w:rsidP="00D57DDA">
      <w:pPr>
        <w:autoSpaceDE w:val="0"/>
        <w:autoSpaceDN w:val="0"/>
        <w:adjustRightInd w:val="0"/>
        <w:rPr>
          <w:rFonts w:cs="Arial"/>
          <w:noProof w:val="0"/>
          <w:sz w:val="20"/>
          <w:szCs w:val="20"/>
        </w:rPr>
      </w:pPr>
    </w:p>
    <w:p w14:paraId="5FD3F229" w14:textId="77777777" w:rsidR="008B55D6" w:rsidRPr="004D239D" w:rsidRDefault="0028304C" w:rsidP="00165795">
      <w:pPr>
        <w:pStyle w:val="Odsekzoznamu"/>
        <w:numPr>
          <w:ilvl w:val="1"/>
          <w:numId w:val="35"/>
        </w:numPr>
        <w:jc w:val="both"/>
        <w:rPr>
          <w:rFonts w:cs="Arial"/>
          <w:noProof w:val="0"/>
          <w:sz w:val="20"/>
          <w:szCs w:val="20"/>
        </w:rPr>
      </w:pPr>
      <w:r w:rsidRPr="004D239D">
        <w:rPr>
          <w:rFonts w:cs="Arial"/>
          <w:noProof w:val="0"/>
          <w:sz w:val="20"/>
          <w:szCs w:val="20"/>
        </w:rPr>
        <w:t>Ponuky sa bud</w:t>
      </w:r>
      <w:r w:rsidR="008B55D6" w:rsidRPr="004D239D">
        <w:rPr>
          <w:rFonts w:cs="Arial"/>
          <w:noProof w:val="0"/>
          <w:sz w:val="20"/>
          <w:szCs w:val="20"/>
        </w:rPr>
        <w:t xml:space="preserve">ú vyhodnocovať podľa § 44 ZVO - </w:t>
      </w:r>
      <w:r w:rsidRPr="004D239D">
        <w:rPr>
          <w:rFonts w:cs="Arial"/>
          <w:noProof w:val="0"/>
          <w:sz w:val="20"/>
          <w:szCs w:val="20"/>
        </w:rPr>
        <w:t>na základe ekonomicky najvýhodnejšej ponuky.</w:t>
      </w:r>
      <w:bookmarkStart w:id="92" w:name="_Hlk517157967"/>
    </w:p>
    <w:p w14:paraId="62187CEB" w14:textId="12F325B3" w:rsidR="008B55D6" w:rsidRPr="004D239D" w:rsidRDefault="008B55D6" w:rsidP="00165795">
      <w:pPr>
        <w:pStyle w:val="Odsekzoznamu"/>
        <w:numPr>
          <w:ilvl w:val="1"/>
          <w:numId w:val="35"/>
        </w:numPr>
        <w:jc w:val="both"/>
        <w:rPr>
          <w:rFonts w:cs="Arial"/>
          <w:noProof w:val="0"/>
          <w:sz w:val="20"/>
          <w:szCs w:val="20"/>
        </w:rPr>
      </w:pPr>
      <w:r w:rsidRPr="004D239D">
        <w:rPr>
          <w:rFonts w:cs="Arial"/>
          <w:noProof w:val="0"/>
          <w:sz w:val="20"/>
          <w:szCs w:val="20"/>
        </w:rPr>
        <w:t xml:space="preserve">Verejný obstarávateľ stanovil </w:t>
      </w:r>
      <w:r w:rsidR="004E424D">
        <w:rPr>
          <w:rFonts w:cs="Arial"/>
          <w:noProof w:val="0"/>
          <w:sz w:val="20"/>
          <w:szCs w:val="20"/>
        </w:rPr>
        <w:t>2</w:t>
      </w:r>
      <w:r w:rsidR="004E424D" w:rsidRPr="004D239D">
        <w:rPr>
          <w:rFonts w:cs="Arial"/>
          <w:noProof w:val="0"/>
          <w:sz w:val="20"/>
          <w:szCs w:val="20"/>
        </w:rPr>
        <w:t xml:space="preserve"> kritéri</w:t>
      </w:r>
      <w:r w:rsidR="004E424D">
        <w:rPr>
          <w:rFonts w:cs="Arial"/>
          <w:noProof w:val="0"/>
          <w:sz w:val="20"/>
          <w:szCs w:val="20"/>
        </w:rPr>
        <w:t>á</w:t>
      </w:r>
      <w:r w:rsidR="004E424D" w:rsidRPr="004D239D">
        <w:rPr>
          <w:rFonts w:cs="Arial"/>
          <w:noProof w:val="0"/>
          <w:sz w:val="20"/>
          <w:szCs w:val="20"/>
        </w:rPr>
        <w:t xml:space="preserve"> </w:t>
      </w:r>
      <w:r w:rsidRPr="004D239D">
        <w:rPr>
          <w:rFonts w:cs="Arial"/>
          <w:noProof w:val="0"/>
          <w:sz w:val="20"/>
          <w:szCs w:val="20"/>
        </w:rPr>
        <w:t>na vyhodnotenie ponúk:</w:t>
      </w:r>
    </w:p>
    <w:p w14:paraId="607D39AE" w14:textId="358F309E" w:rsidR="008B55D6" w:rsidRPr="0013346D" w:rsidRDefault="008B55D6" w:rsidP="00165795">
      <w:pPr>
        <w:pStyle w:val="Odsekzoznamu"/>
        <w:numPr>
          <w:ilvl w:val="0"/>
          <w:numId w:val="36"/>
        </w:numPr>
        <w:jc w:val="both"/>
        <w:rPr>
          <w:rFonts w:cs="Arial"/>
          <w:noProof w:val="0"/>
          <w:sz w:val="20"/>
          <w:szCs w:val="20"/>
        </w:rPr>
      </w:pPr>
      <w:r w:rsidRPr="0013346D">
        <w:rPr>
          <w:rFonts w:cs="Arial"/>
          <w:noProof w:val="0"/>
          <w:sz w:val="20"/>
          <w:szCs w:val="20"/>
        </w:rPr>
        <w:t>„</w:t>
      </w:r>
      <w:r w:rsidR="0013346D" w:rsidRPr="0013346D">
        <w:rPr>
          <w:rFonts w:cs="Arial"/>
          <w:noProof w:val="0"/>
          <w:sz w:val="20"/>
          <w:szCs w:val="20"/>
        </w:rPr>
        <w:t>Cena za celý predmet zákazky</w:t>
      </w:r>
      <w:r w:rsidRPr="0013346D">
        <w:rPr>
          <w:rFonts w:cs="Arial"/>
          <w:noProof w:val="0"/>
          <w:sz w:val="20"/>
          <w:szCs w:val="20"/>
        </w:rPr>
        <w:t xml:space="preserve"> v EUR bez DPH“ (</w:t>
      </w:r>
      <w:r w:rsidR="006F2501" w:rsidRPr="0013346D">
        <w:rPr>
          <w:rFonts w:cs="Arial"/>
          <w:noProof w:val="0"/>
          <w:sz w:val="20"/>
          <w:szCs w:val="20"/>
        </w:rPr>
        <w:t xml:space="preserve">max. </w:t>
      </w:r>
      <w:r w:rsidR="00D42DD1">
        <w:rPr>
          <w:rFonts w:cs="Arial"/>
          <w:noProof w:val="0"/>
          <w:sz w:val="20"/>
          <w:szCs w:val="20"/>
        </w:rPr>
        <w:t>70</w:t>
      </w:r>
      <w:r w:rsidRPr="0013346D">
        <w:rPr>
          <w:rFonts w:cs="Arial"/>
          <w:noProof w:val="0"/>
          <w:sz w:val="20"/>
          <w:szCs w:val="20"/>
        </w:rPr>
        <w:t>,00 bodov)</w:t>
      </w:r>
    </w:p>
    <w:p w14:paraId="167EA1F0" w14:textId="56C84D0E" w:rsidR="008B55D6" w:rsidRDefault="008B55D6" w:rsidP="00165795">
      <w:pPr>
        <w:pStyle w:val="Odsekzoznamu"/>
        <w:numPr>
          <w:ilvl w:val="0"/>
          <w:numId w:val="36"/>
        </w:numPr>
        <w:jc w:val="both"/>
        <w:rPr>
          <w:rFonts w:cs="Arial"/>
          <w:noProof w:val="0"/>
          <w:sz w:val="20"/>
          <w:szCs w:val="20"/>
        </w:rPr>
      </w:pPr>
      <w:r w:rsidRPr="0013346D">
        <w:rPr>
          <w:rFonts w:cs="Arial"/>
          <w:noProof w:val="0"/>
          <w:sz w:val="20"/>
          <w:szCs w:val="20"/>
        </w:rPr>
        <w:t>„</w:t>
      </w:r>
      <w:r w:rsidR="00D473D1" w:rsidRPr="0013346D">
        <w:rPr>
          <w:rFonts w:cs="Arial"/>
          <w:noProof w:val="0"/>
          <w:sz w:val="20"/>
          <w:szCs w:val="20"/>
        </w:rPr>
        <w:t>Lehota dodania predmetu zákazky</w:t>
      </w:r>
      <w:r w:rsidR="006F2501" w:rsidRPr="0013346D">
        <w:rPr>
          <w:rFonts w:cs="Arial"/>
          <w:noProof w:val="0"/>
          <w:sz w:val="20"/>
          <w:szCs w:val="20"/>
        </w:rPr>
        <w:t xml:space="preserve">“ </w:t>
      </w:r>
      <w:r w:rsidRPr="0013346D">
        <w:rPr>
          <w:rFonts w:cs="Arial"/>
          <w:noProof w:val="0"/>
          <w:sz w:val="20"/>
          <w:szCs w:val="20"/>
        </w:rPr>
        <w:t xml:space="preserve">(max. </w:t>
      </w:r>
      <w:r w:rsidR="00D42DD1">
        <w:rPr>
          <w:rFonts w:cs="Arial"/>
          <w:noProof w:val="0"/>
          <w:sz w:val="20"/>
          <w:szCs w:val="20"/>
        </w:rPr>
        <w:t>3</w:t>
      </w:r>
      <w:r w:rsidR="0013346D">
        <w:rPr>
          <w:rFonts w:cs="Arial"/>
          <w:noProof w:val="0"/>
          <w:sz w:val="20"/>
          <w:szCs w:val="20"/>
        </w:rPr>
        <w:t>0</w:t>
      </w:r>
      <w:r w:rsidRPr="0013346D">
        <w:rPr>
          <w:rFonts w:cs="Arial"/>
          <w:noProof w:val="0"/>
          <w:sz w:val="20"/>
          <w:szCs w:val="20"/>
        </w:rPr>
        <w:t>,00 bodov)</w:t>
      </w:r>
    </w:p>
    <w:p w14:paraId="696ADE71" w14:textId="77777777" w:rsidR="00D42DD1" w:rsidRPr="0013346D" w:rsidRDefault="00D42DD1" w:rsidP="00D42DD1">
      <w:pPr>
        <w:pStyle w:val="Odsekzoznamu"/>
        <w:ind w:left="720"/>
        <w:jc w:val="both"/>
        <w:rPr>
          <w:rFonts w:cs="Arial"/>
          <w:noProof w:val="0"/>
          <w:sz w:val="20"/>
          <w:szCs w:val="20"/>
        </w:rPr>
      </w:pPr>
    </w:p>
    <w:p w14:paraId="3EE1B793" w14:textId="6D189C66" w:rsidR="00D169A3" w:rsidRPr="004D239D" w:rsidRDefault="00D169A3" w:rsidP="00165795">
      <w:pPr>
        <w:pStyle w:val="Odsekzoznamu"/>
        <w:numPr>
          <w:ilvl w:val="1"/>
          <w:numId w:val="35"/>
        </w:numPr>
        <w:jc w:val="both"/>
        <w:rPr>
          <w:rFonts w:cs="Arial"/>
          <w:noProof w:val="0"/>
          <w:sz w:val="20"/>
          <w:szCs w:val="20"/>
        </w:rPr>
      </w:pPr>
      <w:r w:rsidRPr="004D239D">
        <w:rPr>
          <w:rFonts w:cs="Arial"/>
          <w:noProof w:val="0"/>
          <w:sz w:val="20"/>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w:t>
      </w:r>
    </w:p>
    <w:p w14:paraId="744C4D7A" w14:textId="77777777" w:rsidR="00D169A3" w:rsidRPr="004D239D" w:rsidRDefault="00D169A3" w:rsidP="00D169A3">
      <w:pPr>
        <w:pStyle w:val="Default"/>
        <w:jc w:val="both"/>
        <w:rPr>
          <w:rFonts w:ascii="Arial" w:hAnsi="Arial" w:cs="Arial"/>
          <w:sz w:val="20"/>
          <w:szCs w:val="20"/>
        </w:rPr>
      </w:pPr>
      <w:r w:rsidRPr="004D239D">
        <w:rPr>
          <w:rFonts w:ascii="Arial" w:hAnsi="Arial" w:cs="Arial"/>
          <w:sz w:val="20"/>
          <w:szCs w:val="20"/>
        </w:rPr>
        <w:t xml:space="preserve"> </w:t>
      </w:r>
    </w:p>
    <w:p w14:paraId="2E4541AD" w14:textId="1DA3B794" w:rsidR="00D169A3" w:rsidRPr="003D5664" w:rsidRDefault="00711B3E" w:rsidP="00165795">
      <w:pPr>
        <w:numPr>
          <w:ilvl w:val="0"/>
          <w:numId w:val="37"/>
        </w:numPr>
        <w:jc w:val="both"/>
        <w:rPr>
          <w:rFonts w:cs="Arial"/>
          <w:i/>
          <w:noProof w:val="0"/>
          <w:sz w:val="20"/>
          <w:szCs w:val="20"/>
          <w:u w:val="single"/>
        </w:rPr>
      </w:pPr>
      <w:r>
        <w:rPr>
          <w:rFonts w:cs="Arial"/>
          <w:i/>
          <w:noProof w:val="0"/>
          <w:sz w:val="20"/>
          <w:szCs w:val="20"/>
          <w:u w:val="single"/>
        </w:rPr>
        <w:t>„</w:t>
      </w:r>
      <w:r w:rsidR="003D5664" w:rsidRPr="003D5664">
        <w:rPr>
          <w:rFonts w:cs="Arial"/>
          <w:i/>
          <w:noProof w:val="0"/>
          <w:sz w:val="20"/>
          <w:szCs w:val="20"/>
          <w:u w:val="single"/>
        </w:rPr>
        <w:t>Cena za celý predmet zákazky v EUR bez DPH</w:t>
      </w:r>
      <w:r w:rsidR="00D169A3" w:rsidRPr="003D5664">
        <w:rPr>
          <w:rFonts w:cs="Arial"/>
          <w:i/>
          <w:noProof w:val="0"/>
          <w:sz w:val="20"/>
          <w:szCs w:val="20"/>
          <w:u w:val="single"/>
        </w:rPr>
        <w:t>“</w:t>
      </w:r>
    </w:p>
    <w:p w14:paraId="31F5432B" w14:textId="31F74A9E" w:rsidR="00D169A3" w:rsidRPr="003D5664" w:rsidRDefault="00D169A3" w:rsidP="00D169A3">
      <w:pPr>
        <w:ind w:left="720"/>
        <w:jc w:val="both"/>
        <w:rPr>
          <w:rFonts w:cs="Arial"/>
          <w:noProof w:val="0"/>
          <w:sz w:val="20"/>
          <w:szCs w:val="20"/>
        </w:rPr>
      </w:pPr>
      <w:r w:rsidRPr="003D5664">
        <w:rPr>
          <w:rFonts w:cs="Arial"/>
          <w:noProof w:val="0"/>
          <w:sz w:val="20"/>
          <w:szCs w:val="20"/>
        </w:rPr>
        <w:t>Maximálny počet bodov sa pridelí ponuk</w:t>
      </w:r>
      <w:r w:rsidR="003D5664" w:rsidRPr="003D5664">
        <w:rPr>
          <w:rFonts w:cs="Arial"/>
          <w:noProof w:val="0"/>
          <w:sz w:val="20"/>
          <w:szCs w:val="20"/>
        </w:rPr>
        <w:t>e uchádzača s najnižšou cenou za celý predmet zákazky</w:t>
      </w:r>
      <w:r w:rsidRPr="003D5664">
        <w:rPr>
          <w:rFonts w:cs="Arial"/>
          <w:noProof w:val="0"/>
          <w:sz w:val="20"/>
          <w:szCs w:val="20"/>
        </w:rPr>
        <w:t xml:space="preserve"> vyjadrenou v eurách bez DPH. Pri ďalších návrhoch na plnenie, uvedených v ostatných ponukách uchádzačov, sa počet prideľovaných bodov určí úmerou. Bodové hodnotenie pre každú ďalšiu navrhovanú cenovú ponuku ostatných ponúk sa vypočíta ako podiel najnižšej ceny za predmet zákazky platnej ponuky a navrhovanej ceny za predmet zákazky príslušnej vyhodnocovanej ponuky, prenásobený maximálnym počtom bodov, ktoré sa prideľujú pre uvedené kritérium.  </w:t>
      </w:r>
    </w:p>
    <w:p w14:paraId="291EA0BD" w14:textId="77777777" w:rsidR="00D169A3" w:rsidRPr="003D5664" w:rsidRDefault="00D169A3" w:rsidP="00D169A3">
      <w:pPr>
        <w:pStyle w:val="Default"/>
        <w:jc w:val="center"/>
        <w:rPr>
          <w:rFonts w:ascii="Arial" w:hAnsi="Arial" w:cs="Arial"/>
          <w:i/>
          <w:color w:val="auto"/>
          <w:sz w:val="20"/>
          <w:szCs w:val="20"/>
        </w:rPr>
      </w:pPr>
    </w:p>
    <w:p w14:paraId="17093D84" w14:textId="1B14906F" w:rsidR="00D169A3" w:rsidRPr="003D5664" w:rsidRDefault="00D169A3" w:rsidP="00D169A3">
      <w:pPr>
        <w:pStyle w:val="Default"/>
        <w:jc w:val="center"/>
        <w:rPr>
          <w:rFonts w:ascii="Arial" w:hAnsi="Arial" w:cs="Arial"/>
          <w:i/>
          <w:color w:val="auto"/>
          <w:sz w:val="20"/>
          <w:szCs w:val="20"/>
        </w:rPr>
      </w:pPr>
      <w:r w:rsidRPr="003D5664">
        <w:rPr>
          <w:rFonts w:ascii="Arial" w:hAnsi="Arial" w:cs="Arial"/>
          <w:b/>
          <w:bCs/>
          <w:i/>
          <w:color w:val="auto"/>
          <w:sz w:val="20"/>
          <w:szCs w:val="20"/>
        </w:rPr>
        <w:t>[(cena</w:t>
      </w:r>
      <w:r w:rsidR="000877A7">
        <w:rPr>
          <w:rFonts w:ascii="Arial" w:hAnsi="Arial" w:cs="Arial"/>
          <w:b/>
          <w:bCs/>
          <w:i/>
          <w:color w:val="auto"/>
          <w:sz w:val="20"/>
          <w:szCs w:val="20"/>
        </w:rPr>
        <w:t xml:space="preserve"> </w:t>
      </w:r>
      <w:r w:rsidR="0042641E" w:rsidRPr="003D5664">
        <w:rPr>
          <w:rFonts w:ascii="Arial" w:hAnsi="Arial" w:cs="Arial"/>
          <w:b/>
          <w:bCs/>
          <w:i/>
          <w:color w:val="auto"/>
          <w:sz w:val="20"/>
          <w:szCs w:val="20"/>
        </w:rPr>
        <w:t>min  / cena</w:t>
      </w:r>
      <w:r w:rsidR="000877A7">
        <w:rPr>
          <w:rFonts w:ascii="Arial" w:hAnsi="Arial" w:cs="Arial"/>
          <w:b/>
          <w:bCs/>
          <w:i/>
          <w:color w:val="auto"/>
          <w:sz w:val="20"/>
          <w:szCs w:val="20"/>
        </w:rPr>
        <w:t xml:space="preserve"> </w:t>
      </w:r>
      <w:r w:rsidR="0042641E" w:rsidRPr="003D5664">
        <w:rPr>
          <w:rFonts w:ascii="Arial" w:hAnsi="Arial" w:cs="Arial"/>
          <w:b/>
          <w:bCs/>
          <w:i/>
          <w:color w:val="auto"/>
          <w:sz w:val="20"/>
          <w:szCs w:val="20"/>
        </w:rPr>
        <w:t>ná</w:t>
      </w:r>
      <w:r w:rsidRPr="003D5664">
        <w:rPr>
          <w:rFonts w:ascii="Arial" w:hAnsi="Arial" w:cs="Arial"/>
          <w:b/>
          <w:bCs/>
          <w:i/>
          <w:color w:val="auto"/>
          <w:sz w:val="20"/>
          <w:szCs w:val="20"/>
        </w:rPr>
        <w:t>vrh) * (body</w:t>
      </w:r>
      <w:r w:rsidR="000877A7">
        <w:rPr>
          <w:rFonts w:ascii="Arial" w:hAnsi="Arial" w:cs="Arial"/>
          <w:b/>
          <w:bCs/>
          <w:i/>
          <w:color w:val="auto"/>
          <w:sz w:val="20"/>
          <w:szCs w:val="20"/>
        </w:rPr>
        <w:t xml:space="preserve"> </w:t>
      </w:r>
      <w:r w:rsidRPr="003D5664">
        <w:rPr>
          <w:rFonts w:ascii="Arial" w:hAnsi="Arial" w:cs="Arial"/>
          <w:b/>
          <w:bCs/>
          <w:i/>
          <w:color w:val="auto"/>
          <w:sz w:val="20"/>
          <w:szCs w:val="20"/>
        </w:rPr>
        <w:t>max)]</w:t>
      </w:r>
    </w:p>
    <w:p w14:paraId="5889B609" w14:textId="66268EF9" w:rsidR="00D169A3" w:rsidRPr="003D5664" w:rsidRDefault="000A292B" w:rsidP="003836E8">
      <w:pPr>
        <w:pStyle w:val="Default"/>
        <w:ind w:left="709"/>
        <w:rPr>
          <w:rFonts w:ascii="Arial" w:hAnsi="Arial" w:cs="Arial"/>
          <w:i/>
          <w:color w:val="auto"/>
          <w:sz w:val="20"/>
          <w:szCs w:val="20"/>
        </w:rPr>
      </w:pPr>
      <w:r w:rsidRPr="003D5664">
        <w:rPr>
          <w:rFonts w:ascii="Arial" w:hAnsi="Arial" w:cs="Arial"/>
          <w:i/>
          <w:color w:val="auto"/>
          <w:sz w:val="20"/>
          <w:szCs w:val="20"/>
        </w:rPr>
        <w:t>C</w:t>
      </w:r>
      <w:r w:rsidR="00D169A3" w:rsidRPr="003D5664">
        <w:rPr>
          <w:rFonts w:ascii="Arial" w:hAnsi="Arial" w:cs="Arial"/>
          <w:i/>
          <w:color w:val="auto"/>
          <w:sz w:val="20"/>
          <w:szCs w:val="20"/>
        </w:rPr>
        <w:t>ena</w:t>
      </w:r>
      <w:r>
        <w:rPr>
          <w:rFonts w:ascii="Arial" w:hAnsi="Arial" w:cs="Arial"/>
          <w:i/>
          <w:color w:val="auto"/>
          <w:sz w:val="20"/>
          <w:szCs w:val="20"/>
        </w:rPr>
        <w:t xml:space="preserve"> </w:t>
      </w:r>
      <w:r w:rsidR="00D169A3" w:rsidRPr="003D5664">
        <w:rPr>
          <w:rFonts w:ascii="Arial" w:hAnsi="Arial" w:cs="Arial"/>
          <w:b/>
          <w:bCs/>
          <w:i/>
          <w:color w:val="auto"/>
          <w:sz w:val="20"/>
          <w:szCs w:val="20"/>
        </w:rPr>
        <w:t xml:space="preserve">min </w:t>
      </w:r>
      <w:r w:rsidR="00D169A3" w:rsidRPr="003D5664">
        <w:rPr>
          <w:rFonts w:ascii="Arial" w:hAnsi="Arial" w:cs="Arial"/>
          <w:i/>
          <w:color w:val="auto"/>
          <w:sz w:val="20"/>
          <w:szCs w:val="20"/>
        </w:rPr>
        <w:t xml:space="preserve"> - najnižšia  ponuková cena za  predmet  zákazky platnej ponuky, vyjadrená v eurách,</w:t>
      </w:r>
    </w:p>
    <w:p w14:paraId="3619633E" w14:textId="566C96A1" w:rsidR="00D169A3" w:rsidRPr="003D5664" w:rsidRDefault="000A292B" w:rsidP="003836E8">
      <w:pPr>
        <w:pStyle w:val="Default"/>
        <w:ind w:left="709"/>
        <w:rPr>
          <w:rFonts w:ascii="Arial" w:hAnsi="Arial" w:cs="Arial"/>
          <w:i/>
          <w:color w:val="auto"/>
          <w:sz w:val="20"/>
          <w:szCs w:val="20"/>
        </w:rPr>
      </w:pPr>
      <w:r w:rsidRPr="003D5664">
        <w:rPr>
          <w:rFonts w:ascii="Arial" w:hAnsi="Arial" w:cs="Arial"/>
          <w:i/>
          <w:color w:val="auto"/>
          <w:sz w:val="20"/>
          <w:szCs w:val="20"/>
        </w:rPr>
        <w:t>C</w:t>
      </w:r>
      <w:r w:rsidR="00D169A3" w:rsidRPr="003D5664">
        <w:rPr>
          <w:rFonts w:ascii="Arial" w:hAnsi="Arial" w:cs="Arial"/>
          <w:i/>
          <w:color w:val="auto"/>
          <w:sz w:val="20"/>
          <w:szCs w:val="20"/>
        </w:rPr>
        <w:t>ena</w:t>
      </w:r>
      <w:r>
        <w:rPr>
          <w:rFonts w:ascii="Arial" w:hAnsi="Arial" w:cs="Arial"/>
          <w:i/>
          <w:color w:val="auto"/>
          <w:sz w:val="20"/>
          <w:szCs w:val="20"/>
        </w:rPr>
        <w:t xml:space="preserve"> </w:t>
      </w:r>
      <w:r w:rsidR="0042641E" w:rsidRPr="003D5664">
        <w:rPr>
          <w:rFonts w:ascii="Arial" w:hAnsi="Arial" w:cs="Arial"/>
          <w:b/>
          <w:bCs/>
          <w:i/>
          <w:color w:val="auto"/>
          <w:sz w:val="20"/>
          <w:szCs w:val="20"/>
        </w:rPr>
        <w:t>ná</w:t>
      </w:r>
      <w:r w:rsidR="00D169A3" w:rsidRPr="003D5664">
        <w:rPr>
          <w:rFonts w:ascii="Arial" w:hAnsi="Arial" w:cs="Arial"/>
          <w:b/>
          <w:bCs/>
          <w:i/>
          <w:color w:val="auto"/>
          <w:sz w:val="20"/>
          <w:szCs w:val="20"/>
        </w:rPr>
        <w:t xml:space="preserve">vrh </w:t>
      </w:r>
      <w:r w:rsidR="00D169A3" w:rsidRPr="003D5664">
        <w:rPr>
          <w:rFonts w:ascii="Arial" w:hAnsi="Arial" w:cs="Arial"/>
          <w:i/>
          <w:color w:val="auto"/>
          <w:sz w:val="20"/>
          <w:szCs w:val="20"/>
        </w:rPr>
        <w:t xml:space="preserve"> -  príslušná posudzovaná ponuková cena za predmet zákazky, uvedená vo vyhodnocovanej ponuke, vyjadrená v eurách,</w:t>
      </w:r>
    </w:p>
    <w:p w14:paraId="0701118D" w14:textId="4DF2D68F" w:rsidR="00D169A3" w:rsidRPr="003D5664" w:rsidRDefault="000A292B" w:rsidP="00D169A3">
      <w:pPr>
        <w:pStyle w:val="Default"/>
        <w:jc w:val="center"/>
        <w:rPr>
          <w:rFonts w:ascii="Arial" w:hAnsi="Arial" w:cs="Arial"/>
          <w:i/>
          <w:color w:val="auto"/>
          <w:sz w:val="20"/>
          <w:szCs w:val="20"/>
        </w:rPr>
      </w:pPr>
      <w:r w:rsidRPr="003D5664">
        <w:rPr>
          <w:rFonts w:ascii="Arial" w:hAnsi="Arial" w:cs="Arial"/>
          <w:i/>
          <w:color w:val="auto"/>
          <w:sz w:val="20"/>
          <w:szCs w:val="20"/>
        </w:rPr>
        <w:t>B</w:t>
      </w:r>
      <w:r w:rsidR="00D169A3" w:rsidRPr="003D5664">
        <w:rPr>
          <w:rFonts w:ascii="Arial" w:hAnsi="Arial" w:cs="Arial"/>
          <w:i/>
          <w:color w:val="auto"/>
          <w:sz w:val="20"/>
          <w:szCs w:val="20"/>
        </w:rPr>
        <w:t>ody</w:t>
      </w:r>
      <w:r>
        <w:rPr>
          <w:rFonts w:ascii="Arial" w:hAnsi="Arial" w:cs="Arial"/>
          <w:i/>
          <w:color w:val="auto"/>
          <w:sz w:val="20"/>
          <w:szCs w:val="20"/>
        </w:rPr>
        <w:t xml:space="preserve"> </w:t>
      </w:r>
      <w:r w:rsidR="00D169A3" w:rsidRPr="003D5664">
        <w:rPr>
          <w:rFonts w:ascii="Arial" w:hAnsi="Arial" w:cs="Arial"/>
          <w:b/>
          <w:bCs/>
          <w:i/>
          <w:color w:val="auto"/>
          <w:sz w:val="20"/>
          <w:szCs w:val="20"/>
        </w:rPr>
        <w:t xml:space="preserve">max </w:t>
      </w:r>
      <w:r w:rsidR="00D169A3" w:rsidRPr="003D5664">
        <w:rPr>
          <w:rFonts w:ascii="Arial" w:hAnsi="Arial" w:cs="Arial"/>
          <w:i/>
          <w:color w:val="auto"/>
          <w:sz w:val="20"/>
          <w:szCs w:val="20"/>
        </w:rPr>
        <w:t xml:space="preserve"> -  maximálny počet bodov, prideľovaný pre kritérium </w:t>
      </w:r>
      <w:proofErr w:type="spellStart"/>
      <w:r w:rsidR="00D169A3" w:rsidRPr="003D5664">
        <w:rPr>
          <w:rFonts w:ascii="Arial" w:hAnsi="Arial" w:cs="Arial"/>
          <w:i/>
          <w:color w:val="auto"/>
          <w:sz w:val="20"/>
          <w:szCs w:val="20"/>
        </w:rPr>
        <w:t>t.j</w:t>
      </w:r>
      <w:proofErr w:type="spellEnd"/>
      <w:r w:rsidR="00D169A3" w:rsidRPr="003D5664">
        <w:rPr>
          <w:rFonts w:ascii="Arial" w:hAnsi="Arial" w:cs="Arial"/>
          <w:i/>
          <w:color w:val="auto"/>
          <w:sz w:val="20"/>
          <w:szCs w:val="20"/>
        </w:rPr>
        <w:t xml:space="preserve">. </w:t>
      </w:r>
      <w:r w:rsidR="00D625C4">
        <w:rPr>
          <w:rFonts w:ascii="Arial" w:hAnsi="Arial" w:cs="Arial"/>
          <w:b/>
          <w:i/>
          <w:color w:val="auto"/>
          <w:sz w:val="20"/>
          <w:szCs w:val="20"/>
        </w:rPr>
        <w:t>70</w:t>
      </w:r>
      <w:r w:rsidR="00D169A3" w:rsidRPr="003D5664">
        <w:rPr>
          <w:rFonts w:ascii="Arial" w:hAnsi="Arial" w:cs="Arial"/>
          <w:b/>
          <w:bCs/>
          <w:i/>
          <w:color w:val="auto"/>
          <w:sz w:val="20"/>
          <w:szCs w:val="20"/>
        </w:rPr>
        <w:t xml:space="preserve"> bodov</w:t>
      </w:r>
    </w:p>
    <w:p w14:paraId="58F384A5" w14:textId="09B5B37D" w:rsidR="00924663" w:rsidRPr="009E6957" w:rsidRDefault="00D169A3" w:rsidP="00D169A3">
      <w:pPr>
        <w:pStyle w:val="Default"/>
        <w:jc w:val="both"/>
        <w:rPr>
          <w:rFonts w:ascii="Arial" w:hAnsi="Arial" w:cs="Arial"/>
          <w:color w:val="auto"/>
          <w:sz w:val="20"/>
          <w:szCs w:val="20"/>
          <w:highlight w:val="yellow"/>
        </w:rPr>
      </w:pPr>
      <w:r w:rsidRPr="009E6957">
        <w:rPr>
          <w:rFonts w:ascii="Arial" w:hAnsi="Arial" w:cs="Arial"/>
          <w:color w:val="auto"/>
          <w:sz w:val="20"/>
          <w:szCs w:val="20"/>
          <w:highlight w:val="yellow"/>
        </w:rPr>
        <w:t xml:space="preserve"> </w:t>
      </w:r>
    </w:p>
    <w:p w14:paraId="150B313F" w14:textId="77777777" w:rsidR="00EB1548" w:rsidRPr="003D5664" w:rsidRDefault="00EB1548" w:rsidP="0028304C">
      <w:pPr>
        <w:jc w:val="both"/>
        <w:rPr>
          <w:rFonts w:cs="Arial"/>
          <w:noProof w:val="0"/>
          <w:sz w:val="20"/>
          <w:szCs w:val="20"/>
        </w:rPr>
      </w:pPr>
    </w:p>
    <w:p w14:paraId="745CE028" w14:textId="279B7991" w:rsidR="00D169A3" w:rsidRDefault="00711B3E" w:rsidP="00165795">
      <w:pPr>
        <w:numPr>
          <w:ilvl w:val="0"/>
          <w:numId w:val="37"/>
        </w:numPr>
        <w:jc w:val="both"/>
        <w:rPr>
          <w:rFonts w:cs="Arial"/>
          <w:i/>
          <w:noProof w:val="0"/>
          <w:sz w:val="20"/>
          <w:szCs w:val="20"/>
          <w:u w:val="single"/>
        </w:rPr>
      </w:pPr>
      <w:bookmarkStart w:id="93" w:name="_Hlk517158013"/>
      <w:bookmarkEnd w:id="92"/>
      <w:r>
        <w:rPr>
          <w:rFonts w:cs="Arial"/>
          <w:i/>
          <w:noProof w:val="0"/>
          <w:sz w:val="20"/>
          <w:szCs w:val="20"/>
          <w:u w:val="single"/>
        </w:rPr>
        <w:t>„</w:t>
      </w:r>
      <w:r w:rsidR="003D5664" w:rsidRPr="003D5664">
        <w:rPr>
          <w:rFonts w:cs="Arial"/>
          <w:i/>
          <w:noProof w:val="0"/>
          <w:sz w:val="20"/>
          <w:szCs w:val="20"/>
          <w:u w:val="single"/>
        </w:rPr>
        <w:t>Lehota dodania predmetu zákazky</w:t>
      </w:r>
      <w:r w:rsidR="00D169A3" w:rsidRPr="003D5664">
        <w:rPr>
          <w:rFonts w:cs="Arial"/>
          <w:i/>
          <w:noProof w:val="0"/>
          <w:sz w:val="20"/>
          <w:szCs w:val="20"/>
          <w:u w:val="single"/>
        </w:rPr>
        <w:t>“</w:t>
      </w:r>
    </w:p>
    <w:p w14:paraId="058179A9" w14:textId="7EB4A3B6" w:rsidR="00067C56" w:rsidRPr="00067C56" w:rsidRDefault="00067C56" w:rsidP="00067C56">
      <w:pPr>
        <w:ind w:left="720"/>
        <w:jc w:val="both"/>
        <w:rPr>
          <w:rFonts w:cs="Arial"/>
          <w:noProof w:val="0"/>
          <w:sz w:val="20"/>
          <w:szCs w:val="20"/>
        </w:rPr>
      </w:pPr>
      <w:r w:rsidRPr="00067C56">
        <w:rPr>
          <w:rFonts w:cs="Arial"/>
          <w:noProof w:val="0"/>
          <w:sz w:val="20"/>
          <w:szCs w:val="20"/>
        </w:rPr>
        <w:t>Počet kalendárnych dní od účinnosti kúpnej zmluvy potrebných na dodanie podvozkov na odvoz dreva.</w:t>
      </w:r>
      <w:r>
        <w:rPr>
          <w:rFonts w:cs="Arial"/>
          <w:noProof w:val="0"/>
          <w:sz w:val="20"/>
          <w:szCs w:val="20"/>
        </w:rPr>
        <w:t xml:space="preserve"> </w:t>
      </w:r>
      <w:r w:rsidRPr="00067C56">
        <w:rPr>
          <w:rFonts w:cs="Arial"/>
          <w:noProof w:val="0"/>
          <w:sz w:val="20"/>
          <w:szCs w:val="20"/>
        </w:rPr>
        <w:t xml:space="preserve">Prípustný interval od </w:t>
      </w:r>
      <w:r w:rsidR="003B13A0">
        <w:rPr>
          <w:rFonts w:cs="Arial"/>
          <w:noProof w:val="0"/>
          <w:sz w:val="20"/>
          <w:szCs w:val="20"/>
        </w:rPr>
        <w:t>5</w:t>
      </w:r>
      <w:r w:rsidRPr="00067C56">
        <w:rPr>
          <w:rFonts w:cs="Arial"/>
          <w:noProof w:val="0"/>
          <w:sz w:val="20"/>
          <w:szCs w:val="20"/>
        </w:rPr>
        <w:t xml:space="preserve"> do 360 kalendárnych dní</w:t>
      </w:r>
      <w:r w:rsidR="0052187A">
        <w:rPr>
          <w:rFonts w:cs="Arial"/>
          <w:noProof w:val="0"/>
          <w:sz w:val="20"/>
          <w:szCs w:val="20"/>
        </w:rPr>
        <w:t>.</w:t>
      </w:r>
    </w:p>
    <w:p w14:paraId="2A105166" w14:textId="5A6C0FA9" w:rsidR="00D169A3" w:rsidRPr="003D5664" w:rsidRDefault="00D169A3" w:rsidP="00D169A3">
      <w:pPr>
        <w:ind w:left="720"/>
        <w:jc w:val="both"/>
        <w:rPr>
          <w:rFonts w:cs="Arial"/>
          <w:noProof w:val="0"/>
          <w:sz w:val="20"/>
          <w:szCs w:val="20"/>
        </w:rPr>
      </w:pPr>
      <w:r w:rsidRPr="003D5664">
        <w:rPr>
          <w:rFonts w:cs="Arial"/>
          <w:noProof w:val="0"/>
          <w:sz w:val="20"/>
          <w:szCs w:val="20"/>
        </w:rPr>
        <w:t>Maximálny počet bodov sa pridelí ponuke uchádzača, s naj</w:t>
      </w:r>
      <w:r w:rsidR="0076271D">
        <w:rPr>
          <w:rFonts w:cs="Arial"/>
          <w:noProof w:val="0"/>
          <w:sz w:val="20"/>
          <w:szCs w:val="20"/>
        </w:rPr>
        <w:t>kratšou</w:t>
      </w:r>
      <w:r w:rsidRPr="003D5664">
        <w:rPr>
          <w:rFonts w:cs="Arial"/>
          <w:noProof w:val="0"/>
          <w:sz w:val="20"/>
          <w:szCs w:val="20"/>
        </w:rPr>
        <w:t xml:space="preserve"> </w:t>
      </w:r>
      <w:r w:rsidR="00DB0C5A">
        <w:rPr>
          <w:rFonts w:cs="Arial"/>
          <w:noProof w:val="0"/>
          <w:sz w:val="20"/>
          <w:szCs w:val="20"/>
        </w:rPr>
        <w:t>lehotou dodania predmetu zákazky</w:t>
      </w:r>
      <w:r w:rsidRPr="003D5664">
        <w:rPr>
          <w:rFonts w:cs="Arial"/>
          <w:noProof w:val="0"/>
          <w:sz w:val="20"/>
          <w:szCs w:val="20"/>
        </w:rPr>
        <w:t xml:space="preserve"> vyjadrenou</w:t>
      </w:r>
      <w:r w:rsidR="00DB0C5A">
        <w:rPr>
          <w:rFonts w:cs="Arial"/>
          <w:noProof w:val="0"/>
          <w:sz w:val="20"/>
          <w:szCs w:val="20"/>
        </w:rPr>
        <w:t xml:space="preserve"> počtom kalendárnych dní</w:t>
      </w:r>
      <w:r w:rsidRPr="003D5664">
        <w:rPr>
          <w:rFonts w:cs="Arial"/>
          <w:noProof w:val="0"/>
          <w:sz w:val="20"/>
          <w:szCs w:val="20"/>
        </w:rPr>
        <w:t xml:space="preserve">. Pri ďalších návrhoch na plnenie, uvedených v ostatných ponukách uchádzačov, sa počet prideľovaných bodov určí úmerou. Bodové hodnotenie pre každú ďalšiu navrhovanú </w:t>
      </w:r>
      <w:r w:rsidR="0052187A">
        <w:rPr>
          <w:rFonts w:cs="Arial"/>
          <w:noProof w:val="0"/>
          <w:sz w:val="20"/>
          <w:szCs w:val="20"/>
        </w:rPr>
        <w:t>hodnotu</w:t>
      </w:r>
      <w:r w:rsidRPr="003D5664">
        <w:rPr>
          <w:rFonts w:cs="Arial"/>
          <w:noProof w:val="0"/>
          <w:sz w:val="20"/>
          <w:szCs w:val="20"/>
        </w:rPr>
        <w:t xml:space="preserve"> ostatných ponúk sa vypočíta ako podiel </w:t>
      </w:r>
      <w:r w:rsidR="00DB0C5A">
        <w:rPr>
          <w:rFonts w:cs="Arial"/>
          <w:noProof w:val="0"/>
          <w:sz w:val="20"/>
          <w:szCs w:val="20"/>
        </w:rPr>
        <w:t>najkratšej lehoty</w:t>
      </w:r>
      <w:r w:rsidRPr="003D5664">
        <w:rPr>
          <w:rFonts w:cs="Arial"/>
          <w:noProof w:val="0"/>
          <w:sz w:val="20"/>
          <w:szCs w:val="20"/>
        </w:rPr>
        <w:t xml:space="preserve"> platnej ponuky a navrhovanej </w:t>
      </w:r>
      <w:r w:rsidR="0076271D">
        <w:rPr>
          <w:rFonts w:cs="Arial"/>
          <w:noProof w:val="0"/>
          <w:sz w:val="20"/>
          <w:szCs w:val="20"/>
        </w:rPr>
        <w:t>lehoty dodania predmetu zákazky</w:t>
      </w:r>
      <w:r w:rsidRPr="003D5664">
        <w:rPr>
          <w:rFonts w:cs="Arial"/>
          <w:noProof w:val="0"/>
          <w:sz w:val="20"/>
          <w:szCs w:val="20"/>
        </w:rPr>
        <w:t xml:space="preserve"> príslušnej vyhodnocovanej ponuky, prenásobený maximálnym počtom bodov, ktoré sa prideľujú pre uvedené kritérium.  </w:t>
      </w:r>
    </w:p>
    <w:p w14:paraId="4F0F7B10" w14:textId="77777777" w:rsidR="00D169A3" w:rsidRPr="003D5664" w:rsidRDefault="00D169A3" w:rsidP="00D169A3">
      <w:pPr>
        <w:pStyle w:val="Default"/>
        <w:jc w:val="center"/>
        <w:rPr>
          <w:rFonts w:ascii="Arial" w:hAnsi="Arial" w:cs="Arial"/>
          <w:i/>
          <w:color w:val="auto"/>
          <w:sz w:val="20"/>
          <w:szCs w:val="20"/>
        </w:rPr>
      </w:pPr>
    </w:p>
    <w:p w14:paraId="1FF0F9D1" w14:textId="1B452EAB" w:rsidR="00D169A3" w:rsidRPr="003D5664" w:rsidRDefault="00D169A3" w:rsidP="00D169A3">
      <w:pPr>
        <w:pStyle w:val="Default"/>
        <w:jc w:val="center"/>
        <w:rPr>
          <w:rFonts w:ascii="Arial" w:hAnsi="Arial" w:cs="Arial"/>
          <w:i/>
          <w:color w:val="auto"/>
          <w:sz w:val="20"/>
          <w:szCs w:val="20"/>
        </w:rPr>
      </w:pPr>
      <w:r w:rsidRPr="003D5664">
        <w:rPr>
          <w:rFonts w:ascii="Arial" w:hAnsi="Arial" w:cs="Arial"/>
          <w:b/>
          <w:bCs/>
          <w:i/>
          <w:color w:val="auto"/>
          <w:sz w:val="20"/>
          <w:szCs w:val="20"/>
        </w:rPr>
        <w:t>[(</w:t>
      </w:r>
      <w:r w:rsidR="0076271D">
        <w:rPr>
          <w:rFonts w:ascii="Arial" w:hAnsi="Arial" w:cs="Arial"/>
          <w:b/>
          <w:bCs/>
          <w:i/>
          <w:color w:val="auto"/>
          <w:sz w:val="20"/>
          <w:szCs w:val="20"/>
        </w:rPr>
        <w:t>lehota</w:t>
      </w:r>
      <w:r w:rsidR="000A292B">
        <w:rPr>
          <w:rFonts w:ascii="Arial" w:hAnsi="Arial" w:cs="Arial"/>
          <w:b/>
          <w:bCs/>
          <w:i/>
          <w:color w:val="auto"/>
          <w:sz w:val="20"/>
          <w:szCs w:val="20"/>
        </w:rPr>
        <w:t xml:space="preserve"> </w:t>
      </w:r>
      <w:r w:rsidRPr="003D5664">
        <w:rPr>
          <w:rFonts w:ascii="Arial" w:hAnsi="Arial" w:cs="Arial"/>
          <w:b/>
          <w:bCs/>
          <w:i/>
          <w:color w:val="auto"/>
          <w:sz w:val="20"/>
          <w:szCs w:val="20"/>
        </w:rPr>
        <w:t xml:space="preserve">min  / </w:t>
      </w:r>
      <w:r w:rsidR="0076271D">
        <w:rPr>
          <w:rFonts w:ascii="Arial" w:hAnsi="Arial" w:cs="Arial"/>
          <w:b/>
          <w:bCs/>
          <w:i/>
          <w:color w:val="auto"/>
          <w:sz w:val="20"/>
          <w:szCs w:val="20"/>
        </w:rPr>
        <w:t>lehota</w:t>
      </w:r>
      <w:r w:rsidR="000A292B">
        <w:rPr>
          <w:rFonts w:ascii="Arial" w:hAnsi="Arial" w:cs="Arial"/>
          <w:b/>
          <w:bCs/>
          <w:i/>
          <w:color w:val="auto"/>
          <w:sz w:val="20"/>
          <w:szCs w:val="20"/>
        </w:rPr>
        <w:t xml:space="preserve"> </w:t>
      </w:r>
      <w:r w:rsidR="0042641E" w:rsidRPr="003D5664">
        <w:rPr>
          <w:rFonts w:ascii="Arial" w:hAnsi="Arial" w:cs="Arial"/>
          <w:b/>
          <w:bCs/>
          <w:i/>
          <w:color w:val="auto"/>
          <w:sz w:val="20"/>
          <w:szCs w:val="20"/>
        </w:rPr>
        <w:t>ná</w:t>
      </w:r>
      <w:r w:rsidRPr="003D5664">
        <w:rPr>
          <w:rFonts w:ascii="Arial" w:hAnsi="Arial" w:cs="Arial"/>
          <w:b/>
          <w:bCs/>
          <w:i/>
          <w:color w:val="auto"/>
          <w:sz w:val="20"/>
          <w:szCs w:val="20"/>
        </w:rPr>
        <w:t>vrh) * (body</w:t>
      </w:r>
      <w:r w:rsidR="000A292B">
        <w:rPr>
          <w:rFonts w:ascii="Arial" w:hAnsi="Arial" w:cs="Arial"/>
          <w:b/>
          <w:bCs/>
          <w:i/>
          <w:color w:val="auto"/>
          <w:sz w:val="20"/>
          <w:szCs w:val="20"/>
        </w:rPr>
        <w:t xml:space="preserve"> </w:t>
      </w:r>
      <w:r w:rsidRPr="003D5664">
        <w:rPr>
          <w:rFonts w:ascii="Arial" w:hAnsi="Arial" w:cs="Arial"/>
          <w:b/>
          <w:bCs/>
          <w:i/>
          <w:color w:val="auto"/>
          <w:sz w:val="20"/>
          <w:szCs w:val="20"/>
        </w:rPr>
        <w:t>max)]</w:t>
      </w:r>
    </w:p>
    <w:p w14:paraId="7AAC9B11" w14:textId="2DE2C207" w:rsidR="00D169A3" w:rsidRPr="003D5664" w:rsidRDefault="000A292B" w:rsidP="003836E8">
      <w:pPr>
        <w:pStyle w:val="Default"/>
        <w:ind w:left="709"/>
        <w:rPr>
          <w:rFonts w:ascii="Arial" w:hAnsi="Arial" w:cs="Arial"/>
          <w:i/>
          <w:color w:val="auto"/>
          <w:sz w:val="20"/>
          <w:szCs w:val="20"/>
        </w:rPr>
      </w:pPr>
      <w:r>
        <w:rPr>
          <w:rFonts w:ascii="Arial" w:hAnsi="Arial" w:cs="Arial"/>
          <w:i/>
          <w:color w:val="auto"/>
          <w:sz w:val="20"/>
          <w:szCs w:val="20"/>
        </w:rPr>
        <w:t>L</w:t>
      </w:r>
      <w:r w:rsidR="0076271D">
        <w:rPr>
          <w:rFonts w:ascii="Arial" w:hAnsi="Arial" w:cs="Arial"/>
          <w:i/>
          <w:color w:val="auto"/>
          <w:sz w:val="20"/>
          <w:szCs w:val="20"/>
        </w:rPr>
        <w:t>ehota</w:t>
      </w:r>
      <w:r>
        <w:rPr>
          <w:rFonts w:ascii="Arial" w:hAnsi="Arial" w:cs="Arial"/>
          <w:i/>
          <w:color w:val="auto"/>
          <w:sz w:val="20"/>
          <w:szCs w:val="20"/>
        </w:rPr>
        <w:t xml:space="preserve"> </w:t>
      </w:r>
      <w:r w:rsidR="00D169A3" w:rsidRPr="003D5664">
        <w:rPr>
          <w:rFonts w:ascii="Arial" w:hAnsi="Arial" w:cs="Arial"/>
          <w:b/>
          <w:bCs/>
          <w:i/>
          <w:color w:val="auto"/>
          <w:sz w:val="20"/>
          <w:szCs w:val="20"/>
        </w:rPr>
        <w:t xml:space="preserve">min </w:t>
      </w:r>
      <w:r w:rsidR="00D169A3" w:rsidRPr="003D5664">
        <w:rPr>
          <w:rFonts w:ascii="Arial" w:hAnsi="Arial" w:cs="Arial"/>
          <w:i/>
          <w:color w:val="auto"/>
          <w:sz w:val="20"/>
          <w:szCs w:val="20"/>
        </w:rPr>
        <w:t xml:space="preserve"> - </w:t>
      </w:r>
      <w:r w:rsidR="0052187A" w:rsidRPr="0052187A">
        <w:rPr>
          <w:rFonts w:ascii="Arial" w:hAnsi="Arial" w:cs="Arial"/>
          <w:i/>
          <w:color w:val="auto"/>
          <w:sz w:val="20"/>
          <w:szCs w:val="20"/>
        </w:rPr>
        <w:t>najkratšou lehotou dodania predmetu zákazky vyjadrenou počtom kalendárnych dní</w:t>
      </w:r>
      <w:r w:rsidR="00D169A3" w:rsidRPr="003D5664">
        <w:rPr>
          <w:rFonts w:ascii="Arial" w:hAnsi="Arial" w:cs="Arial"/>
          <w:i/>
          <w:color w:val="auto"/>
          <w:sz w:val="20"/>
          <w:szCs w:val="20"/>
        </w:rPr>
        <w:t>,</w:t>
      </w:r>
    </w:p>
    <w:p w14:paraId="4AC5DAB4" w14:textId="3F963CD1" w:rsidR="00D169A3" w:rsidRPr="003D5664" w:rsidRDefault="000A292B" w:rsidP="003836E8">
      <w:pPr>
        <w:pStyle w:val="Default"/>
        <w:ind w:left="709"/>
        <w:rPr>
          <w:rFonts w:ascii="Arial" w:hAnsi="Arial" w:cs="Arial"/>
          <w:i/>
          <w:color w:val="auto"/>
          <w:sz w:val="20"/>
          <w:szCs w:val="20"/>
        </w:rPr>
      </w:pPr>
      <w:r>
        <w:rPr>
          <w:rFonts w:ascii="Arial" w:hAnsi="Arial" w:cs="Arial"/>
          <w:i/>
          <w:color w:val="auto"/>
          <w:sz w:val="20"/>
          <w:szCs w:val="20"/>
        </w:rPr>
        <w:t>L</w:t>
      </w:r>
      <w:r w:rsidR="0076271D">
        <w:rPr>
          <w:rFonts w:ascii="Arial" w:hAnsi="Arial" w:cs="Arial"/>
          <w:i/>
          <w:color w:val="auto"/>
          <w:sz w:val="20"/>
          <w:szCs w:val="20"/>
        </w:rPr>
        <w:t>ehota</w:t>
      </w:r>
      <w:r>
        <w:rPr>
          <w:rFonts w:ascii="Arial" w:hAnsi="Arial" w:cs="Arial"/>
          <w:i/>
          <w:color w:val="auto"/>
          <w:sz w:val="20"/>
          <w:szCs w:val="20"/>
        </w:rPr>
        <w:t xml:space="preserve"> </w:t>
      </w:r>
      <w:r w:rsidR="0042641E" w:rsidRPr="003D5664">
        <w:rPr>
          <w:rFonts w:ascii="Arial" w:hAnsi="Arial" w:cs="Arial"/>
          <w:b/>
          <w:bCs/>
          <w:i/>
          <w:color w:val="auto"/>
          <w:sz w:val="20"/>
          <w:szCs w:val="20"/>
        </w:rPr>
        <w:t>ná</w:t>
      </w:r>
      <w:r w:rsidR="00D169A3" w:rsidRPr="003D5664">
        <w:rPr>
          <w:rFonts w:ascii="Arial" w:hAnsi="Arial" w:cs="Arial"/>
          <w:b/>
          <w:bCs/>
          <w:i/>
          <w:color w:val="auto"/>
          <w:sz w:val="20"/>
          <w:szCs w:val="20"/>
        </w:rPr>
        <w:t xml:space="preserve">vrh </w:t>
      </w:r>
      <w:r w:rsidR="005F302D" w:rsidRPr="003D5664">
        <w:rPr>
          <w:rFonts w:ascii="Arial" w:hAnsi="Arial" w:cs="Arial"/>
          <w:i/>
          <w:color w:val="auto"/>
          <w:sz w:val="20"/>
          <w:szCs w:val="20"/>
        </w:rPr>
        <w:t xml:space="preserve"> - </w:t>
      </w:r>
      <w:r w:rsidR="0052187A">
        <w:rPr>
          <w:rFonts w:ascii="Arial" w:hAnsi="Arial" w:cs="Arial"/>
          <w:i/>
          <w:color w:val="auto"/>
          <w:sz w:val="20"/>
          <w:szCs w:val="20"/>
        </w:rPr>
        <w:t>navrhovaná</w:t>
      </w:r>
      <w:r w:rsidR="0052187A" w:rsidRPr="0052187A">
        <w:rPr>
          <w:rFonts w:ascii="Arial" w:hAnsi="Arial" w:cs="Arial"/>
          <w:i/>
          <w:color w:val="auto"/>
          <w:sz w:val="20"/>
          <w:szCs w:val="20"/>
        </w:rPr>
        <w:t xml:space="preserve"> lehot</w:t>
      </w:r>
      <w:r w:rsidR="0052187A">
        <w:rPr>
          <w:rFonts w:ascii="Arial" w:hAnsi="Arial" w:cs="Arial"/>
          <w:i/>
          <w:color w:val="auto"/>
          <w:sz w:val="20"/>
          <w:szCs w:val="20"/>
        </w:rPr>
        <w:t>a</w:t>
      </w:r>
      <w:r w:rsidR="0052187A" w:rsidRPr="0052187A">
        <w:rPr>
          <w:rFonts w:ascii="Arial" w:hAnsi="Arial" w:cs="Arial"/>
          <w:i/>
          <w:color w:val="auto"/>
          <w:sz w:val="20"/>
          <w:szCs w:val="20"/>
        </w:rPr>
        <w:t xml:space="preserve"> dodania predmetu zákazky vyjadren</w:t>
      </w:r>
      <w:r w:rsidR="0052187A">
        <w:rPr>
          <w:rFonts w:ascii="Arial" w:hAnsi="Arial" w:cs="Arial"/>
          <w:i/>
          <w:color w:val="auto"/>
          <w:sz w:val="20"/>
          <w:szCs w:val="20"/>
        </w:rPr>
        <w:t>á</w:t>
      </w:r>
      <w:r w:rsidR="0052187A" w:rsidRPr="0052187A">
        <w:rPr>
          <w:rFonts w:ascii="Arial" w:hAnsi="Arial" w:cs="Arial"/>
          <w:i/>
          <w:color w:val="auto"/>
          <w:sz w:val="20"/>
          <w:szCs w:val="20"/>
        </w:rPr>
        <w:t xml:space="preserve"> počtom kalendárnych dní</w:t>
      </w:r>
      <w:r w:rsidR="005F302D" w:rsidRPr="003D5664">
        <w:rPr>
          <w:rFonts w:ascii="Arial" w:hAnsi="Arial" w:cs="Arial"/>
          <w:i/>
          <w:color w:val="auto"/>
          <w:sz w:val="20"/>
          <w:szCs w:val="20"/>
        </w:rPr>
        <w:t>,</w:t>
      </w:r>
    </w:p>
    <w:p w14:paraId="23640B3A" w14:textId="4BCCBB66" w:rsidR="00D169A3" w:rsidRDefault="000A292B" w:rsidP="00D169A3">
      <w:pPr>
        <w:pStyle w:val="Default"/>
        <w:jc w:val="center"/>
        <w:rPr>
          <w:rFonts w:ascii="Arial" w:hAnsi="Arial" w:cs="Arial"/>
          <w:b/>
          <w:bCs/>
          <w:i/>
          <w:color w:val="auto"/>
          <w:sz w:val="20"/>
          <w:szCs w:val="20"/>
        </w:rPr>
      </w:pPr>
      <w:r w:rsidRPr="003D5664">
        <w:rPr>
          <w:rFonts w:ascii="Arial" w:hAnsi="Arial" w:cs="Arial"/>
          <w:i/>
          <w:color w:val="auto"/>
          <w:sz w:val="20"/>
          <w:szCs w:val="20"/>
        </w:rPr>
        <w:t>B</w:t>
      </w:r>
      <w:r w:rsidR="00D169A3" w:rsidRPr="003D5664">
        <w:rPr>
          <w:rFonts w:ascii="Arial" w:hAnsi="Arial" w:cs="Arial"/>
          <w:i/>
          <w:color w:val="auto"/>
          <w:sz w:val="20"/>
          <w:szCs w:val="20"/>
        </w:rPr>
        <w:t>ody</w:t>
      </w:r>
      <w:r>
        <w:rPr>
          <w:rFonts w:ascii="Arial" w:hAnsi="Arial" w:cs="Arial"/>
          <w:i/>
          <w:color w:val="auto"/>
          <w:sz w:val="20"/>
          <w:szCs w:val="20"/>
        </w:rPr>
        <w:t xml:space="preserve"> </w:t>
      </w:r>
      <w:r w:rsidR="00D169A3" w:rsidRPr="003D5664">
        <w:rPr>
          <w:rFonts w:ascii="Arial" w:hAnsi="Arial" w:cs="Arial"/>
          <w:b/>
          <w:bCs/>
          <w:i/>
          <w:color w:val="auto"/>
          <w:sz w:val="20"/>
          <w:szCs w:val="20"/>
        </w:rPr>
        <w:t xml:space="preserve">max </w:t>
      </w:r>
      <w:r w:rsidR="00D169A3" w:rsidRPr="003D5664">
        <w:rPr>
          <w:rFonts w:ascii="Arial" w:hAnsi="Arial" w:cs="Arial"/>
          <w:i/>
          <w:color w:val="auto"/>
          <w:sz w:val="20"/>
          <w:szCs w:val="20"/>
        </w:rPr>
        <w:t xml:space="preserve"> -  maximálny počet bodov,</w:t>
      </w:r>
      <w:r w:rsidR="005F302D" w:rsidRPr="003D5664">
        <w:rPr>
          <w:rFonts w:ascii="Arial" w:hAnsi="Arial" w:cs="Arial"/>
          <w:i/>
          <w:color w:val="auto"/>
          <w:sz w:val="20"/>
          <w:szCs w:val="20"/>
        </w:rPr>
        <w:t xml:space="preserve"> prideľovaný pre kritérium</w:t>
      </w:r>
      <w:r w:rsidR="00D169A3" w:rsidRPr="003D5664">
        <w:rPr>
          <w:rFonts w:ascii="Arial" w:hAnsi="Arial" w:cs="Arial"/>
          <w:i/>
          <w:color w:val="auto"/>
          <w:sz w:val="20"/>
          <w:szCs w:val="20"/>
        </w:rPr>
        <w:t xml:space="preserve"> </w:t>
      </w:r>
      <w:proofErr w:type="spellStart"/>
      <w:r w:rsidR="00D169A3" w:rsidRPr="003D5664">
        <w:rPr>
          <w:rFonts w:ascii="Arial" w:hAnsi="Arial" w:cs="Arial"/>
          <w:i/>
          <w:color w:val="auto"/>
          <w:sz w:val="20"/>
          <w:szCs w:val="20"/>
        </w:rPr>
        <w:t>t.j</w:t>
      </w:r>
      <w:proofErr w:type="spellEnd"/>
      <w:r w:rsidR="00D169A3" w:rsidRPr="003D5664">
        <w:rPr>
          <w:rFonts w:ascii="Arial" w:hAnsi="Arial" w:cs="Arial"/>
          <w:i/>
          <w:color w:val="auto"/>
          <w:sz w:val="20"/>
          <w:szCs w:val="20"/>
        </w:rPr>
        <w:t xml:space="preserve">. </w:t>
      </w:r>
      <w:r w:rsidR="00D625C4">
        <w:rPr>
          <w:rFonts w:ascii="Arial" w:hAnsi="Arial" w:cs="Arial"/>
          <w:b/>
          <w:i/>
          <w:color w:val="auto"/>
          <w:sz w:val="20"/>
          <w:szCs w:val="20"/>
        </w:rPr>
        <w:t>3</w:t>
      </w:r>
      <w:r w:rsidR="00D169A3" w:rsidRPr="003D5664">
        <w:rPr>
          <w:rFonts w:ascii="Arial" w:hAnsi="Arial" w:cs="Arial"/>
          <w:b/>
          <w:bCs/>
          <w:i/>
          <w:color w:val="auto"/>
          <w:sz w:val="20"/>
          <w:szCs w:val="20"/>
        </w:rPr>
        <w:t>0 bodov</w:t>
      </w:r>
    </w:p>
    <w:p w14:paraId="1A2CA539" w14:textId="6B12BFA3" w:rsidR="00851432" w:rsidRDefault="00851432" w:rsidP="00D169A3">
      <w:pPr>
        <w:pStyle w:val="Default"/>
        <w:jc w:val="center"/>
        <w:rPr>
          <w:rFonts w:ascii="Arial" w:hAnsi="Arial" w:cs="Arial"/>
          <w:b/>
          <w:bCs/>
          <w:i/>
          <w:color w:val="auto"/>
          <w:sz w:val="20"/>
          <w:szCs w:val="20"/>
        </w:rPr>
      </w:pPr>
    </w:p>
    <w:p w14:paraId="500F6FC2" w14:textId="1D360D95" w:rsidR="00D169A3" w:rsidRPr="004D239D" w:rsidRDefault="00D169A3" w:rsidP="00D169A3">
      <w:pPr>
        <w:pStyle w:val="Default"/>
        <w:jc w:val="both"/>
        <w:rPr>
          <w:rFonts w:ascii="Arial" w:hAnsi="Arial" w:cs="Arial"/>
          <w:color w:val="auto"/>
          <w:sz w:val="20"/>
          <w:szCs w:val="20"/>
        </w:rPr>
      </w:pPr>
    </w:p>
    <w:bookmarkEnd w:id="93"/>
    <w:p w14:paraId="504EF5C8" w14:textId="4F224D6A" w:rsidR="00D169A3" w:rsidRPr="004D239D" w:rsidRDefault="0028304C" w:rsidP="00165795">
      <w:pPr>
        <w:pStyle w:val="Odsekzoznamu"/>
        <w:numPr>
          <w:ilvl w:val="1"/>
          <w:numId w:val="35"/>
        </w:numPr>
        <w:jc w:val="both"/>
        <w:rPr>
          <w:rFonts w:cs="Arial"/>
          <w:noProof w:val="0"/>
          <w:sz w:val="20"/>
          <w:szCs w:val="20"/>
        </w:rPr>
      </w:pPr>
      <w:r w:rsidRPr="004D239D">
        <w:rPr>
          <w:rFonts w:cs="Arial"/>
          <w:noProof w:val="0"/>
          <w:sz w:val="20"/>
          <w:szCs w:val="20"/>
        </w:rPr>
        <w:t xml:space="preserve">Ekonomicky najvýhodnejšou ponukou sa stáva ponuka, ktorej súčet bodových hodnotení podľa kritérií </w:t>
      </w:r>
      <w:r w:rsidR="00DB5938">
        <w:rPr>
          <w:rFonts w:cs="Arial"/>
          <w:noProof w:val="0"/>
          <w:sz w:val="20"/>
          <w:szCs w:val="20"/>
        </w:rPr>
        <w:t>a) až f)</w:t>
      </w:r>
      <w:r w:rsidRPr="003B13A0">
        <w:rPr>
          <w:rFonts w:cs="Arial"/>
          <w:noProof w:val="0"/>
          <w:color w:val="FF0000"/>
          <w:sz w:val="20"/>
          <w:szCs w:val="20"/>
        </w:rPr>
        <w:t xml:space="preserve"> </w:t>
      </w:r>
      <w:r w:rsidRPr="004D239D">
        <w:rPr>
          <w:rFonts w:cs="Arial"/>
          <w:noProof w:val="0"/>
          <w:sz w:val="20"/>
          <w:szCs w:val="20"/>
        </w:rPr>
        <w:t xml:space="preserve">na hodnotenie ponúk dosiahne najvyššiu bodovú hodnotu. </w:t>
      </w:r>
    </w:p>
    <w:p w14:paraId="1E476048" w14:textId="29DC5EE9" w:rsidR="0028304C" w:rsidRPr="004D239D" w:rsidRDefault="0028304C" w:rsidP="00E57FDB">
      <w:pPr>
        <w:pStyle w:val="Odsekzoznamu"/>
        <w:numPr>
          <w:ilvl w:val="1"/>
          <w:numId w:val="35"/>
        </w:numPr>
        <w:jc w:val="both"/>
        <w:rPr>
          <w:rFonts w:cs="Arial"/>
          <w:noProof w:val="0"/>
          <w:sz w:val="20"/>
          <w:szCs w:val="20"/>
        </w:rPr>
      </w:pPr>
      <w:r w:rsidRPr="004D239D">
        <w:rPr>
          <w:rFonts w:cs="Arial"/>
          <w:noProof w:val="0"/>
          <w:sz w:val="20"/>
          <w:szCs w:val="20"/>
        </w:rPr>
        <w:t>V prípade rovnosti bodov sa ako dodatočné k</w:t>
      </w:r>
      <w:r w:rsidR="00924663" w:rsidRPr="004D239D">
        <w:rPr>
          <w:rFonts w:cs="Arial"/>
          <w:noProof w:val="0"/>
          <w:sz w:val="20"/>
          <w:szCs w:val="20"/>
        </w:rPr>
        <w:t xml:space="preserve">ritérium použije kritérium </w:t>
      </w:r>
      <w:r w:rsidR="000A292B">
        <w:rPr>
          <w:rFonts w:cs="Arial"/>
          <w:noProof w:val="0"/>
          <w:sz w:val="20"/>
          <w:szCs w:val="20"/>
        </w:rPr>
        <w:t>a)</w:t>
      </w:r>
      <w:r w:rsidR="00924663" w:rsidRPr="004D239D">
        <w:rPr>
          <w:rFonts w:cs="Arial"/>
          <w:noProof w:val="0"/>
          <w:sz w:val="20"/>
          <w:szCs w:val="20"/>
        </w:rPr>
        <w:t xml:space="preserve"> </w:t>
      </w:r>
      <w:r w:rsidR="000A292B" w:rsidRPr="004D239D">
        <w:rPr>
          <w:rFonts w:cs="Arial"/>
          <w:noProof w:val="0"/>
          <w:sz w:val="20"/>
          <w:szCs w:val="20"/>
        </w:rPr>
        <w:t>vyjadren</w:t>
      </w:r>
      <w:r w:rsidR="000A292B">
        <w:rPr>
          <w:rFonts w:cs="Arial"/>
          <w:noProof w:val="0"/>
          <w:sz w:val="20"/>
          <w:szCs w:val="20"/>
        </w:rPr>
        <w:t>é</w:t>
      </w:r>
      <w:r w:rsidR="000A292B" w:rsidRPr="004D239D">
        <w:rPr>
          <w:rFonts w:cs="Arial"/>
          <w:noProof w:val="0"/>
          <w:sz w:val="20"/>
          <w:szCs w:val="20"/>
        </w:rPr>
        <w:t xml:space="preserve"> </w:t>
      </w:r>
      <w:r w:rsidRPr="004D239D">
        <w:rPr>
          <w:rFonts w:cs="Arial"/>
          <w:noProof w:val="0"/>
          <w:sz w:val="20"/>
          <w:szCs w:val="20"/>
        </w:rPr>
        <w:t xml:space="preserve">v EUR bez DPH, pričom v tom prípade sa ekonomicky najvýhodnejšou ponukou stáva ponuka s najnižšou celkovou cenou za </w:t>
      </w:r>
      <w:r w:rsidR="003D5664">
        <w:rPr>
          <w:rFonts w:cs="Arial"/>
          <w:noProof w:val="0"/>
          <w:sz w:val="20"/>
          <w:szCs w:val="20"/>
        </w:rPr>
        <w:t>predmet zákazky</w:t>
      </w:r>
      <w:r w:rsidR="00D169A3" w:rsidRPr="004D239D">
        <w:rPr>
          <w:rFonts w:cs="Arial"/>
          <w:noProof w:val="0"/>
          <w:sz w:val="20"/>
          <w:szCs w:val="20"/>
        </w:rPr>
        <w:t xml:space="preserve"> v EUR </w:t>
      </w:r>
      <w:r w:rsidRPr="004D239D">
        <w:rPr>
          <w:rFonts w:cs="Arial"/>
          <w:noProof w:val="0"/>
          <w:sz w:val="20"/>
          <w:szCs w:val="20"/>
        </w:rPr>
        <w:t xml:space="preserve">bez DPH. Ak nerozhodne ani toto pravidlo, </w:t>
      </w:r>
      <w:r w:rsidR="00E57FDB" w:rsidRPr="00E57FDB">
        <w:rPr>
          <w:rFonts w:cs="Arial"/>
          <w:noProof w:val="0"/>
          <w:sz w:val="20"/>
          <w:szCs w:val="20"/>
        </w:rPr>
        <w:t xml:space="preserve">sa ako dodatočné kritérium použije kritérium </w:t>
      </w:r>
      <w:r w:rsidR="00E57FDB">
        <w:rPr>
          <w:rFonts w:cs="Arial"/>
          <w:noProof w:val="0"/>
          <w:sz w:val="20"/>
          <w:szCs w:val="20"/>
        </w:rPr>
        <w:t>b</w:t>
      </w:r>
      <w:r w:rsidR="00E57FDB" w:rsidRPr="00E57FDB">
        <w:rPr>
          <w:rFonts w:cs="Arial"/>
          <w:noProof w:val="0"/>
          <w:sz w:val="20"/>
          <w:szCs w:val="20"/>
        </w:rPr>
        <w:t>) Lehota dodania predmetu zákazky</w:t>
      </w:r>
      <w:r w:rsidRPr="004D239D">
        <w:rPr>
          <w:rFonts w:cs="Arial"/>
          <w:noProof w:val="0"/>
          <w:sz w:val="20"/>
          <w:szCs w:val="20"/>
        </w:rPr>
        <w:t xml:space="preserve">. </w:t>
      </w:r>
    </w:p>
    <w:p w14:paraId="05CACDC9" w14:textId="6C900D3D" w:rsidR="001753AD" w:rsidRPr="008657F2" w:rsidRDefault="001753AD" w:rsidP="00165795">
      <w:pPr>
        <w:pStyle w:val="Odsekzoznamu"/>
        <w:numPr>
          <w:ilvl w:val="1"/>
          <w:numId w:val="35"/>
        </w:numPr>
        <w:jc w:val="both"/>
        <w:rPr>
          <w:rFonts w:cs="Arial"/>
          <w:sz w:val="20"/>
          <w:szCs w:val="20"/>
        </w:rPr>
      </w:pPr>
      <w:r w:rsidRPr="008657F2">
        <w:rPr>
          <w:rFonts w:cs="Arial"/>
          <w:sz w:val="20"/>
          <w:szCs w:val="20"/>
        </w:rPr>
        <w:t>Na základe predložených kritérií na vyhodnotenie ponúk budú ponuky zoradené vzostupne (predbežné poradie) a vyhodno</w:t>
      </w:r>
      <w:r w:rsidR="00923C61">
        <w:rPr>
          <w:rFonts w:cs="Arial"/>
          <w:sz w:val="20"/>
          <w:szCs w:val="20"/>
        </w:rPr>
        <w:t>co</w:t>
      </w:r>
      <w:r w:rsidRPr="008657F2">
        <w:rPr>
          <w:rFonts w:cs="Arial"/>
          <w:sz w:val="20"/>
          <w:szCs w:val="20"/>
        </w:rPr>
        <w:t>vať sa bude ponuka uchádzača na prvom mieste v poradí.</w:t>
      </w:r>
    </w:p>
    <w:p w14:paraId="2A0BF7CA" w14:textId="4A61A070" w:rsidR="00924663" w:rsidRPr="004D239D" w:rsidRDefault="00924663" w:rsidP="00165795">
      <w:pPr>
        <w:pStyle w:val="Odsekzoznamu"/>
        <w:numPr>
          <w:ilvl w:val="1"/>
          <w:numId w:val="35"/>
        </w:numPr>
        <w:jc w:val="both"/>
        <w:rPr>
          <w:rFonts w:cs="Arial"/>
          <w:noProof w:val="0"/>
          <w:sz w:val="20"/>
          <w:szCs w:val="20"/>
        </w:rPr>
      </w:pPr>
      <w:r w:rsidRPr="004D239D">
        <w:rPr>
          <w:rFonts w:cs="Arial"/>
          <w:noProof w:val="0"/>
          <w:sz w:val="20"/>
          <w:szCs w:val="20"/>
        </w:rPr>
        <w:t>Navrhnut</w:t>
      </w:r>
      <w:r w:rsidR="003D5664">
        <w:rPr>
          <w:rFonts w:cs="Arial"/>
          <w:noProof w:val="0"/>
          <w:sz w:val="20"/>
          <w:szCs w:val="20"/>
        </w:rPr>
        <w:t>á</w:t>
      </w:r>
      <w:r w:rsidRPr="004D239D">
        <w:rPr>
          <w:rFonts w:cs="Arial"/>
          <w:noProof w:val="0"/>
          <w:sz w:val="20"/>
          <w:szCs w:val="20"/>
        </w:rPr>
        <w:t xml:space="preserve"> cen</w:t>
      </w:r>
      <w:r w:rsidR="003D5664">
        <w:rPr>
          <w:rFonts w:cs="Arial"/>
          <w:noProof w:val="0"/>
          <w:sz w:val="20"/>
          <w:szCs w:val="20"/>
        </w:rPr>
        <w:t>a</w:t>
      </w:r>
      <w:r w:rsidRPr="004D239D">
        <w:rPr>
          <w:rFonts w:cs="Arial"/>
          <w:noProof w:val="0"/>
          <w:sz w:val="20"/>
          <w:szCs w:val="20"/>
        </w:rPr>
        <w:t xml:space="preserve"> </w:t>
      </w:r>
      <w:r w:rsidR="003D5664">
        <w:rPr>
          <w:rFonts w:cs="Arial"/>
          <w:noProof w:val="0"/>
          <w:sz w:val="20"/>
          <w:szCs w:val="20"/>
        </w:rPr>
        <w:t xml:space="preserve">za predmet zákazky sa predkladá </w:t>
      </w:r>
      <w:r w:rsidRPr="004D239D">
        <w:rPr>
          <w:rFonts w:cs="Arial"/>
          <w:noProof w:val="0"/>
          <w:sz w:val="20"/>
          <w:szCs w:val="20"/>
        </w:rPr>
        <w:t xml:space="preserve">v EUR podľa kapitoly </w:t>
      </w:r>
      <w:r w:rsidR="001753AD">
        <w:rPr>
          <w:rFonts w:cs="Arial"/>
          <w:noProof w:val="0"/>
          <w:sz w:val="20"/>
          <w:szCs w:val="20"/>
        </w:rPr>
        <w:t>C</w:t>
      </w:r>
      <w:r w:rsidRPr="004D239D">
        <w:rPr>
          <w:rFonts w:cs="Arial"/>
          <w:noProof w:val="0"/>
          <w:sz w:val="20"/>
          <w:szCs w:val="20"/>
        </w:rPr>
        <w:t xml:space="preserve"> - Spôsob určenia ceny týchto súťažných podkladov.</w:t>
      </w:r>
    </w:p>
    <w:p w14:paraId="7C4B90B9" w14:textId="41A338C1" w:rsidR="00666A1E" w:rsidRPr="004D239D" w:rsidRDefault="00666A1E">
      <w:pPr>
        <w:rPr>
          <w:rFonts w:cs="Arial"/>
          <w:noProof w:val="0"/>
        </w:rPr>
      </w:pPr>
      <w:r w:rsidRPr="004D239D">
        <w:rPr>
          <w:rFonts w:cs="Arial"/>
          <w:noProof w:val="0"/>
        </w:rPr>
        <w:br w:type="page"/>
      </w:r>
    </w:p>
    <w:p w14:paraId="63337AFE" w14:textId="2FB3AE42" w:rsidR="00844EB8" w:rsidRPr="004D239D" w:rsidRDefault="00844EB8" w:rsidP="00844EB8">
      <w:pPr>
        <w:pStyle w:val="Nadpis1"/>
        <w:rPr>
          <w:rFonts w:cs="Arial"/>
          <w:noProof w:val="0"/>
        </w:rPr>
      </w:pPr>
      <w:bookmarkStart w:id="94" w:name="_Toc150344475"/>
      <w:r w:rsidRPr="004D239D">
        <w:rPr>
          <w:rFonts w:cs="Arial"/>
          <w:noProof w:val="0"/>
        </w:rPr>
        <w:lastRenderedPageBreak/>
        <w:t>F PODMIENKY ÚČASTI</w:t>
      </w:r>
      <w:bookmarkEnd w:id="94"/>
      <w:r w:rsidRPr="004D239D">
        <w:rPr>
          <w:rFonts w:cs="Arial"/>
          <w:noProof w:val="0"/>
        </w:rPr>
        <w:t xml:space="preserve"> </w:t>
      </w:r>
    </w:p>
    <w:p w14:paraId="3EFCB2F4" w14:textId="0A70F7EF" w:rsidR="00B932AF" w:rsidRPr="004D239D" w:rsidRDefault="00B932AF" w:rsidP="00C27CF0">
      <w:pPr>
        <w:jc w:val="both"/>
        <w:rPr>
          <w:rFonts w:cs="Arial"/>
          <w:noProof w:val="0"/>
          <w:sz w:val="20"/>
          <w:szCs w:val="20"/>
        </w:rPr>
      </w:pPr>
    </w:p>
    <w:p w14:paraId="72CFA9AF" w14:textId="77777777" w:rsidR="00667941" w:rsidRPr="004D239D" w:rsidRDefault="00667941" w:rsidP="00667941">
      <w:pPr>
        <w:rPr>
          <w:rFonts w:cs="Arial"/>
          <w:noProof w:val="0"/>
        </w:rPr>
      </w:pPr>
    </w:p>
    <w:p w14:paraId="4D73D961" w14:textId="19D16FC3" w:rsidR="00874AC6" w:rsidRPr="004D239D" w:rsidRDefault="00874AC6" w:rsidP="00165795">
      <w:pPr>
        <w:pStyle w:val="Odsekzoznamu"/>
        <w:numPr>
          <w:ilvl w:val="1"/>
          <w:numId w:val="22"/>
        </w:numPr>
        <w:jc w:val="both"/>
        <w:rPr>
          <w:rFonts w:cs="Arial"/>
          <w:noProof w:val="0"/>
          <w:sz w:val="20"/>
          <w:szCs w:val="20"/>
        </w:rPr>
      </w:pPr>
      <w:r w:rsidRPr="004D239D">
        <w:rPr>
          <w:rFonts w:cs="Arial"/>
          <w:noProof w:val="0"/>
          <w:sz w:val="20"/>
          <w:szCs w:val="20"/>
        </w:rPr>
        <w:t xml:space="preserve">Podmienky účasti vo verejnom obstarávaní </w:t>
      </w:r>
      <w:r w:rsidRPr="004D239D">
        <w:rPr>
          <w:rFonts w:cs="Arial"/>
          <w:b/>
          <w:noProof w:val="0"/>
          <w:sz w:val="20"/>
          <w:szCs w:val="20"/>
        </w:rPr>
        <w:t>podľa § 32 (osobné postavenie) ZVO</w:t>
      </w:r>
      <w:r w:rsidRPr="004D239D">
        <w:rPr>
          <w:rFonts w:cs="Arial"/>
          <w:noProof w:val="0"/>
          <w:sz w:val="20"/>
          <w:szCs w:val="20"/>
        </w:rPr>
        <w:t xml:space="preserve"> musí uchádzač nasledovne preukázať:</w:t>
      </w:r>
    </w:p>
    <w:p w14:paraId="24162EBE" w14:textId="77777777" w:rsidR="0042641E" w:rsidRPr="004D239D" w:rsidRDefault="0042641E" w:rsidP="00874AC6">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42641E" w:rsidRPr="004D239D" w14:paraId="642B1892" w14:textId="77777777" w:rsidTr="0003160F">
        <w:trPr>
          <w:trHeight w:val="58"/>
        </w:trPr>
        <w:tc>
          <w:tcPr>
            <w:tcW w:w="2847" w:type="pct"/>
            <w:shd w:val="clear" w:color="auto" w:fill="auto"/>
          </w:tcPr>
          <w:p w14:paraId="59F0D0E5" w14:textId="2EC3B3FD" w:rsidR="0042641E" w:rsidRPr="004D239D" w:rsidRDefault="0042641E" w:rsidP="0042641E">
            <w:pPr>
              <w:jc w:val="center"/>
              <w:rPr>
                <w:rFonts w:cs="Arial"/>
                <w:b/>
                <w:bCs/>
                <w:noProof w:val="0"/>
                <w:sz w:val="20"/>
                <w:szCs w:val="20"/>
              </w:rPr>
            </w:pPr>
            <w:r w:rsidRPr="004D239D">
              <w:rPr>
                <w:rFonts w:cs="Arial"/>
                <w:b/>
                <w:bCs/>
                <w:noProof w:val="0"/>
                <w:sz w:val="20"/>
                <w:szCs w:val="20"/>
              </w:rPr>
              <w:t>Podmienka účasti</w:t>
            </w:r>
          </w:p>
        </w:tc>
        <w:tc>
          <w:tcPr>
            <w:tcW w:w="2153" w:type="pct"/>
            <w:shd w:val="clear" w:color="auto" w:fill="auto"/>
          </w:tcPr>
          <w:p w14:paraId="15D69552"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Spôsob preukázania</w:t>
            </w:r>
          </w:p>
        </w:tc>
      </w:tr>
      <w:tr w:rsidR="0042641E" w:rsidRPr="004D239D" w14:paraId="1B5D0D12" w14:textId="77777777" w:rsidTr="0003160F">
        <w:tc>
          <w:tcPr>
            <w:tcW w:w="2847" w:type="pct"/>
            <w:shd w:val="clear" w:color="auto" w:fill="auto"/>
          </w:tcPr>
          <w:p w14:paraId="7CDC1492" w14:textId="642EB865" w:rsidR="0042641E" w:rsidRPr="004D239D" w:rsidRDefault="0042641E" w:rsidP="00165795">
            <w:pPr>
              <w:pStyle w:val="Odsekzoznamu"/>
              <w:numPr>
                <w:ilvl w:val="0"/>
                <w:numId w:val="48"/>
              </w:numPr>
              <w:rPr>
                <w:rFonts w:cs="Arial"/>
                <w:noProof w:val="0"/>
                <w:sz w:val="20"/>
                <w:szCs w:val="20"/>
              </w:rPr>
            </w:pPr>
            <w:r w:rsidRPr="004D239D">
              <w:rPr>
                <w:rFonts w:cs="Arial"/>
                <w:noProof w:val="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14:paraId="1375702C" w14:textId="77777777" w:rsidR="0042641E" w:rsidRPr="004D239D" w:rsidRDefault="0042641E" w:rsidP="0042641E">
            <w:pPr>
              <w:pStyle w:val="TableParagraph"/>
              <w:ind w:right="125"/>
              <w:rPr>
                <w:rFonts w:ascii="Arial" w:hAnsi="Arial" w:cs="Arial"/>
                <w:sz w:val="20"/>
                <w:szCs w:val="20"/>
              </w:rPr>
            </w:pPr>
            <w:r w:rsidRPr="004D239D">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42641E" w:rsidRPr="004D239D" w14:paraId="512ED442" w14:textId="77777777" w:rsidTr="0003160F">
        <w:tc>
          <w:tcPr>
            <w:tcW w:w="2847" w:type="pct"/>
            <w:shd w:val="clear" w:color="auto" w:fill="auto"/>
          </w:tcPr>
          <w:p w14:paraId="1D294ED5" w14:textId="6D0CE3D7" w:rsidR="0042641E" w:rsidRPr="004D239D" w:rsidRDefault="0042641E" w:rsidP="00165795">
            <w:pPr>
              <w:pStyle w:val="Odsekzoznamu"/>
              <w:numPr>
                <w:ilvl w:val="0"/>
                <w:numId w:val="48"/>
              </w:numPr>
              <w:rPr>
                <w:rFonts w:cs="Arial"/>
                <w:noProof w:val="0"/>
                <w:sz w:val="20"/>
                <w:szCs w:val="20"/>
              </w:rPr>
            </w:pPr>
            <w:r w:rsidRPr="004D239D">
              <w:rPr>
                <w:rFonts w:cs="Arial"/>
                <w:noProof w:val="0"/>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54C1F48E" w14:textId="328A4688"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2FCFC7C0" w14:textId="77777777" w:rsidR="0042641E" w:rsidRPr="004D239D" w:rsidRDefault="0042641E" w:rsidP="0042641E">
            <w:pPr>
              <w:pStyle w:val="TableParagraph"/>
              <w:ind w:right="126"/>
              <w:rPr>
                <w:rFonts w:ascii="Arial" w:hAnsi="Arial" w:cs="Arial"/>
                <w:sz w:val="20"/>
                <w:szCs w:val="20"/>
                <w:lang w:bidi="ar-SA"/>
              </w:rPr>
            </w:pPr>
          </w:p>
        </w:tc>
      </w:tr>
      <w:tr w:rsidR="0042641E" w:rsidRPr="004D239D" w14:paraId="5729E103" w14:textId="77777777" w:rsidTr="0003160F">
        <w:tc>
          <w:tcPr>
            <w:tcW w:w="2847" w:type="pct"/>
            <w:shd w:val="clear" w:color="auto" w:fill="auto"/>
          </w:tcPr>
          <w:p w14:paraId="528DF504" w14:textId="0EC3C38C" w:rsidR="0042641E" w:rsidRPr="004D239D" w:rsidRDefault="0042641E" w:rsidP="00DB5938">
            <w:pPr>
              <w:pStyle w:val="Odsekzoznamu"/>
              <w:numPr>
                <w:ilvl w:val="0"/>
                <w:numId w:val="48"/>
              </w:numPr>
              <w:rPr>
                <w:rFonts w:cs="Arial"/>
                <w:noProof w:val="0"/>
                <w:sz w:val="20"/>
                <w:szCs w:val="20"/>
              </w:rPr>
            </w:pPr>
            <w:r w:rsidRPr="004D239D">
              <w:rPr>
                <w:rFonts w:cs="Arial"/>
                <w:noProof w:val="0"/>
                <w:sz w:val="20"/>
                <w:szCs w:val="20"/>
              </w:rPr>
              <w:t>nemá evidované daňové nedoplatky voči daňovému úradu a</w:t>
            </w:r>
            <w:r w:rsidR="00DB5938">
              <w:rPr>
                <w:rFonts w:cs="Arial"/>
                <w:noProof w:val="0"/>
                <w:sz w:val="20"/>
                <w:szCs w:val="20"/>
              </w:rPr>
              <w:t xml:space="preserve"> col</w:t>
            </w:r>
            <w:r w:rsidRPr="004D239D">
              <w:rPr>
                <w:rFonts w:cs="Arial"/>
                <w:noProof w:val="0"/>
                <w:sz w:val="20"/>
                <w:szCs w:val="20"/>
              </w:rPr>
              <w:t>nému úrad</w:t>
            </w:r>
            <w:r w:rsidR="00154440">
              <w:rPr>
                <w:rFonts w:cs="Arial"/>
                <w:noProof w:val="0"/>
                <w:sz w:val="20"/>
                <w:szCs w:val="20"/>
              </w:rPr>
              <w:t>u podľa osobitných predpisov</w:t>
            </w:r>
            <w:r w:rsidRPr="004D239D">
              <w:rPr>
                <w:rFonts w:cs="Arial"/>
                <w:noProof w:val="0"/>
                <w:sz w:val="20"/>
                <w:szCs w:val="20"/>
              </w:rPr>
              <w:t xml:space="preserve"> v Slovenskej republike a v štáte sídla, miesta podnikania alebo obvyklého pobytu,</w:t>
            </w:r>
          </w:p>
        </w:tc>
        <w:tc>
          <w:tcPr>
            <w:tcW w:w="2153" w:type="pct"/>
            <w:shd w:val="clear" w:color="auto" w:fill="auto"/>
          </w:tcPr>
          <w:p w14:paraId="2AFD6C20" w14:textId="372BA3CE" w:rsidR="0042641E" w:rsidRPr="004D239D" w:rsidRDefault="0042641E" w:rsidP="00DB5938">
            <w:pPr>
              <w:pStyle w:val="TableParagraph"/>
              <w:ind w:right="126"/>
              <w:rPr>
                <w:rFonts w:ascii="Arial" w:hAnsi="Arial" w:cs="Arial"/>
                <w:sz w:val="20"/>
                <w:szCs w:val="20"/>
                <w:lang w:bidi="ar-SA"/>
              </w:rPr>
            </w:pPr>
            <w:r w:rsidRPr="004D239D">
              <w:rPr>
                <w:rFonts w:ascii="Arial" w:hAnsi="Arial" w:cs="Arial"/>
                <w:sz w:val="20"/>
                <w:szCs w:val="20"/>
                <w:lang w:bidi="ar-SA"/>
              </w:rPr>
              <w:t xml:space="preserve">Uchádzač predloží potvrdenie miestne príslušného daňového úradu a miestne príslušného </w:t>
            </w:r>
            <w:r w:rsidR="00DB5938">
              <w:rPr>
                <w:rFonts w:ascii="Arial" w:hAnsi="Arial" w:cs="Arial"/>
                <w:sz w:val="20"/>
                <w:szCs w:val="20"/>
                <w:lang w:bidi="ar-SA"/>
              </w:rPr>
              <w:t>col</w:t>
            </w:r>
            <w:r w:rsidRPr="004D239D">
              <w:rPr>
                <w:rFonts w:ascii="Arial" w:hAnsi="Arial" w:cs="Arial"/>
                <w:sz w:val="20"/>
                <w:szCs w:val="20"/>
                <w:lang w:bidi="ar-SA"/>
              </w:rPr>
              <w:t>ného úradu nie staršie ako tri mesiace.</w:t>
            </w:r>
          </w:p>
        </w:tc>
      </w:tr>
      <w:tr w:rsidR="0042641E" w:rsidRPr="004D239D" w14:paraId="0DDA1583" w14:textId="77777777" w:rsidTr="0003160F">
        <w:tc>
          <w:tcPr>
            <w:tcW w:w="2847" w:type="pct"/>
            <w:shd w:val="clear" w:color="auto" w:fill="auto"/>
          </w:tcPr>
          <w:p w14:paraId="264DF2F7" w14:textId="6F90F5CE" w:rsidR="0042641E" w:rsidRPr="004D239D" w:rsidRDefault="0042641E" w:rsidP="00165795">
            <w:pPr>
              <w:pStyle w:val="Odsekzoznamu"/>
              <w:numPr>
                <w:ilvl w:val="0"/>
                <w:numId w:val="48"/>
              </w:numPr>
              <w:rPr>
                <w:rFonts w:cs="Arial"/>
                <w:noProof w:val="0"/>
                <w:sz w:val="20"/>
                <w:szCs w:val="20"/>
              </w:rPr>
            </w:pPr>
            <w:r w:rsidRPr="004D239D">
              <w:rPr>
                <w:rFonts w:cs="Arial"/>
                <w:noProof w:val="0"/>
                <w:sz w:val="20"/>
                <w:szCs w:val="20"/>
              </w:rPr>
              <w:t>nebol na jeho majetok vyhlásený konkurz, nie je v reštrukturalizácii, nie je v likvidácii, ani nebolo proti nemu zastavené konkurzné konanie pre nedostatok majetku alebo zrušený konkurz pre nedostatok majetku,</w:t>
            </w:r>
          </w:p>
        </w:tc>
        <w:tc>
          <w:tcPr>
            <w:tcW w:w="2153" w:type="pct"/>
            <w:shd w:val="clear" w:color="auto" w:fill="auto"/>
          </w:tcPr>
          <w:p w14:paraId="176EB9C9"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príslušného súdu nie staršie ako tri mesiace.</w:t>
            </w:r>
          </w:p>
        </w:tc>
      </w:tr>
      <w:tr w:rsidR="0042641E" w:rsidRPr="004D239D" w14:paraId="1735EF64" w14:textId="77777777" w:rsidTr="0003160F">
        <w:tc>
          <w:tcPr>
            <w:tcW w:w="2847" w:type="pct"/>
            <w:shd w:val="clear" w:color="auto" w:fill="auto"/>
          </w:tcPr>
          <w:p w14:paraId="4DBD8C24" w14:textId="5D0DB0BE" w:rsidR="0042641E" w:rsidRPr="004D239D" w:rsidRDefault="0042641E" w:rsidP="00165795">
            <w:pPr>
              <w:pStyle w:val="Odsekzoznamu"/>
              <w:numPr>
                <w:ilvl w:val="0"/>
                <w:numId w:val="48"/>
              </w:numPr>
              <w:rPr>
                <w:rFonts w:cs="Arial"/>
                <w:noProof w:val="0"/>
                <w:sz w:val="20"/>
                <w:szCs w:val="20"/>
              </w:rPr>
            </w:pPr>
            <w:r w:rsidRPr="004D239D">
              <w:rPr>
                <w:rFonts w:cs="Arial"/>
                <w:noProof w:val="0"/>
                <w:sz w:val="20"/>
                <w:szCs w:val="20"/>
              </w:rPr>
              <w:t>je oprávnený dodávať tovar, uskutočňovať stavebné práce alebo poskytovať službu,</w:t>
            </w:r>
          </w:p>
        </w:tc>
        <w:tc>
          <w:tcPr>
            <w:tcW w:w="2153" w:type="pct"/>
            <w:shd w:val="clear" w:color="auto" w:fill="auto"/>
          </w:tcPr>
          <w:p w14:paraId="7BB62EFF"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42641E" w:rsidRPr="004D239D" w14:paraId="58AE160C" w14:textId="77777777" w:rsidTr="0003160F">
        <w:tc>
          <w:tcPr>
            <w:tcW w:w="2847" w:type="pct"/>
            <w:shd w:val="clear" w:color="auto" w:fill="auto"/>
          </w:tcPr>
          <w:p w14:paraId="6BCC2CD5" w14:textId="1E21D7E5" w:rsidR="0042641E" w:rsidRPr="004D239D" w:rsidRDefault="0042641E" w:rsidP="00165795">
            <w:pPr>
              <w:pStyle w:val="Odsekzoznamu"/>
              <w:numPr>
                <w:ilvl w:val="0"/>
                <w:numId w:val="48"/>
              </w:numPr>
              <w:rPr>
                <w:rFonts w:cs="Arial"/>
                <w:noProof w:val="0"/>
                <w:sz w:val="20"/>
                <w:szCs w:val="20"/>
              </w:rPr>
            </w:pPr>
            <w:r w:rsidRPr="004D23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shd w:val="clear" w:color="auto" w:fill="auto"/>
          </w:tcPr>
          <w:p w14:paraId="12E0E496"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p>
        </w:tc>
      </w:tr>
    </w:tbl>
    <w:p w14:paraId="374E5C30" w14:textId="21E37C60" w:rsidR="0042641E" w:rsidRDefault="0042641E" w:rsidP="00874AC6">
      <w:pPr>
        <w:jc w:val="both"/>
        <w:rPr>
          <w:rFonts w:cs="Arial"/>
          <w:noProof w:val="0"/>
          <w:sz w:val="20"/>
          <w:szCs w:val="20"/>
        </w:rPr>
      </w:pPr>
    </w:p>
    <w:p w14:paraId="2F2728CC" w14:textId="62714377" w:rsidR="004F4C2F" w:rsidRPr="004F4C2F" w:rsidRDefault="004F4C2F" w:rsidP="004F4C2F">
      <w:pPr>
        <w:ind w:left="284"/>
        <w:jc w:val="both"/>
        <w:rPr>
          <w:rFonts w:cs="Arial"/>
          <w:sz w:val="20"/>
          <w:szCs w:val="20"/>
          <w:shd w:val="clear" w:color="auto" w:fill="FFFFFF"/>
        </w:rPr>
      </w:pPr>
      <w:r w:rsidRPr="004F4C2F">
        <w:rPr>
          <w:rFonts w:cs="Arial"/>
          <w:sz w:val="20"/>
          <w:szCs w:val="20"/>
          <w:shd w:val="clear" w:color="auto" w:fill="FFFFFF"/>
        </w:rPr>
        <w:t xml:space="preserve">Ak uchádzač alebo záujemca má sídlo, miesto podnikania alebo obvyklý pobyt mimo územia Slovenskej republiky a štát jeho sídla, miesta podnikania alebo obvyklého pobytu nevydáva niektoré z dokladov uvedených v </w:t>
      </w:r>
      <w:r>
        <w:rPr>
          <w:rFonts w:cs="Arial"/>
          <w:sz w:val="20"/>
          <w:szCs w:val="20"/>
          <w:shd w:val="clear" w:color="auto" w:fill="FFFFFF"/>
        </w:rPr>
        <w:t xml:space="preserve"> §32 ods. 2 ZVO</w:t>
      </w:r>
      <w:r w:rsidRPr="004F4C2F">
        <w:rPr>
          <w:rFonts w:cs="Arial"/>
          <w:sz w:val="20"/>
          <w:szCs w:val="20"/>
          <w:shd w:val="clear" w:color="auto" w:fill="FFFFFF"/>
        </w:rPr>
        <w:t xml:space="preserve"> alebo nevydáva ani rovnocenné doklady, možno ich nahradiť čestným vyhlásením podľa predpisov platných v štáte jeho sídla, miesta podnikania alebo obvyklého pobytu.</w:t>
      </w:r>
    </w:p>
    <w:p w14:paraId="4A92CD81" w14:textId="77777777" w:rsidR="004F4C2F" w:rsidRPr="004D239D" w:rsidRDefault="004F4C2F" w:rsidP="00874AC6">
      <w:pPr>
        <w:jc w:val="both"/>
        <w:rPr>
          <w:rFonts w:cs="Arial"/>
          <w:noProof w:val="0"/>
          <w:sz w:val="20"/>
          <w:szCs w:val="20"/>
        </w:rPr>
      </w:pPr>
    </w:p>
    <w:p w14:paraId="6DAF1E0D" w14:textId="77777777" w:rsidR="00874AC6" w:rsidRPr="004D239D" w:rsidRDefault="00874AC6" w:rsidP="00874AC6">
      <w:pPr>
        <w:ind w:left="360"/>
        <w:jc w:val="both"/>
        <w:rPr>
          <w:rFonts w:cs="Arial"/>
          <w:noProof w:val="0"/>
          <w:sz w:val="20"/>
          <w:szCs w:val="20"/>
        </w:rPr>
      </w:pPr>
      <w:r w:rsidRPr="004D239D">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220D480" w14:textId="77777777" w:rsidR="00874AC6" w:rsidRPr="004D239D" w:rsidRDefault="00874AC6" w:rsidP="00874AC6">
      <w:pPr>
        <w:ind w:left="360"/>
        <w:jc w:val="both"/>
        <w:rPr>
          <w:rFonts w:cs="Arial"/>
          <w:noProof w:val="0"/>
          <w:sz w:val="20"/>
          <w:szCs w:val="20"/>
        </w:rPr>
      </w:pPr>
    </w:p>
    <w:p w14:paraId="70853566" w14:textId="68348260" w:rsidR="00874AC6" w:rsidRPr="004D239D" w:rsidRDefault="00874AC6" w:rsidP="00874AC6">
      <w:pPr>
        <w:ind w:left="360"/>
        <w:jc w:val="both"/>
        <w:rPr>
          <w:rFonts w:cs="Arial"/>
          <w:noProof w:val="0"/>
          <w:sz w:val="20"/>
          <w:szCs w:val="20"/>
        </w:rPr>
      </w:pPr>
      <w:r w:rsidRPr="004D239D">
        <w:rPr>
          <w:rFonts w:cs="Arial"/>
          <w:noProof w:val="0"/>
          <w:sz w:val="20"/>
          <w:szCs w:val="20"/>
        </w:rPr>
        <w:lastRenderedPageBreak/>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w:t>
      </w:r>
      <w:r w:rsidR="00DB5938">
        <w:rPr>
          <w:rFonts w:cs="Arial"/>
          <w:noProof w:val="0"/>
          <w:sz w:val="20"/>
          <w:szCs w:val="20"/>
        </w:rPr>
        <w:t>com</w:t>
      </w:r>
      <w:r w:rsidRPr="004D239D">
        <w:rPr>
          <w:rFonts w:cs="Arial"/>
          <w:noProof w:val="0"/>
          <w:sz w:val="20"/>
          <w:szCs w:val="20"/>
        </w:rPr>
        <w:t>.</w:t>
      </w:r>
    </w:p>
    <w:p w14:paraId="415E707B" w14:textId="77777777" w:rsidR="00874AC6" w:rsidRPr="004D239D" w:rsidRDefault="00874AC6" w:rsidP="00874AC6">
      <w:pPr>
        <w:ind w:left="360"/>
        <w:jc w:val="both"/>
        <w:rPr>
          <w:rFonts w:cs="Arial"/>
          <w:noProof w:val="0"/>
          <w:sz w:val="20"/>
          <w:szCs w:val="20"/>
        </w:rPr>
      </w:pPr>
    </w:p>
    <w:p w14:paraId="5F0E0436" w14:textId="60F1B7AA" w:rsidR="00874AC6" w:rsidRPr="004D239D" w:rsidRDefault="00874AC6" w:rsidP="00874AC6">
      <w:pPr>
        <w:ind w:left="360"/>
        <w:jc w:val="both"/>
        <w:rPr>
          <w:rFonts w:cs="Arial"/>
          <w:noProof w:val="0"/>
          <w:sz w:val="20"/>
          <w:szCs w:val="20"/>
        </w:rPr>
      </w:pPr>
      <w:r w:rsidRPr="004D239D">
        <w:rPr>
          <w:rFonts w:cs="Arial"/>
          <w:noProof w:val="0"/>
          <w:sz w:val="20"/>
          <w:szCs w:val="20"/>
        </w:rPr>
        <w:t>Uchádzač sa považuje za spĺňajúceho podmienky účasti týkajúce sa o</w:t>
      </w:r>
      <w:r w:rsidR="00667941" w:rsidRPr="004D239D">
        <w:rPr>
          <w:rFonts w:cs="Arial"/>
          <w:noProof w:val="0"/>
          <w:sz w:val="20"/>
          <w:szCs w:val="20"/>
        </w:rPr>
        <w:t xml:space="preserve">sobného postavenia podľa § 32, ods. 1, </w:t>
      </w:r>
      <w:r w:rsidRPr="004D239D">
        <w:rPr>
          <w:rFonts w:cs="Arial"/>
          <w:noProof w:val="0"/>
          <w:sz w:val="20"/>
          <w:szCs w:val="20"/>
        </w:rPr>
        <w:t>písm. b) a písm. c) ZVO, ak zaplatil nedoplatky alebo mu bolo povolené nedoplatky platiť v splátkach.</w:t>
      </w:r>
    </w:p>
    <w:p w14:paraId="37C46A2D" w14:textId="77777777" w:rsidR="00874AC6" w:rsidRPr="004D239D" w:rsidRDefault="00874AC6" w:rsidP="00874AC6">
      <w:pPr>
        <w:ind w:left="360"/>
        <w:jc w:val="both"/>
        <w:rPr>
          <w:rFonts w:cs="Arial"/>
          <w:noProof w:val="0"/>
          <w:sz w:val="20"/>
          <w:szCs w:val="20"/>
        </w:rPr>
      </w:pPr>
    </w:p>
    <w:p w14:paraId="052A2308" w14:textId="2A49D997" w:rsidR="00874AC6" w:rsidRPr="004D239D" w:rsidRDefault="0042641E" w:rsidP="00874AC6">
      <w:pPr>
        <w:ind w:left="360"/>
        <w:jc w:val="both"/>
        <w:rPr>
          <w:rFonts w:cs="Arial"/>
          <w:noProof w:val="0"/>
          <w:sz w:val="20"/>
          <w:szCs w:val="20"/>
        </w:rPr>
      </w:pPr>
      <w:r w:rsidRPr="004D239D">
        <w:rPr>
          <w:rFonts w:cs="Arial"/>
          <w:noProof w:val="0"/>
          <w:sz w:val="20"/>
          <w:szCs w:val="20"/>
        </w:rPr>
        <w:t xml:space="preserve">Uchádzač zo Slovenskej republiky </w:t>
      </w:r>
      <w:r w:rsidR="00874AC6" w:rsidRPr="004D239D">
        <w:rPr>
          <w:rFonts w:cs="Arial"/>
          <w:noProof w:val="0"/>
          <w:sz w:val="20"/>
          <w:szCs w:val="20"/>
        </w:rPr>
        <w:t>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14:paraId="1D82117A" w14:textId="5153F640" w:rsidR="00844EB8" w:rsidRPr="004D239D" w:rsidRDefault="00844EB8" w:rsidP="00844EB8">
      <w:pPr>
        <w:ind w:left="360"/>
        <w:jc w:val="both"/>
        <w:rPr>
          <w:rFonts w:cs="Arial"/>
          <w:noProof w:val="0"/>
          <w:sz w:val="20"/>
          <w:szCs w:val="20"/>
        </w:rPr>
      </w:pPr>
    </w:p>
    <w:p w14:paraId="16E32247" w14:textId="77777777" w:rsidR="00DF211D" w:rsidRPr="00DF211D" w:rsidRDefault="00DF211D" w:rsidP="00DF211D">
      <w:pPr>
        <w:jc w:val="both"/>
        <w:rPr>
          <w:rFonts w:cs="Arial"/>
          <w:noProof w:val="0"/>
          <w:sz w:val="20"/>
          <w:szCs w:val="20"/>
        </w:rPr>
      </w:pPr>
    </w:p>
    <w:p w14:paraId="47567BFD" w14:textId="44E5C107" w:rsidR="00844EB8" w:rsidRPr="004D239D" w:rsidRDefault="00844EB8" w:rsidP="00165795">
      <w:pPr>
        <w:pStyle w:val="Odsekzoznamu"/>
        <w:numPr>
          <w:ilvl w:val="1"/>
          <w:numId w:val="22"/>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34 (Technická alebo odborná spôsobilosť) </w:t>
      </w:r>
      <w:r w:rsidR="00B22F21" w:rsidRPr="004D239D">
        <w:rPr>
          <w:rFonts w:cs="Arial"/>
          <w:b/>
          <w:noProof w:val="0"/>
          <w:sz w:val="20"/>
          <w:szCs w:val="20"/>
        </w:rPr>
        <w:t>ZVO</w:t>
      </w:r>
      <w:r w:rsidRPr="004D239D">
        <w:rPr>
          <w:rFonts w:cs="Arial"/>
          <w:noProof w:val="0"/>
          <w:sz w:val="20"/>
          <w:szCs w:val="20"/>
        </w:rPr>
        <w:t xml:space="preserve"> musí uchádzač preukázať: </w:t>
      </w:r>
    </w:p>
    <w:p w14:paraId="7D7A361E" w14:textId="77777777" w:rsidR="004429A1" w:rsidRPr="004D239D" w:rsidRDefault="004429A1" w:rsidP="00874AC6">
      <w:pPr>
        <w:pStyle w:val="Odsekzoznamu"/>
        <w:ind w:left="426"/>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960"/>
      </w:tblGrid>
      <w:tr w:rsidR="00E471D0" w:rsidRPr="004D239D" w14:paraId="3A8F4BA9" w14:textId="77777777" w:rsidTr="0003160F">
        <w:trPr>
          <w:trHeight w:val="58"/>
        </w:trPr>
        <w:tc>
          <w:tcPr>
            <w:tcW w:w="1220" w:type="pct"/>
            <w:shd w:val="clear" w:color="auto" w:fill="auto"/>
          </w:tcPr>
          <w:p w14:paraId="39013578"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Podmienka účasti</w:t>
            </w:r>
          </w:p>
        </w:tc>
        <w:tc>
          <w:tcPr>
            <w:tcW w:w="3780" w:type="pct"/>
            <w:shd w:val="clear" w:color="auto" w:fill="auto"/>
          </w:tcPr>
          <w:p w14:paraId="7E6D1A1A"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Spôsob preukázania</w:t>
            </w:r>
          </w:p>
        </w:tc>
      </w:tr>
      <w:tr w:rsidR="00E471D0" w:rsidRPr="004D239D" w14:paraId="5BD9EB4A" w14:textId="77777777" w:rsidTr="0003160F">
        <w:tc>
          <w:tcPr>
            <w:tcW w:w="1220" w:type="pct"/>
            <w:shd w:val="clear" w:color="auto" w:fill="auto"/>
          </w:tcPr>
          <w:p w14:paraId="67FA907B" w14:textId="77777777" w:rsidR="007A0CAB" w:rsidRPr="007A0CAB" w:rsidRDefault="007A0CAB" w:rsidP="007A0CAB">
            <w:pPr>
              <w:pStyle w:val="Odsekzoznamu"/>
              <w:numPr>
                <w:ilvl w:val="0"/>
                <w:numId w:val="51"/>
              </w:numPr>
              <w:rPr>
                <w:rFonts w:cs="Arial"/>
                <w:sz w:val="20"/>
                <w:szCs w:val="20"/>
              </w:rPr>
            </w:pPr>
            <w:r w:rsidRPr="007A0CAB">
              <w:rPr>
                <w:rFonts w:cs="Arial"/>
                <w:sz w:val="20"/>
                <w:szCs w:val="20"/>
              </w:rPr>
              <w:t xml:space="preserve">podľa § 34 ods. 1 písm. a) ZVO: </w:t>
            </w:r>
          </w:p>
          <w:p w14:paraId="265661BF" w14:textId="1285B1B4" w:rsidR="004429A1" w:rsidRPr="007A0CAB" w:rsidRDefault="007A0CAB" w:rsidP="007A0CAB">
            <w:pPr>
              <w:rPr>
                <w:rFonts w:cs="Arial"/>
                <w:noProof w:val="0"/>
                <w:sz w:val="20"/>
                <w:szCs w:val="20"/>
                <w:highlight w:val="yellow"/>
              </w:rPr>
            </w:pPr>
            <w:r w:rsidRPr="007A0CAB">
              <w:rPr>
                <w:rFonts w:cs="Arial"/>
                <w:sz w:val="20"/>
                <w:szCs w:val="20"/>
              </w:rPr>
              <w:t>zoznamom dodávok tovaru za predchádzajúce tri roky od vyhlásenia verejného obstarávania s uvedením cien, lehôt dodania a odberateľov; dokladom je referencia, ak odberateľom bol verejný obstarávateľ alebo obstarávateľ podľa tohto zákona.</w:t>
            </w:r>
          </w:p>
        </w:tc>
        <w:tc>
          <w:tcPr>
            <w:tcW w:w="3780" w:type="pct"/>
            <w:shd w:val="clear" w:color="auto" w:fill="auto"/>
          </w:tcPr>
          <w:p w14:paraId="54086141" w14:textId="77777777" w:rsidR="007A0CAB" w:rsidRPr="007A0CAB" w:rsidRDefault="007A0CAB" w:rsidP="007A0CAB">
            <w:pPr>
              <w:jc w:val="both"/>
              <w:rPr>
                <w:rFonts w:cs="Arial"/>
                <w:noProof w:val="0"/>
                <w:sz w:val="20"/>
                <w:szCs w:val="20"/>
              </w:rPr>
            </w:pPr>
            <w:r w:rsidRPr="007A0CAB">
              <w:rPr>
                <w:rFonts w:cs="Arial"/>
                <w:noProof w:val="0"/>
                <w:sz w:val="20"/>
                <w:szCs w:val="20"/>
              </w:rPr>
              <w:t>Minimálna požadovaná úroveň štandardov:</w:t>
            </w:r>
          </w:p>
          <w:p w14:paraId="6087DF17" w14:textId="33D54467" w:rsidR="007A0CAB" w:rsidRPr="007A0CAB" w:rsidRDefault="007A0CAB" w:rsidP="007A0CAB">
            <w:pPr>
              <w:jc w:val="both"/>
              <w:rPr>
                <w:rFonts w:cs="Arial"/>
                <w:noProof w:val="0"/>
                <w:sz w:val="20"/>
                <w:szCs w:val="20"/>
              </w:rPr>
            </w:pPr>
            <w:r w:rsidRPr="007A0CAB">
              <w:rPr>
                <w:rFonts w:cs="Arial"/>
                <w:noProof w:val="0"/>
                <w:sz w:val="20"/>
                <w:szCs w:val="20"/>
              </w:rPr>
              <w:t xml:space="preserve">Verejný obstarávateľ požaduje dokladovať zoznam dodávok tovarov rovnakého alebo podobného charakteru ako predmet zákazky za predchádzajúce tri roky od vyhlásenia verejného obstarávania s uvedením cien, lehôt dodania a odberateľov, ktorý musí obsahovať dodávky tovaru rovnakého alebo podobného charakteru ako predmet zákazky, ktorých cena kumulatívne (spolu) za všetky tri predchádzajúce roky od vyhlásenia verejného obstarávania je minimálne </w:t>
            </w:r>
            <w:r w:rsidR="00E964DB">
              <w:rPr>
                <w:rFonts w:cs="Arial"/>
                <w:b/>
                <w:noProof w:val="0"/>
                <w:sz w:val="20"/>
                <w:szCs w:val="20"/>
              </w:rPr>
              <w:t>2</w:t>
            </w:r>
            <w:r w:rsidRPr="007A0CAB">
              <w:rPr>
                <w:rFonts w:cs="Arial"/>
                <w:b/>
                <w:noProof w:val="0"/>
                <w:sz w:val="20"/>
                <w:szCs w:val="20"/>
              </w:rPr>
              <w:t>00 000,- Euro bez DPH.</w:t>
            </w:r>
          </w:p>
          <w:p w14:paraId="57866572" w14:textId="0C037442" w:rsidR="007A0CAB" w:rsidRPr="007A0CAB" w:rsidRDefault="007A0CAB" w:rsidP="007A0CAB">
            <w:pPr>
              <w:jc w:val="both"/>
              <w:rPr>
                <w:rFonts w:cs="Arial"/>
                <w:noProof w:val="0"/>
                <w:sz w:val="20"/>
                <w:szCs w:val="20"/>
              </w:rPr>
            </w:pPr>
            <w:r w:rsidRPr="007A0CAB">
              <w:rPr>
                <w:rFonts w:cs="Arial"/>
                <w:noProof w:val="0"/>
                <w:sz w:val="20"/>
                <w:szCs w:val="20"/>
              </w:rPr>
              <w:t xml:space="preserve">Dodávka tovaru rovnakého alebo podobného charakteru ako predmet zákazky je dodávka </w:t>
            </w:r>
            <w:r w:rsidR="00E964DB">
              <w:rPr>
                <w:rFonts w:cs="Arial"/>
                <w:noProof w:val="0"/>
                <w:sz w:val="20"/>
                <w:szCs w:val="20"/>
              </w:rPr>
              <w:t>hydraulických rúk</w:t>
            </w:r>
            <w:r w:rsidRPr="007A0CAB">
              <w:rPr>
                <w:rFonts w:cs="Arial"/>
                <w:noProof w:val="0"/>
                <w:sz w:val="20"/>
                <w:szCs w:val="20"/>
              </w:rPr>
              <w:t>.</w:t>
            </w:r>
          </w:p>
          <w:p w14:paraId="59EEBC6D" w14:textId="0BA64B52" w:rsidR="007A0CAB" w:rsidRPr="007A0CAB" w:rsidRDefault="00D41014" w:rsidP="007A0CAB">
            <w:pPr>
              <w:jc w:val="both"/>
              <w:rPr>
                <w:rFonts w:cs="Arial"/>
                <w:noProof w:val="0"/>
                <w:sz w:val="20"/>
                <w:szCs w:val="20"/>
              </w:rPr>
            </w:pPr>
            <w:r w:rsidRPr="00D41014">
              <w:rPr>
                <w:rFonts w:cs="Arial"/>
                <w:noProof w:val="0"/>
                <w:sz w:val="20"/>
                <w:szCs w:val="20"/>
              </w:rPr>
              <w:t xml:space="preserve">V prípade, že referencia nebola vytvorená v súlade s § 12 ZVO, </w:t>
            </w:r>
            <w:r>
              <w:rPr>
                <w:rFonts w:cs="Arial"/>
                <w:noProof w:val="0"/>
                <w:sz w:val="20"/>
                <w:szCs w:val="20"/>
              </w:rPr>
              <w:t xml:space="preserve"> z</w:t>
            </w:r>
            <w:r w:rsidR="007A0CAB" w:rsidRPr="007A0CAB">
              <w:rPr>
                <w:rFonts w:cs="Arial"/>
                <w:noProof w:val="0"/>
                <w:sz w:val="20"/>
                <w:szCs w:val="20"/>
              </w:rPr>
              <w:t>oznam dodávok musí obsahovať minimálne tieto údaje:</w:t>
            </w:r>
          </w:p>
          <w:p w14:paraId="36BF7EA9" w14:textId="2F2A4254" w:rsidR="007A0CAB" w:rsidRPr="007A0CAB" w:rsidRDefault="007A0CAB" w:rsidP="007A0CAB">
            <w:pPr>
              <w:jc w:val="both"/>
              <w:rPr>
                <w:rFonts w:cs="Arial"/>
                <w:noProof w:val="0"/>
                <w:sz w:val="20"/>
                <w:szCs w:val="20"/>
              </w:rPr>
            </w:pPr>
            <w:r w:rsidRPr="007A0CAB">
              <w:rPr>
                <w:rFonts w:cs="Arial"/>
                <w:noProof w:val="0"/>
                <w:sz w:val="20"/>
                <w:szCs w:val="20"/>
              </w:rPr>
              <w:t>Názov/</w:t>
            </w:r>
            <w:r w:rsidR="00D41014">
              <w:rPr>
                <w:rFonts w:cs="Arial"/>
                <w:noProof w:val="0"/>
                <w:sz w:val="20"/>
                <w:szCs w:val="20"/>
              </w:rPr>
              <w:t xml:space="preserve"> obchodné meno a </w:t>
            </w:r>
            <w:r w:rsidRPr="007A0CAB">
              <w:rPr>
                <w:rFonts w:cs="Arial"/>
                <w:noProof w:val="0"/>
                <w:sz w:val="20"/>
                <w:szCs w:val="20"/>
              </w:rPr>
              <w:t>sídlo odberateľa</w:t>
            </w:r>
          </w:p>
          <w:p w14:paraId="6B6AE3CC" w14:textId="218FF7BA" w:rsidR="007A0CAB" w:rsidRPr="007A0CAB" w:rsidRDefault="007A0CAB" w:rsidP="007A0CAB">
            <w:pPr>
              <w:jc w:val="both"/>
              <w:rPr>
                <w:rFonts w:cs="Arial"/>
                <w:noProof w:val="0"/>
                <w:sz w:val="20"/>
                <w:szCs w:val="20"/>
              </w:rPr>
            </w:pPr>
            <w:r w:rsidRPr="007A0CAB">
              <w:rPr>
                <w:rFonts w:cs="Arial"/>
                <w:noProof w:val="0"/>
                <w:sz w:val="20"/>
                <w:szCs w:val="20"/>
              </w:rPr>
              <w:t>Názov/</w:t>
            </w:r>
            <w:r w:rsidR="00D41014">
              <w:rPr>
                <w:rFonts w:cs="Arial"/>
                <w:noProof w:val="0"/>
                <w:sz w:val="20"/>
                <w:szCs w:val="20"/>
              </w:rPr>
              <w:t xml:space="preserve"> obchodné meno a </w:t>
            </w:r>
            <w:r w:rsidRPr="007A0CAB">
              <w:rPr>
                <w:rFonts w:cs="Arial"/>
                <w:noProof w:val="0"/>
                <w:sz w:val="20"/>
                <w:szCs w:val="20"/>
              </w:rPr>
              <w:t>sídlo dodávateľa</w:t>
            </w:r>
          </w:p>
          <w:p w14:paraId="7EB1F11B" w14:textId="285684A9" w:rsidR="007A0CAB" w:rsidRPr="007A0CAB" w:rsidRDefault="007A0CAB" w:rsidP="007A0CAB">
            <w:pPr>
              <w:jc w:val="both"/>
              <w:rPr>
                <w:rFonts w:cs="Arial"/>
                <w:noProof w:val="0"/>
                <w:sz w:val="20"/>
                <w:szCs w:val="20"/>
              </w:rPr>
            </w:pPr>
            <w:r w:rsidRPr="007A0CAB">
              <w:rPr>
                <w:rFonts w:cs="Arial"/>
                <w:noProof w:val="0"/>
                <w:sz w:val="20"/>
                <w:szCs w:val="20"/>
              </w:rPr>
              <w:t>Názov a</w:t>
            </w:r>
            <w:r w:rsidR="00D41014">
              <w:rPr>
                <w:rFonts w:cs="Arial"/>
                <w:noProof w:val="0"/>
                <w:sz w:val="20"/>
                <w:szCs w:val="20"/>
              </w:rPr>
              <w:t xml:space="preserve"> stručný </w:t>
            </w:r>
            <w:r w:rsidRPr="007A0CAB">
              <w:rPr>
                <w:rFonts w:cs="Arial"/>
                <w:noProof w:val="0"/>
                <w:sz w:val="20"/>
                <w:szCs w:val="20"/>
              </w:rPr>
              <w:t xml:space="preserve">popis </w:t>
            </w:r>
            <w:r w:rsidR="00D41014">
              <w:rPr>
                <w:rFonts w:cs="Arial"/>
                <w:noProof w:val="0"/>
                <w:sz w:val="20"/>
                <w:szCs w:val="20"/>
              </w:rPr>
              <w:t>dodaného</w:t>
            </w:r>
            <w:r w:rsidR="00D41014" w:rsidRPr="007A0CAB">
              <w:rPr>
                <w:rFonts w:cs="Arial"/>
                <w:noProof w:val="0"/>
                <w:sz w:val="20"/>
                <w:szCs w:val="20"/>
              </w:rPr>
              <w:t xml:space="preserve"> </w:t>
            </w:r>
            <w:r w:rsidRPr="007A0CAB">
              <w:rPr>
                <w:rFonts w:cs="Arial"/>
                <w:noProof w:val="0"/>
                <w:sz w:val="20"/>
                <w:szCs w:val="20"/>
              </w:rPr>
              <w:t>tovaru</w:t>
            </w:r>
          </w:p>
          <w:p w14:paraId="0B7B9D83" w14:textId="1DBB421F" w:rsidR="007A0CAB" w:rsidRPr="007A0CAB" w:rsidRDefault="007A0CAB" w:rsidP="007A0CAB">
            <w:pPr>
              <w:jc w:val="both"/>
              <w:rPr>
                <w:rFonts w:cs="Arial"/>
                <w:noProof w:val="0"/>
                <w:sz w:val="20"/>
                <w:szCs w:val="20"/>
              </w:rPr>
            </w:pPr>
            <w:r w:rsidRPr="007A0CAB">
              <w:rPr>
                <w:rFonts w:cs="Arial"/>
                <w:noProof w:val="0"/>
                <w:sz w:val="20"/>
                <w:szCs w:val="20"/>
              </w:rPr>
              <w:t>Celková zmluvná cena</w:t>
            </w:r>
            <w:r w:rsidR="00D41014">
              <w:rPr>
                <w:rFonts w:cs="Arial"/>
                <w:noProof w:val="0"/>
                <w:sz w:val="20"/>
                <w:szCs w:val="20"/>
              </w:rPr>
              <w:t xml:space="preserve"> v EUR bez DPH</w:t>
            </w:r>
          </w:p>
          <w:p w14:paraId="20565214" w14:textId="77777777" w:rsidR="007A0CAB" w:rsidRPr="007A0CAB" w:rsidRDefault="007A0CAB" w:rsidP="007A0CAB">
            <w:pPr>
              <w:jc w:val="both"/>
              <w:rPr>
                <w:rFonts w:cs="Arial"/>
                <w:noProof w:val="0"/>
                <w:sz w:val="20"/>
                <w:szCs w:val="20"/>
              </w:rPr>
            </w:pPr>
            <w:r w:rsidRPr="007A0CAB">
              <w:rPr>
                <w:rFonts w:cs="Arial"/>
                <w:noProof w:val="0"/>
                <w:sz w:val="20"/>
                <w:szCs w:val="20"/>
              </w:rPr>
              <w:t>Termín dodávky</w:t>
            </w:r>
          </w:p>
          <w:p w14:paraId="2A97988B" w14:textId="13AEAE6F" w:rsidR="007A0CAB" w:rsidRPr="007A0CAB" w:rsidRDefault="007A0CAB" w:rsidP="007A0CAB">
            <w:pPr>
              <w:jc w:val="both"/>
              <w:rPr>
                <w:rFonts w:cs="Arial"/>
                <w:noProof w:val="0"/>
                <w:sz w:val="20"/>
                <w:szCs w:val="20"/>
              </w:rPr>
            </w:pPr>
            <w:r w:rsidRPr="007A0CAB">
              <w:rPr>
                <w:rFonts w:cs="Arial"/>
                <w:noProof w:val="0"/>
                <w:sz w:val="20"/>
                <w:szCs w:val="20"/>
              </w:rPr>
              <w:t>Meno a kontakt na osobu odberateľa</w:t>
            </w:r>
            <w:r w:rsidR="00D41014">
              <w:rPr>
                <w:rFonts w:cs="Arial"/>
                <w:noProof w:val="0"/>
                <w:sz w:val="20"/>
                <w:szCs w:val="20"/>
              </w:rPr>
              <w:t>, u ktorej si</w:t>
            </w:r>
            <w:r w:rsidRPr="007A0CAB">
              <w:rPr>
                <w:rFonts w:cs="Arial"/>
                <w:noProof w:val="0"/>
                <w:sz w:val="20"/>
                <w:szCs w:val="20"/>
              </w:rPr>
              <w:t xml:space="preserve"> možno overiť tieto údaje</w:t>
            </w:r>
          </w:p>
          <w:p w14:paraId="5AF09D93" w14:textId="30DE8EF0" w:rsidR="00991EB6" w:rsidRPr="009E6957" w:rsidRDefault="00991EB6" w:rsidP="007A0CAB">
            <w:pPr>
              <w:jc w:val="both"/>
              <w:rPr>
                <w:rFonts w:cs="Arial"/>
                <w:noProof w:val="0"/>
                <w:sz w:val="20"/>
                <w:szCs w:val="20"/>
                <w:highlight w:val="yellow"/>
              </w:rPr>
            </w:pPr>
          </w:p>
        </w:tc>
      </w:tr>
      <w:tr w:rsidR="007A0CAB" w:rsidRPr="004D239D" w14:paraId="3376206D" w14:textId="77777777" w:rsidTr="0003160F">
        <w:tc>
          <w:tcPr>
            <w:tcW w:w="1220" w:type="pct"/>
            <w:shd w:val="clear" w:color="auto" w:fill="auto"/>
          </w:tcPr>
          <w:p w14:paraId="388F4C90" w14:textId="1A4B829A" w:rsidR="007A0CAB" w:rsidRPr="007A0CAB" w:rsidRDefault="007A0CAB" w:rsidP="007A0CAB">
            <w:pPr>
              <w:pStyle w:val="Odsekzoznamu"/>
              <w:numPr>
                <w:ilvl w:val="0"/>
                <w:numId w:val="51"/>
              </w:numPr>
              <w:rPr>
                <w:rFonts w:cs="Arial"/>
                <w:sz w:val="20"/>
                <w:szCs w:val="20"/>
              </w:rPr>
            </w:pPr>
            <w:r w:rsidRPr="007A0CAB">
              <w:rPr>
                <w:rFonts w:cs="Arial"/>
                <w:sz w:val="20"/>
                <w:szCs w:val="20"/>
              </w:rPr>
              <w:t xml:space="preserve">§ 34 ods. 1 písm. m) </w:t>
            </w:r>
            <w:r w:rsidR="00E4103E">
              <w:rPr>
                <w:rFonts w:cs="Arial"/>
                <w:sz w:val="20"/>
                <w:szCs w:val="20"/>
              </w:rPr>
              <w:t>ZVO:</w:t>
            </w:r>
          </w:p>
          <w:p w14:paraId="3627D1DF" w14:textId="6C790BF3" w:rsidR="007A0CAB" w:rsidRPr="007A0CAB" w:rsidRDefault="007A0CAB" w:rsidP="007A0CAB">
            <w:pPr>
              <w:rPr>
                <w:rFonts w:cs="Arial"/>
                <w:b/>
                <w:noProof w:val="0"/>
                <w:sz w:val="20"/>
                <w:szCs w:val="20"/>
                <w:highlight w:val="yellow"/>
              </w:rPr>
            </w:pPr>
            <w:r w:rsidRPr="007A0CAB">
              <w:rPr>
                <w:rFonts w:cs="Arial"/>
                <w:sz w:val="20"/>
                <w:szCs w:val="20"/>
              </w:rPr>
              <w:t>- uchádzač preukáže technickú alebo odbornú spôsobilosť predložením uvedených dokladov alebo dokumentov:</w:t>
            </w:r>
          </w:p>
        </w:tc>
        <w:tc>
          <w:tcPr>
            <w:tcW w:w="3780" w:type="pct"/>
            <w:shd w:val="clear" w:color="auto" w:fill="auto"/>
          </w:tcPr>
          <w:p w14:paraId="399E5E33" w14:textId="016B5C69" w:rsidR="007A0CAB" w:rsidRPr="00AA46AE" w:rsidRDefault="007A0CAB" w:rsidP="007A0CAB">
            <w:pPr>
              <w:rPr>
                <w:rFonts w:cs="Arial"/>
                <w:sz w:val="20"/>
                <w:szCs w:val="20"/>
              </w:rPr>
            </w:pPr>
            <w:r w:rsidRPr="00AA46AE">
              <w:rPr>
                <w:rFonts w:cs="Arial"/>
                <w:sz w:val="20"/>
                <w:szCs w:val="20"/>
              </w:rPr>
              <w:t xml:space="preserve">1. </w:t>
            </w:r>
            <w:r w:rsidR="00840890" w:rsidRPr="00840890">
              <w:rPr>
                <w:rFonts w:cs="Arial"/>
                <w:sz w:val="20"/>
                <w:szCs w:val="20"/>
              </w:rPr>
              <w:t>Obchodné zastúpenie uchádzača - priložiť overenú kópiu osvedčenia o autorizácii obchodného zástupcu nie staršiu ako tri mesiace</w:t>
            </w:r>
            <w:r w:rsidR="00840890">
              <w:rPr>
                <w:rFonts w:cs="Arial"/>
                <w:sz w:val="20"/>
                <w:szCs w:val="20"/>
              </w:rPr>
              <w:t>.</w:t>
            </w:r>
          </w:p>
          <w:p w14:paraId="2D0E28D6" w14:textId="77777777" w:rsidR="00840890" w:rsidRPr="00F64C88" w:rsidRDefault="00840890" w:rsidP="00840890">
            <w:pPr>
              <w:pStyle w:val="Default"/>
              <w:rPr>
                <w:rFonts w:ascii="Arial" w:hAnsi="Arial" w:cs="Arial"/>
                <w:color w:val="auto"/>
                <w:sz w:val="20"/>
                <w:szCs w:val="20"/>
              </w:rPr>
            </w:pPr>
            <w:r w:rsidRPr="00F64C88">
              <w:rPr>
                <w:rFonts w:ascii="Arial" w:hAnsi="Arial" w:cs="Arial"/>
                <w:color w:val="auto"/>
                <w:sz w:val="20"/>
                <w:szCs w:val="20"/>
              </w:rPr>
              <w:t xml:space="preserve">2. Aktuálny prospektový materiál ponúkaného typu hydraulickej ruky spolu s technickými údajmi a záťažovým diagramom. </w:t>
            </w:r>
          </w:p>
          <w:p w14:paraId="134159CF" w14:textId="77777777" w:rsidR="00840890" w:rsidRPr="00F64C88" w:rsidRDefault="00840890" w:rsidP="00840890">
            <w:pPr>
              <w:pStyle w:val="Default"/>
              <w:rPr>
                <w:rFonts w:ascii="Arial" w:hAnsi="Arial" w:cs="Arial"/>
                <w:color w:val="auto"/>
                <w:sz w:val="20"/>
                <w:szCs w:val="20"/>
              </w:rPr>
            </w:pPr>
            <w:r w:rsidRPr="00F64C88">
              <w:rPr>
                <w:rFonts w:ascii="Arial" w:hAnsi="Arial" w:cs="Arial"/>
                <w:color w:val="auto"/>
                <w:sz w:val="20"/>
                <w:szCs w:val="20"/>
              </w:rPr>
              <w:t xml:space="preserve">3. Vyhlásenie o zhode v zmysle STN EN 12999 v platnom znení na typ ponúkanej hydraulickej ruky. </w:t>
            </w:r>
          </w:p>
          <w:p w14:paraId="17DE2A9C" w14:textId="1704C79A" w:rsidR="00840890" w:rsidRDefault="00840890" w:rsidP="003C4E10">
            <w:pPr>
              <w:pStyle w:val="Default"/>
              <w:rPr>
                <w:rFonts w:cs="Arial"/>
                <w:sz w:val="20"/>
                <w:szCs w:val="20"/>
              </w:rPr>
            </w:pPr>
            <w:r w:rsidRPr="00F64C88">
              <w:rPr>
                <w:rFonts w:ascii="Arial" w:hAnsi="Arial" w:cs="Arial"/>
                <w:color w:val="auto"/>
                <w:sz w:val="20"/>
                <w:szCs w:val="20"/>
              </w:rPr>
              <w:t xml:space="preserve">4. Oprávnenie na opravy vyhradených technických zariadení vydané technickou inšpekciou resp. inou akreditovanou osobou v súlade so zákonom č. 124/2006 </w:t>
            </w:r>
            <w:proofErr w:type="spellStart"/>
            <w:r w:rsidRPr="00F64C88">
              <w:rPr>
                <w:rFonts w:ascii="Arial" w:hAnsi="Arial" w:cs="Arial"/>
                <w:color w:val="auto"/>
                <w:sz w:val="20"/>
                <w:szCs w:val="20"/>
              </w:rPr>
              <w:t>Z.z</w:t>
            </w:r>
            <w:proofErr w:type="spellEnd"/>
            <w:r w:rsidRPr="00F64C88">
              <w:rPr>
                <w:rFonts w:ascii="Arial" w:hAnsi="Arial" w:cs="Arial"/>
                <w:color w:val="auto"/>
                <w:sz w:val="20"/>
                <w:szCs w:val="20"/>
              </w:rPr>
              <w:t xml:space="preserve"> o bezpečnosti a ochrane zdravia pri práci v znení neskorších predpisov (overená kópia nie staršia ako 3 mesiace).  </w:t>
            </w:r>
          </w:p>
          <w:p w14:paraId="517DB164" w14:textId="77777777" w:rsidR="00840890" w:rsidRDefault="00840890" w:rsidP="007A0CAB">
            <w:pPr>
              <w:rPr>
                <w:rFonts w:cs="Arial"/>
                <w:sz w:val="20"/>
                <w:szCs w:val="20"/>
              </w:rPr>
            </w:pPr>
          </w:p>
          <w:p w14:paraId="20DBB4D9" w14:textId="7DD0E211" w:rsidR="007A0CAB" w:rsidRPr="00AA46AE" w:rsidRDefault="007A0CAB" w:rsidP="007A0CAB">
            <w:pPr>
              <w:rPr>
                <w:rFonts w:cs="Arial"/>
                <w:sz w:val="20"/>
                <w:szCs w:val="20"/>
              </w:rPr>
            </w:pPr>
            <w:r w:rsidRPr="00AA46AE">
              <w:rPr>
                <w:rFonts w:cs="Arial"/>
                <w:sz w:val="20"/>
                <w:szCs w:val="20"/>
              </w:rPr>
              <w:t>V prípade, cudzojazyčných dokladov s výnimkou českého jazyka požaduje verejný obstarávateľ úradný preklad predložených dokladov do slovenského jazyka.</w:t>
            </w:r>
          </w:p>
          <w:p w14:paraId="30AB3752" w14:textId="140CCB4F" w:rsidR="007A0CAB" w:rsidRPr="009E6957" w:rsidRDefault="007A0CAB" w:rsidP="00EE2BBE">
            <w:pPr>
              <w:rPr>
                <w:rFonts w:cs="Arial"/>
                <w:noProof w:val="0"/>
                <w:color w:val="000000"/>
                <w:sz w:val="20"/>
                <w:szCs w:val="20"/>
                <w:highlight w:val="yellow"/>
              </w:rPr>
            </w:pPr>
          </w:p>
        </w:tc>
      </w:tr>
    </w:tbl>
    <w:p w14:paraId="5F1FDA3B" w14:textId="77777777" w:rsidR="009E6957" w:rsidRPr="004D239D" w:rsidRDefault="009E6957" w:rsidP="00E471D0">
      <w:pPr>
        <w:jc w:val="both"/>
        <w:rPr>
          <w:rFonts w:cs="Arial"/>
          <w:noProof w:val="0"/>
          <w:sz w:val="20"/>
          <w:szCs w:val="20"/>
        </w:rPr>
      </w:pPr>
    </w:p>
    <w:p w14:paraId="209996D4" w14:textId="65FC1EC0" w:rsidR="00A96499" w:rsidRDefault="00A96499" w:rsidP="00165795">
      <w:pPr>
        <w:pStyle w:val="Odsekzoznamu"/>
        <w:numPr>
          <w:ilvl w:val="1"/>
          <w:numId w:val="22"/>
        </w:numPr>
        <w:jc w:val="both"/>
        <w:rPr>
          <w:rFonts w:cs="Arial"/>
          <w:sz w:val="20"/>
          <w:szCs w:val="20"/>
        </w:rPr>
      </w:pPr>
      <w:r w:rsidRPr="00011680">
        <w:rPr>
          <w:rFonts w:cs="Arial"/>
          <w:sz w:val="20"/>
          <w:szCs w:val="20"/>
        </w:rPr>
        <w:t xml:space="preserve">Uchádzač alebo záujemca môže na preukázanie „technickej spôsobilosti alebo odbornej spôsobilosti“ využiť technické a odborné kapacity inej osoby, bez ohľadu na ich právny vzťah. V takomto prípade musí </w:t>
      </w:r>
      <w:r w:rsidRPr="00011680">
        <w:rPr>
          <w:rFonts w:cs="Arial"/>
          <w:sz w:val="20"/>
          <w:szCs w:val="20"/>
        </w:rPr>
        <w:lastRenderedPageBreak/>
        <w:t>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Pr>
          <w:rFonts w:cs="Arial"/>
          <w:sz w:val="20"/>
          <w:szCs w:val="20"/>
        </w:rPr>
        <w:t xml:space="preserve"> ZVO</w:t>
      </w:r>
      <w:r w:rsidRPr="00011680">
        <w:rPr>
          <w:rFonts w:cs="Arial"/>
          <w:sz w:val="20"/>
          <w:szCs w:val="20"/>
        </w:rPr>
        <w:t xml:space="preserve">; oprávnenie dodávať tovar, uskutočňovať stavebné práce, alebo poskytovať službu preukazuje vo vzťahu k tej časti predmetu zákazky alebo koncesie, na ktorú boli kapacity </w:t>
      </w:r>
      <w:r w:rsidR="00D41014" w:rsidRPr="00011680">
        <w:rPr>
          <w:rFonts w:cs="Arial"/>
          <w:sz w:val="20"/>
          <w:szCs w:val="20"/>
        </w:rPr>
        <w:t>záujem</w:t>
      </w:r>
      <w:r w:rsidR="00D41014">
        <w:rPr>
          <w:rFonts w:cs="Arial"/>
          <w:sz w:val="20"/>
          <w:szCs w:val="20"/>
        </w:rPr>
        <w:t>co</w:t>
      </w:r>
      <w:r w:rsidR="00D41014" w:rsidRPr="00011680">
        <w:rPr>
          <w:rFonts w:cs="Arial"/>
          <w:sz w:val="20"/>
          <w:szCs w:val="20"/>
        </w:rPr>
        <w:t xml:space="preserve">vi </w:t>
      </w:r>
      <w:r w:rsidRPr="00011680">
        <w:rPr>
          <w:rFonts w:cs="Arial"/>
          <w:sz w:val="20"/>
          <w:szCs w:val="20"/>
        </w:rPr>
        <w:t>alebo uchádzačovi poskytnuté. Ak ide o požiadavku súvisiacu so vzdelaním, odbornou kvalifikáciou alebo relevantnými odbornými skúsenosťami najmä podľa </w:t>
      </w:r>
      <w:hyperlink r:id="rId18" w:anchor="paragraf-34.odsek-1.pismeno-g" w:tooltip="Odkaz na predpis alebo ustanovenie" w:history="1">
        <w:r w:rsidRPr="00011680">
          <w:rPr>
            <w:rFonts w:cs="Arial"/>
            <w:sz w:val="20"/>
            <w:szCs w:val="20"/>
          </w:rPr>
          <w:t>odseku 1 písm. g)</w:t>
        </w:r>
      </w:hyperlink>
      <w:r>
        <w:rPr>
          <w:rFonts w:cs="Arial"/>
          <w:sz w:val="20"/>
          <w:szCs w:val="20"/>
        </w:rPr>
        <w:t xml:space="preserve"> ZVO</w:t>
      </w:r>
      <w:r w:rsidRPr="00011680">
        <w:rPr>
          <w:rFonts w:cs="Arial"/>
          <w:sz w:val="20"/>
          <w:szCs w:val="20"/>
        </w:rPr>
        <w:t>,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r>
        <w:rPr>
          <w:rFonts w:cs="Arial"/>
          <w:sz w:val="20"/>
          <w:szCs w:val="20"/>
        </w:rPr>
        <w:t xml:space="preserve"> ZVO</w:t>
      </w:r>
      <w:r w:rsidRPr="00011680">
        <w:rPr>
          <w:rFonts w:cs="Arial"/>
          <w:sz w:val="20"/>
          <w:szCs w:val="20"/>
        </w:rPr>
        <w:t>.</w:t>
      </w:r>
    </w:p>
    <w:p w14:paraId="29F563C6" w14:textId="77777777" w:rsidR="00874AC6" w:rsidRPr="004D239D" w:rsidRDefault="00874AC6" w:rsidP="00165795">
      <w:pPr>
        <w:pStyle w:val="Odsekzoznamu"/>
        <w:numPr>
          <w:ilvl w:val="1"/>
          <w:numId w:val="22"/>
        </w:numPr>
        <w:ind w:left="426" w:hanging="426"/>
        <w:jc w:val="both"/>
        <w:rPr>
          <w:rFonts w:cs="Arial"/>
          <w:noProof w:val="0"/>
          <w:sz w:val="20"/>
          <w:szCs w:val="20"/>
        </w:rPr>
      </w:pPr>
      <w:r w:rsidRPr="004D23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2DBD3F41" w14:textId="2E6D092C" w:rsidR="006D43FD" w:rsidRPr="00E7529E" w:rsidRDefault="006D43FD" w:rsidP="006D43FD">
      <w:pPr>
        <w:pStyle w:val="Odsekzoznamu"/>
        <w:ind w:left="360"/>
        <w:jc w:val="both"/>
        <w:rPr>
          <w:rFonts w:cs="Arial"/>
          <w:sz w:val="20"/>
          <w:szCs w:val="20"/>
        </w:rPr>
      </w:pPr>
      <w:r w:rsidRPr="00E7529E">
        <w:rPr>
          <w:rFonts w:cs="Arial"/>
          <w:sz w:val="20"/>
          <w:szCs w:val="20"/>
        </w:rPr>
        <w:t xml:space="preserve">Uchádzač môže využiť na vyplnenie interaktívny dokument dostupný na web-stránke Úradu pre verejné obstarávanie </w:t>
      </w:r>
      <w:hyperlink r:id="rId19" w:history="1">
        <w:r w:rsidRPr="00E7529E">
          <w:rPr>
            <w:rStyle w:val="Hypertextovprepojenie"/>
            <w:sz w:val="20"/>
            <w:szCs w:val="20"/>
          </w:rPr>
          <w:t>https://www.uvo.gov.sk/espd/filter?lang=sk</w:t>
        </w:r>
      </w:hyperlink>
      <w:r w:rsidRPr="00E7529E">
        <w:rPr>
          <w:sz w:val="20"/>
          <w:szCs w:val="20"/>
        </w:rPr>
        <w:t xml:space="preserve"> </w:t>
      </w:r>
      <w:r w:rsidRPr="00E7529E">
        <w:rPr>
          <w:rFonts w:cs="Arial"/>
          <w:sz w:val="20"/>
          <w:szCs w:val="20"/>
        </w:rPr>
        <w:t xml:space="preserve">alebo preddefinovaný dokument </w:t>
      </w:r>
      <w:r w:rsidR="00D41014" w:rsidRPr="00E7529E">
        <w:rPr>
          <w:rFonts w:cs="Arial"/>
          <w:sz w:val="20"/>
          <w:szCs w:val="20"/>
        </w:rPr>
        <w:t>spra</w:t>
      </w:r>
      <w:r w:rsidR="00D41014">
        <w:rPr>
          <w:rFonts w:cs="Arial"/>
          <w:sz w:val="20"/>
          <w:szCs w:val="20"/>
        </w:rPr>
        <w:t>co</w:t>
      </w:r>
      <w:r w:rsidR="00D41014" w:rsidRPr="00E7529E">
        <w:rPr>
          <w:rFonts w:cs="Arial"/>
          <w:sz w:val="20"/>
          <w:szCs w:val="20"/>
        </w:rPr>
        <w:t xml:space="preserve">vaný </w:t>
      </w:r>
      <w:r w:rsidRPr="00E7529E">
        <w:rPr>
          <w:rFonts w:cs="Arial"/>
          <w:sz w:val="20"/>
          <w:szCs w:val="20"/>
        </w:rPr>
        <w:t>verejným obstarávateľom, ktorý tvorí prílohu týchto súťažných podkladov.</w:t>
      </w:r>
    </w:p>
    <w:p w14:paraId="503062D9" w14:textId="77777777" w:rsidR="006D43FD" w:rsidRPr="00E7529E" w:rsidRDefault="006D43FD" w:rsidP="006D43FD">
      <w:pPr>
        <w:pStyle w:val="Odsekzoznamu"/>
        <w:ind w:left="360"/>
        <w:jc w:val="both"/>
        <w:rPr>
          <w:rFonts w:cs="Arial"/>
          <w:noProof w:val="0"/>
          <w:sz w:val="20"/>
          <w:szCs w:val="20"/>
        </w:rPr>
      </w:pPr>
      <w:r w:rsidRPr="00E7529E">
        <w:rPr>
          <w:rFonts w:cs="Arial"/>
          <w:sz w:val="20"/>
          <w:szCs w:val="20"/>
        </w:rPr>
        <w:t>Uchádzač predkladá jednotný európsky dokument osobitne:</w:t>
      </w:r>
    </w:p>
    <w:p w14:paraId="6B4D0E8C" w14:textId="77777777" w:rsidR="006D43FD" w:rsidRPr="00E7529E" w:rsidRDefault="006D43FD" w:rsidP="00165795">
      <w:pPr>
        <w:numPr>
          <w:ilvl w:val="0"/>
          <w:numId w:val="42"/>
        </w:numPr>
        <w:ind w:hanging="294"/>
        <w:jc w:val="both"/>
        <w:rPr>
          <w:rFonts w:cs="Arial"/>
          <w:sz w:val="20"/>
          <w:szCs w:val="20"/>
        </w:rPr>
      </w:pPr>
      <w:r w:rsidRPr="00E7529E">
        <w:rPr>
          <w:rFonts w:cs="Arial"/>
          <w:sz w:val="20"/>
          <w:szCs w:val="20"/>
        </w:rPr>
        <w:t xml:space="preserve">za seba, </w:t>
      </w:r>
    </w:p>
    <w:p w14:paraId="06340A66" w14:textId="77777777" w:rsidR="006D43FD" w:rsidRPr="00E7529E" w:rsidRDefault="006D43FD" w:rsidP="00165795">
      <w:pPr>
        <w:numPr>
          <w:ilvl w:val="0"/>
          <w:numId w:val="42"/>
        </w:numPr>
        <w:ind w:hanging="294"/>
        <w:jc w:val="both"/>
        <w:rPr>
          <w:rFonts w:cs="Arial"/>
          <w:sz w:val="20"/>
          <w:szCs w:val="20"/>
        </w:rPr>
      </w:pPr>
      <w:r w:rsidRPr="00E7529E">
        <w:rPr>
          <w:rFonts w:cs="Arial"/>
          <w:sz w:val="20"/>
          <w:szCs w:val="20"/>
        </w:rPr>
        <w:t xml:space="preserve">za osobu, ktorej finančné zdroje alebo technické a odborné kapacity využíva na preukázanie splnenia podmienok účasti. </w:t>
      </w:r>
    </w:p>
    <w:p w14:paraId="7A601761" w14:textId="034155C0" w:rsidR="00D87677" w:rsidRPr="004D239D" w:rsidRDefault="00D87677" w:rsidP="00165795">
      <w:pPr>
        <w:pStyle w:val="Odsekzoznamu"/>
        <w:numPr>
          <w:ilvl w:val="1"/>
          <w:numId w:val="22"/>
        </w:numPr>
        <w:ind w:left="426" w:hanging="426"/>
        <w:jc w:val="both"/>
        <w:rPr>
          <w:rFonts w:cs="Arial"/>
          <w:noProof w:val="0"/>
          <w:sz w:val="20"/>
          <w:szCs w:val="20"/>
        </w:rPr>
      </w:pPr>
      <w:r w:rsidRPr="004D239D">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00FAAF99" w14:textId="77777777" w:rsidR="00874AC6" w:rsidRPr="004D239D" w:rsidRDefault="00874AC6" w:rsidP="00165795">
      <w:pPr>
        <w:pStyle w:val="Odsekzoznamu"/>
        <w:numPr>
          <w:ilvl w:val="1"/>
          <w:numId w:val="22"/>
        </w:numPr>
        <w:ind w:left="426" w:hanging="426"/>
        <w:jc w:val="both"/>
        <w:rPr>
          <w:rFonts w:cs="Arial"/>
          <w:noProof w:val="0"/>
          <w:sz w:val="20"/>
          <w:szCs w:val="20"/>
        </w:rPr>
      </w:pPr>
      <w:r w:rsidRPr="004D239D">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4D239D">
        <w:rPr>
          <w:rFonts w:cs="Arial"/>
          <w:noProof w:val="0"/>
          <w:sz w:val="20"/>
          <w:szCs w:val="20"/>
        </w:rPr>
        <w:t>t.j</w:t>
      </w:r>
      <w:proofErr w:type="spellEnd"/>
      <w:r w:rsidRPr="004D239D">
        <w:rPr>
          <w:rFonts w:cs="Arial"/>
          <w:noProof w:val="0"/>
          <w:sz w:val="20"/>
          <w:szCs w:val="20"/>
        </w:rPr>
        <w:t xml:space="preserve">. či hospodárske subjekty spĺňajú všetky požadované podmienky účasti, týkajúce sa ekonomického a finančného postavenia a technickej alebo odbornej spôsobilosti. </w:t>
      </w:r>
    </w:p>
    <w:p w14:paraId="2C2F261F" w14:textId="01E026F4" w:rsidR="00874AC6" w:rsidRPr="004D239D" w:rsidRDefault="00874AC6" w:rsidP="00165795">
      <w:pPr>
        <w:pStyle w:val="Odsekzoznamu"/>
        <w:numPr>
          <w:ilvl w:val="1"/>
          <w:numId w:val="22"/>
        </w:numPr>
        <w:ind w:left="426" w:hanging="426"/>
        <w:jc w:val="both"/>
        <w:rPr>
          <w:rFonts w:cs="Arial"/>
          <w:noProof w:val="0"/>
          <w:sz w:val="20"/>
          <w:szCs w:val="20"/>
        </w:rPr>
      </w:pPr>
      <w:r w:rsidRPr="004D239D">
        <w:rPr>
          <w:rFonts w:cs="Arial"/>
          <w:noProof w:val="0"/>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w:t>
      </w:r>
      <w:r w:rsidR="00DB5938">
        <w:rPr>
          <w:rFonts w:cs="Arial"/>
          <w:noProof w:val="0"/>
          <w:sz w:val="20"/>
          <w:szCs w:val="20"/>
        </w:rPr>
        <w:t>co</w:t>
      </w:r>
      <w:r w:rsidRPr="004D239D">
        <w:rPr>
          <w:rFonts w:cs="Arial"/>
          <w:noProof w:val="0"/>
          <w:sz w:val="20"/>
          <w:szCs w:val="20"/>
        </w:rPr>
        <w:t>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2CCEBA3E" w14:textId="35AB8EB8" w:rsidR="00874AC6" w:rsidRPr="004D239D" w:rsidRDefault="00874AC6" w:rsidP="0088588E">
      <w:pPr>
        <w:jc w:val="both"/>
        <w:rPr>
          <w:rFonts w:cs="Arial"/>
          <w:noProof w:val="0"/>
          <w:sz w:val="20"/>
          <w:szCs w:val="20"/>
        </w:rPr>
      </w:pPr>
    </w:p>
    <w:p w14:paraId="118EEA56" w14:textId="77777777" w:rsidR="00874AC6" w:rsidRPr="004D239D" w:rsidRDefault="00874AC6" w:rsidP="0088588E">
      <w:pPr>
        <w:jc w:val="both"/>
        <w:rPr>
          <w:rFonts w:cs="Arial"/>
          <w:noProof w:val="0"/>
          <w:sz w:val="20"/>
          <w:szCs w:val="20"/>
        </w:rPr>
      </w:pPr>
    </w:p>
    <w:p w14:paraId="79F98073" w14:textId="77777777" w:rsidR="0088588E" w:rsidRPr="004D239D" w:rsidRDefault="0088588E">
      <w:pPr>
        <w:rPr>
          <w:rFonts w:cs="Arial"/>
          <w:noProof w:val="0"/>
          <w:sz w:val="20"/>
          <w:szCs w:val="20"/>
        </w:rPr>
      </w:pPr>
    </w:p>
    <w:p w14:paraId="14D9895F" w14:textId="639F868B" w:rsidR="0088588E" w:rsidRPr="004D239D" w:rsidRDefault="0088588E">
      <w:pPr>
        <w:rPr>
          <w:rFonts w:cs="Arial"/>
          <w:noProof w:val="0"/>
          <w:sz w:val="20"/>
          <w:szCs w:val="20"/>
        </w:rPr>
      </w:pPr>
      <w:r w:rsidRPr="004D239D">
        <w:rPr>
          <w:rFonts w:cs="Arial"/>
          <w:noProof w:val="0"/>
          <w:sz w:val="20"/>
          <w:szCs w:val="20"/>
        </w:rPr>
        <w:br w:type="page"/>
      </w:r>
    </w:p>
    <w:p w14:paraId="5AAB6BEB" w14:textId="5038F774" w:rsidR="00D80D42" w:rsidRPr="004D239D" w:rsidRDefault="0045749F" w:rsidP="00D80D42">
      <w:pPr>
        <w:pStyle w:val="Nadpis1"/>
        <w:rPr>
          <w:rFonts w:cs="Arial"/>
          <w:noProof w:val="0"/>
        </w:rPr>
      </w:pPr>
      <w:bookmarkStart w:id="95" w:name="_Toc150344476"/>
      <w:r w:rsidRPr="004D239D">
        <w:rPr>
          <w:rFonts w:cs="Arial"/>
          <w:noProof w:val="0"/>
        </w:rPr>
        <w:lastRenderedPageBreak/>
        <w:t xml:space="preserve">G </w:t>
      </w:r>
      <w:r w:rsidR="00D80D42" w:rsidRPr="004D239D">
        <w:rPr>
          <w:rFonts w:cs="Arial"/>
          <w:noProof w:val="0"/>
        </w:rPr>
        <w:t>Prílohy</w:t>
      </w:r>
      <w:bookmarkEnd w:id="95"/>
    </w:p>
    <w:p w14:paraId="7D580689" w14:textId="77777777" w:rsidR="00D80D42" w:rsidRPr="004D239D" w:rsidRDefault="00D80D42" w:rsidP="00D80D42">
      <w:pPr>
        <w:rPr>
          <w:rFonts w:cs="Arial"/>
          <w:noProof w:val="0"/>
          <w:sz w:val="20"/>
          <w:szCs w:val="20"/>
        </w:rPr>
      </w:pPr>
    </w:p>
    <w:p w14:paraId="72343785" w14:textId="7188250D" w:rsidR="0045749F" w:rsidRPr="004D239D" w:rsidRDefault="0045749F" w:rsidP="0045749F">
      <w:pPr>
        <w:tabs>
          <w:tab w:val="left" w:pos="426"/>
        </w:tabs>
        <w:jc w:val="both"/>
        <w:rPr>
          <w:rFonts w:cs="Arial"/>
          <w:noProof w:val="0"/>
          <w:sz w:val="20"/>
          <w:szCs w:val="20"/>
        </w:rPr>
      </w:pPr>
      <w:r w:rsidRPr="004D239D">
        <w:rPr>
          <w:rFonts w:cs="Arial"/>
          <w:noProof w:val="0"/>
          <w:sz w:val="20"/>
          <w:szCs w:val="20"/>
        </w:rPr>
        <w:t>Príloha č. 1 - Návrh na plnenie kritérií</w:t>
      </w:r>
    </w:p>
    <w:p w14:paraId="5842EC5D" w14:textId="77777777" w:rsidR="0045749F" w:rsidRPr="004D239D" w:rsidRDefault="0045749F" w:rsidP="0045749F">
      <w:pPr>
        <w:rPr>
          <w:rFonts w:cs="Arial"/>
          <w:noProof w:val="0"/>
          <w:sz w:val="20"/>
          <w:szCs w:val="20"/>
        </w:rPr>
      </w:pPr>
      <w:r w:rsidRPr="004D239D">
        <w:rPr>
          <w:rFonts w:cs="Arial"/>
          <w:noProof w:val="0"/>
          <w:sz w:val="20"/>
          <w:szCs w:val="20"/>
        </w:rPr>
        <w:t>Príloha č. 2 - Vyhlásenie uchádzača o podmienkach súťaže</w:t>
      </w:r>
    </w:p>
    <w:p w14:paraId="1A72A027" w14:textId="77777777" w:rsidR="0045749F" w:rsidRPr="004D239D" w:rsidRDefault="0045749F" w:rsidP="0045749F">
      <w:pPr>
        <w:rPr>
          <w:rFonts w:cs="Arial"/>
          <w:bCs/>
          <w:noProof w:val="0"/>
          <w:sz w:val="20"/>
          <w:szCs w:val="20"/>
          <w:shd w:val="clear" w:color="auto" w:fill="FFFFFF" w:themeFill="background1"/>
        </w:rPr>
      </w:pPr>
      <w:r w:rsidRPr="004D239D">
        <w:rPr>
          <w:rFonts w:cs="Arial"/>
          <w:noProof w:val="0"/>
          <w:sz w:val="20"/>
          <w:szCs w:val="20"/>
        </w:rPr>
        <w:t xml:space="preserve">Príloha č. 3 - </w:t>
      </w:r>
      <w:r w:rsidRPr="004D239D">
        <w:rPr>
          <w:rFonts w:cs="Arial"/>
          <w:bCs/>
          <w:noProof w:val="0"/>
          <w:sz w:val="20"/>
          <w:szCs w:val="20"/>
          <w:shd w:val="clear" w:color="auto" w:fill="FFFFFF" w:themeFill="background1"/>
        </w:rPr>
        <w:t>Vyhlásenie uchádzača ku konfliktu záujmov a o nezávislom stanovení ponuky</w:t>
      </w:r>
    </w:p>
    <w:p w14:paraId="0535BF82" w14:textId="4C4737FD" w:rsidR="0045749F" w:rsidRPr="004D239D" w:rsidRDefault="0045749F" w:rsidP="0045749F">
      <w:pPr>
        <w:rPr>
          <w:rFonts w:cs="Arial"/>
          <w:noProof w:val="0"/>
          <w:sz w:val="20"/>
          <w:szCs w:val="20"/>
        </w:rPr>
      </w:pPr>
      <w:r w:rsidRPr="004D239D">
        <w:rPr>
          <w:rFonts w:cs="Arial"/>
          <w:noProof w:val="0"/>
          <w:sz w:val="20"/>
          <w:szCs w:val="20"/>
        </w:rPr>
        <w:t xml:space="preserve">Príloha č. </w:t>
      </w:r>
      <w:r w:rsidR="00F8344C" w:rsidRPr="004D239D">
        <w:rPr>
          <w:rFonts w:cs="Arial"/>
          <w:noProof w:val="0"/>
          <w:sz w:val="20"/>
          <w:szCs w:val="20"/>
        </w:rPr>
        <w:t>4</w:t>
      </w:r>
      <w:r w:rsidRPr="004D239D">
        <w:rPr>
          <w:rFonts w:cs="Arial"/>
          <w:noProof w:val="0"/>
          <w:sz w:val="20"/>
          <w:szCs w:val="20"/>
        </w:rPr>
        <w:t xml:space="preserve"> - </w:t>
      </w:r>
      <w:r w:rsidRPr="001C6758">
        <w:rPr>
          <w:rFonts w:cs="Arial"/>
          <w:noProof w:val="0"/>
          <w:sz w:val="20"/>
          <w:szCs w:val="20"/>
        </w:rPr>
        <w:t xml:space="preserve">JED (Jednotný Európsky Dokument) - </w:t>
      </w:r>
      <w:proofErr w:type="spellStart"/>
      <w:r w:rsidR="0088588E" w:rsidRPr="001C6758">
        <w:rPr>
          <w:rFonts w:cs="Arial"/>
          <w:noProof w:val="0"/>
          <w:sz w:val="20"/>
          <w:szCs w:val="20"/>
        </w:rPr>
        <w:t>predvyplnený</w:t>
      </w:r>
      <w:proofErr w:type="spellEnd"/>
      <w:r w:rsidRPr="001C6758">
        <w:rPr>
          <w:rFonts w:cs="Arial"/>
          <w:noProof w:val="0"/>
          <w:sz w:val="20"/>
          <w:szCs w:val="20"/>
        </w:rPr>
        <w:t xml:space="preserve"> vo formáte *.</w:t>
      </w:r>
      <w:proofErr w:type="spellStart"/>
      <w:r w:rsidRPr="001C6758">
        <w:rPr>
          <w:rFonts w:cs="Arial"/>
          <w:noProof w:val="0"/>
          <w:sz w:val="20"/>
          <w:szCs w:val="20"/>
        </w:rPr>
        <w:t>xml</w:t>
      </w:r>
      <w:proofErr w:type="spellEnd"/>
      <w:r w:rsidRPr="001C6758">
        <w:rPr>
          <w:rFonts w:cs="Arial"/>
          <w:noProof w:val="0"/>
          <w:sz w:val="20"/>
          <w:szCs w:val="20"/>
        </w:rPr>
        <w:t xml:space="preserve"> a vo formáte *.</w:t>
      </w:r>
      <w:proofErr w:type="spellStart"/>
      <w:r w:rsidRPr="001C6758">
        <w:rPr>
          <w:rFonts w:cs="Arial"/>
          <w:noProof w:val="0"/>
          <w:sz w:val="20"/>
          <w:szCs w:val="20"/>
        </w:rPr>
        <w:t>pdf</w:t>
      </w:r>
      <w:proofErr w:type="spellEnd"/>
    </w:p>
    <w:p w14:paraId="4164D966" w14:textId="4280477C" w:rsidR="00CA1D4B" w:rsidRPr="004D239D" w:rsidRDefault="00067D87" w:rsidP="0088588E">
      <w:pPr>
        <w:rPr>
          <w:rFonts w:cs="Arial"/>
          <w:noProof w:val="0"/>
          <w:sz w:val="20"/>
          <w:szCs w:val="20"/>
        </w:rPr>
      </w:pPr>
      <w:r>
        <w:rPr>
          <w:rFonts w:cs="Arial"/>
          <w:noProof w:val="0"/>
          <w:sz w:val="20"/>
          <w:szCs w:val="20"/>
        </w:rPr>
        <w:t>Príloha č. 5</w:t>
      </w:r>
      <w:r w:rsidR="00CA1D4B">
        <w:rPr>
          <w:rFonts w:cs="Arial"/>
          <w:noProof w:val="0"/>
          <w:sz w:val="20"/>
          <w:szCs w:val="20"/>
        </w:rPr>
        <w:t xml:space="preserve"> – Návrh kúpnej zmluvy</w:t>
      </w:r>
      <w:r>
        <w:rPr>
          <w:rFonts w:cs="Arial"/>
          <w:noProof w:val="0"/>
          <w:sz w:val="20"/>
          <w:szCs w:val="20"/>
        </w:rPr>
        <w:t xml:space="preserve"> vo formáte *.</w:t>
      </w:r>
      <w:proofErr w:type="spellStart"/>
      <w:r>
        <w:rPr>
          <w:rFonts w:cs="Arial"/>
          <w:noProof w:val="0"/>
          <w:sz w:val="20"/>
          <w:szCs w:val="20"/>
        </w:rPr>
        <w:t>docx</w:t>
      </w:r>
      <w:proofErr w:type="spellEnd"/>
    </w:p>
    <w:p w14:paraId="06A5C37C" w14:textId="77777777" w:rsidR="0088588E" w:rsidRPr="004D239D" w:rsidRDefault="0088588E" w:rsidP="0045749F">
      <w:pPr>
        <w:rPr>
          <w:rFonts w:cs="Arial"/>
          <w:noProof w:val="0"/>
          <w:sz w:val="20"/>
          <w:szCs w:val="20"/>
        </w:rPr>
      </w:pPr>
    </w:p>
    <w:p w14:paraId="6C630011" w14:textId="77777777" w:rsidR="0088588E" w:rsidRPr="004D239D" w:rsidRDefault="0088588E" w:rsidP="0045749F">
      <w:pPr>
        <w:rPr>
          <w:rFonts w:cs="Arial"/>
          <w:noProof w:val="0"/>
          <w:sz w:val="20"/>
          <w:szCs w:val="20"/>
        </w:rPr>
      </w:pPr>
    </w:p>
    <w:p w14:paraId="297114B5" w14:textId="08B42FCB" w:rsidR="00D42C0E" w:rsidRPr="004D239D" w:rsidRDefault="00D42C0E">
      <w:pPr>
        <w:rPr>
          <w:rFonts w:cs="Arial"/>
          <w:noProof w:val="0"/>
          <w:sz w:val="20"/>
          <w:szCs w:val="20"/>
        </w:rPr>
      </w:pPr>
      <w:r w:rsidRPr="004D239D">
        <w:rPr>
          <w:rFonts w:cs="Arial"/>
          <w:noProof w:val="0"/>
          <w:sz w:val="20"/>
          <w:szCs w:val="20"/>
        </w:rPr>
        <w:br w:type="page"/>
      </w:r>
    </w:p>
    <w:p w14:paraId="34B03DE0" w14:textId="13017B6F" w:rsidR="0002228C" w:rsidRPr="004D239D" w:rsidRDefault="0002228C" w:rsidP="003C507B">
      <w:pPr>
        <w:pStyle w:val="Nadpis2"/>
        <w:rPr>
          <w:rFonts w:cs="Arial"/>
          <w:noProof w:val="0"/>
          <w:sz w:val="20"/>
          <w:szCs w:val="20"/>
        </w:rPr>
      </w:pPr>
      <w:bookmarkStart w:id="96" w:name="_Toc1743436"/>
      <w:bookmarkStart w:id="97" w:name="_Toc150344477"/>
      <w:r w:rsidRPr="004D239D">
        <w:rPr>
          <w:rFonts w:cs="Arial"/>
          <w:noProof w:val="0"/>
        </w:rPr>
        <w:lastRenderedPageBreak/>
        <w:t>Príloha č. 1</w:t>
      </w:r>
      <w:bookmarkEnd w:id="96"/>
      <w:r w:rsidR="00274B96" w:rsidRPr="004D239D">
        <w:rPr>
          <w:rFonts w:cs="Arial"/>
          <w:noProof w:val="0"/>
        </w:rPr>
        <w:t xml:space="preserve"> </w:t>
      </w:r>
      <w:r w:rsidR="000A0F5D" w:rsidRPr="004D239D">
        <w:rPr>
          <w:rFonts w:cs="Arial"/>
          <w:noProof w:val="0"/>
        </w:rPr>
        <w:t>- Návrh na plnenie kritérií na vyhodnotenie ponúk</w:t>
      </w:r>
      <w:bookmarkEnd w:id="97"/>
      <w:r w:rsidRPr="004D239D">
        <w:rPr>
          <w:rFonts w:cs="Arial"/>
          <w:noProof w:val="0"/>
        </w:rPr>
        <w:t xml:space="preserve"> </w:t>
      </w:r>
    </w:p>
    <w:p w14:paraId="68428A9F" w14:textId="6A52B694" w:rsidR="0002228C" w:rsidRPr="004D239D" w:rsidRDefault="0002228C" w:rsidP="0002228C">
      <w:pPr>
        <w:jc w:val="center"/>
        <w:rPr>
          <w:rFonts w:cs="Arial"/>
          <w:b/>
          <w:noProof w:val="0"/>
          <w:sz w:val="28"/>
          <w:szCs w:val="28"/>
        </w:rPr>
      </w:pPr>
      <w:r w:rsidRPr="004D239D">
        <w:rPr>
          <w:rFonts w:cs="Arial"/>
          <w:b/>
          <w:noProof w:val="0"/>
          <w:sz w:val="28"/>
          <w:szCs w:val="28"/>
        </w:rPr>
        <w:t>N</w:t>
      </w:r>
      <w:r w:rsidR="00D7469B" w:rsidRPr="004D239D">
        <w:rPr>
          <w:rFonts w:cs="Arial"/>
          <w:b/>
          <w:noProof w:val="0"/>
          <w:sz w:val="28"/>
          <w:szCs w:val="28"/>
        </w:rPr>
        <w:t>ávrh na plnenie kritérií na vyhodnotenie ponúk</w:t>
      </w:r>
    </w:p>
    <w:p w14:paraId="5E5B950D" w14:textId="77777777" w:rsidR="008B4BA2" w:rsidRPr="004D239D" w:rsidRDefault="008B4BA2" w:rsidP="008B4BA2">
      <w:pPr>
        <w:rPr>
          <w:rFonts w:cs="Arial"/>
          <w:noProof w:val="0"/>
          <w:sz w:val="20"/>
          <w:szCs w:val="20"/>
        </w:rPr>
      </w:pPr>
    </w:p>
    <w:p w14:paraId="7A71FEB8" w14:textId="77777777" w:rsidR="008B4BA2" w:rsidRPr="004D239D" w:rsidRDefault="008B4BA2" w:rsidP="008B4BA2">
      <w:pPr>
        <w:rPr>
          <w:rFonts w:cs="Arial"/>
          <w:b/>
          <w:noProof w:val="0"/>
          <w:sz w:val="20"/>
          <w:szCs w:val="20"/>
        </w:rPr>
      </w:pPr>
      <w:r w:rsidRPr="004D239D">
        <w:rPr>
          <w:rFonts w:cs="Arial"/>
          <w:b/>
          <w:noProof w:val="0"/>
          <w:sz w:val="20"/>
          <w:szCs w:val="20"/>
        </w:rPr>
        <w:t>Identifikácia verejného obstarávateľa:</w:t>
      </w:r>
    </w:p>
    <w:p w14:paraId="0245C15F" w14:textId="77777777" w:rsidR="008B4BA2" w:rsidRPr="004D239D"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8B4BA2" w:rsidRPr="004D239D" w14:paraId="441359A7" w14:textId="77777777" w:rsidTr="00D7469B">
        <w:tc>
          <w:tcPr>
            <w:tcW w:w="1839" w:type="pct"/>
            <w:shd w:val="clear" w:color="auto" w:fill="auto"/>
          </w:tcPr>
          <w:p w14:paraId="49181BF9"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Názov:</w:t>
            </w:r>
          </w:p>
        </w:tc>
        <w:tc>
          <w:tcPr>
            <w:tcW w:w="3161" w:type="pct"/>
          </w:tcPr>
          <w:p w14:paraId="3CF5FDB8"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B4BA2" w:rsidRPr="004D239D" w14:paraId="47883AC4" w14:textId="77777777" w:rsidTr="00D7469B">
        <w:tc>
          <w:tcPr>
            <w:tcW w:w="1839" w:type="pct"/>
            <w:shd w:val="clear" w:color="auto" w:fill="auto"/>
          </w:tcPr>
          <w:p w14:paraId="3563456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Sídlo:</w:t>
            </w:r>
          </w:p>
        </w:tc>
        <w:tc>
          <w:tcPr>
            <w:tcW w:w="3161" w:type="pct"/>
          </w:tcPr>
          <w:p w14:paraId="3C69F27B"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Námestie SNP 8, 975 66 Banská Bystrica</w:t>
            </w:r>
          </w:p>
        </w:tc>
      </w:tr>
      <w:tr w:rsidR="008B4BA2" w:rsidRPr="004D239D" w14:paraId="7A8B5E85" w14:textId="77777777" w:rsidTr="00D7469B">
        <w:tc>
          <w:tcPr>
            <w:tcW w:w="1839" w:type="pct"/>
            <w:shd w:val="clear" w:color="auto" w:fill="auto"/>
          </w:tcPr>
          <w:p w14:paraId="50434220"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Zastúpený:</w:t>
            </w:r>
          </w:p>
        </w:tc>
        <w:tc>
          <w:tcPr>
            <w:tcW w:w="3161" w:type="pct"/>
          </w:tcPr>
          <w:p w14:paraId="3F4CA60F" w14:textId="3EF473DE" w:rsidR="008B4BA2" w:rsidRPr="007E1BF9" w:rsidRDefault="00722016" w:rsidP="00E51046">
            <w:pPr>
              <w:spacing w:line="360" w:lineRule="auto"/>
              <w:jc w:val="both"/>
              <w:rPr>
                <w:rFonts w:cs="Arial"/>
                <w:noProof w:val="0"/>
                <w:sz w:val="20"/>
                <w:szCs w:val="20"/>
              </w:rPr>
            </w:pPr>
            <w:r w:rsidRPr="00722016">
              <w:rPr>
                <w:rFonts w:cs="Arial"/>
                <w:sz w:val="20"/>
                <w:szCs w:val="20"/>
              </w:rPr>
              <w:t xml:space="preserve">JUDr. Tibor Menyhart </w:t>
            </w:r>
            <w:r>
              <w:rPr>
                <w:rFonts w:cs="Arial"/>
                <w:sz w:val="20"/>
                <w:szCs w:val="20"/>
              </w:rPr>
              <w:t>–</w:t>
            </w:r>
            <w:r w:rsidR="00185305" w:rsidRPr="007E1BF9">
              <w:rPr>
                <w:rFonts w:cs="Arial"/>
                <w:sz w:val="20"/>
                <w:szCs w:val="20"/>
              </w:rPr>
              <w:t xml:space="preserve"> </w:t>
            </w:r>
            <w:r>
              <w:rPr>
                <w:rFonts w:cs="Arial"/>
                <w:sz w:val="20"/>
                <w:szCs w:val="20"/>
              </w:rPr>
              <w:t xml:space="preserve">poverený </w:t>
            </w:r>
            <w:r w:rsidR="00185305" w:rsidRPr="007E1BF9">
              <w:rPr>
                <w:rFonts w:cs="Arial"/>
                <w:sz w:val="20"/>
                <w:szCs w:val="20"/>
              </w:rPr>
              <w:t>generálny riaditeľ</w:t>
            </w:r>
          </w:p>
        </w:tc>
      </w:tr>
      <w:tr w:rsidR="008B4BA2" w:rsidRPr="004D239D" w14:paraId="3BB84831" w14:textId="77777777" w:rsidTr="00D7469B">
        <w:tc>
          <w:tcPr>
            <w:tcW w:w="1839" w:type="pct"/>
            <w:shd w:val="clear" w:color="auto" w:fill="auto"/>
          </w:tcPr>
          <w:p w14:paraId="4FB602AF"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IČO:</w:t>
            </w:r>
          </w:p>
        </w:tc>
        <w:tc>
          <w:tcPr>
            <w:tcW w:w="3161" w:type="pct"/>
          </w:tcPr>
          <w:p w14:paraId="1491E2D9"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36038351</w:t>
            </w:r>
          </w:p>
        </w:tc>
      </w:tr>
      <w:tr w:rsidR="008B4BA2" w:rsidRPr="004D239D" w14:paraId="4EF343C5" w14:textId="77777777" w:rsidTr="00D7469B">
        <w:tc>
          <w:tcPr>
            <w:tcW w:w="1839" w:type="pct"/>
            <w:shd w:val="clear" w:color="auto" w:fill="auto"/>
          </w:tcPr>
          <w:p w14:paraId="27B663D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DIČ:</w:t>
            </w:r>
          </w:p>
        </w:tc>
        <w:tc>
          <w:tcPr>
            <w:tcW w:w="3161" w:type="pct"/>
          </w:tcPr>
          <w:p w14:paraId="1B20A8AA"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2020087982</w:t>
            </w:r>
          </w:p>
        </w:tc>
      </w:tr>
      <w:tr w:rsidR="008B4BA2" w:rsidRPr="004D239D" w14:paraId="12CCED1D" w14:textId="77777777" w:rsidTr="00D7469B">
        <w:tc>
          <w:tcPr>
            <w:tcW w:w="1839" w:type="pct"/>
            <w:shd w:val="clear" w:color="auto" w:fill="auto"/>
          </w:tcPr>
          <w:p w14:paraId="657BB761"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636E3C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SK2020087982</w:t>
            </w:r>
          </w:p>
        </w:tc>
      </w:tr>
    </w:tbl>
    <w:p w14:paraId="57E30166" w14:textId="77777777" w:rsidR="008B4BA2" w:rsidRPr="004D239D" w:rsidRDefault="008B4BA2" w:rsidP="008B4BA2">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4D239D" w14:paraId="062C03F1" w14:textId="77777777" w:rsidTr="00D7469B">
        <w:tc>
          <w:tcPr>
            <w:tcW w:w="1839" w:type="pct"/>
            <w:shd w:val="clear" w:color="auto" w:fill="auto"/>
          </w:tcPr>
          <w:p w14:paraId="3AB99912"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7D321A68" w14:textId="77777777" w:rsidR="008B4BA2" w:rsidRPr="004D239D" w:rsidRDefault="008B4BA2" w:rsidP="008B4BA2">
            <w:pPr>
              <w:spacing w:line="360" w:lineRule="auto"/>
              <w:rPr>
                <w:rFonts w:cs="Arial"/>
                <w:noProof w:val="0"/>
                <w:sz w:val="20"/>
                <w:szCs w:val="20"/>
              </w:rPr>
            </w:pPr>
          </w:p>
        </w:tc>
      </w:tr>
      <w:tr w:rsidR="008B4BA2" w:rsidRPr="004D239D" w14:paraId="7C27C276" w14:textId="77777777" w:rsidTr="00D7469B">
        <w:tc>
          <w:tcPr>
            <w:tcW w:w="1839" w:type="pct"/>
            <w:shd w:val="clear" w:color="auto" w:fill="auto"/>
          </w:tcPr>
          <w:p w14:paraId="619FE747"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4E786782" w14:textId="77777777" w:rsidR="008B4BA2" w:rsidRPr="004D239D" w:rsidRDefault="008B4BA2" w:rsidP="008B4BA2">
            <w:pPr>
              <w:spacing w:line="360" w:lineRule="auto"/>
              <w:rPr>
                <w:rFonts w:cs="Arial"/>
                <w:noProof w:val="0"/>
                <w:sz w:val="20"/>
                <w:szCs w:val="20"/>
              </w:rPr>
            </w:pPr>
          </w:p>
        </w:tc>
      </w:tr>
      <w:tr w:rsidR="008B4BA2" w:rsidRPr="004D239D" w14:paraId="54940A29" w14:textId="77777777" w:rsidTr="00D7469B">
        <w:tc>
          <w:tcPr>
            <w:tcW w:w="1839" w:type="pct"/>
            <w:shd w:val="clear" w:color="auto" w:fill="auto"/>
          </w:tcPr>
          <w:p w14:paraId="1C5C19B6"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145323E0" w14:textId="77777777" w:rsidR="008B4BA2" w:rsidRPr="004D239D" w:rsidRDefault="008B4BA2" w:rsidP="008B4BA2">
            <w:pPr>
              <w:spacing w:line="360" w:lineRule="auto"/>
              <w:rPr>
                <w:rFonts w:cs="Arial"/>
                <w:noProof w:val="0"/>
                <w:sz w:val="20"/>
                <w:szCs w:val="20"/>
              </w:rPr>
            </w:pPr>
          </w:p>
        </w:tc>
      </w:tr>
      <w:tr w:rsidR="007F0980" w:rsidRPr="004D239D" w14:paraId="24A9AEFA" w14:textId="77777777" w:rsidTr="00D7469B">
        <w:tc>
          <w:tcPr>
            <w:tcW w:w="1839" w:type="pct"/>
            <w:shd w:val="clear" w:color="auto" w:fill="auto"/>
          </w:tcPr>
          <w:p w14:paraId="3735B57B" w14:textId="0CF1F998"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DIČ:</w:t>
            </w:r>
          </w:p>
        </w:tc>
        <w:tc>
          <w:tcPr>
            <w:tcW w:w="3161" w:type="pct"/>
            <w:tcBorders>
              <w:top w:val="dashed" w:sz="4" w:space="0" w:color="auto"/>
              <w:bottom w:val="dashed" w:sz="4" w:space="0" w:color="auto"/>
            </w:tcBorders>
            <w:shd w:val="clear" w:color="auto" w:fill="auto"/>
          </w:tcPr>
          <w:p w14:paraId="2280076D" w14:textId="77777777" w:rsidR="007F0980" w:rsidRPr="004D239D" w:rsidRDefault="007F0980" w:rsidP="007F0980">
            <w:pPr>
              <w:spacing w:line="360" w:lineRule="auto"/>
              <w:rPr>
                <w:rFonts w:cs="Arial"/>
                <w:noProof w:val="0"/>
                <w:sz w:val="20"/>
                <w:szCs w:val="20"/>
              </w:rPr>
            </w:pPr>
          </w:p>
        </w:tc>
      </w:tr>
      <w:tr w:rsidR="007F0980" w:rsidRPr="004D239D" w14:paraId="18D970C4" w14:textId="77777777" w:rsidTr="00D7469B">
        <w:tc>
          <w:tcPr>
            <w:tcW w:w="1839" w:type="pct"/>
            <w:shd w:val="clear" w:color="auto" w:fill="auto"/>
          </w:tcPr>
          <w:p w14:paraId="1CAA6026" w14:textId="3A00FD68"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4F37558A" w14:textId="77777777" w:rsidR="007F0980" w:rsidRPr="004D239D" w:rsidRDefault="007F0980" w:rsidP="007F0980">
            <w:pPr>
              <w:spacing w:line="360" w:lineRule="auto"/>
              <w:rPr>
                <w:rFonts w:cs="Arial"/>
                <w:noProof w:val="0"/>
                <w:sz w:val="20"/>
                <w:szCs w:val="20"/>
              </w:rPr>
            </w:pPr>
          </w:p>
        </w:tc>
      </w:tr>
      <w:tr w:rsidR="007F0980" w:rsidRPr="004D239D" w14:paraId="17E50801" w14:textId="77777777" w:rsidTr="00D7469B">
        <w:tc>
          <w:tcPr>
            <w:tcW w:w="1839" w:type="pct"/>
            <w:shd w:val="clear" w:color="auto" w:fill="auto"/>
          </w:tcPr>
          <w:p w14:paraId="73616F12" w14:textId="06C298DB" w:rsidR="007F0980" w:rsidRPr="004D239D" w:rsidRDefault="007F0980"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7BEEEC1D" w14:textId="77777777" w:rsidR="007F0980" w:rsidRPr="004D239D" w:rsidRDefault="007F0980" w:rsidP="007F0980">
            <w:pPr>
              <w:spacing w:line="360" w:lineRule="auto"/>
              <w:rPr>
                <w:rFonts w:cs="Arial"/>
                <w:noProof w:val="0"/>
                <w:sz w:val="20"/>
                <w:szCs w:val="20"/>
              </w:rPr>
            </w:pPr>
          </w:p>
        </w:tc>
      </w:tr>
      <w:tr w:rsidR="00274B96" w:rsidRPr="004D239D" w14:paraId="62868D99" w14:textId="77777777" w:rsidTr="00D7469B">
        <w:tc>
          <w:tcPr>
            <w:tcW w:w="1839" w:type="pct"/>
            <w:shd w:val="clear" w:color="auto" w:fill="auto"/>
          </w:tcPr>
          <w:p w14:paraId="1CDC93AD" w14:textId="25447AC7" w:rsidR="00274B96" w:rsidRPr="004D239D" w:rsidRDefault="00274B96"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551A06DF" w14:textId="77777777" w:rsidR="00274B96" w:rsidRPr="004D239D" w:rsidRDefault="00274B96" w:rsidP="007F0980">
            <w:pPr>
              <w:spacing w:line="360" w:lineRule="auto"/>
              <w:rPr>
                <w:rFonts w:cs="Arial"/>
                <w:noProof w:val="0"/>
                <w:sz w:val="20"/>
                <w:szCs w:val="20"/>
              </w:rPr>
            </w:pPr>
          </w:p>
        </w:tc>
      </w:tr>
      <w:tr w:rsidR="00274B96" w:rsidRPr="004D239D" w14:paraId="59F49F1B" w14:textId="77777777" w:rsidTr="00D7469B">
        <w:tc>
          <w:tcPr>
            <w:tcW w:w="1839" w:type="pct"/>
            <w:shd w:val="clear" w:color="auto" w:fill="auto"/>
          </w:tcPr>
          <w:p w14:paraId="141009BC" w14:textId="115F3298" w:rsidR="00274B96" w:rsidRPr="004D239D" w:rsidRDefault="00274B96" w:rsidP="00274B96">
            <w:pPr>
              <w:spacing w:line="360" w:lineRule="auto"/>
              <w:rPr>
                <w:rFonts w:cs="Arial"/>
                <w:noProof w:val="0"/>
                <w:color w:val="000000" w:themeColor="text1"/>
                <w:sz w:val="20"/>
                <w:szCs w:val="20"/>
              </w:rPr>
            </w:pPr>
            <w:r w:rsidRPr="004D239D">
              <w:rPr>
                <w:rFonts w:cs="Arial"/>
                <w:noProof w:val="0"/>
                <w:color w:val="000000" w:themeColor="text1"/>
                <w:sz w:val="20"/>
                <w:szCs w:val="20"/>
              </w:rPr>
              <w:t>Telefón a e-mail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46522F7D" w14:textId="77777777" w:rsidR="00274B96" w:rsidRPr="004D239D" w:rsidRDefault="00274B96" w:rsidP="007F0980">
            <w:pPr>
              <w:spacing w:line="360" w:lineRule="auto"/>
              <w:rPr>
                <w:rFonts w:cs="Arial"/>
                <w:noProof w:val="0"/>
                <w:sz w:val="20"/>
                <w:szCs w:val="20"/>
              </w:rPr>
            </w:pPr>
          </w:p>
        </w:tc>
      </w:tr>
    </w:tbl>
    <w:p w14:paraId="1188EFC9" w14:textId="77777777" w:rsidR="00E87941" w:rsidRPr="004D239D" w:rsidRDefault="00E87941" w:rsidP="00E87941">
      <w:pPr>
        <w:spacing w:line="360" w:lineRule="auto"/>
        <w:rPr>
          <w:rFonts w:cs="Arial"/>
          <w:b/>
          <w:noProof w:val="0"/>
          <w:sz w:val="20"/>
          <w:szCs w:val="20"/>
        </w:rPr>
      </w:pPr>
    </w:p>
    <w:p w14:paraId="4B971C9F" w14:textId="1AE08555" w:rsidR="00D42C0E" w:rsidRPr="004D239D" w:rsidRDefault="00E87941" w:rsidP="003C507B">
      <w:pPr>
        <w:spacing w:line="360" w:lineRule="auto"/>
        <w:jc w:val="both"/>
        <w:rPr>
          <w:rFonts w:cs="Arial"/>
          <w:i/>
          <w:noProof w:val="0"/>
          <w:sz w:val="20"/>
          <w:szCs w:val="20"/>
          <w:u w:val="single"/>
        </w:rPr>
      </w:pPr>
      <w:r w:rsidRPr="004D239D">
        <w:rPr>
          <w:rFonts w:cs="Arial"/>
          <w:b/>
          <w:noProof w:val="0"/>
          <w:sz w:val="20"/>
          <w:szCs w:val="20"/>
        </w:rPr>
        <w:t xml:space="preserve">Názov zákazky: </w:t>
      </w:r>
      <w:r w:rsidR="00EB0E42">
        <w:rPr>
          <w:rFonts w:cs="Arial"/>
          <w:b/>
          <w:noProof w:val="0"/>
          <w:sz w:val="20"/>
          <w:szCs w:val="20"/>
        </w:rPr>
        <w:t>Hydraulické ruky 3 ks</w:t>
      </w:r>
      <w:r w:rsidR="007E1BF9" w:rsidRPr="007E1BF9">
        <w:rPr>
          <w:rFonts w:cs="Arial"/>
          <w:noProof w:val="0"/>
          <w:sz w:val="20"/>
          <w:szCs w:val="20"/>
          <w:highlight w:val="yellow"/>
        </w:rPr>
        <w:t xml:space="preserve"> </w:t>
      </w:r>
    </w:p>
    <w:p w14:paraId="1DFF988C" w14:textId="632C194C" w:rsidR="0045749F" w:rsidRPr="004D239D" w:rsidRDefault="0045749F" w:rsidP="004605C9">
      <w:pPr>
        <w:numPr>
          <w:ilvl w:val="0"/>
          <w:numId w:val="6"/>
        </w:numPr>
        <w:jc w:val="both"/>
        <w:rPr>
          <w:rFonts w:cs="Arial"/>
          <w:i/>
          <w:noProof w:val="0"/>
          <w:sz w:val="20"/>
          <w:szCs w:val="20"/>
          <w:u w:val="single"/>
        </w:rPr>
      </w:pPr>
      <w:r w:rsidRPr="004D239D">
        <w:rPr>
          <w:rFonts w:cs="Arial"/>
          <w:i/>
          <w:noProof w:val="0"/>
          <w:sz w:val="20"/>
          <w:szCs w:val="20"/>
          <w:u w:val="single"/>
        </w:rPr>
        <w:t xml:space="preserve">Kritérium </w:t>
      </w:r>
      <w:r w:rsidR="007F0980" w:rsidRPr="004D239D">
        <w:rPr>
          <w:rFonts w:cs="Arial"/>
          <w:i/>
          <w:noProof w:val="0"/>
          <w:sz w:val="20"/>
          <w:szCs w:val="20"/>
          <w:u w:val="single"/>
        </w:rPr>
        <w:t xml:space="preserve">č. </w:t>
      </w:r>
      <w:r w:rsidRPr="004D239D">
        <w:rPr>
          <w:rFonts w:cs="Arial"/>
          <w:i/>
          <w:noProof w:val="0"/>
          <w:sz w:val="20"/>
          <w:szCs w:val="20"/>
          <w:u w:val="single"/>
        </w:rPr>
        <w:t xml:space="preserve">1: </w:t>
      </w:r>
      <w:r w:rsidR="007F0980" w:rsidRPr="004D239D">
        <w:rPr>
          <w:rFonts w:cs="Arial"/>
          <w:i/>
          <w:noProof w:val="0"/>
          <w:sz w:val="20"/>
          <w:szCs w:val="20"/>
          <w:u w:val="single"/>
        </w:rPr>
        <w:t>C</w:t>
      </w:r>
      <w:r w:rsidRPr="004D239D">
        <w:rPr>
          <w:rFonts w:cs="Arial"/>
          <w:i/>
          <w:noProof w:val="0"/>
          <w:sz w:val="20"/>
          <w:szCs w:val="20"/>
          <w:u w:val="single"/>
        </w:rPr>
        <w:t>ena za dodanie predmetu zákazky</w:t>
      </w:r>
      <w:r w:rsidR="0051547D" w:rsidRPr="004D239D">
        <w:rPr>
          <w:rFonts w:cs="Arial"/>
          <w:i/>
          <w:noProof w:val="0"/>
          <w:sz w:val="20"/>
          <w:szCs w:val="20"/>
          <w:u w:val="single"/>
        </w:rPr>
        <w:t xml:space="preserve"> </w:t>
      </w:r>
      <w:r w:rsidR="004605C9" w:rsidRPr="004605C9">
        <w:rPr>
          <w:rFonts w:cs="Arial"/>
          <w:i/>
          <w:noProof w:val="0"/>
          <w:sz w:val="20"/>
          <w:szCs w:val="20"/>
          <w:u w:val="single"/>
        </w:rPr>
        <w:t>v EUR bez DPH</w:t>
      </w:r>
    </w:p>
    <w:p w14:paraId="215850AF" w14:textId="77777777" w:rsidR="00090565" w:rsidRPr="004D239D" w:rsidRDefault="00090565" w:rsidP="0051547D">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D4131" w:rsidRPr="004D239D" w14:paraId="53F1E55E" w14:textId="77777777" w:rsidTr="00090565">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1342BF85" w14:textId="77777777" w:rsidR="00090565" w:rsidRPr="004D239D" w:rsidRDefault="00090565" w:rsidP="00090565">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02B9FA02" w14:textId="77777777" w:rsidR="00090565" w:rsidRPr="004D239D" w:rsidRDefault="00090565" w:rsidP="00090565">
            <w:pPr>
              <w:jc w:val="center"/>
              <w:rPr>
                <w:rFonts w:cs="Arial"/>
                <w:b/>
                <w:noProof w:val="0"/>
                <w:sz w:val="20"/>
                <w:szCs w:val="20"/>
              </w:rPr>
            </w:pPr>
            <w:r w:rsidRPr="004D23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1F962140" w14:textId="77777777" w:rsidR="00090565" w:rsidRDefault="00090565" w:rsidP="00090565">
            <w:pPr>
              <w:jc w:val="center"/>
              <w:rPr>
                <w:rFonts w:cs="Arial"/>
                <w:b/>
                <w:noProof w:val="0"/>
                <w:sz w:val="20"/>
                <w:szCs w:val="20"/>
              </w:rPr>
            </w:pPr>
            <w:r w:rsidRPr="004D239D">
              <w:rPr>
                <w:rFonts w:cs="Arial"/>
                <w:b/>
                <w:noProof w:val="0"/>
                <w:sz w:val="20"/>
                <w:szCs w:val="20"/>
              </w:rPr>
              <w:t>Výška DPH (20%)</w:t>
            </w:r>
          </w:p>
          <w:p w14:paraId="33B8C40B" w14:textId="794ADFFB" w:rsidR="004605C9" w:rsidRPr="004D239D" w:rsidRDefault="004605C9" w:rsidP="00090565">
            <w:pPr>
              <w:jc w:val="center"/>
              <w:rPr>
                <w:rFonts w:cs="Arial"/>
                <w:b/>
                <w:noProof w:val="0"/>
                <w:sz w:val="20"/>
                <w:szCs w:val="20"/>
              </w:rPr>
            </w:pPr>
            <w:r>
              <w:rPr>
                <w:rFonts w:cs="Arial"/>
                <w:b/>
                <w:noProof w:val="0"/>
                <w:sz w:val="20"/>
                <w:szCs w:val="20"/>
              </w:rPr>
              <w:t>Informatívna hodnota</w:t>
            </w:r>
          </w:p>
        </w:tc>
        <w:tc>
          <w:tcPr>
            <w:tcW w:w="1099" w:type="pct"/>
            <w:tcBorders>
              <w:top w:val="single" w:sz="5" w:space="0" w:color="000000"/>
              <w:left w:val="single" w:sz="5" w:space="0" w:color="000000"/>
              <w:bottom w:val="single" w:sz="5" w:space="0" w:color="000000"/>
              <w:right w:val="single" w:sz="5" w:space="0" w:color="000000"/>
            </w:tcBorders>
            <w:vAlign w:val="center"/>
          </w:tcPr>
          <w:p w14:paraId="01978839" w14:textId="67A10733" w:rsidR="00090565" w:rsidRDefault="00090565" w:rsidP="00090565">
            <w:pPr>
              <w:jc w:val="center"/>
              <w:rPr>
                <w:rFonts w:cs="Arial"/>
                <w:b/>
                <w:noProof w:val="0"/>
                <w:sz w:val="20"/>
                <w:szCs w:val="20"/>
              </w:rPr>
            </w:pPr>
            <w:r w:rsidRPr="004D239D">
              <w:rPr>
                <w:rFonts w:cs="Arial"/>
                <w:b/>
                <w:noProof w:val="0"/>
                <w:sz w:val="20"/>
                <w:szCs w:val="20"/>
              </w:rPr>
              <w:t>Celková cena v EUR s</w:t>
            </w:r>
            <w:r w:rsidR="004605C9">
              <w:rPr>
                <w:rFonts w:cs="Arial"/>
                <w:b/>
                <w:noProof w:val="0"/>
                <w:sz w:val="20"/>
                <w:szCs w:val="20"/>
              </w:rPr>
              <w:t> </w:t>
            </w:r>
            <w:r w:rsidRPr="004D239D">
              <w:rPr>
                <w:rFonts w:cs="Arial"/>
                <w:b/>
                <w:noProof w:val="0"/>
                <w:sz w:val="20"/>
                <w:szCs w:val="20"/>
              </w:rPr>
              <w:t>DPH</w:t>
            </w:r>
          </w:p>
          <w:p w14:paraId="52459F02" w14:textId="6A642A90" w:rsidR="004605C9" w:rsidRPr="004D239D" w:rsidRDefault="004605C9" w:rsidP="00090565">
            <w:pPr>
              <w:jc w:val="center"/>
              <w:rPr>
                <w:rFonts w:cs="Arial"/>
                <w:b/>
                <w:noProof w:val="0"/>
                <w:sz w:val="20"/>
                <w:szCs w:val="20"/>
              </w:rPr>
            </w:pPr>
            <w:r>
              <w:rPr>
                <w:rFonts w:cs="Arial"/>
                <w:b/>
                <w:noProof w:val="0"/>
                <w:sz w:val="20"/>
                <w:szCs w:val="20"/>
              </w:rPr>
              <w:t>Informatívna hodnota</w:t>
            </w:r>
          </w:p>
        </w:tc>
      </w:tr>
      <w:tr w:rsidR="00090565" w:rsidRPr="004D239D" w14:paraId="7A7981C7" w14:textId="77777777" w:rsidTr="00090565">
        <w:trPr>
          <w:trHeight w:val="68"/>
        </w:trPr>
        <w:tc>
          <w:tcPr>
            <w:tcW w:w="1702" w:type="pct"/>
            <w:tcBorders>
              <w:top w:val="single" w:sz="5" w:space="0" w:color="000000"/>
              <w:left w:val="single" w:sz="5" w:space="0" w:color="000000"/>
              <w:bottom w:val="single" w:sz="5" w:space="0" w:color="000000"/>
              <w:right w:val="single" w:sz="5" w:space="0" w:color="000000"/>
            </w:tcBorders>
          </w:tcPr>
          <w:p w14:paraId="7EB563E4" w14:textId="63E1EE98" w:rsidR="00005636" w:rsidRDefault="00090565" w:rsidP="005D4131">
            <w:pPr>
              <w:jc w:val="center"/>
              <w:rPr>
                <w:rFonts w:cs="Arial"/>
                <w:noProof w:val="0"/>
                <w:sz w:val="20"/>
                <w:szCs w:val="20"/>
              </w:rPr>
            </w:pPr>
            <w:r w:rsidRPr="004D239D">
              <w:rPr>
                <w:rFonts w:cs="Arial"/>
                <w:noProof w:val="0"/>
                <w:sz w:val="20"/>
                <w:szCs w:val="20"/>
              </w:rPr>
              <w:t xml:space="preserve">Cena za </w:t>
            </w:r>
            <w:r w:rsidR="00D42C0E" w:rsidRPr="004D239D">
              <w:rPr>
                <w:rFonts w:cs="Arial"/>
                <w:noProof w:val="0"/>
                <w:sz w:val="20"/>
                <w:szCs w:val="20"/>
              </w:rPr>
              <w:t>celý predmet zákazky</w:t>
            </w:r>
          </w:p>
          <w:p w14:paraId="01F93898" w14:textId="3E201226" w:rsidR="005D4131" w:rsidRPr="004D239D" w:rsidRDefault="00005636" w:rsidP="003C507B">
            <w:pPr>
              <w:jc w:val="center"/>
              <w:rPr>
                <w:rFonts w:cs="Arial"/>
                <w:noProof w:val="0"/>
                <w:sz w:val="20"/>
                <w:szCs w:val="20"/>
              </w:rPr>
            </w:pPr>
            <w:r w:rsidRPr="00005636">
              <w:rPr>
                <w:rFonts w:cs="Arial"/>
                <w:noProof w:val="0"/>
                <w:sz w:val="20"/>
                <w:szCs w:val="20"/>
              </w:rPr>
              <w:t xml:space="preserve">3 ks </w:t>
            </w:r>
            <w:r w:rsidR="003C507B">
              <w:rPr>
                <w:rFonts w:cs="Arial"/>
                <w:noProof w:val="0"/>
                <w:sz w:val="20"/>
                <w:szCs w:val="20"/>
              </w:rPr>
              <w:t>hydraulických rúk</w:t>
            </w:r>
          </w:p>
        </w:tc>
        <w:tc>
          <w:tcPr>
            <w:tcW w:w="1099" w:type="pct"/>
            <w:tcBorders>
              <w:top w:val="single" w:sz="5" w:space="0" w:color="000000"/>
              <w:left w:val="single" w:sz="5" w:space="0" w:color="000000"/>
              <w:bottom w:val="single" w:sz="5" w:space="0" w:color="000000"/>
              <w:right w:val="single" w:sz="5" w:space="0" w:color="000000"/>
            </w:tcBorders>
          </w:tcPr>
          <w:p w14:paraId="50FCD2D8" w14:textId="77777777" w:rsidR="00090565" w:rsidRPr="004D239D" w:rsidRDefault="00090565" w:rsidP="00090565">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E318815" w14:textId="77777777" w:rsidR="00090565" w:rsidRPr="004D239D" w:rsidRDefault="00090565" w:rsidP="00090565">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1D3E4F6B" w14:textId="77777777" w:rsidR="00090565" w:rsidRPr="004D239D" w:rsidRDefault="00090565" w:rsidP="00090565">
            <w:pPr>
              <w:jc w:val="center"/>
              <w:rPr>
                <w:rFonts w:cs="Arial"/>
                <w:noProof w:val="0"/>
                <w:sz w:val="20"/>
                <w:szCs w:val="20"/>
              </w:rPr>
            </w:pPr>
          </w:p>
        </w:tc>
      </w:tr>
    </w:tbl>
    <w:p w14:paraId="39F40D02" w14:textId="77777777" w:rsidR="00090565" w:rsidRPr="004D239D" w:rsidRDefault="00090565" w:rsidP="0051547D">
      <w:pPr>
        <w:jc w:val="both"/>
        <w:rPr>
          <w:rFonts w:cs="Arial"/>
          <w:noProof w:val="0"/>
          <w:sz w:val="20"/>
          <w:szCs w:val="20"/>
        </w:rPr>
      </w:pPr>
    </w:p>
    <w:p w14:paraId="3923EFBC" w14:textId="77777777" w:rsidR="00D42C0E" w:rsidRPr="004D239D" w:rsidRDefault="00D42C0E" w:rsidP="0051547D">
      <w:pPr>
        <w:jc w:val="both"/>
        <w:rPr>
          <w:rFonts w:cs="Arial"/>
          <w:noProof w:val="0"/>
          <w:sz w:val="20"/>
          <w:szCs w:val="20"/>
        </w:rPr>
      </w:pPr>
    </w:p>
    <w:p w14:paraId="5CF0BCCA" w14:textId="3564BD12" w:rsidR="007A0918" w:rsidRPr="005F389F" w:rsidRDefault="0051547D" w:rsidP="005F389F">
      <w:pPr>
        <w:numPr>
          <w:ilvl w:val="0"/>
          <w:numId w:val="6"/>
        </w:numPr>
        <w:jc w:val="both"/>
        <w:rPr>
          <w:rFonts w:cs="Arial"/>
          <w:i/>
          <w:noProof w:val="0"/>
          <w:sz w:val="20"/>
          <w:szCs w:val="20"/>
          <w:u w:val="single"/>
        </w:rPr>
      </w:pPr>
      <w:r w:rsidRPr="005F389F">
        <w:rPr>
          <w:rFonts w:cs="Arial"/>
          <w:i/>
          <w:noProof w:val="0"/>
          <w:sz w:val="20"/>
          <w:szCs w:val="20"/>
          <w:u w:val="single"/>
        </w:rPr>
        <w:t xml:space="preserve">Kritérium č. </w:t>
      </w:r>
      <w:r w:rsidR="005F389F" w:rsidRPr="005F389F">
        <w:rPr>
          <w:rFonts w:cs="Arial"/>
          <w:i/>
          <w:noProof w:val="0"/>
          <w:sz w:val="20"/>
          <w:szCs w:val="20"/>
          <w:u w:val="single"/>
        </w:rPr>
        <w:t>2</w:t>
      </w:r>
      <w:r w:rsidRPr="005F389F">
        <w:rPr>
          <w:rFonts w:cs="Arial"/>
          <w:i/>
          <w:noProof w:val="0"/>
          <w:sz w:val="20"/>
          <w:szCs w:val="20"/>
          <w:u w:val="single"/>
        </w:rPr>
        <w:t>:</w:t>
      </w:r>
      <w:r w:rsidR="005F389F">
        <w:rPr>
          <w:rFonts w:cs="Arial"/>
          <w:i/>
          <w:noProof w:val="0"/>
          <w:sz w:val="20"/>
          <w:szCs w:val="20"/>
          <w:u w:val="single"/>
        </w:rPr>
        <w:t xml:space="preserve"> </w:t>
      </w:r>
      <w:r w:rsidR="00923C61">
        <w:rPr>
          <w:rFonts w:cs="Arial"/>
          <w:i/>
          <w:noProof w:val="0"/>
          <w:sz w:val="20"/>
          <w:szCs w:val="20"/>
          <w:u w:val="single"/>
        </w:rPr>
        <w:t xml:space="preserve">Lehota dodania </w:t>
      </w:r>
      <w:r w:rsidR="005F389F" w:rsidRPr="005F389F">
        <w:rPr>
          <w:rFonts w:cs="Arial"/>
          <w:i/>
          <w:noProof w:val="0"/>
          <w:sz w:val="20"/>
          <w:szCs w:val="20"/>
          <w:u w:val="single"/>
        </w:rPr>
        <w:t>predmetu zákazky</w:t>
      </w:r>
      <w:r w:rsidR="005F389F" w:rsidRPr="005F389F">
        <w:rPr>
          <w:rFonts w:cs="Arial"/>
          <w:i/>
          <w:noProof w:val="0"/>
          <w:sz w:val="20"/>
          <w:szCs w:val="20"/>
          <w:u w:val="single"/>
        </w:rPr>
        <w:cr/>
      </w:r>
    </w:p>
    <w:tbl>
      <w:tblPr>
        <w:tblW w:w="5000" w:type="pct"/>
        <w:tblBorders>
          <w:top w:val="nil"/>
          <w:left w:val="nil"/>
          <w:bottom w:val="nil"/>
          <w:right w:val="nil"/>
        </w:tblBorders>
        <w:tblLook w:val="0000" w:firstRow="0" w:lastRow="0" w:firstColumn="0" w:lastColumn="0" w:noHBand="0" w:noVBand="0"/>
      </w:tblPr>
      <w:tblGrid>
        <w:gridCol w:w="5394"/>
        <w:gridCol w:w="4232"/>
      </w:tblGrid>
      <w:tr w:rsidR="007A0918" w:rsidRPr="004D239D" w14:paraId="7914DFC9" w14:textId="77777777" w:rsidTr="008D713F">
        <w:trPr>
          <w:trHeight w:val="68"/>
        </w:trPr>
        <w:tc>
          <w:tcPr>
            <w:tcW w:w="2802" w:type="pct"/>
            <w:tcBorders>
              <w:top w:val="single" w:sz="5" w:space="0" w:color="000000"/>
              <w:left w:val="single" w:sz="5" w:space="0" w:color="000000"/>
              <w:bottom w:val="single" w:sz="5" w:space="0" w:color="000000"/>
              <w:right w:val="single" w:sz="5" w:space="0" w:color="000000"/>
            </w:tcBorders>
            <w:vAlign w:val="center"/>
          </w:tcPr>
          <w:p w14:paraId="1A8772A4" w14:textId="77777777" w:rsidR="007A0918" w:rsidRPr="007C51DD" w:rsidRDefault="007A0918" w:rsidP="008D713F">
            <w:pPr>
              <w:jc w:val="center"/>
              <w:rPr>
                <w:rFonts w:cs="Arial"/>
                <w:b/>
                <w:noProof w:val="0"/>
                <w:sz w:val="20"/>
                <w:szCs w:val="20"/>
              </w:rPr>
            </w:pPr>
            <w:r w:rsidRPr="007C51DD">
              <w:rPr>
                <w:rFonts w:cs="Arial"/>
                <w:b/>
                <w:noProof w:val="0"/>
                <w:sz w:val="20"/>
                <w:szCs w:val="20"/>
              </w:rPr>
              <w:t xml:space="preserve">Popis </w:t>
            </w:r>
          </w:p>
          <w:p w14:paraId="5945CE93" w14:textId="77777777" w:rsidR="007A0918" w:rsidRPr="004D239D" w:rsidRDefault="007A0918" w:rsidP="008D713F">
            <w:pPr>
              <w:jc w:val="center"/>
              <w:rPr>
                <w:rFonts w:cs="Arial"/>
                <w:b/>
                <w:noProof w:val="0"/>
                <w:sz w:val="20"/>
                <w:szCs w:val="20"/>
              </w:rPr>
            </w:pPr>
          </w:p>
        </w:tc>
        <w:tc>
          <w:tcPr>
            <w:tcW w:w="2198" w:type="pct"/>
            <w:tcBorders>
              <w:top w:val="single" w:sz="5" w:space="0" w:color="000000"/>
              <w:left w:val="single" w:sz="5" w:space="0" w:color="000000"/>
              <w:bottom w:val="single" w:sz="5" w:space="0" w:color="000000"/>
              <w:right w:val="single" w:sz="5" w:space="0" w:color="000000"/>
            </w:tcBorders>
            <w:vAlign w:val="center"/>
          </w:tcPr>
          <w:p w14:paraId="6612C4CD" w14:textId="77777777" w:rsidR="007A0918" w:rsidRPr="004D239D" w:rsidRDefault="007A0918" w:rsidP="008D713F">
            <w:pPr>
              <w:jc w:val="center"/>
              <w:rPr>
                <w:rFonts w:cs="Arial"/>
                <w:b/>
                <w:noProof w:val="0"/>
                <w:sz w:val="20"/>
                <w:szCs w:val="20"/>
              </w:rPr>
            </w:pPr>
            <w:r w:rsidRPr="007C51DD">
              <w:rPr>
                <w:rFonts w:cs="Arial"/>
                <w:b/>
                <w:noProof w:val="0"/>
                <w:sz w:val="20"/>
                <w:szCs w:val="20"/>
              </w:rPr>
              <w:t>Návrh plnenia kritéria</w:t>
            </w:r>
          </w:p>
        </w:tc>
      </w:tr>
      <w:tr w:rsidR="007A0918" w:rsidRPr="004D239D" w14:paraId="03D3DFD9" w14:textId="77777777" w:rsidTr="008D713F">
        <w:trPr>
          <w:trHeight w:val="442"/>
        </w:trPr>
        <w:tc>
          <w:tcPr>
            <w:tcW w:w="2802" w:type="pct"/>
            <w:tcBorders>
              <w:top w:val="single" w:sz="5" w:space="0" w:color="000000"/>
              <w:left w:val="single" w:sz="5" w:space="0" w:color="000000"/>
              <w:bottom w:val="single" w:sz="5" w:space="0" w:color="000000"/>
              <w:right w:val="single" w:sz="5" w:space="0" w:color="000000"/>
            </w:tcBorders>
          </w:tcPr>
          <w:p w14:paraId="332A1D04" w14:textId="77777777" w:rsidR="007A0918" w:rsidRPr="007A0918" w:rsidRDefault="007A0918" w:rsidP="007A0918">
            <w:pPr>
              <w:jc w:val="center"/>
              <w:rPr>
                <w:rFonts w:cs="Arial"/>
                <w:noProof w:val="0"/>
                <w:sz w:val="20"/>
                <w:szCs w:val="20"/>
              </w:rPr>
            </w:pPr>
            <w:r w:rsidRPr="007A0918">
              <w:rPr>
                <w:rFonts w:cs="Arial"/>
                <w:noProof w:val="0"/>
                <w:sz w:val="20"/>
                <w:szCs w:val="20"/>
              </w:rPr>
              <w:t>Počet kalendárnych dní od účinnosti kúpnej zmluvy potrebných na dodanie podvozkov na odvoz dreva.</w:t>
            </w:r>
          </w:p>
          <w:p w14:paraId="30DA10C4" w14:textId="71A7E74F" w:rsidR="007A0918" w:rsidRPr="004D239D" w:rsidRDefault="007A0918" w:rsidP="007A0918">
            <w:pPr>
              <w:jc w:val="center"/>
              <w:rPr>
                <w:rFonts w:cs="Arial"/>
                <w:noProof w:val="0"/>
                <w:color w:val="FF0000"/>
                <w:sz w:val="20"/>
                <w:szCs w:val="20"/>
              </w:rPr>
            </w:pPr>
            <w:r w:rsidRPr="007A0918">
              <w:rPr>
                <w:rFonts w:cs="Arial"/>
                <w:noProof w:val="0"/>
                <w:sz w:val="20"/>
                <w:szCs w:val="20"/>
              </w:rPr>
              <w:t>Prípustný interval od 5 do 360 kalendárnych dní</w:t>
            </w:r>
          </w:p>
        </w:tc>
        <w:tc>
          <w:tcPr>
            <w:tcW w:w="2198" w:type="pct"/>
            <w:tcBorders>
              <w:top w:val="single" w:sz="5" w:space="0" w:color="000000"/>
              <w:left w:val="single" w:sz="5" w:space="0" w:color="000000"/>
              <w:bottom w:val="single" w:sz="5" w:space="0" w:color="000000"/>
              <w:right w:val="single" w:sz="5" w:space="0" w:color="000000"/>
            </w:tcBorders>
          </w:tcPr>
          <w:p w14:paraId="38C1F4AA" w14:textId="77777777" w:rsidR="007A0918" w:rsidRPr="004D239D" w:rsidRDefault="007A0918" w:rsidP="008D713F">
            <w:pPr>
              <w:jc w:val="center"/>
              <w:rPr>
                <w:rFonts w:cs="Arial"/>
                <w:noProof w:val="0"/>
                <w:color w:val="FF0000"/>
                <w:sz w:val="20"/>
                <w:szCs w:val="20"/>
              </w:rPr>
            </w:pPr>
          </w:p>
        </w:tc>
      </w:tr>
    </w:tbl>
    <w:p w14:paraId="14D5244D" w14:textId="77777777" w:rsidR="003C507B" w:rsidRDefault="003C507B" w:rsidP="008B4BA2">
      <w:pPr>
        <w:shd w:val="clear" w:color="auto" w:fill="FFFFFF"/>
        <w:rPr>
          <w:rFonts w:cs="Arial"/>
          <w:noProof w:val="0"/>
          <w:color w:val="222222"/>
          <w:sz w:val="20"/>
          <w:szCs w:val="20"/>
        </w:rPr>
      </w:pPr>
    </w:p>
    <w:p w14:paraId="70E45A31" w14:textId="77777777" w:rsidR="003C507B" w:rsidRDefault="003C507B" w:rsidP="008B4BA2">
      <w:pPr>
        <w:shd w:val="clear" w:color="auto" w:fill="FFFFFF"/>
        <w:rPr>
          <w:rFonts w:cs="Arial"/>
          <w:noProof w:val="0"/>
          <w:color w:val="222222"/>
          <w:sz w:val="20"/>
          <w:szCs w:val="20"/>
        </w:rPr>
      </w:pPr>
    </w:p>
    <w:p w14:paraId="5EED029D" w14:textId="19CD37DA" w:rsidR="008B4BA2" w:rsidRPr="004D239D" w:rsidRDefault="008B4BA2" w:rsidP="008B4BA2">
      <w:pPr>
        <w:shd w:val="clear" w:color="auto" w:fill="FFFFFF"/>
        <w:rPr>
          <w:rFonts w:cs="Arial"/>
          <w:noProof w:val="0"/>
          <w:color w:val="222222"/>
          <w:sz w:val="20"/>
          <w:szCs w:val="20"/>
        </w:rPr>
      </w:pPr>
      <w:r w:rsidRPr="004D239D">
        <w:rPr>
          <w:rFonts w:cs="Arial"/>
          <w:noProof w:val="0"/>
          <w:color w:val="222222"/>
          <w:sz w:val="20"/>
          <w:szCs w:val="20"/>
        </w:rPr>
        <w:t>V .................................... dňa .................</w:t>
      </w:r>
    </w:p>
    <w:p w14:paraId="2EECBB31" w14:textId="19A15C00" w:rsidR="0051547D" w:rsidRPr="004D239D" w:rsidRDefault="0051547D" w:rsidP="008B4BA2">
      <w:pPr>
        <w:shd w:val="clear" w:color="auto" w:fill="FFFFFF"/>
        <w:rPr>
          <w:rFonts w:cs="Arial"/>
          <w:noProof w:val="0"/>
          <w:color w:val="222222"/>
          <w:sz w:val="20"/>
          <w:szCs w:val="20"/>
        </w:rPr>
      </w:pPr>
    </w:p>
    <w:p w14:paraId="5E5339D9" w14:textId="77777777" w:rsidR="0051547D" w:rsidRPr="004D239D"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14:paraId="3C85388E" w14:textId="77777777" w:rsidTr="0051547D">
        <w:tc>
          <w:tcPr>
            <w:tcW w:w="2500" w:type="pct"/>
          </w:tcPr>
          <w:p w14:paraId="5BC88476" w14:textId="77777777" w:rsidR="008B4BA2" w:rsidRPr="004D239D" w:rsidRDefault="008B4BA2" w:rsidP="008B4BA2">
            <w:pPr>
              <w:rPr>
                <w:rFonts w:cs="Arial"/>
                <w:noProof w:val="0"/>
                <w:sz w:val="20"/>
                <w:szCs w:val="20"/>
              </w:rPr>
            </w:pPr>
          </w:p>
        </w:tc>
        <w:tc>
          <w:tcPr>
            <w:tcW w:w="2500" w:type="pct"/>
            <w:tcBorders>
              <w:top w:val="dashed" w:sz="4" w:space="0" w:color="auto"/>
            </w:tcBorders>
          </w:tcPr>
          <w:p w14:paraId="368E81CD" w14:textId="77777777" w:rsidR="008B4BA2" w:rsidRPr="004D239D" w:rsidRDefault="008B4BA2" w:rsidP="008B4BA2">
            <w:pPr>
              <w:jc w:val="center"/>
              <w:rPr>
                <w:rFonts w:cs="Arial"/>
                <w:noProof w:val="0"/>
                <w:sz w:val="20"/>
                <w:szCs w:val="20"/>
              </w:rPr>
            </w:pPr>
            <w:r w:rsidRPr="004D239D">
              <w:rPr>
                <w:rFonts w:cs="Arial"/>
                <w:noProof w:val="0"/>
                <w:sz w:val="20"/>
                <w:szCs w:val="20"/>
              </w:rPr>
              <w:t>štatutárny zástupca uchádzača</w:t>
            </w:r>
          </w:p>
          <w:p w14:paraId="141674A2" w14:textId="4E2B2CB6" w:rsidR="008B4BA2" w:rsidRPr="004D239D" w:rsidRDefault="008B4BA2" w:rsidP="00DB5938">
            <w:pPr>
              <w:jc w:val="center"/>
              <w:rPr>
                <w:rFonts w:cs="Arial"/>
                <w:b/>
                <w:noProof w:val="0"/>
                <w:sz w:val="20"/>
                <w:szCs w:val="20"/>
              </w:rPr>
            </w:pPr>
            <w:r w:rsidRPr="004D239D">
              <w:rPr>
                <w:rFonts w:cs="Arial"/>
                <w:noProof w:val="0"/>
                <w:sz w:val="20"/>
                <w:szCs w:val="20"/>
              </w:rPr>
              <w:t>osoba splnomocnená štatutárnym zástup</w:t>
            </w:r>
            <w:r w:rsidR="00DB5938">
              <w:rPr>
                <w:rFonts w:cs="Arial"/>
                <w:noProof w:val="0"/>
                <w:sz w:val="20"/>
                <w:szCs w:val="20"/>
              </w:rPr>
              <w:t>com</w:t>
            </w:r>
          </w:p>
        </w:tc>
      </w:tr>
    </w:tbl>
    <w:p w14:paraId="5DD760EC" w14:textId="26CA3B4E" w:rsidR="00D42C0E" w:rsidRPr="004D239D" w:rsidRDefault="00D42C0E" w:rsidP="0002228C">
      <w:pPr>
        <w:jc w:val="both"/>
        <w:rPr>
          <w:rFonts w:cs="Arial"/>
          <w:noProof w:val="0"/>
          <w:sz w:val="20"/>
          <w:szCs w:val="20"/>
        </w:rPr>
      </w:pPr>
    </w:p>
    <w:p w14:paraId="760A1A35" w14:textId="0A9790BF" w:rsidR="00A7300C" w:rsidRPr="003C507B" w:rsidRDefault="00A7300C" w:rsidP="003C507B">
      <w:pPr>
        <w:rPr>
          <w:rFonts w:cs="Arial"/>
          <w:b/>
          <w:noProof w:val="0"/>
        </w:rPr>
      </w:pPr>
      <w:r w:rsidRPr="003C507B">
        <w:rPr>
          <w:rFonts w:cs="Arial"/>
          <w:b/>
          <w:noProof w:val="0"/>
        </w:rPr>
        <w:t>Príloha č. 2</w:t>
      </w:r>
      <w:r w:rsidR="000A0F5D" w:rsidRPr="003C507B">
        <w:rPr>
          <w:rFonts w:cs="Arial"/>
          <w:b/>
          <w:noProof w:val="0"/>
        </w:rPr>
        <w:t xml:space="preserve"> - Vyhlásenie uchádzača o podmienkach súťaže</w:t>
      </w:r>
      <w:r w:rsidRPr="003C507B">
        <w:rPr>
          <w:rFonts w:cs="Arial"/>
          <w:b/>
          <w:noProof w:val="0"/>
        </w:rPr>
        <w:t xml:space="preserve"> </w:t>
      </w:r>
    </w:p>
    <w:p w14:paraId="1B1A7F41" w14:textId="77777777" w:rsidR="00D7469B" w:rsidRPr="004D239D" w:rsidRDefault="00D7469B" w:rsidP="00D7469B">
      <w:pPr>
        <w:jc w:val="center"/>
        <w:rPr>
          <w:rFonts w:cs="Arial"/>
          <w:b/>
          <w:bCs/>
          <w:noProof w:val="0"/>
          <w:color w:val="222222"/>
          <w:sz w:val="28"/>
          <w:szCs w:val="28"/>
        </w:rPr>
      </w:pPr>
    </w:p>
    <w:p w14:paraId="198D0DC0" w14:textId="77777777"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14:paraId="53553D3D" w14:textId="77777777" w:rsidR="00D7469B" w:rsidRPr="004D239D" w:rsidRDefault="00D7469B" w:rsidP="00D7469B">
      <w:pPr>
        <w:rPr>
          <w:rFonts w:cs="Arial"/>
          <w:noProof w:val="0"/>
          <w:szCs w:val="20"/>
        </w:rPr>
      </w:pPr>
    </w:p>
    <w:p w14:paraId="081B39BC"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1C583C" w14:textId="77777777" w:rsidR="00D7469B" w:rsidRPr="004D239D" w:rsidRDefault="00D7469B" w:rsidP="00D7469B">
      <w:pPr>
        <w:rPr>
          <w:rFonts w:cs="Arial"/>
          <w:b/>
          <w:noProof w:val="0"/>
          <w:sz w:val="20"/>
          <w:szCs w:val="20"/>
        </w:rPr>
      </w:pPr>
      <w:bookmarkStart w:id="98" w:name="_Hlk31567990"/>
    </w:p>
    <w:tbl>
      <w:tblPr>
        <w:tblW w:w="5000" w:type="pct"/>
        <w:tblLook w:val="04A0" w:firstRow="1" w:lastRow="0" w:firstColumn="1" w:lastColumn="0" w:noHBand="0" w:noVBand="1"/>
      </w:tblPr>
      <w:tblGrid>
        <w:gridCol w:w="3545"/>
        <w:gridCol w:w="6093"/>
      </w:tblGrid>
      <w:tr w:rsidR="00D7469B" w:rsidRPr="004D239D" w14:paraId="4A1CBD85" w14:textId="77777777" w:rsidTr="00D7469B">
        <w:tc>
          <w:tcPr>
            <w:tcW w:w="1839" w:type="pct"/>
            <w:shd w:val="clear" w:color="auto" w:fill="auto"/>
          </w:tcPr>
          <w:p w14:paraId="3D71C17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50182A54"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647F7D96" w14:textId="77777777" w:rsidTr="00D7469B">
        <w:tc>
          <w:tcPr>
            <w:tcW w:w="1839" w:type="pct"/>
            <w:shd w:val="clear" w:color="auto" w:fill="auto"/>
          </w:tcPr>
          <w:p w14:paraId="4B9F6B76"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DEA670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09E53A26" w14:textId="77777777" w:rsidTr="00D7469B">
        <w:tc>
          <w:tcPr>
            <w:tcW w:w="1839" w:type="pct"/>
            <w:shd w:val="clear" w:color="auto" w:fill="auto"/>
          </w:tcPr>
          <w:p w14:paraId="0A01E1F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0546D850" w14:textId="1E628E4E" w:rsidR="00D7469B" w:rsidRPr="00A4400F" w:rsidRDefault="00722016" w:rsidP="00E51046">
            <w:pPr>
              <w:spacing w:line="360" w:lineRule="auto"/>
              <w:jc w:val="both"/>
              <w:rPr>
                <w:rFonts w:cs="Arial"/>
                <w:noProof w:val="0"/>
                <w:sz w:val="20"/>
                <w:szCs w:val="20"/>
              </w:rPr>
            </w:pPr>
            <w:r w:rsidRPr="00722016">
              <w:rPr>
                <w:rFonts w:cs="Arial"/>
                <w:sz w:val="20"/>
                <w:szCs w:val="20"/>
              </w:rPr>
              <w:t xml:space="preserve">JUDr. Tibor Menyhart </w:t>
            </w:r>
            <w:r>
              <w:rPr>
                <w:rFonts w:cs="Arial"/>
                <w:sz w:val="20"/>
                <w:szCs w:val="20"/>
              </w:rPr>
              <w:t>–</w:t>
            </w:r>
            <w:r w:rsidR="00185305" w:rsidRPr="00A4400F">
              <w:rPr>
                <w:rFonts w:cs="Arial"/>
                <w:sz w:val="20"/>
                <w:szCs w:val="20"/>
              </w:rPr>
              <w:t xml:space="preserve"> </w:t>
            </w:r>
            <w:r>
              <w:rPr>
                <w:rFonts w:cs="Arial"/>
                <w:sz w:val="20"/>
                <w:szCs w:val="20"/>
              </w:rPr>
              <w:t xml:space="preserve">poverený </w:t>
            </w:r>
            <w:r w:rsidR="00185305" w:rsidRPr="00A4400F">
              <w:rPr>
                <w:rFonts w:cs="Arial"/>
                <w:sz w:val="20"/>
                <w:szCs w:val="20"/>
              </w:rPr>
              <w:t>generálny riaditeľ</w:t>
            </w:r>
          </w:p>
        </w:tc>
      </w:tr>
      <w:tr w:rsidR="00D7469B" w:rsidRPr="004D239D" w14:paraId="781E75F1" w14:textId="77777777" w:rsidTr="00D7469B">
        <w:tc>
          <w:tcPr>
            <w:tcW w:w="1839" w:type="pct"/>
            <w:shd w:val="clear" w:color="auto" w:fill="auto"/>
          </w:tcPr>
          <w:p w14:paraId="39F4896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75487787" w14:textId="77777777" w:rsidR="00D7469B" w:rsidRPr="00A4400F" w:rsidRDefault="00D7469B" w:rsidP="00D7469B">
            <w:pPr>
              <w:spacing w:line="360" w:lineRule="auto"/>
              <w:jc w:val="both"/>
              <w:rPr>
                <w:rFonts w:cs="Arial"/>
                <w:noProof w:val="0"/>
                <w:sz w:val="20"/>
                <w:szCs w:val="20"/>
              </w:rPr>
            </w:pPr>
            <w:r w:rsidRPr="00A4400F">
              <w:rPr>
                <w:rFonts w:cs="Arial"/>
                <w:noProof w:val="0"/>
                <w:sz w:val="20"/>
                <w:szCs w:val="20"/>
              </w:rPr>
              <w:t>36038351</w:t>
            </w:r>
          </w:p>
        </w:tc>
      </w:tr>
      <w:tr w:rsidR="00D7469B" w:rsidRPr="004D239D" w14:paraId="462BCBC8" w14:textId="77777777" w:rsidTr="00D7469B">
        <w:tc>
          <w:tcPr>
            <w:tcW w:w="1839" w:type="pct"/>
            <w:shd w:val="clear" w:color="auto" w:fill="auto"/>
          </w:tcPr>
          <w:p w14:paraId="439FA12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5DF61FB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2C4EDE0F" w14:textId="77777777" w:rsidTr="00D7469B">
        <w:tc>
          <w:tcPr>
            <w:tcW w:w="1839" w:type="pct"/>
            <w:shd w:val="clear" w:color="auto" w:fill="auto"/>
          </w:tcPr>
          <w:p w14:paraId="19358DC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368BCD4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68A9A0F1" w14:textId="77777777" w:rsidR="00D7469B" w:rsidRPr="004D239D" w:rsidRDefault="00D7469B" w:rsidP="00D7469B">
      <w:pPr>
        <w:pStyle w:val="Zkladntext1"/>
        <w:shd w:val="clear" w:color="auto" w:fill="auto"/>
        <w:spacing w:line="240" w:lineRule="auto"/>
        <w:rPr>
          <w:rFonts w:ascii="Arial" w:hAnsi="Arial" w:cs="Arial"/>
          <w:b/>
          <w:sz w:val="20"/>
        </w:rPr>
      </w:pPr>
    </w:p>
    <w:p w14:paraId="4E901FEE"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60AB87AB" w14:textId="77777777" w:rsidTr="00D7469B">
        <w:tc>
          <w:tcPr>
            <w:tcW w:w="1839" w:type="pct"/>
            <w:shd w:val="clear" w:color="auto" w:fill="auto"/>
          </w:tcPr>
          <w:p w14:paraId="0A25DA43"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6932E5EC" w14:textId="77777777" w:rsidR="00D7469B" w:rsidRPr="004D239D" w:rsidRDefault="00D7469B" w:rsidP="00D7469B">
            <w:pPr>
              <w:spacing w:line="360" w:lineRule="auto"/>
              <w:rPr>
                <w:rFonts w:cs="Arial"/>
                <w:noProof w:val="0"/>
                <w:sz w:val="20"/>
                <w:szCs w:val="20"/>
              </w:rPr>
            </w:pPr>
          </w:p>
        </w:tc>
      </w:tr>
      <w:tr w:rsidR="00D7469B" w:rsidRPr="004D239D" w14:paraId="1118229F" w14:textId="77777777" w:rsidTr="00D7469B">
        <w:tc>
          <w:tcPr>
            <w:tcW w:w="1839" w:type="pct"/>
            <w:shd w:val="clear" w:color="auto" w:fill="auto"/>
          </w:tcPr>
          <w:p w14:paraId="2F808B68"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7170D7EA" w14:textId="77777777" w:rsidR="00D7469B" w:rsidRPr="004D239D" w:rsidRDefault="00D7469B" w:rsidP="00D7469B">
            <w:pPr>
              <w:spacing w:line="360" w:lineRule="auto"/>
              <w:rPr>
                <w:rFonts w:cs="Arial"/>
                <w:noProof w:val="0"/>
                <w:sz w:val="20"/>
                <w:szCs w:val="20"/>
              </w:rPr>
            </w:pPr>
          </w:p>
        </w:tc>
      </w:tr>
      <w:tr w:rsidR="00D7469B" w:rsidRPr="004D239D" w14:paraId="4ED09897" w14:textId="77777777" w:rsidTr="00D7469B">
        <w:tc>
          <w:tcPr>
            <w:tcW w:w="1839" w:type="pct"/>
            <w:shd w:val="clear" w:color="auto" w:fill="auto"/>
          </w:tcPr>
          <w:p w14:paraId="65F4F5EA"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18B0F24" w14:textId="77777777" w:rsidR="00D7469B" w:rsidRPr="004D239D" w:rsidRDefault="00D7469B" w:rsidP="00D7469B">
            <w:pPr>
              <w:spacing w:line="360" w:lineRule="auto"/>
              <w:rPr>
                <w:rFonts w:cs="Arial"/>
                <w:noProof w:val="0"/>
                <w:sz w:val="20"/>
                <w:szCs w:val="20"/>
              </w:rPr>
            </w:pPr>
          </w:p>
        </w:tc>
      </w:tr>
      <w:tr w:rsidR="00D7469B" w:rsidRPr="004D239D" w14:paraId="3AE734DE" w14:textId="77777777" w:rsidTr="00D7469B">
        <w:tc>
          <w:tcPr>
            <w:tcW w:w="1839" w:type="pct"/>
            <w:shd w:val="clear" w:color="auto" w:fill="auto"/>
          </w:tcPr>
          <w:p w14:paraId="337AC1C2"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0767F9CF" w14:textId="77777777" w:rsidR="00D7469B" w:rsidRPr="004D239D" w:rsidRDefault="00D7469B" w:rsidP="00D7469B">
            <w:pPr>
              <w:spacing w:line="360" w:lineRule="auto"/>
              <w:rPr>
                <w:rFonts w:cs="Arial"/>
                <w:noProof w:val="0"/>
                <w:sz w:val="20"/>
                <w:szCs w:val="20"/>
              </w:rPr>
            </w:pPr>
          </w:p>
        </w:tc>
      </w:tr>
    </w:tbl>
    <w:p w14:paraId="126BA42B" w14:textId="77777777" w:rsidR="00D7469B" w:rsidRPr="004D239D" w:rsidRDefault="00D7469B" w:rsidP="00D7469B">
      <w:pPr>
        <w:jc w:val="both"/>
        <w:rPr>
          <w:rFonts w:cs="Arial"/>
          <w:noProof w:val="0"/>
          <w:color w:val="000000" w:themeColor="text1"/>
          <w:sz w:val="20"/>
          <w:szCs w:val="20"/>
        </w:rPr>
      </w:pPr>
    </w:p>
    <w:p w14:paraId="22163322" w14:textId="3F36FDFA" w:rsidR="00D7469B" w:rsidRPr="001C6758" w:rsidRDefault="00D7469B" w:rsidP="00D7469B">
      <w:pPr>
        <w:jc w:val="both"/>
        <w:rPr>
          <w:rFonts w:cs="Arial"/>
          <w:b/>
          <w:noProof w:val="0"/>
          <w:sz w:val="20"/>
          <w:szCs w:val="20"/>
        </w:rPr>
      </w:pPr>
      <w:r w:rsidRPr="004D239D">
        <w:rPr>
          <w:rFonts w:cs="Arial"/>
          <w:noProof w:val="0"/>
          <w:color w:val="000000" w:themeColor="text1"/>
          <w:sz w:val="20"/>
          <w:szCs w:val="20"/>
        </w:rPr>
        <w:t>Ako uchádzač, ktorý predkladá ponuku vo verejnom obstarávaní na predmet zákazky s názvom</w:t>
      </w:r>
      <w:r w:rsidRPr="00735DB7">
        <w:rPr>
          <w:rFonts w:cs="Arial"/>
          <w:noProof w:val="0"/>
          <w:color w:val="000000" w:themeColor="text1"/>
          <w:sz w:val="20"/>
          <w:szCs w:val="20"/>
        </w:rPr>
        <w:t xml:space="preserve">: </w:t>
      </w:r>
      <w:r w:rsidR="009D694F" w:rsidRPr="003836E8">
        <w:rPr>
          <w:rFonts w:cs="Arial"/>
          <w:b/>
          <w:noProof w:val="0"/>
          <w:color w:val="000000" w:themeColor="text1"/>
          <w:sz w:val="20"/>
          <w:szCs w:val="20"/>
        </w:rPr>
        <w:t>„</w:t>
      </w:r>
      <w:r w:rsidR="00EB0E42">
        <w:rPr>
          <w:rFonts w:cs="Arial"/>
          <w:b/>
          <w:noProof w:val="0"/>
          <w:sz w:val="20"/>
          <w:szCs w:val="20"/>
        </w:rPr>
        <w:t>Hydraulické ruky 3 ks</w:t>
      </w:r>
      <w:r w:rsidR="009D694F" w:rsidRPr="003836E8">
        <w:rPr>
          <w:rFonts w:cs="Arial"/>
          <w:b/>
          <w:noProof w:val="0"/>
          <w:sz w:val="20"/>
          <w:szCs w:val="20"/>
        </w:rPr>
        <w:t>“</w:t>
      </w:r>
      <w:r w:rsidRPr="003836E8">
        <w:rPr>
          <w:rFonts w:cs="Arial"/>
          <w:b/>
          <w:noProof w:val="0"/>
          <w:sz w:val="20"/>
          <w:szCs w:val="20"/>
        </w:rPr>
        <w:t>,</w:t>
      </w:r>
    </w:p>
    <w:p w14:paraId="2C8E2DB0" w14:textId="77777777" w:rsidR="00D7469B" w:rsidRPr="004D239D" w:rsidRDefault="00D7469B" w:rsidP="00D7469B">
      <w:pPr>
        <w:jc w:val="both"/>
        <w:rPr>
          <w:rFonts w:cs="Arial"/>
          <w:noProof w:val="0"/>
          <w:color w:val="000000" w:themeColor="text1"/>
          <w:sz w:val="20"/>
          <w:szCs w:val="20"/>
        </w:rPr>
      </w:pPr>
    </w:p>
    <w:p w14:paraId="12FEDF67" w14:textId="529B5810"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98"/>
    </w:p>
    <w:p w14:paraId="657B848A" w14:textId="77777777" w:rsidR="00D7469B" w:rsidRPr="004D239D" w:rsidRDefault="00D7469B" w:rsidP="00D7469B">
      <w:pPr>
        <w:jc w:val="both"/>
        <w:rPr>
          <w:rFonts w:cs="Arial"/>
          <w:noProof w:val="0"/>
          <w:color w:val="000000" w:themeColor="text1"/>
          <w:sz w:val="20"/>
          <w:szCs w:val="20"/>
        </w:rPr>
      </w:pPr>
    </w:p>
    <w:p w14:paraId="56CD200C" w14:textId="77777777" w:rsidR="00D7469B" w:rsidRPr="004D239D" w:rsidRDefault="00D7469B" w:rsidP="000C3E56">
      <w:pPr>
        <w:pStyle w:val="Odsekzoznamu"/>
        <w:numPr>
          <w:ilvl w:val="0"/>
          <w:numId w:val="7"/>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6535DF4" w14:textId="2D5412B3"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akceptujem a bezvýhradne súhlasím s </w:t>
      </w:r>
      <w:r w:rsidRPr="00947A18">
        <w:rPr>
          <w:rFonts w:cs="Arial"/>
          <w:noProof w:val="0"/>
          <w:color w:val="000000" w:themeColor="text1"/>
          <w:sz w:val="20"/>
          <w:szCs w:val="20"/>
        </w:rPr>
        <w:t xml:space="preserve">obsahom </w:t>
      </w:r>
      <w:r w:rsidR="00E815E0" w:rsidRPr="00947A18">
        <w:rPr>
          <w:rFonts w:cs="Arial"/>
          <w:noProof w:val="0"/>
          <w:color w:val="000000" w:themeColor="text1"/>
          <w:sz w:val="20"/>
          <w:szCs w:val="20"/>
        </w:rPr>
        <w:t>zmluvy</w:t>
      </w:r>
      <w:r w:rsidR="00B22F21" w:rsidRPr="00947A18">
        <w:rPr>
          <w:rFonts w:cs="Arial"/>
          <w:noProof w:val="0"/>
          <w:color w:val="000000" w:themeColor="text1"/>
          <w:sz w:val="20"/>
          <w:szCs w:val="20"/>
        </w:rPr>
        <w:t>,</w:t>
      </w:r>
      <w:r w:rsidR="00B22F21" w:rsidRPr="004D239D">
        <w:rPr>
          <w:rFonts w:cs="Arial"/>
          <w:noProof w:val="0"/>
          <w:color w:val="000000" w:themeColor="text1"/>
          <w:sz w:val="20"/>
          <w:szCs w:val="20"/>
        </w:rPr>
        <w:t xml:space="preserve"> vrátane všetkých jej</w:t>
      </w:r>
      <w:r w:rsidRPr="004D239D">
        <w:rPr>
          <w:rFonts w:cs="Arial"/>
          <w:noProof w:val="0"/>
          <w:color w:val="000000" w:themeColor="text1"/>
          <w:sz w:val="20"/>
          <w:szCs w:val="20"/>
        </w:rPr>
        <w:t xml:space="preserve"> príloh</w:t>
      </w:r>
    </w:p>
    <w:p w14:paraId="17481B35" w14:textId="77777777"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14:paraId="44487142" w14:textId="77777777"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14:paraId="2A2DC2E0" w14:textId="0459EAFB" w:rsidR="00D7469B" w:rsidRPr="004D239D" w:rsidRDefault="006D2C00"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w:t>
      </w:r>
      <w:r w:rsidR="00DB5938">
        <w:rPr>
          <w:rFonts w:cs="Arial"/>
          <w:noProof w:val="0"/>
          <w:color w:val="000000" w:themeColor="text1"/>
          <w:sz w:val="20"/>
          <w:szCs w:val="20"/>
        </w:rPr>
        <w:t>co</w:t>
      </w:r>
      <w:r w:rsidR="00D7469B" w:rsidRPr="004D239D">
        <w:rPr>
          <w:rFonts w:cs="Arial"/>
          <w:noProof w:val="0"/>
          <w:color w:val="000000" w:themeColor="text1"/>
          <w:sz w:val="20"/>
          <w:szCs w:val="20"/>
        </w:rPr>
        <w:t>val sám</w:t>
      </w:r>
    </w:p>
    <w:p w14:paraId="3899D34F" w14:textId="4A70FE17" w:rsidR="00D7469B" w:rsidRPr="004D239D" w:rsidRDefault="006D2C00"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w:t>
      </w:r>
      <w:r w:rsidR="00DB5938">
        <w:rPr>
          <w:rFonts w:cs="Arial"/>
          <w:noProof w:val="0"/>
          <w:color w:val="000000" w:themeColor="text1"/>
          <w:sz w:val="20"/>
          <w:szCs w:val="20"/>
        </w:rPr>
        <w:t>co</w:t>
      </w:r>
      <w:r w:rsidR="00D7469B" w:rsidRPr="004D239D">
        <w:rPr>
          <w:rFonts w:cs="Arial"/>
          <w:noProof w:val="0"/>
          <w:color w:val="000000" w:themeColor="text1"/>
          <w:sz w:val="20"/>
          <w:szCs w:val="20"/>
        </w:rPr>
        <w:t xml:space="preserve">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14:paraId="1857CD38" w14:textId="77777777" w:rsidTr="00D7469B">
        <w:trPr>
          <w:trHeight w:val="381"/>
        </w:trPr>
        <w:tc>
          <w:tcPr>
            <w:tcW w:w="2333" w:type="pct"/>
            <w:shd w:val="clear" w:color="auto" w:fill="auto"/>
          </w:tcPr>
          <w:p w14:paraId="004C3F91" w14:textId="77777777"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082F4431" w14:textId="77777777" w:rsidR="00D7469B" w:rsidRPr="004D239D" w:rsidRDefault="00D7469B" w:rsidP="00D7469B">
            <w:pPr>
              <w:rPr>
                <w:rFonts w:cs="Arial"/>
                <w:noProof w:val="0"/>
                <w:sz w:val="20"/>
                <w:szCs w:val="20"/>
              </w:rPr>
            </w:pPr>
          </w:p>
        </w:tc>
      </w:tr>
      <w:tr w:rsidR="00D7469B" w:rsidRPr="004D239D" w14:paraId="6551AF7E" w14:textId="77777777" w:rsidTr="00D7469B">
        <w:trPr>
          <w:trHeight w:val="381"/>
        </w:trPr>
        <w:tc>
          <w:tcPr>
            <w:tcW w:w="2333" w:type="pct"/>
            <w:shd w:val="clear" w:color="auto" w:fill="auto"/>
          </w:tcPr>
          <w:p w14:paraId="7B688EC9"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753AA17A" w14:textId="77777777" w:rsidR="00D7469B" w:rsidRPr="004D239D" w:rsidRDefault="00D7469B" w:rsidP="00D7469B">
            <w:pPr>
              <w:rPr>
                <w:rFonts w:cs="Arial"/>
                <w:noProof w:val="0"/>
                <w:sz w:val="20"/>
                <w:szCs w:val="20"/>
              </w:rPr>
            </w:pPr>
          </w:p>
        </w:tc>
      </w:tr>
      <w:tr w:rsidR="00D7469B" w:rsidRPr="004D239D" w14:paraId="6D2B157E" w14:textId="77777777" w:rsidTr="00D7469B">
        <w:trPr>
          <w:trHeight w:val="364"/>
        </w:trPr>
        <w:tc>
          <w:tcPr>
            <w:tcW w:w="2333" w:type="pct"/>
            <w:shd w:val="clear" w:color="auto" w:fill="auto"/>
          </w:tcPr>
          <w:p w14:paraId="09C65D74"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19FBD51A" w14:textId="77777777" w:rsidR="00D7469B" w:rsidRPr="004D239D" w:rsidRDefault="00D7469B" w:rsidP="00D7469B">
            <w:pPr>
              <w:rPr>
                <w:rFonts w:cs="Arial"/>
                <w:noProof w:val="0"/>
                <w:sz w:val="20"/>
                <w:szCs w:val="20"/>
              </w:rPr>
            </w:pPr>
          </w:p>
        </w:tc>
      </w:tr>
      <w:tr w:rsidR="00D7469B" w:rsidRPr="004D239D" w14:paraId="56818791" w14:textId="77777777" w:rsidTr="00D7469B">
        <w:trPr>
          <w:trHeight w:val="381"/>
        </w:trPr>
        <w:tc>
          <w:tcPr>
            <w:tcW w:w="2333" w:type="pct"/>
            <w:shd w:val="clear" w:color="auto" w:fill="auto"/>
          </w:tcPr>
          <w:p w14:paraId="28E474D1" w14:textId="77777777"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5F623B15" w14:textId="77777777" w:rsidR="00D7469B" w:rsidRPr="004D239D" w:rsidRDefault="00D7469B" w:rsidP="00D7469B">
            <w:pPr>
              <w:rPr>
                <w:rFonts w:cs="Arial"/>
                <w:noProof w:val="0"/>
                <w:sz w:val="20"/>
                <w:szCs w:val="20"/>
              </w:rPr>
            </w:pPr>
          </w:p>
        </w:tc>
      </w:tr>
    </w:tbl>
    <w:p w14:paraId="423AB7F1" w14:textId="77777777" w:rsidR="00D7469B" w:rsidRPr="004D239D" w:rsidRDefault="00D7469B" w:rsidP="00D7469B">
      <w:pPr>
        <w:shd w:val="clear" w:color="auto" w:fill="FFFFFF"/>
        <w:jc w:val="both"/>
        <w:rPr>
          <w:rFonts w:cs="Arial"/>
          <w:noProof w:val="0"/>
          <w:color w:val="000000" w:themeColor="text1"/>
          <w:sz w:val="20"/>
          <w:szCs w:val="20"/>
        </w:rPr>
      </w:pPr>
    </w:p>
    <w:p w14:paraId="11288E7E" w14:textId="6BB2DA1D" w:rsidR="00D7469B" w:rsidRDefault="00D7469B" w:rsidP="00D7469B">
      <w:pPr>
        <w:pStyle w:val="Odsekzoznamu"/>
        <w:shd w:val="clear" w:color="auto" w:fill="FFFFFF"/>
        <w:ind w:left="360"/>
        <w:jc w:val="both"/>
        <w:rPr>
          <w:rFonts w:cs="Arial"/>
          <w:noProof w:val="0"/>
          <w:color w:val="000000" w:themeColor="text1"/>
          <w:sz w:val="20"/>
          <w:szCs w:val="20"/>
        </w:rPr>
      </w:pPr>
    </w:p>
    <w:p w14:paraId="4766874A" w14:textId="276C1561" w:rsidR="007B0FF8" w:rsidRDefault="007B0FF8" w:rsidP="00D7469B">
      <w:pPr>
        <w:pStyle w:val="Odsekzoznamu"/>
        <w:shd w:val="clear" w:color="auto" w:fill="FFFFFF"/>
        <w:ind w:left="360"/>
        <w:jc w:val="both"/>
        <w:rPr>
          <w:rFonts w:cs="Arial"/>
          <w:noProof w:val="0"/>
          <w:color w:val="000000" w:themeColor="text1"/>
          <w:sz w:val="20"/>
          <w:szCs w:val="20"/>
        </w:rPr>
      </w:pPr>
    </w:p>
    <w:p w14:paraId="787CF7C9" w14:textId="7A8DFCBF" w:rsidR="007B0FF8" w:rsidRDefault="007B0FF8" w:rsidP="00D7469B">
      <w:pPr>
        <w:pStyle w:val="Odsekzoznamu"/>
        <w:shd w:val="clear" w:color="auto" w:fill="FFFFFF"/>
        <w:ind w:left="360"/>
        <w:jc w:val="both"/>
        <w:rPr>
          <w:rFonts w:cs="Arial"/>
          <w:noProof w:val="0"/>
          <w:color w:val="000000" w:themeColor="text1"/>
          <w:sz w:val="20"/>
          <w:szCs w:val="20"/>
        </w:rPr>
      </w:pPr>
    </w:p>
    <w:p w14:paraId="34263375" w14:textId="09717970" w:rsidR="007B0FF8" w:rsidRDefault="007B0FF8" w:rsidP="00D7469B">
      <w:pPr>
        <w:pStyle w:val="Odsekzoznamu"/>
        <w:shd w:val="clear" w:color="auto" w:fill="FFFFFF"/>
        <w:ind w:left="360"/>
        <w:jc w:val="both"/>
        <w:rPr>
          <w:rFonts w:cs="Arial"/>
          <w:noProof w:val="0"/>
          <w:color w:val="000000" w:themeColor="text1"/>
          <w:sz w:val="20"/>
          <w:szCs w:val="20"/>
        </w:rPr>
      </w:pPr>
    </w:p>
    <w:p w14:paraId="614C852B" w14:textId="46CA6921" w:rsidR="007B0FF8" w:rsidRDefault="007B0FF8" w:rsidP="00D7469B">
      <w:pPr>
        <w:pStyle w:val="Odsekzoznamu"/>
        <w:shd w:val="clear" w:color="auto" w:fill="FFFFFF"/>
        <w:ind w:left="360"/>
        <w:jc w:val="both"/>
        <w:rPr>
          <w:rFonts w:cs="Arial"/>
          <w:noProof w:val="0"/>
          <w:color w:val="000000" w:themeColor="text1"/>
          <w:sz w:val="20"/>
          <w:szCs w:val="20"/>
        </w:rPr>
      </w:pPr>
    </w:p>
    <w:p w14:paraId="5E2FE7D6" w14:textId="77777777" w:rsidR="007B0FF8" w:rsidRPr="004D239D" w:rsidRDefault="007B0FF8" w:rsidP="00D7469B">
      <w:pPr>
        <w:pStyle w:val="Odsekzoznamu"/>
        <w:shd w:val="clear" w:color="auto" w:fill="FFFFFF"/>
        <w:ind w:left="360"/>
        <w:jc w:val="both"/>
        <w:rPr>
          <w:rFonts w:cs="Arial"/>
          <w:noProof w:val="0"/>
          <w:color w:val="000000" w:themeColor="text1"/>
          <w:sz w:val="20"/>
          <w:szCs w:val="20"/>
        </w:rPr>
      </w:pPr>
    </w:p>
    <w:p w14:paraId="5BEF342A" w14:textId="70442599" w:rsidR="00D7469B" w:rsidRPr="004D239D" w:rsidRDefault="00D7469B" w:rsidP="00165795">
      <w:pPr>
        <w:numPr>
          <w:ilvl w:val="0"/>
          <w:numId w:val="23"/>
        </w:numPr>
        <w:jc w:val="both"/>
        <w:rPr>
          <w:rFonts w:cs="Arial"/>
          <w:noProof w:val="0"/>
          <w:sz w:val="20"/>
          <w:szCs w:val="20"/>
        </w:rPr>
      </w:pPr>
      <w:r w:rsidRPr="004D239D">
        <w:rPr>
          <w:rFonts w:cs="Arial"/>
          <w:noProof w:val="0"/>
          <w:sz w:val="20"/>
          <w:szCs w:val="20"/>
        </w:rPr>
        <w:t xml:space="preserve">na realizácii zmluvy o dielo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14:paraId="4A7D4220" w14:textId="77777777" w:rsidR="007B0FF8" w:rsidRDefault="007B0FF8" w:rsidP="00D7469B">
      <w:pPr>
        <w:ind w:left="360"/>
        <w:jc w:val="both"/>
        <w:rPr>
          <w:rFonts w:cs="Arial"/>
          <w:noProof w:val="0"/>
          <w:sz w:val="20"/>
          <w:szCs w:val="20"/>
        </w:rPr>
      </w:pPr>
    </w:p>
    <w:p w14:paraId="02B11889" w14:textId="15471EF3" w:rsidR="00D7469B" w:rsidRPr="004D239D" w:rsidRDefault="00D7469B" w:rsidP="00D7469B">
      <w:pPr>
        <w:ind w:left="360"/>
        <w:jc w:val="both"/>
        <w:rPr>
          <w:rFonts w:cs="Arial"/>
          <w:noProof w:val="0"/>
          <w:sz w:val="20"/>
          <w:szCs w:val="20"/>
        </w:rPr>
      </w:pPr>
      <w:r w:rsidRPr="004D239D">
        <w:rPr>
          <w:rFonts w:cs="Arial"/>
          <w:noProof w:val="0"/>
          <w:sz w:val="20"/>
          <w:szCs w:val="20"/>
        </w:rPr>
        <w:t xml:space="preserve">, a že každý subdodávateľ spĺňa podmienky </w:t>
      </w:r>
      <w:r w:rsidR="007B0FF8" w:rsidRPr="004D239D">
        <w:rPr>
          <w:rFonts w:cs="Arial"/>
          <w:noProof w:val="0"/>
          <w:color w:val="000000"/>
          <w:sz w:val="20"/>
          <w:szCs w:val="20"/>
        </w:rPr>
        <w:t xml:space="preserve">účasti týkajúce sa osobného postavenia podľa § 32, ods. 1, </w:t>
      </w:r>
      <w:r w:rsidR="00322FB0" w:rsidRPr="00322FB0">
        <w:rPr>
          <w:rFonts w:cs="Arial"/>
          <w:noProof w:val="0"/>
          <w:color w:val="000000"/>
          <w:sz w:val="20"/>
          <w:szCs w:val="20"/>
        </w:rPr>
        <w:t xml:space="preserve">písm. b), písm. c), písm. e) </w:t>
      </w:r>
      <w:r w:rsidR="007B0FF8" w:rsidRPr="004D239D">
        <w:rPr>
          <w:rFonts w:cs="Arial"/>
          <w:noProof w:val="0"/>
          <w:color w:val="000000"/>
          <w:sz w:val="20"/>
          <w:szCs w:val="20"/>
        </w:rPr>
        <w:t>a písm. f) ZVO</w:t>
      </w:r>
      <w:r w:rsidR="00306C12">
        <w:rPr>
          <w:rFonts w:cs="Arial"/>
          <w:noProof w:val="0"/>
          <w:color w:val="000000"/>
          <w:sz w:val="20"/>
          <w:szCs w:val="20"/>
        </w:rPr>
        <w:t>.</w:t>
      </w:r>
    </w:p>
    <w:p w14:paraId="5F06FB1C" w14:textId="77777777" w:rsidR="00D7469B" w:rsidRPr="004D239D"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14:paraId="6BB509D4" w14:textId="77777777" w:rsidTr="00D7469B">
        <w:tc>
          <w:tcPr>
            <w:tcW w:w="0" w:type="auto"/>
            <w:vAlign w:val="center"/>
          </w:tcPr>
          <w:p w14:paraId="29DC5BFC" w14:textId="77777777"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14:paraId="05C191DD" w14:textId="77777777"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14:paraId="6E05916A" w14:textId="77777777"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14:paraId="66A8904F" w14:textId="77777777"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14:paraId="003FD592" w14:textId="77777777" w:rsidTr="00D7469B">
        <w:tc>
          <w:tcPr>
            <w:tcW w:w="0" w:type="auto"/>
          </w:tcPr>
          <w:p w14:paraId="1B46EFC5" w14:textId="77777777" w:rsidR="00D7469B" w:rsidRPr="004D239D" w:rsidRDefault="00D7469B" w:rsidP="00D7469B">
            <w:pPr>
              <w:spacing w:line="360" w:lineRule="auto"/>
              <w:jc w:val="center"/>
              <w:rPr>
                <w:rFonts w:cs="Arial"/>
                <w:noProof w:val="0"/>
                <w:sz w:val="20"/>
                <w:szCs w:val="20"/>
              </w:rPr>
            </w:pPr>
          </w:p>
        </w:tc>
        <w:tc>
          <w:tcPr>
            <w:tcW w:w="0" w:type="auto"/>
          </w:tcPr>
          <w:p w14:paraId="0B6925D2" w14:textId="77777777" w:rsidR="00D7469B" w:rsidRPr="004D239D" w:rsidRDefault="00D7469B" w:rsidP="00D7469B">
            <w:pPr>
              <w:spacing w:line="360" w:lineRule="auto"/>
              <w:jc w:val="center"/>
              <w:rPr>
                <w:rFonts w:cs="Arial"/>
                <w:noProof w:val="0"/>
                <w:sz w:val="20"/>
                <w:szCs w:val="20"/>
              </w:rPr>
            </w:pPr>
          </w:p>
        </w:tc>
        <w:tc>
          <w:tcPr>
            <w:tcW w:w="0" w:type="auto"/>
          </w:tcPr>
          <w:p w14:paraId="5BDCA72E" w14:textId="77777777" w:rsidR="00D7469B" w:rsidRPr="004D239D" w:rsidRDefault="00D7469B" w:rsidP="00D7469B">
            <w:pPr>
              <w:spacing w:line="360" w:lineRule="auto"/>
              <w:jc w:val="center"/>
              <w:rPr>
                <w:rFonts w:cs="Arial"/>
                <w:noProof w:val="0"/>
                <w:sz w:val="20"/>
                <w:szCs w:val="20"/>
              </w:rPr>
            </w:pPr>
          </w:p>
        </w:tc>
        <w:tc>
          <w:tcPr>
            <w:tcW w:w="0" w:type="auto"/>
          </w:tcPr>
          <w:p w14:paraId="3B066AE6" w14:textId="77777777" w:rsidR="00D7469B" w:rsidRPr="004D239D" w:rsidRDefault="00D7469B" w:rsidP="00D7469B">
            <w:pPr>
              <w:spacing w:line="360" w:lineRule="auto"/>
              <w:jc w:val="center"/>
              <w:rPr>
                <w:rFonts w:cs="Arial"/>
                <w:noProof w:val="0"/>
                <w:sz w:val="20"/>
                <w:szCs w:val="20"/>
              </w:rPr>
            </w:pPr>
          </w:p>
        </w:tc>
      </w:tr>
      <w:tr w:rsidR="00D7469B" w:rsidRPr="004D239D" w14:paraId="33BBD4CE" w14:textId="77777777" w:rsidTr="00D7469B">
        <w:tc>
          <w:tcPr>
            <w:tcW w:w="0" w:type="auto"/>
          </w:tcPr>
          <w:p w14:paraId="2BF0F79D" w14:textId="77777777" w:rsidR="00D7469B" w:rsidRPr="004D239D" w:rsidRDefault="00D7469B" w:rsidP="00D7469B">
            <w:pPr>
              <w:spacing w:line="360" w:lineRule="auto"/>
              <w:jc w:val="center"/>
              <w:rPr>
                <w:rFonts w:cs="Arial"/>
                <w:noProof w:val="0"/>
                <w:sz w:val="20"/>
                <w:szCs w:val="20"/>
              </w:rPr>
            </w:pPr>
          </w:p>
        </w:tc>
        <w:tc>
          <w:tcPr>
            <w:tcW w:w="0" w:type="auto"/>
          </w:tcPr>
          <w:p w14:paraId="56581701" w14:textId="77777777" w:rsidR="00D7469B" w:rsidRPr="004D239D" w:rsidRDefault="00D7469B" w:rsidP="00D7469B">
            <w:pPr>
              <w:spacing w:line="360" w:lineRule="auto"/>
              <w:jc w:val="center"/>
              <w:rPr>
                <w:rFonts w:cs="Arial"/>
                <w:noProof w:val="0"/>
                <w:sz w:val="20"/>
                <w:szCs w:val="20"/>
              </w:rPr>
            </w:pPr>
          </w:p>
        </w:tc>
        <w:tc>
          <w:tcPr>
            <w:tcW w:w="0" w:type="auto"/>
          </w:tcPr>
          <w:p w14:paraId="0C7768D8" w14:textId="77777777" w:rsidR="00D7469B" w:rsidRPr="004D239D" w:rsidRDefault="00D7469B" w:rsidP="00D7469B">
            <w:pPr>
              <w:spacing w:line="360" w:lineRule="auto"/>
              <w:jc w:val="center"/>
              <w:rPr>
                <w:rFonts w:cs="Arial"/>
                <w:noProof w:val="0"/>
                <w:sz w:val="20"/>
                <w:szCs w:val="20"/>
              </w:rPr>
            </w:pPr>
          </w:p>
        </w:tc>
        <w:tc>
          <w:tcPr>
            <w:tcW w:w="0" w:type="auto"/>
          </w:tcPr>
          <w:p w14:paraId="5BFDD406" w14:textId="77777777" w:rsidR="00D7469B" w:rsidRPr="004D239D" w:rsidRDefault="00D7469B" w:rsidP="00D7469B">
            <w:pPr>
              <w:spacing w:line="360" w:lineRule="auto"/>
              <w:jc w:val="center"/>
              <w:rPr>
                <w:rFonts w:cs="Arial"/>
                <w:noProof w:val="0"/>
                <w:sz w:val="20"/>
                <w:szCs w:val="20"/>
              </w:rPr>
            </w:pPr>
          </w:p>
        </w:tc>
      </w:tr>
      <w:tr w:rsidR="00D7469B" w:rsidRPr="004D239D" w14:paraId="0004A4AE" w14:textId="77777777" w:rsidTr="00D7469B">
        <w:tc>
          <w:tcPr>
            <w:tcW w:w="0" w:type="auto"/>
          </w:tcPr>
          <w:p w14:paraId="47DFA885" w14:textId="77777777" w:rsidR="00D7469B" w:rsidRPr="004D239D" w:rsidRDefault="00D7469B" w:rsidP="00D7469B">
            <w:pPr>
              <w:spacing w:line="360" w:lineRule="auto"/>
              <w:jc w:val="center"/>
              <w:rPr>
                <w:rFonts w:cs="Arial"/>
                <w:noProof w:val="0"/>
                <w:sz w:val="20"/>
                <w:szCs w:val="20"/>
              </w:rPr>
            </w:pPr>
          </w:p>
        </w:tc>
        <w:tc>
          <w:tcPr>
            <w:tcW w:w="0" w:type="auto"/>
          </w:tcPr>
          <w:p w14:paraId="6A50CD4E" w14:textId="77777777" w:rsidR="00D7469B" w:rsidRPr="004D239D" w:rsidRDefault="00D7469B" w:rsidP="00D7469B">
            <w:pPr>
              <w:spacing w:line="360" w:lineRule="auto"/>
              <w:jc w:val="center"/>
              <w:rPr>
                <w:rFonts w:cs="Arial"/>
                <w:noProof w:val="0"/>
                <w:sz w:val="20"/>
                <w:szCs w:val="20"/>
              </w:rPr>
            </w:pPr>
          </w:p>
        </w:tc>
        <w:tc>
          <w:tcPr>
            <w:tcW w:w="0" w:type="auto"/>
          </w:tcPr>
          <w:p w14:paraId="38E1251E" w14:textId="77777777" w:rsidR="00D7469B" w:rsidRPr="004D239D" w:rsidRDefault="00D7469B" w:rsidP="00D7469B">
            <w:pPr>
              <w:spacing w:line="360" w:lineRule="auto"/>
              <w:jc w:val="center"/>
              <w:rPr>
                <w:rFonts w:cs="Arial"/>
                <w:noProof w:val="0"/>
                <w:sz w:val="20"/>
                <w:szCs w:val="20"/>
              </w:rPr>
            </w:pPr>
          </w:p>
        </w:tc>
        <w:tc>
          <w:tcPr>
            <w:tcW w:w="0" w:type="auto"/>
          </w:tcPr>
          <w:p w14:paraId="3059CC70" w14:textId="77777777" w:rsidR="00D7469B" w:rsidRPr="004D239D" w:rsidRDefault="00D7469B" w:rsidP="00D7469B">
            <w:pPr>
              <w:spacing w:line="360" w:lineRule="auto"/>
              <w:jc w:val="center"/>
              <w:rPr>
                <w:rFonts w:cs="Arial"/>
                <w:noProof w:val="0"/>
                <w:sz w:val="20"/>
                <w:szCs w:val="20"/>
              </w:rPr>
            </w:pPr>
          </w:p>
        </w:tc>
      </w:tr>
      <w:tr w:rsidR="00D7469B" w:rsidRPr="004D239D" w14:paraId="768B6424" w14:textId="77777777" w:rsidTr="00D7469B">
        <w:tc>
          <w:tcPr>
            <w:tcW w:w="0" w:type="auto"/>
            <w:gridSpan w:val="3"/>
            <w:vAlign w:val="center"/>
          </w:tcPr>
          <w:p w14:paraId="4D2E5F55" w14:textId="77777777"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14:paraId="070C1B99" w14:textId="77777777" w:rsidR="00D7469B" w:rsidRPr="004D239D" w:rsidRDefault="00D7469B" w:rsidP="00D7469B">
            <w:pPr>
              <w:spacing w:line="360" w:lineRule="auto"/>
              <w:jc w:val="center"/>
              <w:rPr>
                <w:rFonts w:cs="Arial"/>
                <w:b/>
                <w:noProof w:val="0"/>
                <w:sz w:val="20"/>
                <w:szCs w:val="20"/>
              </w:rPr>
            </w:pPr>
          </w:p>
        </w:tc>
      </w:tr>
    </w:tbl>
    <w:p w14:paraId="0F94253D" w14:textId="77777777" w:rsidR="00D7469B" w:rsidRPr="004D239D" w:rsidRDefault="00D7469B" w:rsidP="00D7469B">
      <w:pPr>
        <w:shd w:val="clear" w:color="auto" w:fill="FFFFFF"/>
        <w:jc w:val="both"/>
        <w:rPr>
          <w:rFonts w:cs="Arial"/>
          <w:noProof w:val="0"/>
          <w:sz w:val="20"/>
          <w:szCs w:val="20"/>
        </w:rPr>
      </w:pPr>
    </w:p>
    <w:p w14:paraId="4B05A885" w14:textId="77777777"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14:paraId="331EDBC5" w14:textId="77777777" w:rsidR="00D7469B" w:rsidRPr="004D239D" w:rsidRDefault="00D7469B" w:rsidP="00D7469B">
      <w:pPr>
        <w:shd w:val="clear" w:color="auto" w:fill="FFFFFF"/>
        <w:jc w:val="both"/>
        <w:rPr>
          <w:rFonts w:cs="Arial"/>
          <w:noProof w:val="0"/>
          <w:sz w:val="20"/>
          <w:szCs w:val="20"/>
        </w:rPr>
      </w:pPr>
    </w:p>
    <w:p w14:paraId="41E1EC28" w14:textId="77777777" w:rsidR="00D7469B" w:rsidRPr="004D239D" w:rsidRDefault="00D7469B" w:rsidP="00D7469B">
      <w:pPr>
        <w:shd w:val="clear" w:color="auto" w:fill="FFFFFF"/>
        <w:jc w:val="both"/>
        <w:rPr>
          <w:rFonts w:cs="Arial"/>
          <w:noProof w:val="0"/>
          <w:sz w:val="20"/>
          <w:szCs w:val="20"/>
        </w:rPr>
      </w:pPr>
    </w:p>
    <w:p w14:paraId="132DA156" w14:textId="77777777"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14:paraId="58931BCF" w14:textId="77777777" w:rsidR="00D7469B" w:rsidRPr="004D239D" w:rsidRDefault="00D7469B" w:rsidP="00D7469B">
      <w:pPr>
        <w:shd w:val="clear" w:color="auto" w:fill="FFFFFF"/>
        <w:rPr>
          <w:rFonts w:cs="Arial"/>
          <w:noProof w:val="0"/>
          <w:sz w:val="20"/>
          <w:szCs w:val="20"/>
        </w:rPr>
      </w:pPr>
    </w:p>
    <w:p w14:paraId="1E9EBD8D" w14:textId="77777777" w:rsidR="00D7469B" w:rsidRPr="004D239D" w:rsidRDefault="00D7469B" w:rsidP="00D7469B">
      <w:pPr>
        <w:shd w:val="clear" w:color="auto" w:fill="FFFFFF"/>
        <w:rPr>
          <w:rFonts w:cs="Arial"/>
          <w:noProof w:val="0"/>
          <w:sz w:val="20"/>
          <w:szCs w:val="20"/>
        </w:rPr>
      </w:pPr>
    </w:p>
    <w:p w14:paraId="4ADA8C89" w14:textId="77777777"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14:paraId="1D8E860C" w14:textId="77777777" w:rsidTr="0051547D">
        <w:tc>
          <w:tcPr>
            <w:tcW w:w="2500" w:type="pct"/>
          </w:tcPr>
          <w:p w14:paraId="3D4E3418" w14:textId="77777777" w:rsidR="00D7469B" w:rsidRPr="004D239D" w:rsidRDefault="00D7469B" w:rsidP="00D7469B">
            <w:pPr>
              <w:rPr>
                <w:rFonts w:cs="Arial"/>
                <w:noProof w:val="0"/>
                <w:sz w:val="20"/>
                <w:szCs w:val="20"/>
              </w:rPr>
            </w:pPr>
          </w:p>
        </w:tc>
        <w:tc>
          <w:tcPr>
            <w:tcW w:w="2500" w:type="pct"/>
            <w:tcBorders>
              <w:top w:val="dashed" w:sz="4" w:space="0" w:color="auto"/>
            </w:tcBorders>
          </w:tcPr>
          <w:p w14:paraId="7C314BC4"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0A34903F" w14:textId="2FCC5D9D" w:rsidR="00D7469B" w:rsidRPr="004D239D" w:rsidRDefault="00D7469B" w:rsidP="00DB5938">
            <w:pPr>
              <w:jc w:val="center"/>
              <w:rPr>
                <w:rFonts w:cs="Arial"/>
                <w:b/>
                <w:noProof w:val="0"/>
                <w:sz w:val="20"/>
                <w:szCs w:val="20"/>
              </w:rPr>
            </w:pPr>
            <w:r w:rsidRPr="004D239D">
              <w:rPr>
                <w:rFonts w:cs="Arial"/>
                <w:noProof w:val="0"/>
                <w:sz w:val="20"/>
                <w:szCs w:val="20"/>
              </w:rPr>
              <w:t>osoba splnomocnená štatutárnym zástup</w:t>
            </w:r>
            <w:r w:rsidR="00DB5938">
              <w:rPr>
                <w:rFonts w:cs="Arial"/>
                <w:noProof w:val="0"/>
                <w:sz w:val="20"/>
                <w:szCs w:val="20"/>
              </w:rPr>
              <w:t>co</w:t>
            </w:r>
            <w:r w:rsidRPr="004D239D">
              <w:rPr>
                <w:rFonts w:cs="Arial"/>
                <w:noProof w:val="0"/>
                <w:sz w:val="20"/>
                <w:szCs w:val="20"/>
              </w:rPr>
              <w:t>m</w:t>
            </w:r>
          </w:p>
        </w:tc>
      </w:tr>
    </w:tbl>
    <w:p w14:paraId="7FB946EF" w14:textId="77777777" w:rsidR="00D7469B" w:rsidRPr="004D239D" w:rsidRDefault="00D7469B" w:rsidP="00D7469B">
      <w:pPr>
        <w:shd w:val="clear" w:color="auto" w:fill="FFFFFF"/>
        <w:rPr>
          <w:rFonts w:cs="Arial"/>
          <w:noProof w:val="0"/>
          <w:sz w:val="20"/>
          <w:szCs w:val="20"/>
        </w:rPr>
      </w:pPr>
    </w:p>
    <w:p w14:paraId="01E33118" w14:textId="77777777" w:rsidR="00D7469B" w:rsidRPr="004D239D" w:rsidRDefault="00D7469B" w:rsidP="00D7469B">
      <w:pPr>
        <w:shd w:val="clear" w:color="auto" w:fill="FFFFFF"/>
        <w:rPr>
          <w:rFonts w:cs="Arial"/>
          <w:noProof w:val="0"/>
          <w:sz w:val="20"/>
          <w:szCs w:val="20"/>
        </w:rPr>
      </w:pPr>
    </w:p>
    <w:p w14:paraId="03DF1959" w14:textId="77777777" w:rsidR="00D7469B" w:rsidRPr="004D239D" w:rsidRDefault="00D7469B" w:rsidP="00D7469B">
      <w:pPr>
        <w:shd w:val="clear" w:color="auto" w:fill="FFFFFF"/>
        <w:rPr>
          <w:rFonts w:cs="Arial"/>
          <w:noProof w:val="0"/>
          <w:szCs w:val="20"/>
        </w:rPr>
      </w:pPr>
      <w:r w:rsidRPr="004D239D">
        <w:rPr>
          <w:rFonts w:cs="Arial"/>
          <w:szCs w:val="20"/>
        </w:rPr>
        <mc:AlternateContent>
          <mc:Choice Requires="wps">
            <w:drawing>
              <wp:anchor distT="4294967294" distB="4294967294" distL="114300" distR="114300" simplePos="0" relativeHeight="251660288" behindDoc="0" locked="0" layoutInCell="1" allowOverlap="1" wp14:anchorId="02FE9481" wp14:editId="7B93CD89">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9973C2"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20DC2495"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14:paraId="387429E8" w14:textId="56FF8579"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w:t>
      </w:r>
      <w:r w:rsidR="00DB5938">
        <w:rPr>
          <w:rFonts w:cs="Arial"/>
          <w:noProof w:val="0"/>
          <w:sz w:val="16"/>
          <w:szCs w:val="16"/>
        </w:rPr>
        <w:t>co</w:t>
      </w:r>
      <w:r w:rsidRPr="004D239D">
        <w:rPr>
          <w:rFonts w:cs="Arial"/>
          <w:noProof w:val="0"/>
          <w:sz w:val="16"/>
          <w:szCs w:val="16"/>
        </w:rPr>
        <w:t>vaná</w:t>
      </w:r>
    </w:p>
    <w:p w14:paraId="5B78864E" w14:textId="77777777"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14:paraId="39C53867" w14:textId="77777777"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w:t>
      </w:r>
      <w:proofErr w:type="spellStart"/>
      <w:r w:rsidRPr="004D239D">
        <w:rPr>
          <w:rFonts w:cs="Arial"/>
          <w:noProof w:val="0"/>
          <w:sz w:val="16"/>
          <w:szCs w:val="16"/>
        </w:rPr>
        <w:t>nehodiace</w:t>
      </w:r>
      <w:proofErr w:type="spellEnd"/>
      <w:r w:rsidRPr="004D239D">
        <w:rPr>
          <w:rFonts w:cs="Arial"/>
          <w:noProof w:val="0"/>
          <w:sz w:val="16"/>
          <w:szCs w:val="16"/>
        </w:rPr>
        <w:t xml:space="preserve"> sa prečiarkne</w:t>
      </w:r>
    </w:p>
    <w:p w14:paraId="5E1187A1" w14:textId="77777777" w:rsidR="00D7469B" w:rsidRPr="004D239D" w:rsidRDefault="00D7469B" w:rsidP="00D7469B">
      <w:pPr>
        <w:rPr>
          <w:rFonts w:cs="Arial"/>
          <w:noProof w:val="0"/>
          <w:sz w:val="16"/>
          <w:szCs w:val="16"/>
        </w:rPr>
      </w:pPr>
    </w:p>
    <w:p w14:paraId="618D1EE0"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7DE66D15" w14:textId="5F09AEFC" w:rsidR="00D7469B" w:rsidRPr="004D239D" w:rsidRDefault="00D7469B" w:rsidP="00D7469B">
      <w:pPr>
        <w:pStyle w:val="Nadpis2"/>
        <w:rPr>
          <w:rFonts w:cs="Arial"/>
          <w:noProof w:val="0"/>
        </w:rPr>
      </w:pPr>
      <w:bookmarkStart w:id="99" w:name="_Toc54011905"/>
      <w:bookmarkStart w:id="100" w:name="_Toc58961661"/>
      <w:bookmarkStart w:id="101" w:name="_Toc150344478"/>
      <w:r w:rsidRPr="004D239D">
        <w:rPr>
          <w:rFonts w:cs="Arial"/>
          <w:noProof w:val="0"/>
        </w:rPr>
        <w:lastRenderedPageBreak/>
        <w:t xml:space="preserve">Príloha č. 3 </w:t>
      </w:r>
      <w:bookmarkEnd w:id="99"/>
      <w:bookmarkEnd w:id="100"/>
      <w:r w:rsidR="000A0F5D" w:rsidRPr="004D239D">
        <w:rPr>
          <w:rFonts w:cs="Arial"/>
          <w:noProof w:val="0"/>
        </w:rPr>
        <w:t>- Vyhlásenie uchádzača ku konfliktu záujmov a o nezávislom stanovení ponuky</w:t>
      </w:r>
      <w:bookmarkEnd w:id="101"/>
    </w:p>
    <w:p w14:paraId="0BF3CC8C" w14:textId="77777777" w:rsidR="00D7469B" w:rsidRPr="004D239D" w:rsidRDefault="00D7469B" w:rsidP="00D7469B">
      <w:pPr>
        <w:rPr>
          <w:rFonts w:cs="Arial"/>
          <w:b/>
          <w:noProof w:val="0"/>
        </w:rPr>
      </w:pPr>
    </w:p>
    <w:p w14:paraId="22FACB89" w14:textId="41109B6A" w:rsidR="00D7469B" w:rsidRPr="004D239D" w:rsidRDefault="00D7469B" w:rsidP="00D7469B">
      <w:pPr>
        <w:jc w:val="center"/>
        <w:rPr>
          <w:rFonts w:cs="Arial"/>
          <w:b/>
          <w:noProof w:val="0"/>
          <w:sz w:val="28"/>
          <w:szCs w:val="28"/>
        </w:rPr>
      </w:pPr>
      <w:r w:rsidRPr="004D239D">
        <w:rPr>
          <w:rFonts w:cs="Arial"/>
          <w:b/>
          <w:bCs/>
          <w:noProof w:val="0"/>
          <w:sz w:val="28"/>
          <w:szCs w:val="28"/>
          <w:shd w:val="clear" w:color="auto" w:fill="FFFFFF" w:themeFill="background1"/>
        </w:rPr>
        <w:t>Vyhlásenie uch</w:t>
      </w:r>
      <w:r w:rsidR="00F8344C" w:rsidRPr="004D239D">
        <w:rPr>
          <w:rFonts w:cs="Arial"/>
          <w:b/>
          <w:bCs/>
          <w:noProof w:val="0"/>
          <w:sz w:val="28"/>
          <w:szCs w:val="28"/>
          <w:shd w:val="clear" w:color="auto" w:fill="FFFFFF" w:themeFill="background1"/>
        </w:rPr>
        <w:t xml:space="preserve">ádzača ku konfliktu záujmov a o </w:t>
      </w:r>
      <w:r w:rsidRPr="004D239D">
        <w:rPr>
          <w:rFonts w:cs="Arial"/>
          <w:b/>
          <w:bCs/>
          <w:noProof w:val="0"/>
          <w:sz w:val="28"/>
          <w:szCs w:val="28"/>
          <w:shd w:val="clear" w:color="auto" w:fill="FFFFFF" w:themeFill="background1"/>
        </w:rPr>
        <w:t>nezávislom stanovení ponuky</w:t>
      </w:r>
    </w:p>
    <w:p w14:paraId="1E85ADE7" w14:textId="77777777" w:rsidR="00D7469B" w:rsidRPr="004D239D" w:rsidRDefault="00D7469B" w:rsidP="00D7469B">
      <w:pPr>
        <w:rPr>
          <w:rFonts w:cs="Arial"/>
          <w:noProof w:val="0"/>
          <w:szCs w:val="20"/>
        </w:rPr>
      </w:pPr>
    </w:p>
    <w:p w14:paraId="04E0A0BE" w14:textId="77777777" w:rsidR="00D7469B" w:rsidRPr="004D239D" w:rsidRDefault="00D7469B" w:rsidP="00D7469B">
      <w:pPr>
        <w:rPr>
          <w:rFonts w:cs="Arial"/>
          <w:noProof w:val="0"/>
          <w:szCs w:val="20"/>
        </w:rPr>
      </w:pPr>
    </w:p>
    <w:p w14:paraId="096D4047"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47909A" w14:textId="77777777" w:rsidR="00D7469B" w:rsidRPr="004D239D"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D239D" w14:paraId="451835E7" w14:textId="77777777" w:rsidTr="00D7469B">
        <w:tc>
          <w:tcPr>
            <w:tcW w:w="1839" w:type="pct"/>
            <w:shd w:val="clear" w:color="auto" w:fill="auto"/>
          </w:tcPr>
          <w:p w14:paraId="37832F4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3EB872C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4D5B103D" w14:textId="77777777" w:rsidTr="00D7469B">
        <w:tc>
          <w:tcPr>
            <w:tcW w:w="1839" w:type="pct"/>
            <w:shd w:val="clear" w:color="auto" w:fill="auto"/>
          </w:tcPr>
          <w:p w14:paraId="4CD8B13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012693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6F31130E" w14:textId="77777777" w:rsidTr="00D7469B">
        <w:tc>
          <w:tcPr>
            <w:tcW w:w="1839" w:type="pct"/>
            <w:shd w:val="clear" w:color="auto" w:fill="auto"/>
          </w:tcPr>
          <w:p w14:paraId="398AC2E9"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1B643AD1" w14:textId="57F046BC" w:rsidR="00D7469B" w:rsidRPr="007F0060" w:rsidRDefault="00722016" w:rsidP="00E51046">
            <w:pPr>
              <w:spacing w:line="360" w:lineRule="auto"/>
              <w:jc w:val="both"/>
              <w:rPr>
                <w:rFonts w:cs="Arial"/>
                <w:noProof w:val="0"/>
                <w:sz w:val="20"/>
                <w:szCs w:val="20"/>
                <w:highlight w:val="yellow"/>
              </w:rPr>
            </w:pPr>
            <w:r w:rsidRPr="00722016">
              <w:rPr>
                <w:rFonts w:cs="Arial"/>
                <w:noProof w:val="0"/>
                <w:sz w:val="20"/>
                <w:szCs w:val="20"/>
              </w:rPr>
              <w:t xml:space="preserve">JUDr. Tibor </w:t>
            </w:r>
            <w:proofErr w:type="spellStart"/>
            <w:r w:rsidRPr="00722016">
              <w:rPr>
                <w:rFonts w:cs="Arial"/>
                <w:noProof w:val="0"/>
                <w:sz w:val="20"/>
                <w:szCs w:val="20"/>
              </w:rPr>
              <w:t>Menyhart</w:t>
            </w:r>
            <w:proofErr w:type="spellEnd"/>
            <w:r w:rsidRPr="00722016">
              <w:rPr>
                <w:rFonts w:cs="Arial"/>
                <w:noProof w:val="0"/>
                <w:sz w:val="20"/>
                <w:szCs w:val="20"/>
              </w:rPr>
              <w:t xml:space="preserve"> </w:t>
            </w:r>
            <w:r>
              <w:rPr>
                <w:rFonts w:cs="Arial"/>
                <w:sz w:val="20"/>
                <w:szCs w:val="20"/>
              </w:rPr>
              <w:t>–</w:t>
            </w:r>
            <w:r w:rsidR="00185305" w:rsidRPr="00BF3507">
              <w:rPr>
                <w:rFonts w:cs="Arial"/>
                <w:sz w:val="20"/>
                <w:szCs w:val="20"/>
              </w:rPr>
              <w:t xml:space="preserve"> </w:t>
            </w:r>
            <w:r>
              <w:rPr>
                <w:rFonts w:cs="Arial"/>
                <w:sz w:val="20"/>
                <w:szCs w:val="20"/>
              </w:rPr>
              <w:t xml:space="preserve">poverený </w:t>
            </w:r>
            <w:r w:rsidR="00185305" w:rsidRPr="00BF3507">
              <w:rPr>
                <w:rFonts w:cs="Arial"/>
                <w:sz w:val="20"/>
                <w:szCs w:val="20"/>
              </w:rPr>
              <w:t>generálny riaditeľ</w:t>
            </w:r>
          </w:p>
        </w:tc>
      </w:tr>
      <w:tr w:rsidR="00D7469B" w:rsidRPr="004D239D" w14:paraId="3B05FCDA" w14:textId="77777777" w:rsidTr="00D7469B">
        <w:tc>
          <w:tcPr>
            <w:tcW w:w="1839" w:type="pct"/>
            <w:shd w:val="clear" w:color="auto" w:fill="auto"/>
          </w:tcPr>
          <w:p w14:paraId="48B4E39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5E8BFA1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36038351</w:t>
            </w:r>
          </w:p>
        </w:tc>
      </w:tr>
      <w:tr w:rsidR="00D7469B" w:rsidRPr="004D239D" w14:paraId="44717858" w14:textId="77777777" w:rsidTr="00D7469B">
        <w:tc>
          <w:tcPr>
            <w:tcW w:w="1839" w:type="pct"/>
            <w:shd w:val="clear" w:color="auto" w:fill="auto"/>
          </w:tcPr>
          <w:p w14:paraId="6FC20F62"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02D51ACA"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004F0EB2" w14:textId="77777777" w:rsidTr="00D7469B">
        <w:tc>
          <w:tcPr>
            <w:tcW w:w="1839" w:type="pct"/>
            <w:shd w:val="clear" w:color="auto" w:fill="auto"/>
          </w:tcPr>
          <w:p w14:paraId="5022B451"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E6C6AEE"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73F37B28" w14:textId="77777777" w:rsidR="00D7469B" w:rsidRPr="004D239D" w:rsidRDefault="00D7469B" w:rsidP="00D7469B">
      <w:pPr>
        <w:pStyle w:val="Zkladntext1"/>
        <w:shd w:val="clear" w:color="auto" w:fill="auto"/>
        <w:spacing w:line="240" w:lineRule="auto"/>
        <w:rPr>
          <w:rFonts w:ascii="Arial" w:hAnsi="Arial" w:cs="Arial"/>
          <w:b/>
          <w:sz w:val="20"/>
        </w:rPr>
      </w:pPr>
    </w:p>
    <w:p w14:paraId="5EC8AC16"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544E70B5" w14:textId="77777777" w:rsidTr="00D7469B">
        <w:tc>
          <w:tcPr>
            <w:tcW w:w="1839" w:type="pct"/>
            <w:shd w:val="clear" w:color="auto" w:fill="auto"/>
          </w:tcPr>
          <w:p w14:paraId="537EA846"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3D0A6EEE" w14:textId="77777777" w:rsidR="00D7469B" w:rsidRPr="004D239D" w:rsidRDefault="00D7469B" w:rsidP="00D7469B">
            <w:pPr>
              <w:spacing w:line="360" w:lineRule="auto"/>
              <w:rPr>
                <w:rFonts w:cs="Arial"/>
                <w:noProof w:val="0"/>
                <w:sz w:val="20"/>
                <w:szCs w:val="20"/>
              </w:rPr>
            </w:pPr>
          </w:p>
        </w:tc>
      </w:tr>
      <w:tr w:rsidR="00D7469B" w:rsidRPr="004D239D" w14:paraId="0E90AD27" w14:textId="77777777" w:rsidTr="00D7469B">
        <w:tc>
          <w:tcPr>
            <w:tcW w:w="1839" w:type="pct"/>
            <w:shd w:val="clear" w:color="auto" w:fill="auto"/>
          </w:tcPr>
          <w:p w14:paraId="6046BE32"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14FB7A54" w14:textId="77777777" w:rsidR="00D7469B" w:rsidRPr="004D239D" w:rsidRDefault="00D7469B" w:rsidP="00D7469B">
            <w:pPr>
              <w:spacing w:line="360" w:lineRule="auto"/>
              <w:rPr>
                <w:rFonts w:cs="Arial"/>
                <w:noProof w:val="0"/>
                <w:sz w:val="20"/>
                <w:szCs w:val="20"/>
              </w:rPr>
            </w:pPr>
          </w:p>
        </w:tc>
      </w:tr>
      <w:tr w:rsidR="00D7469B" w:rsidRPr="004D239D" w14:paraId="067C7600" w14:textId="77777777" w:rsidTr="00D7469B">
        <w:tc>
          <w:tcPr>
            <w:tcW w:w="1839" w:type="pct"/>
            <w:shd w:val="clear" w:color="auto" w:fill="auto"/>
          </w:tcPr>
          <w:p w14:paraId="5F4F7354"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6084645" w14:textId="77777777" w:rsidR="00D7469B" w:rsidRPr="004D239D" w:rsidRDefault="00D7469B" w:rsidP="00D7469B">
            <w:pPr>
              <w:spacing w:line="360" w:lineRule="auto"/>
              <w:rPr>
                <w:rFonts w:cs="Arial"/>
                <w:noProof w:val="0"/>
                <w:sz w:val="20"/>
                <w:szCs w:val="20"/>
              </w:rPr>
            </w:pPr>
          </w:p>
        </w:tc>
      </w:tr>
      <w:tr w:rsidR="00D7469B" w:rsidRPr="004D239D" w14:paraId="2336877F" w14:textId="77777777" w:rsidTr="00D7469B">
        <w:tc>
          <w:tcPr>
            <w:tcW w:w="1839" w:type="pct"/>
            <w:shd w:val="clear" w:color="auto" w:fill="auto"/>
          </w:tcPr>
          <w:p w14:paraId="6FC78290"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53E8C0BA" w14:textId="77777777" w:rsidR="00D7469B" w:rsidRPr="004D239D" w:rsidRDefault="00D7469B" w:rsidP="00D7469B">
            <w:pPr>
              <w:spacing w:line="360" w:lineRule="auto"/>
              <w:rPr>
                <w:rFonts w:cs="Arial"/>
                <w:noProof w:val="0"/>
                <w:sz w:val="20"/>
                <w:szCs w:val="20"/>
              </w:rPr>
            </w:pPr>
          </w:p>
        </w:tc>
      </w:tr>
    </w:tbl>
    <w:p w14:paraId="7DF8EA80" w14:textId="77777777" w:rsidR="00D7469B" w:rsidRPr="004D239D" w:rsidRDefault="00D7469B" w:rsidP="00D7469B">
      <w:pPr>
        <w:jc w:val="both"/>
        <w:rPr>
          <w:rFonts w:cs="Arial"/>
          <w:noProof w:val="0"/>
          <w:color w:val="000000" w:themeColor="text1"/>
          <w:sz w:val="20"/>
          <w:szCs w:val="20"/>
        </w:rPr>
      </w:pPr>
    </w:p>
    <w:p w14:paraId="514928C2" w14:textId="4ECDDAFF" w:rsidR="00D7469B" w:rsidRPr="00BF3507" w:rsidRDefault="00D7469B" w:rsidP="00D7469B">
      <w:pPr>
        <w:jc w:val="both"/>
        <w:rPr>
          <w:rFonts w:cs="Arial"/>
          <w:b/>
          <w:noProof w:val="0"/>
          <w:sz w:val="20"/>
          <w:szCs w:val="20"/>
        </w:rPr>
      </w:pPr>
      <w:r w:rsidRPr="004D239D">
        <w:rPr>
          <w:rFonts w:cs="Arial"/>
          <w:noProof w:val="0"/>
          <w:color w:val="000000" w:themeColor="text1"/>
          <w:sz w:val="20"/>
          <w:szCs w:val="20"/>
        </w:rPr>
        <w:t xml:space="preserve">Ako uchádzač, ktorý predkladá ponuku vo verejnom obstarávaní na predmet zákazky s názvom: </w:t>
      </w:r>
      <w:r w:rsidR="009D694F" w:rsidRPr="00BF3507">
        <w:rPr>
          <w:rFonts w:cs="Arial"/>
          <w:b/>
          <w:noProof w:val="0"/>
          <w:sz w:val="20"/>
          <w:szCs w:val="20"/>
        </w:rPr>
        <w:t>„</w:t>
      </w:r>
      <w:r w:rsidR="00EB0E42">
        <w:rPr>
          <w:rFonts w:cs="Arial"/>
          <w:b/>
          <w:noProof w:val="0"/>
          <w:sz w:val="20"/>
          <w:szCs w:val="20"/>
        </w:rPr>
        <w:t>Hydraulické ruky 3 ks</w:t>
      </w:r>
      <w:r w:rsidR="009D694F" w:rsidRPr="00BF3507">
        <w:rPr>
          <w:rFonts w:cs="Arial"/>
          <w:b/>
          <w:noProof w:val="0"/>
          <w:sz w:val="20"/>
          <w:szCs w:val="20"/>
        </w:rPr>
        <w:t>“</w:t>
      </w:r>
      <w:r w:rsidRPr="00BF3507">
        <w:rPr>
          <w:rFonts w:cs="Arial"/>
          <w:b/>
          <w:noProof w:val="0"/>
          <w:sz w:val="20"/>
          <w:szCs w:val="20"/>
        </w:rPr>
        <w:t>,</w:t>
      </w:r>
    </w:p>
    <w:p w14:paraId="7EAD88D8" w14:textId="77777777" w:rsidR="00D7469B" w:rsidRPr="004D239D" w:rsidRDefault="00D7469B" w:rsidP="00D7469B">
      <w:pPr>
        <w:jc w:val="both"/>
        <w:rPr>
          <w:rFonts w:cs="Arial"/>
          <w:noProof w:val="0"/>
          <w:color w:val="000000" w:themeColor="text1"/>
          <w:sz w:val="20"/>
          <w:szCs w:val="20"/>
        </w:rPr>
      </w:pPr>
    </w:p>
    <w:p w14:paraId="6267B5A9"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14:paraId="72D84583" w14:textId="77777777" w:rsidR="00D7469B" w:rsidRPr="004D239D" w:rsidRDefault="00D7469B" w:rsidP="00D7469B">
      <w:pPr>
        <w:shd w:val="clear" w:color="auto" w:fill="FFFFFF" w:themeFill="background1"/>
        <w:jc w:val="both"/>
        <w:rPr>
          <w:rFonts w:cs="Arial"/>
          <w:noProof w:val="0"/>
          <w:szCs w:val="20"/>
        </w:rPr>
      </w:pPr>
    </w:p>
    <w:p w14:paraId="6DEFA5FA"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neprítomnosť konfliktu záujmov v tom, že:</w:t>
      </w:r>
    </w:p>
    <w:p w14:paraId="1DBF5D89" w14:textId="1A906CB9" w:rsidR="00D7469B" w:rsidRPr="004D239D"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14:paraId="51741208" w14:textId="77777777" w:rsidR="00D7469B" w:rsidRPr="004D239D"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6CE49EC3" w14:textId="21A9B141" w:rsidR="00D7469B"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0601D672" w14:textId="77777777" w:rsidR="007F0060" w:rsidRPr="007F0060" w:rsidRDefault="007F0060" w:rsidP="007F0060">
      <w:pPr>
        <w:shd w:val="clear" w:color="auto" w:fill="FFFFFF" w:themeFill="background1"/>
        <w:jc w:val="both"/>
        <w:rPr>
          <w:rFonts w:cs="Arial"/>
          <w:noProof w:val="0"/>
          <w:sz w:val="20"/>
          <w:szCs w:val="20"/>
        </w:rPr>
      </w:pPr>
    </w:p>
    <w:p w14:paraId="19AB8139"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14:paraId="63892E36"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20BECAE6" w14:textId="77777777" w:rsidR="00D7469B" w:rsidRPr="004D239D" w:rsidRDefault="00D7469B" w:rsidP="00165795">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14:paraId="527AA801" w14:textId="0C0FA46F" w:rsidR="00D7469B" w:rsidRPr="004D239D" w:rsidRDefault="00D7469B" w:rsidP="00165795">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14:paraId="468C0F05"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lastRenderedPageBreak/>
        <w:t>že ceny, ako aj iné podmienky predkladanej ponuky ako predkladateľ ponuky som nesprístupnil iným konkurentom a že som ich priamo ani nepriamo nezverejnil;</w:t>
      </w:r>
    </w:p>
    <w:p w14:paraId="062918CC" w14:textId="286CD7AF"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4D239D" w:rsidRPr="004D239D">
        <w:rPr>
          <w:rFonts w:cs="Arial"/>
          <w:noProof w:val="0"/>
          <w:sz w:val="20"/>
          <w:szCs w:val="20"/>
        </w:rPr>
        <w:t>urenti, ktorá by sa týkala (a) cien, (b) zámeru predložiť ponuku, (c</w:t>
      </w:r>
      <w:r w:rsidRPr="004D239D">
        <w:rPr>
          <w:rFonts w:cs="Arial"/>
          <w:noProof w:val="0"/>
          <w:sz w:val="20"/>
          <w:szCs w:val="20"/>
        </w:rPr>
        <w:t>) metód alebo faktorov ur</w:t>
      </w:r>
      <w:r w:rsidR="004D239D" w:rsidRPr="004D239D">
        <w:rPr>
          <w:rFonts w:cs="Arial"/>
          <w:noProof w:val="0"/>
          <w:sz w:val="20"/>
          <w:szCs w:val="20"/>
        </w:rPr>
        <w:t>čených na výpočet cien alebo (d</w:t>
      </w:r>
      <w:r w:rsidRPr="004D239D">
        <w:rPr>
          <w:rFonts w:cs="Arial"/>
          <w:noProof w:val="0"/>
          <w:sz w:val="20"/>
          <w:szCs w:val="20"/>
        </w:rPr>
        <w:t>) predloženia cenovej ponuky, ktorá by nespĺňala podmienky súťažných podkladov na dané verejné obstarávanie;</w:t>
      </w:r>
    </w:p>
    <w:p w14:paraId="71A905C0"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D239D">
        <w:rPr>
          <w:rFonts w:cs="Arial"/>
          <w:noProof w:val="0"/>
          <w:sz w:val="20"/>
          <w:szCs w:val="20"/>
        </w:rPr>
        <w:t>kolúziu</w:t>
      </w:r>
      <w:proofErr w:type="spellEnd"/>
      <w:r w:rsidRPr="004D239D">
        <w:rPr>
          <w:rFonts w:cs="Arial"/>
          <w:noProof w:val="0"/>
          <w:sz w:val="20"/>
          <w:szCs w:val="20"/>
        </w:rPr>
        <w:t xml:space="preserve"> v predmetnom verejnom obstarávaní;</w:t>
      </w:r>
    </w:p>
    <w:p w14:paraId="7C4E8710" w14:textId="6BD71178" w:rsidR="00D7469B"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4C6141E" w14:textId="77777777" w:rsidR="007F0060" w:rsidRPr="007F0060" w:rsidRDefault="007F0060" w:rsidP="007F0060">
      <w:pPr>
        <w:shd w:val="clear" w:color="auto" w:fill="FFFFFF" w:themeFill="background1"/>
        <w:jc w:val="both"/>
        <w:rPr>
          <w:rFonts w:cs="Arial"/>
          <w:noProof w:val="0"/>
          <w:sz w:val="20"/>
          <w:szCs w:val="20"/>
        </w:rPr>
      </w:pPr>
    </w:p>
    <w:p w14:paraId="6BA07BCD"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14:paraId="06BA6595"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14:paraId="37D7AD37"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14:paraId="681CF7A3"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14:paraId="3A550E31" w14:textId="77777777"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14:paraId="6C0E4FCE" w14:textId="77777777" w:rsidR="00D7469B" w:rsidRPr="004D239D" w:rsidRDefault="00D7469B" w:rsidP="00D7469B">
      <w:pPr>
        <w:shd w:val="clear" w:color="auto" w:fill="FFFFFF"/>
        <w:ind w:left="357"/>
        <w:jc w:val="both"/>
        <w:rPr>
          <w:rFonts w:cs="Arial"/>
          <w:noProof w:val="0"/>
          <w:sz w:val="20"/>
          <w:szCs w:val="20"/>
        </w:rPr>
      </w:pPr>
    </w:p>
    <w:p w14:paraId="7C188226" w14:textId="77777777"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14:paraId="5345F6CC" w14:textId="77777777" w:rsidR="00D7469B" w:rsidRPr="004D239D" w:rsidRDefault="00D7469B" w:rsidP="00D7469B">
      <w:pPr>
        <w:rPr>
          <w:rFonts w:cs="Arial"/>
          <w:noProof w:val="0"/>
          <w:sz w:val="20"/>
          <w:szCs w:val="20"/>
        </w:rPr>
      </w:pPr>
    </w:p>
    <w:p w14:paraId="3E19C7DA" w14:textId="77777777" w:rsidR="00D7469B" w:rsidRPr="004D239D" w:rsidRDefault="00D7469B" w:rsidP="00D7469B">
      <w:pPr>
        <w:rPr>
          <w:rFonts w:cs="Arial"/>
          <w:noProof w:val="0"/>
          <w:sz w:val="20"/>
          <w:szCs w:val="20"/>
        </w:rPr>
      </w:pPr>
    </w:p>
    <w:p w14:paraId="7E14C491" w14:textId="77777777"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14:paraId="44CE575A" w14:textId="77777777" w:rsidTr="00D7469B">
        <w:tc>
          <w:tcPr>
            <w:tcW w:w="4531" w:type="dxa"/>
          </w:tcPr>
          <w:p w14:paraId="7DC5EEBA" w14:textId="77777777" w:rsidR="00D7469B" w:rsidRPr="004D239D" w:rsidRDefault="00D7469B" w:rsidP="00D7469B">
            <w:pPr>
              <w:rPr>
                <w:rFonts w:cs="Arial"/>
                <w:noProof w:val="0"/>
                <w:sz w:val="20"/>
                <w:szCs w:val="20"/>
              </w:rPr>
            </w:pPr>
          </w:p>
        </w:tc>
        <w:tc>
          <w:tcPr>
            <w:tcW w:w="4531" w:type="dxa"/>
            <w:tcBorders>
              <w:top w:val="dashed" w:sz="4" w:space="0" w:color="auto"/>
            </w:tcBorders>
          </w:tcPr>
          <w:p w14:paraId="2D643FBF"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79EE44B2" w14:textId="7A9AA482" w:rsidR="00D7469B" w:rsidRPr="004D239D" w:rsidRDefault="00D7469B" w:rsidP="00DB5938">
            <w:pPr>
              <w:jc w:val="center"/>
              <w:rPr>
                <w:rFonts w:cs="Arial"/>
                <w:b/>
                <w:noProof w:val="0"/>
                <w:sz w:val="20"/>
                <w:szCs w:val="20"/>
              </w:rPr>
            </w:pPr>
            <w:r w:rsidRPr="004D239D">
              <w:rPr>
                <w:rFonts w:cs="Arial"/>
                <w:noProof w:val="0"/>
                <w:sz w:val="20"/>
                <w:szCs w:val="20"/>
              </w:rPr>
              <w:t>osoba</w:t>
            </w:r>
            <w:r w:rsidR="00DB5938">
              <w:rPr>
                <w:rFonts w:cs="Arial"/>
                <w:noProof w:val="0"/>
                <w:sz w:val="20"/>
                <w:szCs w:val="20"/>
              </w:rPr>
              <w:t xml:space="preserve"> splnomocnená štatutárnym zástupco</w:t>
            </w:r>
            <w:r w:rsidRPr="004D239D">
              <w:rPr>
                <w:rFonts w:cs="Arial"/>
                <w:noProof w:val="0"/>
                <w:sz w:val="20"/>
                <w:szCs w:val="20"/>
              </w:rPr>
              <w:t>m</w:t>
            </w:r>
          </w:p>
        </w:tc>
      </w:tr>
    </w:tbl>
    <w:p w14:paraId="3AF9E6BF" w14:textId="77777777" w:rsidR="00D7469B" w:rsidRPr="004D239D" w:rsidRDefault="00D7469B" w:rsidP="00D7469B">
      <w:pPr>
        <w:rPr>
          <w:rFonts w:cs="Arial"/>
          <w:noProof w:val="0"/>
          <w:sz w:val="20"/>
          <w:szCs w:val="20"/>
        </w:rPr>
      </w:pPr>
    </w:p>
    <w:p w14:paraId="2015F911" w14:textId="77777777" w:rsidR="00D7469B" w:rsidRPr="004D239D" w:rsidRDefault="00D7469B" w:rsidP="00D7469B">
      <w:pPr>
        <w:jc w:val="both"/>
        <w:rPr>
          <w:rFonts w:cs="Arial"/>
          <w:noProof w:val="0"/>
          <w:szCs w:val="20"/>
        </w:rPr>
      </w:pPr>
      <w:r w:rsidRPr="004D239D">
        <w:rPr>
          <w:rFonts w:cs="Arial"/>
          <w:szCs w:val="20"/>
        </w:rPr>
        <mc:AlternateContent>
          <mc:Choice Requires="wps">
            <w:drawing>
              <wp:anchor distT="0" distB="0" distL="114300" distR="114300" simplePos="0" relativeHeight="251659264" behindDoc="0" locked="0" layoutInCell="1" allowOverlap="1" wp14:anchorId="7040F535" wp14:editId="070BED84">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51EF39"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D239D">
        <w:rPr>
          <w:rFonts w:cs="Arial"/>
          <w:noProof w:val="0"/>
          <w:szCs w:val="20"/>
        </w:rPr>
        <w:t> </w:t>
      </w:r>
    </w:p>
    <w:p w14:paraId="66BFDE13" w14:textId="23343F59" w:rsidR="00D7469B" w:rsidRPr="004D239D" w:rsidRDefault="00D7469B" w:rsidP="001F3303">
      <w:pPr>
        <w:shd w:val="clear" w:color="auto" w:fill="FFFFFF"/>
        <w:rPr>
          <w:rFonts w:cs="Arial"/>
          <w:noProof w:val="0"/>
          <w:sz w:val="16"/>
          <w:szCs w:val="16"/>
        </w:rPr>
      </w:pPr>
      <w:r w:rsidRPr="004D239D">
        <w:rPr>
          <w:rFonts w:cs="Arial"/>
          <w:noProof w:val="0"/>
          <w:szCs w:val="20"/>
        </w:rPr>
        <w:t> </w:t>
      </w: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14:paraId="69B77968" w14:textId="77777777" w:rsidR="00D7469B" w:rsidRPr="004D239D" w:rsidRDefault="00D7469B" w:rsidP="00D7469B">
      <w:pPr>
        <w:shd w:val="clear" w:color="auto" w:fill="FFFFFF" w:themeFill="background1"/>
        <w:jc w:val="both"/>
        <w:rPr>
          <w:rFonts w:cs="Arial"/>
          <w:noProof w:val="0"/>
          <w:sz w:val="16"/>
          <w:szCs w:val="16"/>
        </w:rPr>
      </w:pPr>
    </w:p>
    <w:p w14:paraId="3EB98A4F"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198A1F82" w14:textId="3526FD43" w:rsidR="008E2E3F" w:rsidRPr="004D239D" w:rsidRDefault="008E2E3F">
      <w:pPr>
        <w:rPr>
          <w:rFonts w:cs="Arial"/>
          <w:noProof w:val="0"/>
          <w:sz w:val="20"/>
          <w:szCs w:val="20"/>
        </w:rPr>
      </w:pPr>
    </w:p>
    <w:p w14:paraId="4405A812" w14:textId="7A86E670" w:rsidR="008E2E3F" w:rsidRPr="004D239D" w:rsidRDefault="008E2E3F" w:rsidP="008E2E3F">
      <w:pPr>
        <w:pStyle w:val="Nadpis2"/>
        <w:rPr>
          <w:rFonts w:cs="Arial"/>
          <w:noProof w:val="0"/>
        </w:rPr>
      </w:pPr>
      <w:bookmarkStart w:id="102" w:name="_Toc58961664"/>
      <w:bookmarkStart w:id="103" w:name="_Toc150344479"/>
      <w:r w:rsidRPr="004D239D">
        <w:rPr>
          <w:rFonts w:cs="Arial"/>
          <w:noProof w:val="0"/>
        </w:rPr>
        <w:t xml:space="preserve">Príloha č. </w:t>
      </w:r>
      <w:r w:rsidR="00F8344C" w:rsidRPr="004D239D">
        <w:rPr>
          <w:rFonts w:cs="Arial"/>
          <w:noProof w:val="0"/>
        </w:rPr>
        <w:t>4</w:t>
      </w:r>
      <w:r w:rsidRPr="004D239D">
        <w:rPr>
          <w:rFonts w:cs="Arial"/>
          <w:noProof w:val="0"/>
        </w:rPr>
        <w:t xml:space="preserve"> </w:t>
      </w:r>
      <w:bookmarkEnd w:id="102"/>
      <w:r w:rsidR="000A0F5D" w:rsidRPr="004D239D">
        <w:rPr>
          <w:rFonts w:cs="Arial"/>
          <w:noProof w:val="0"/>
        </w:rPr>
        <w:t>- JED (Jednotný Európsky Dokument)</w:t>
      </w:r>
      <w:bookmarkEnd w:id="103"/>
    </w:p>
    <w:p w14:paraId="280D870B" w14:textId="77777777" w:rsidR="008E2E3F" w:rsidRPr="004D239D" w:rsidRDefault="008E2E3F" w:rsidP="008E2E3F">
      <w:pPr>
        <w:jc w:val="center"/>
        <w:rPr>
          <w:rFonts w:cs="Arial"/>
          <w:b/>
          <w:noProof w:val="0"/>
          <w:szCs w:val="20"/>
        </w:rPr>
      </w:pPr>
    </w:p>
    <w:p w14:paraId="2A0275EF" w14:textId="77777777" w:rsidR="008E2E3F" w:rsidRPr="004D239D" w:rsidRDefault="008E2E3F" w:rsidP="008E2E3F">
      <w:pPr>
        <w:jc w:val="center"/>
        <w:rPr>
          <w:rFonts w:cs="Arial"/>
          <w:b/>
          <w:noProof w:val="0"/>
          <w:sz w:val="28"/>
          <w:szCs w:val="28"/>
        </w:rPr>
      </w:pPr>
      <w:r w:rsidRPr="004D239D">
        <w:rPr>
          <w:rFonts w:cs="Arial"/>
          <w:b/>
          <w:noProof w:val="0"/>
          <w:sz w:val="28"/>
          <w:szCs w:val="28"/>
        </w:rPr>
        <w:t>JED (Jednotný Európsky Dokument)</w:t>
      </w:r>
    </w:p>
    <w:p w14:paraId="3B73097F" w14:textId="77777777" w:rsidR="008E2E3F" w:rsidRPr="004D239D" w:rsidRDefault="008E2E3F" w:rsidP="008E2E3F">
      <w:pPr>
        <w:rPr>
          <w:rFonts w:cs="Arial"/>
          <w:noProof w:val="0"/>
          <w:sz w:val="20"/>
          <w:szCs w:val="20"/>
        </w:rPr>
      </w:pPr>
    </w:p>
    <w:p w14:paraId="60C7FF8D" w14:textId="77777777" w:rsidR="00CA47F2" w:rsidRPr="004D239D" w:rsidRDefault="00CA47F2" w:rsidP="008E2E3F">
      <w:pPr>
        <w:rPr>
          <w:rFonts w:cs="Arial"/>
          <w:noProof w:val="0"/>
          <w:sz w:val="20"/>
          <w:szCs w:val="20"/>
        </w:rPr>
      </w:pPr>
    </w:p>
    <w:p w14:paraId="47402567" w14:textId="30B2218D" w:rsidR="008E2E3F" w:rsidRDefault="008E2E3F" w:rsidP="008E2E3F">
      <w:pPr>
        <w:rPr>
          <w:rFonts w:cs="Arial"/>
          <w:noProof w:val="0"/>
          <w:sz w:val="20"/>
          <w:szCs w:val="20"/>
        </w:rPr>
      </w:pPr>
      <w:r w:rsidRPr="004D239D">
        <w:rPr>
          <w:rFonts w:cs="Arial"/>
          <w:noProof w:val="0"/>
          <w:sz w:val="20"/>
          <w:szCs w:val="20"/>
        </w:rPr>
        <w:t>Tvorí samostatnú prílohu vo formáte *.</w:t>
      </w:r>
      <w:proofErr w:type="spellStart"/>
      <w:r w:rsidRPr="004D239D">
        <w:rPr>
          <w:rFonts w:cs="Arial"/>
          <w:noProof w:val="0"/>
          <w:sz w:val="20"/>
          <w:szCs w:val="20"/>
        </w:rPr>
        <w:t>xml</w:t>
      </w:r>
      <w:proofErr w:type="spellEnd"/>
      <w:r w:rsidRPr="004D239D">
        <w:rPr>
          <w:rFonts w:cs="Arial"/>
          <w:noProof w:val="0"/>
          <w:sz w:val="20"/>
          <w:szCs w:val="20"/>
        </w:rPr>
        <w:t xml:space="preserve"> a vo formáte *.</w:t>
      </w:r>
      <w:proofErr w:type="spellStart"/>
      <w:r w:rsidRPr="004D239D">
        <w:rPr>
          <w:rFonts w:cs="Arial"/>
          <w:noProof w:val="0"/>
          <w:sz w:val="20"/>
          <w:szCs w:val="20"/>
        </w:rPr>
        <w:t>pdf</w:t>
      </w:r>
      <w:proofErr w:type="spellEnd"/>
      <w:r w:rsidRPr="004D239D">
        <w:rPr>
          <w:rFonts w:cs="Arial"/>
          <w:noProof w:val="0"/>
          <w:sz w:val="20"/>
          <w:szCs w:val="20"/>
        </w:rPr>
        <w:t>.</w:t>
      </w:r>
    </w:p>
    <w:p w14:paraId="3CBDE362" w14:textId="3DE18147" w:rsidR="003C4E10" w:rsidRDefault="003C4E10" w:rsidP="008E2E3F">
      <w:pPr>
        <w:rPr>
          <w:rFonts w:cs="Arial"/>
          <w:noProof w:val="0"/>
          <w:sz w:val="20"/>
          <w:szCs w:val="20"/>
        </w:rPr>
      </w:pPr>
    </w:p>
    <w:p w14:paraId="0F2943B5" w14:textId="2521C632" w:rsidR="003C4E10" w:rsidRDefault="003C4E10" w:rsidP="008E2E3F">
      <w:pPr>
        <w:rPr>
          <w:rFonts w:cs="Arial"/>
          <w:noProof w:val="0"/>
          <w:sz w:val="20"/>
          <w:szCs w:val="20"/>
        </w:rPr>
      </w:pPr>
    </w:p>
    <w:p w14:paraId="1BBD299C" w14:textId="43C9B330" w:rsidR="003C4E10" w:rsidRDefault="003C4E10" w:rsidP="008E2E3F">
      <w:pPr>
        <w:rPr>
          <w:rFonts w:cs="Arial"/>
          <w:noProof w:val="0"/>
          <w:sz w:val="20"/>
          <w:szCs w:val="20"/>
        </w:rPr>
      </w:pPr>
    </w:p>
    <w:p w14:paraId="2BEC064A" w14:textId="35CB74A6" w:rsidR="003C4E10" w:rsidRDefault="003C4E10" w:rsidP="008E2E3F">
      <w:pPr>
        <w:rPr>
          <w:rFonts w:cs="Arial"/>
          <w:noProof w:val="0"/>
          <w:sz w:val="20"/>
          <w:szCs w:val="20"/>
        </w:rPr>
      </w:pPr>
    </w:p>
    <w:p w14:paraId="7E7F6667" w14:textId="77777777" w:rsidR="003C4E10" w:rsidRDefault="003C4E10" w:rsidP="003C4E10">
      <w:pPr>
        <w:pStyle w:val="Nadpis2"/>
        <w:rPr>
          <w:noProof w:val="0"/>
        </w:rPr>
      </w:pPr>
      <w:bookmarkStart w:id="104" w:name="_Toc137028947"/>
      <w:bookmarkStart w:id="105" w:name="_Toc149130619"/>
    </w:p>
    <w:p w14:paraId="590B4BBA" w14:textId="77777777" w:rsidR="003C4E10" w:rsidRDefault="003C4E10" w:rsidP="003C4E10">
      <w:pPr>
        <w:pStyle w:val="Nadpis2"/>
        <w:rPr>
          <w:noProof w:val="0"/>
        </w:rPr>
      </w:pPr>
    </w:p>
    <w:p w14:paraId="57C3A43E" w14:textId="77777777" w:rsidR="003C4E10" w:rsidRDefault="003C4E10" w:rsidP="003C4E10">
      <w:pPr>
        <w:pStyle w:val="Nadpis2"/>
        <w:rPr>
          <w:noProof w:val="0"/>
        </w:rPr>
      </w:pPr>
    </w:p>
    <w:p w14:paraId="4813DDFD" w14:textId="77777777" w:rsidR="003C4E10" w:rsidRDefault="003C4E10" w:rsidP="003C4E10">
      <w:pPr>
        <w:pStyle w:val="Nadpis2"/>
        <w:rPr>
          <w:noProof w:val="0"/>
        </w:rPr>
      </w:pPr>
    </w:p>
    <w:p w14:paraId="30DA2DDF" w14:textId="34033694" w:rsidR="003C4E10" w:rsidRDefault="003C4E10" w:rsidP="003C4E10">
      <w:pPr>
        <w:pStyle w:val="Nadpis2"/>
        <w:rPr>
          <w:noProof w:val="0"/>
        </w:rPr>
      </w:pPr>
    </w:p>
    <w:p w14:paraId="7A519E42" w14:textId="41E12F79" w:rsidR="003C4E10" w:rsidRDefault="003C4E10" w:rsidP="003C4E10"/>
    <w:p w14:paraId="76E71BAE" w14:textId="0BEAF67C" w:rsidR="003C4E10" w:rsidRDefault="003C4E10" w:rsidP="003C4E10"/>
    <w:p w14:paraId="4FFEA4E0" w14:textId="50FEBDA7" w:rsidR="003C4E10" w:rsidRDefault="003C4E10" w:rsidP="003C4E10"/>
    <w:p w14:paraId="57BE950B" w14:textId="77672CA7" w:rsidR="003C4E10" w:rsidRDefault="003C4E10" w:rsidP="003C4E10"/>
    <w:p w14:paraId="4C290245" w14:textId="5DB2F595" w:rsidR="003C4E10" w:rsidRDefault="003C4E10" w:rsidP="003C4E10"/>
    <w:p w14:paraId="35843D0E" w14:textId="77C54693" w:rsidR="003C4E10" w:rsidRDefault="003C4E10" w:rsidP="003C4E10"/>
    <w:p w14:paraId="66317B4C" w14:textId="6CB2362B" w:rsidR="003C4E10" w:rsidRDefault="003C4E10" w:rsidP="003C4E10"/>
    <w:p w14:paraId="0BD4F1A1" w14:textId="39D07D3F" w:rsidR="003C4E10" w:rsidRDefault="003C4E10" w:rsidP="003C4E10"/>
    <w:p w14:paraId="0E61B06F" w14:textId="7AD0D9A3" w:rsidR="003C4E10" w:rsidRDefault="003C4E10" w:rsidP="003C4E10"/>
    <w:p w14:paraId="393A3681" w14:textId="3133CD49" w:rsidR="003C4E10" w:rsidRDefault="003C4E10" w:rsidP="003C4E10"/>
    <w:p w14:paraId="2B572BE8" w14:textId="3430F928" w:rsidR="003C4E10" w:rsidRDefault="003C4E10" w:rsidP="003C4E10"/>
    <w:p w14:paraId="55D34354" w14:textId="4A5D7C80" w:rsidR="003C4E10" w:rsidRDefault="003C4E10" w:rsidP="003C4E10"/>
    <w:p w14:paraId="7F7E105D" w14:textId="1728B87F" w:rsidR="003C4E10" w:rsidRDefault="003C4E10" w:rsidP="003C4E10"/>
    <w:p w14:paraId="103AADC4" w14:textId="21AF3E84" w:rsidR="003C4E10" w:rsidRDefault="003C4E10" w:rsidP="003C4E10"/>
    <w:p w14:paraId="5AFE0C84" w14:textId="278C9F5A" w:rsidR="003C4E10" w:rsidRDefault="003C4E10" w:rsidP="003C4E10"/>
    <w:p w14:paraId="58CA13EA" w14:textId="1E90549A" w:rsidR="003C4E10" w:rsidRDefault="003C4E10" w:rsidP="003C4E10"/>
    <w:bookmarkEnd w:id="104"/>
    <w:bookmarkEnd w:id="105"/>
    <w:p w14:paraId="61497281" w14:textId="77777777" w:rsidR="003C4E10" w:rsidRDefault="003C4E10" w:rsidP="003C4E10">
      <w:pPr>
        <w:rPr>
          <w:rFonts w:cs="Arial"/>
          <w:noProof w:val="0"/>
          <w:sz w:val="20"/>
          <w:szCs w:val="20"/>
        </w:rPr>
      </w:pPr>
    </w:p>
    <w:p w14:paraId="5946D0F5" w14:textId="77777777" w:rsidR="003C4E10" w:rsidRPr="004D239D" w:rsidRDefault="003C4E10" w:rsidP="008E2E3F">
      <w:pPr>
        <w:rPr>
          <w:rFonts w:cs="Arial"/>
          <w:noProof w:val="0"/>
          <w:sz w:val="20"/>
          <w:szCs w:val="20"/>
        </w:rPr>
      </w:pPr>
    </w:p>
    <w:sectPr w:rsidR="003C4E10" w:rsidRPr="004D239D" w:rsidSect="0042641E">
      <w:headerReference w:type="default" r:id="rId20"/>
      <w:footerReference w:type="default" r:id="rId21"/>
      <w:headerReference w:type="first" r:id="rId22"/>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09FD2" w14:textId="77777777" w:rsidR="00D31A48" w:rsidRDefault="00D31A48">
      <w:r>
        <w:separator/>
      </w:r>
    </w:p>
  </w:endnote>
  <w:endnote w:type="continuationSeparator" w:id="0">
    <w:p w14:paraId="4AE0A7E9" w14:textId="77777777" w:rsidR="00D31A48" w:rsidRDefault="00D3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6D2C00" w14:paraId="476AB983" w14:textId="77777777" w:rsidTr="00EC7A70">
              <w:tc>
                <w:tcPr>
                  <w:tcW w:w="4221" w:type="pct"/>
                </w:tcPr>
                <w:p w14:paraId="1803C525" w14:textId="5BD701C2" w:rsidR="006D2C00" w:rsidRPr="008F4FC1" w:rsidRDefault="006D2C00" w:rsidP="00EC7A70">
                  <w:pPr>
                    <w:pStyle w:val="Pta"/>
                    <w:rPr>
                      <w:sz w:val="18"/>
                      <w:szCs w:val="18"/>
                    </w:rPr>
                  </w:pPr>
                </w:p>
              </w:tc>
              <w:tc>
                <w:tcPr>
                  <w:tcW w:w="779" w:type="pct"/>
                </w:tcPr>
                <w:p w14:paraId="63AEE3EC" w14:textId="4D038226" w:rsidR="006D2C00" w:rsidRDefault="006D2C00"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31572">
                    <w:rPr>
                      <w:bCs/>
                      <w:sz w:val="18"/>
                      <w:szCs w:val="18"/>
                    </w:rPr>
                    <w:t>33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31572">
                    <w:rPr>
                      <w:bCs/>
                      <w:sz w:val="18"/>
                      <w:szCs w:val="18"/>
                    </w:rPr>
                    <w:t>33</w:t>
                  </w:r>
                  <w:r w:rsidRPr="007C3D49">
                    <w:rPr>
                      <w:bCs/>
                      <w:sz w:val="18"/>
                      <w:szCs w:val="18"/>
                    </w:rPr>
                    <w:fldChar w:fldCharType="end"/>
                  </w:r>
                </w:p>
              </w:tc>
            </w:tr>
          </w:tbl>
          <w:p w14:paraId="434C09E0" w14:textId="2E4F8954" w:rsidR="006D2C00" w:rsidRPr="008F4FC1" w:rsidRDefault="006D2C00"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C042D" w14:textId="77777777" w:rsidR="00D31A48" w:rsidRDefault="00D31A48">
      <w:r>
        <w:separator/>
      </w:r>
    </w:p>
  </w:footnote>
  <w:footnote w:type="continuationSeparator" w:id="0">
    <w:p w14:paraId="286F5ACE" w14:textId="77777777" w:rsidR="00D31A48" w:rsidRDefault="00D31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6D2C00" w14:paraId="38D0D441" w14:textId="77777777" w:rsidTr="008F4FC1">
      <w:tc>
        <w:tcPr>
          <w:tcW w:w="1271" w:type="dxa"/>
        </w:tcPr>
        <w:p w14:paraId="65A74B8D" w14:textId="77777777" w:rsidR="006D2C00" w:rsidRDefault="006D2C00"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07D7C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ND1BsAALi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EOx40PUGwAAuK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vsQA&#10;AADaAAAADwAAAGRycy9kb3ducmV2LnhtbESPT2vCQBTE74V+h+UVvNWNiq1EV2kLgggejMU/t0f2&#10;NQnZfRuyq8Zv7woFj8PM/IaZLTprxIVaXzlWMOgnIIhzpysuFPzulu8TED4gazSOScGNPCzmry8z&#10;TLW78pYuWShEhLBPUUEZQpNK6fOSLPq+a4ij9+daiyHKtpC6xWuEWyOHSfIhLVYcF0ps6KekvM7O&#10;VkF9GoRP3BTmsK+PXWbG36PzeqtU7637moII1IVn+L+90gqG8Lg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yL7EAAAA2gAAAA8AAAAAAAAAAAAAAAAAmAIAAGRycy9k&#10;b3ducmV2LnhtbFBLBQYAAAAABAAEAPUAAACJAw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uMIA&#10;AADaAAAADwAAAGRycy9kb3ducmV2LnhtbESPS6vCMBSE9xf8D+EI7q6pCiLVKCo+F3fhA3F5aI5t&#10;sTmpTdT6780FweUwM98wo0ltCvGgyuWWFXTaEQjixOqcUwXHw/J3AMJ5ZI2FZVLwIgeTceNnhLG2&#10;T97RY+9TESDsYlSQeV/GUrokI4OubUvi4F1sZdAHWaVSV/gMcFPIbhT1pcGcw0KGJc0zSq77u1Gw&#10;OPXus+1t3flbJXQszey8ua3PSrWa9XQIwlPtv+FPe6MV9OD/SrgBcv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PDa4wgAAANo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oD8QA&#10;AADaAAAADwAAAGRycy9kb3ducmV2LnhtbESPT2vCQBTE7wW/w/KE3urGUopEV9FIQdCD/1CPj+wz&#10;iWbfhuwaUz99tyB4HGbmN8xo0ppSNFS7wrKCfi8CQZxaXXCmYL/7+RiAcB5ZY2mZFPySg8m48zbC&#10;WNs7b6jZ+kwECLsYFeTeV7GULs3JoOvZijh4Z1sb9EHWmdQ13gPclPIzir6lwYLDQo4VJTml1+3N&#10;KEjmq+V61/QPx8uMkselWGSr2Ump9247HYLw1PpX+NleaAVf8H8l3A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qA/EAAAA2gAAAA8AAAAAAAAAAAAAAAAAmAIAAGRycy9k&#10;b3ducmV2LnhtbFBLBQYAAAAABAAEAPUAAACJ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KTcMAAADaAAAADwAAAGRycy9kb3ducmV2LnhtbESPQWvCQBSE7wX/w/IEb81GsUWiq4go&#10;FHpoanvJ7ZF9ZqPZtyG7Ndt/3y0Uehxm5htms4u2E3cafOtYwTzLQRDXTrfcKPj8OD2uQPiArLFz&#10;TAq+ycNuO3nYYKHdyO90P4dGJAj7AhWYEPpCSl8bsugz1xMn7+IGiyHJoZF6wDHBbScXef4sLbac&#10;Fgz2dDBU385fVsHb66UMx2N1xXwVlwtj97KKpVKzadyvQQSK4T/8137RCp7g90q6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Eyk3DAAAA2gAAAA8AAAAAAAAAAAAA&#10;AAAAoQIAAGRycy9kb3ducmV2LnhtbFBLBQYAAAAABAAEAPkAAACRAw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bqcEAAADaAAAADwAAAGRycy9kb3ducmV2LnhtbESP3YrCMBSE7wXfIRxh7zS1F7J0jSJC&#10;qTey+PMAh+bYdm1OShJr9emNIOzlMDPfMMv1YFrRk/ONZQXzWQKCuLS64UrB+ZRPv0H4gKyxtUwK&#10;HuRhvRqPlphpe+cD9cdQiQhhn6GCOoQuk9KXNRn0M9sRR+9incEQpaukdniPcNPKNEkW0mDDcaHG&#10;jrY1ldfjzSgoLqVLi2Kf/j2e6fW2/83p2edKfU2GzQ+IQEP4D3/aO61gAe8r8Qb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a5upwQAAANoAAAAPAAAAAAAAAAAAAAAA&#10;AKECAABkcnMvZG93bnJldi54bWxQSwUGAAAAAAQABAD5AAAAjw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FMsMAAADaAAAADwAAAGRycy9kb3ducmV2LnhtbESPT2vCQBTE7wW/w/IEb80mHlqTuooI&#10;gvRiazz0+Mg+k2j2bciu+fPtu4WCx2FmfsOst6NpRE+dqy0rSKIYBHFhdc2lgkt+eF2BcB5ZY2OZ&#10;FEzkYLuZvawx03bgb+rPvhQBwi5DBZX3bSalKyoy6CLbEgfvajuDPsiulLrDIcBNI5dx/CYN1hwW&#10;KmxpX1FxPz+MgnT6+nRJ+lMkMR+H22486dxflVrMx90HCE+jf4b/20et4B3+roQb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7RTLDAAAA2g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rS48AAAADaAAAADwAAAGRycy9kb3ducmV2LnhtbERPy2rCQBTdF/yH4Rbc1UkLkZo6igiR&#10;diHSGLq+ZK5JMHMnZCYP+/XOQnB5OO/1djKNGKhztWUF74sIBHFhdc2lgvycvn2CcB5ZY2OZFNzI&#10;wXYze1ljou3IvzRkvhQhhF2CCirv20RKV1Rk0C1sSxy4i+0M+gC7UuoOxxBuGvkRRUtpsObQUGFL&#10;+4qKa9YbBe1ffOr/f/p4lTfpYZf2+lDGR6Xmr9PuC4SnyT/FD/e3VhC2hivhBsjN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K0uPAAAAA2gAAAA8AAAAAAAAAAAAAAAAA&#10;oQIAAGRycy9kb3ducmV2LnhtbFBLBQYAAAAABAAEAPkAAACO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GXcQA&#10;AADaAAAADwAAAGRycy9kb3ducmV2LnhtbESP0WrCQBRE3wX/YbmCb7ppwdCmrqJCoQ8pqaYfcJu9&#10;TdJm76bZjUn/3hUEH4eZOcOst6NpxJk6V1tW8LCMQBAXVtdcKvjMXxdPIJxH1thYJgX/5GC7mU7W&#10;mGg78JHOJ1+KAGGXoILK+zaR0hUVGXRL2xIH79t2Bn2QXSl1h0OAm0Y+RlEsDdYcFips6VBR8Xvq&#10;jQJM3/dZ/JcX/ccq47zfUfr10ys1n427FxCeRn8P39pvWsEzXK+EG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0xl3EAAAA2g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E0A4E24" w14:textId="77777777" w:rsidR="006D2C00" w:rsidRDefault="006D2C00" w:rsidP="008F4FC1">
          <w:pPr>
            <w:pStyle w:val="Nadpis4"/>
            <w:tabs>
              <w:tab w:val="clear" w:pos="576"/>
            </w:tabs>
            <w:rPr>
              <w:color w:val="005941"/>
              <w:sz w:val="32"/>
              <w:szCs w:val="32"/>
            </w:rPr>
          </w:pPr>
          <w:r w:rsidRPr="006B7CE0">
            <w:rPr>
              <w:color w:val="005941"/>
              <w:sz w:val="32"/>
              <w:szCs w:val="32"/>
            </w:rPr>
            <w:t>LESY Slovenskej republiky, štátny podnik</w:t>
          </w:r>
        </w:p>
        <w:p w14:paraId="4C64A6D3" w14:textId="77777777" w:rsidR="006D2C00" w:rsidRPr="007C3D49" w:rsidRDefault="006D2C00" w:rsidP="008F4FC1">
          <w:pPr>
            <w:pStyle w:val="Nadpis4"/>
            <w:tabs>
              <w:tab w:val="clear" w:pos="576"/>
            </w:tabs>
            <w:rPr>
              <w:color w:val="005941"/>
              <w:sz w:val="24"/>
            </w:rPr>
          </w:pPr>
          <w:r w:rsidRPr="007C3D49">
            <w:rPr>
              <w:color w:val="005941"/>
              <w:sz w:val="24"/>
            </w:rPr>
            <w:t>generálne riaditeľstvo</w:t>
          </w:r>
        </w:p>
        <w:p w14:paraId="4C60CE22" w14:textId="77777777" w:rsidR="006D2C00" w:rsidRDefault="006D2C00" w:rsidP="008F4FC1">
          <w:pPr>
            <w:pStyle w:val="Nadpis4"/>
            <w:tabs>
              <w:tab w:val="clear" w:pos="576"/>
            </w:tabs>
          </w:pPr>
          <w:r w:rsidRPr="007C3D49">
            <w:rPr>
              <w:color w:val="005941"/>
              <w:sz w:val="24"/>
            </w:rPr>
            <w:t>Námestie SNP 8, 975 66 Banská Bystrica</w:t>
          </w:r>
        </w:p>
      </w:tc>
    </w:tr>
  </w:tbl>
  <w:p w14:paraId="427C19FC" w14:textId="75B2C11C" w:rsidR="006D2C00" w:rsidRPr="008F4FC1" w:rsidRDefault="006D2C00"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6D2C00" w14:paraId="6933F342" w14:textId="77777777" w:rsidTr="006B1035">
      <w:tc>
        <w:tcPr>
          <w:tcW w:w="1271" w:type="dxa"/>
        </w:tcPr>
        <w:p w14:paraId="0EE422E4" w14:textId="77777777" w:rsidR="006D2C00" w:rsidRDefault="006D2C00"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0BDD57"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11B2BCA" w14:textId="77777777" w:rsidR="006D2C00" w:rsidRDefault="006D2C00" w:rsidP="006B1035">
          <w:pPr>
            <w:pStyle w:val="Nadpis4"/>
            <w:tabs>
              <w:tab w:val="clear" w:pos="576"/>
            </w:tabs>
            <w:rPr>
              <w:color w:val="005941"/>
              <w:sz w:val="32"/>
              <w:szCs w:val="32"/>
            </w:rPr>
          </w:pPr>
          <w:r w:rsidRPr="006B7CE0">
            <w:rPr>
              <w:color w:val="005941"/>
              <w:sz w:val="32"/>
              <w:szCs w:val="32"/>
            </w:rPr>
            <w:t>LESY Slovenskej republiky, štátny podnik</w:t>
          </w:r>
        </w:p>
        <w:p w14:paraId="6A6BCF9A" w14:textId="77777777" w:rsidR="006D2C00" w:rsidRPr="007C3D49" w:rsidRDefault="006D2C00" w:rsidP="006B1035">
          <w:pPr>
            <w:pStyle w:val="Nadpis4"/>
            <w:tabs>
              <w:tab w:val="clear" w:pos="576"/>
            </w:tabs>
            <w:rPr>
              <w:color w:val="005941"/>
              <w:sz w:val="24"/>
            </w:rPr>
          </w:pPr>
          <w:r w:rsidRPr="007C3D49">
            <w:rPr>
              <w:color w:val="005941"/>
              <w:sz w:val="24"/>
            </w:rPr>
            <w:t>generálne riaditeľstvo</w:t>
          </w:r>
        </w:p>
        <w:p w14:paraId="45084460" w14:textId="77777777" w:rsidR="006D2C00" w:rsidRDefault="006D2C00" w:rsidP="006B1035">
          <w:pPr>
            <w:pStyle w:val="Nadpis4"/>
            <w:tabs>
              <w:tab w:val="clear" w:pos="576"/>
            </w:tabs>
          </w:pPr>
          <w:r w:rsidRPr="007C3D49">
            <w:rPr>
              <w:color w:val="005941"/>
              <w:sz w:val="24"/>
            </w:rPr>
            <w:t>Námestie SNP 8, 975 66 Banská Bystrica</w:t>
          </w:r>
        </w:p>
      </w:tc>
    </w:tr>
  </w:tbl>
  <w:p w14:paraId="090829C2" w14:textId="77777777" w:rsidR="006D2C00" w:rsidRPr="006B1035" w:rsidRDefault="006D2C00"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EC0CC7"/>
    <w:multiLevelType w:val="hybridMultilevel"/>
    <w:tmpl w:val="1040BE2A"/>
    <w:lvl w:ilvl="0" w:tplc="388A5A56">
      <w:numFmt w:val="bullet"/>
      <w:lvlText w:val=""/>
      <w:lvlJc w:val="left"/>
      <w:pPr>
        <w:ind w:left="1134" w:hanging="360"/>
      </w:pPr>
      <w:rPr>
        <w:rFonts w:ascii="Symbol" w:eastAsiaTheme="minorHAnsi" w:hAnsi="Symbol" w:cstheme="minorBidi" w:hint="default"/>
      </w:rPr>
    </w:lvl>
    <w:lvl w:ilvl="1" w:tplc="041B0003">
      <w:start w:val="1"/>
      <w:numFmt w:val="bullet"/>
      <w:lvlText w:val="o"/>
      <w:lvlJc w:val="left"/>
      <w:pPr>
        <w:ind w:left="1854" w:hanging="360"/>
      </w:pPr>
      <w:rPr>
        <w:rFonts w:ascii="Courier New" w:hAnsi="Courier New" w:cs="Courier New" w:hint="default"/>
      </w:rPr>
    </w:lvl>
    <w:lvl w:ilvl="2" w:tplc="041B0005">
      <w:start w:val="1"/>
      <w:numFmt w:val="bullet"/>
      <w:lvlText w:val=""/>
      <w:lvlJc w:val="left"/>
      <w:pPr>
        <w:ind w:left="2574" w:hanging="360"/>
      </w:pPr>
      <w:rPr>
        <w:rFonts w:ascii="Wingdings" w:hAnsi="Wingdings" w:hint="default"/>
      </w:rPr>
    </w:lvl>
    <w:lvl w:ilvl="3" w:tplc="041B0001">
      <w:start w:val="1"/>
      <w:numFmt w:val="bullet"/>
      <w:lvlText w:val=""/>
      <w:lvlJc w:val="left"/>
      <w:pPr>
        <w:ind w:left="3294" w:hanging="360"/>
      </w:pPr>
      <w:rPr>
        <w:rFonts w:ascii="Symbol" w:hAnsi="Symbol" w:hint="default"/>
      </w:rPr>
    </w:lvl>
    <w:lvl w:ilvl="4" w:tplc="041B0003">
      <w:start w:val="1"/>
      <w:numFmt w:val="bullet"/>
      <w:lvlText w:val="o"/>
      <w:lvlJc w:val="left"/>
      <w:pPr>
        <w:ind w:left="4014" w:hanging="360"/>
      </w:pPr>
      <w:rPr>
        <w:rFonts w:ascii="Courier New" w:hAnsi="Courier New" w:cs="Courier New" w:hint="default"/>
      </w:rPr>
    </w:lvl>
    <w:lvl w:ilvl="5" w:tplc="041B0005">
      <w:start w:val="1"/>
      <w:numFmt w:val="bullet"/>
      <w:lvlText w:val=""/>
      <w:lvlJc w:val="left"/>
      <w:pPr>
        <w:ind w:left="4734" w:hanging="360"/>
      </w:pPr>
      <w:rPr>
        <w:rFonts w:ascii="Wingdings" w:hAnsi="Wingdings" w:hint="default"/>
      </w:rPr>
    </w:lvl>
    <w:lvl w:ilvl="6" w:tplc="041B0001">
      <w:start w:val="1"/>
      <w:numFmt w:val="bullet"/>
      <w:lvlText w:val=""/>
      <w:lvlJc w:val="left"/>
      <w:pPr>
        <w:ind w:left="5454" w:hanging="360"/>
      </w:pPr>
      <w:rPr>
        <w:rFonts w:ascii="Symbol" w:hAnsi="Symbol" w:hint="default"/>
      </w:rPr>
    </w:lvl>
    <w:lvl w:ilvl="7" w:tplc="041B0003">
      <w:start w:val="1"/>
      <w:numFmt w:val="bullet"/>
      <w:lvlText w:val="o"/>
      <w:lvlJc w:val="left"/>
      <w:pPr>
        <w:ind w:left="6174" w:hanging="360"/>
      </w:pPr>
      <w:rPr>
        <w:rFonts w:ascii="Courier New" w:hAnsi="Courier New" w:cs="Courier New" w:hint="default"/>
      </w:rPr>
    </w:lvl>
    <w:lvl w:ilvl="8" w:tplc="041B0005">
      <w:start w:val="1"/>
      <w:numFmt w:val="bullet"/>
      <w:lvlText w:val=""/>
      <w:lvlJc w:val="left"/>
      <w:pPr>
        <w:ind w:left="6894" w:hanging="360"/>
      </w:pPr>
      <w:rPr>
        <w:rFonts w:ascii="Wingdings" w:hAnsi="Wingdings" w:hint="default"/>
      </w:rPr>
    </w:lvl>
  </w:abstractNum>
  <w:abstractNum w:abstractNumId="9"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A7530AC"/>
    <w:multiLevelType w:val="hybridMultilevel"/>
    <w:tmpl w:val="71B6D75E"/>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0"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6E26CF6"/>
    <w:multiLevelType w:val="hybridMultilevel"/>
    <w:tmpl w:val="DF22B49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7B31EC9"/>
    <w:multiLevelType w:val="hybridMultilevel"/>
    <w:tmpl w:val="43A21208"/>
    <w:lvl w:ilvl="0" w:tplc="16344446">
      <w:start w:val="4"/>
      <w:numFmt w:val="bullet"/>
      <w:lvlText w:val="-"/>
      <w:lvlJc w:val="left"/>
      <w:pPr>
        <w:ind w:left="1429" w:hanging="360"/>
      </w:pPr>
      <w:rPr>
        <w:rFonts w:ascii="Times New Roman" w:eastAsia="Times New Roman" w:hAnsi="Times New Roman" w:cs="Times New Roman" w:hint="default"/>
      </w:rPr>
    </w:lvl>
    <w:lvl w:ilvl="1" w:tplc="041B0003">
      <w:start w:val="1"/>
      <w:numFmt w:val="bullet"/>
      <w:lvlText w:val="o"/>
      <w:lvlJc w:val="left"/>
      <w:pPr>
        <w:ind w:left="2149" w:hanging="360"/>
      </w:pPr>
      <w:rPr>
        <w:rFonts w:ascii="Courier New" w:hAnsi="Courier New" w:cs="Courier New" w:hint="default"/>
      </w:rPr>
    </w:lvl>
    <w:lvl w:ilvl="2" w:tplc="16344446">
      <w:start w:val="4"/>
      <w:numFmt w:val="bullet"/>
      <w:lvlText w:val="-"/>
      <w:lvlJc w:val="left"/>
      <w:pPr>
        <w:ind w:left="2869" w:hanging="360"/>
      </w:pPr>
      <w:rPr>
        <w:rFonts w:ascii="Times New Roman" w:eastAsia="Times New Roman" w:hAnsi="Times New Roman" w:cs="Times New Roman"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4" w15:restartNumberingAfterBreak="0">
    <w:nsid w:val="383B70D8"/>
    <w:multiLevelType w:val="multilevel"/>
    <w:tmpl w:val="9B3C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4F3423"/>
    <w:multiLevelType w:val="hybridMultilevel"/>
    <w:tmpl w:val="F5C4EAE8"/>
    <w:lvl w:ilvl="0" w:tplc="041B0017">
      <w:start w:val="1"/>
      <w:numFmt w:val="lowerLetter"/>
      <w:lvlText w:val="%1)"/>
      <w:lvlJc w:val="left"/>
      <w:pPr>
        <w:tabs>
          <w:tab w:val="num" w:pos="360"/>
        </w:tabs>
        <w:ind w:left="360" w:hanging="360"/>
      </w:pPr>
      <w:rPr>
        <w:i/>
        <w:color w:val="auto"/>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0276A2"/>
    <w:multiLevelType w:val="hybridMultilevel"/>
    <w:tmpl w:val="0F6019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47" w15:restartNumberingAfterBreak="0">
    <w:nsid w:val="5EB8792E"/>
    <w:multiLevelType w:val="hybridMultilevel"/>
    <w:tmpl w:val="4EAC8938"/>
    <w:lvl w:ilvl="0" w:tplc="388A5A56">
      <w:numFmt w:val="bullet"/>
      <w:lvlText w:val=""/>
      <w:lvlJc w:val="left"/>
      <w:pPr>
        <w:ind w:left="1908" w:hanging="360"/>
      </w:pPr>
      <w:rPr>
        <w:rFonts w:ascii="Symbol" w:eastAsiaTheme="minorHAnsi" w:hAnsi="Symbol" w:cstheme="minorBidi" w:hint="default"/>
      </w:rPr>
    </w:lvl>
    <w:lvl w:ilvl="1" w:tplc="041B0003">
      <w:start w:val="1"/>
      <w:numFmt w:val="bullet"/>
      <w:lvlText w:val="o"/>
      <w:lvlJc w:val="left"/>
      <w:pPr>
        <w:ind w:left="2214" w:hanging="360"/>
      </w:pPr>
      <w:rPr>
        <w:rFonts w:ascii="Courier New" w:hAnsi="Courier New" w:cs="Courier New" w:hint="default"/>
      </w:rPr>
    </w:lvl>
    <w:lvl w:ilvl="2" w:tplc="041B0005">
      <w:start w:val="1"/>
      <w:numFmt w:val="bullet"/>
      <w:lvlText w:val=""/>
      <w:lvlJc w:val="left"/>
      <w:pPr>
        <w:ind w:left="2934" w:hanging="360"/>
      </w:pPr>
      <w:rPr>
        <w:rFonts w:ascii="Wingdings" w:hAnsi="Wingdings" w:hint="default"/>
      </w:rPr>
    </w:lvl>
    <w:lvl w:ilvl="3" w:tplc="041B0001">
      <w:start w:val="1"/>
      <w:numFmt w:val="bullet"/>
      <w:lvlText w:val=""/>
      <w:lvlJc w:val="left"/>
      <w:pPr>
        <w:ind w:left="3654" w:hanging="360"/>
      </w:pPr>
      <w:rPr>
        <w:rFonts w:ascii="Symbol" w:hAnsi="Symbol" w:hint="default"/>
      </w:rPr>
    </w:lvl>
    <w:lvl w:ilvl="4" w:tplc="041B0003">
      <w:start w:val="1"/>
      <w:numFmt w:val="bullet"/>
      <w:lvlText w:val="o"/>
      <w:lvlJc w:val="left"/>
      <w:pPr>
        <w:ind w:left="4374" w:hanging="360"/>
      </w:pPr>
      <w:rPr>
        <w:rFonts w:ascii="Courier New" w:hAnsi="Courier New" w:cs="Courier New" w:hint="default"/>
      </w:rPr>
    </w:lvl>
    <w:lvl w:ilvl="5" w:tplc="041B0005">
      <w:start w:val="1"/>
      <w:numFmt w:val="bullet"/>
      <w:lvlText w:val=""/>
      <w:lvlJc w:val="left"/>
      <w:pPr>
        <w:ind w:left="5094" w:hanging="360"/>
      </w:pPr>
      <w:rPr>
        <w:rFonts w:ascii="Wingdings" w:hAnsi="Wingdings" w:hint="default"/>
      </w:rPr>
    </w:lvl>
    <w:lvl w:ilvl="6" w:tplc="041B0001">
      <w:start w:val="1"/>
      <w:numFmt w:val="bullet"/>
      <w:lvlText w:val=""/>
      <w:lvlJc w:val="left"/>
      <w:pPr>
        <w:ind w:left="5814" w:hanging="360"/>
      </w:pPr>
      <w:rPr>
        <w:rFonts w:ascii="Symbol" w:hAnsi="Symbol" w:hint="default"/>
      </w:rPr>
    </w:lvl>
    <w:lvl w:ilvl="7" w:tplc="041B0003">
      <w:start w:val="1"/>
      <w:numFmt w:val="bullet"/>
      <w:lvlText w:val="o"/>
      <w:lvlJc w:val="left"/>
      <w:pPr>
        <w:ind w:left="6534" w:hanging="360"/>
      </w:pPr>
      <w:rPr>
        <w:rFonts w:ascii="Courier New" w:hAnsi="Courier New" w:cs="Courier New" w:hint="default"/>
      </w:rPr>
    </w:lvl>
    <w:lvl w:ilvl="8" w:tplc="041B0005">
      <w:start w:val="1"/>
      <w:numFmt w:val="bullet"/>
      <w:lvlText w:val=""/>
      <w:lvlJc w:val="left"/>
      <w:pPr>
        <w:ind w:left="7254" w:hanging="360"/>
      </w:pPr>
      <w:rPr>
        <w:rFonts w:ascii="Wingdings" w:hAnsi="Wingdings" w:hint="default"/>
      </w:rPr>
    </w:lvl>
  </w:abstractNum>
  <w:abstractNum w:abstractNumId="48" w15:restartNumberingAfterBreak="0">
    <w:nsid w:val="5EB9172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8293E9C"/>
    <w:multiLevelType w:val="hybridMultilevel"/>
    <w:tmpl w:val="ABC05078"/>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2020DA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720F7D8D"/>
    <w:multiLevelType w:val="hybridMultilevel"/>
    <w:tmpl w:val="FE663F46"/>
    <w:lvl w:ilvl="0" w:tplc="9D7C0EC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8" w15:restartNumberingAfterBreak="0">
    <w:nsid w:val="727666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60914DB"/>
    <w:multiLevelType w:val="hybridMultilevel"/>
    <w:tmpl w:val="B9CA2A22"/>
    <w:lvl w:ilvl="0" w:tplc="4238E650">
      <w:start w:val="1"/>
      <w:numFmt w:val="decimal"/>
      <w:lvlText w:val="%1."/>
      <w:lvlJc w:val="left"/>
      <w:pPr>
        <w:ind w:left="927" w:hanging="360"/>
      </w:pPr>
      <w:rPr>
        <w:rFonts w:ascii="Calibri" w:hAnsi="Calibri" w:cs="Calibri" w:hint="default"/>
        <w:b w:val="0"/>
        <w:strike w:val="0"/>
        <w:dstrike w:val="0"/>
        <w:u w:val="none"/>
        <w:effect w:val="none"/>
      </w:rPr>
    </w:lvl>
    <w:lvl w:ilvl="1" w:tplc="041B0019">
      <w:start w:val="1"/>
      <w:numFmt w:val="lowerLetter"/>
      <w:lvlText w:val="%2."/>
      <w:lvlJc w:val="left"/>
      <w:pPr>
        <w:ind w:left="1854" w:hanging="360"/>
      </w:pPr>
    </w:lvl>
    <w:lvl w:ilvl="2" w:tplc="041B001B">
      <w:start w:val="1"/>
      <w:numFmt w:val="lowerRoman"/>
      <w:lvlText w:val="%3."/>
      <w:lvlJc w:val="right"/>
      <w:pPr>
        <w:ind w:left="2574" w:hanging="180"/>
      </w:pPr>
    </w:lvl>
    <w:lvl w:ilvl="3" w:tplc="041B000F">
      <w:start w:val="1"/>
      <w:numFmt w:val="decimal"/>
      <w:lvlText w:val="%4."/>
      <w:lvlJc w:val="left"/>
      <w:pPr>
        <w:ind w:left="3294" w:hanging="360"/>
      </w:pPr>
    </w:lvl>
    <w:lvl w:ilvl="4" w:tplc="041B0019">
      <w:start w:val="1"/>
      <w:numFmt w:val="lowerLetter"/>
      <w:lvlText w:val="%5."/>
      <w:lvlJc w:val="left"/>
      <w:pPr>
        <w:ind w:left="4014" w:hanging="360"/>
      </w:pPr>
    </w:lvl>
    <w:lvl w:ilvl="5" w:tplc="041B001B">
      <w:start w:val="1"/>
      <w:numFmt w:val="lowerRoman"/>
      <w:lvlText w:val="%6."/>
      <w:lvlJc w:val="right"/>
      <w:pPr>
        <w:ind w:left="4734" w:hanging="180"/>
      </w:pPr>
    </w:lvl>
    <w:lvl w:ilvl="6" w:tplc="041B000F">
      <w:start w:val="1"/>
      <w:numFmt w:val="decimal"/>
      <w:lvlText w:val="%7."/>
      <w:lvlJc w:val="left"/>
      <w:pPr>
        <w:ind w:left="5454" w:hanging="360"/>
      </w:pPr>
    </w:lvl>
    <w:lvl w:ilvl="7" w:tplc="041B0019">
      <w:start w:val="1"/>
      <w:numFmt w:val="lowerLetter"/>
      <w:lvlText w:val="%8."/>
      <w:lvlJc w:val="left"/>
      <w:pPr>
        <w:ind w:left="6174" w:hanging="360"/>
      </w:pPr>
    </w:lvl>
    <w:lvl w:ilvl="8" w:tplc="041B001B">
      <w:start w:val="1"/>
      <w:numFmt w:val="lowerRoman"/>
      <w:lvlText w:val="%9."/>
      <w:lvlJc w:val="right"/>
      <w:pPr>
        <w:ind w:left="6894" w:hanging="180"/>
      </w:pPr>
    </w:lvl>
  </w:abstractNum>
  <w:abstractNum w:abstractNumId="62"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2D3BBC"/>
    <w:multiLevelType w:val="hybridMultilevel"/>
    <w:tmpl w:val="D58E4CA2"/>
    <w:lvl w:ilvl="0" w:tplc="7DC0C5FA">
      <w:start w:val="1"/>
      <w:numFmt w:val="decimal"/>
      <w:lvlText w:val="%1."/>
      <w:lvlJc w:val="left"/>
      <w:pPr>
        <w:ind w:left="1144" w:hanging="435"/>
      </w:pPr>
      <w:rPr>
        <w:rFonts w:hint="default"/>
      </w:rPr>
    </w:lvl>
    <w:lvl w:ilvl="1" w:tplc="041B0019">
      <w:start w:val="1"/>
      <w:numFmt w:val="lowerLetter"/>
      <w:lvlText w:val="%2."/>
      <w:lvlJc w:val="left"/>
      <w:pPr>
        <w:ind w:left="1789" w:hanging="360"/>
      </w:pPr>
    </w:lvl>
    <w:lvl w:ilvl="2" w:tplc="041B0001">
      <w:start w:val="1"/>
      <w:numFmt w:val="bullet"/>
      <w:lvlText w:val=""/>
      <w:lvlJc w:val="left"/>
      <w:pPr>
        <w:ind w:left="2509" w:hanging="180"/>
      </w:pPr>
      <w:rPr>
        <w:rFonts w:ascii="Symbol" w:hAnsi="Symbol" w:hint="default"/>
      </w:r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43"/>
  </w:num>
  <w:num w:numId="3">
    <w:abstractNumId w:val="27"/>
  </w:num>
  <w:num w:numId="4">
    <w:abstractNumId w:val="60"/>
  </w:num>
  <w:num w:numId="5">
    <w:abstractNumId w:val="33"/>
  </w:num>
  <w:num w:numId="6">
    <w:abstractNumId w:val="25"/>
  </w:num>
  <w:num w:numId="7">
    <w:abstractNumId w:val="18"/>
  </w:num>
  <w:num w:numId="8">
    <w:abstractNumId w:val="13"/>
  </w:num>
  <w:num w:numId="9">
    <w:abstractNumId w:val="3"/>
  </w:num>
  <w:num w:numId="10">
    <w:abstractNumId w:val="10"/>
  </w:num>
  <w:num w:numId="11">
    <w:abstractNumId w:val="49"/>
  </w:num>
  <w:num w:numId="12">
    <w:abstractNumId w:val="29"/>
  </w:num>
  <w:num w:numId="13">
    <w:abstractNumId w:val="30"/>
  </w:num>
  <w:num w:numId="14">
    <w:abstractNumId w:val="44"/>
  </w:num>
  <w:num w:numId="15">
    <w:abstractNumId w:val="14"/>
  </w:num>
  <w:num w:numId="16">
    <w:abstractNumId w:val="28"/>
  </w:num>
  <w:num w:numId="17">
    <w:abstractNumId w:val="54"/>
  </w:num>
  <w:num w:numId="18">
    <w:abstractNumId w:val="6"/>
  </w:num>
  <w:num w:numId="19">
    <w:abstractNumId w:val="32"/>
  </w:num>
  <w:num w:numId="20">
    <w:abstractNumId w:val="37"/>
  </w:num>
  <w:num w:numId="21">
    <w:abstractNumId w:val="11"/>
  </w:num>
  <w:num w:numId="22">
    <w:abstractNumId w:val="36"/>
  </w:num>
  <w:num w:numId="23">
    <w:abstractNumId w:val="39"/>
  </w:num>
  <w:num w:numId="24">
    <w:abstractNumId w:val="34"/>
  </w:num>
  <w:num w:numId="25">
    <w:abstractNumId w:val="38"/>
  </w:num>
  <w:num w:numId="26">
    <w:abstractNumId w:val="51"/>
  </w:num>
  <w:num w:numId="27">
    <w:abstractNumId w:val="20"/>
  </w:num>
  <w:num w:numId="28">
    <w:abstractNumId w:val="40"/>
  </w:num>
  <w:num w:numId="29">
    <w:abstractNumId w:val="7"/>
  </w:num>
  <w:num w:numId="30">
    <w:abstractNumId w:val="42"/>
  </w:num>
  <w:num w:numId="31">
    <w:abstractNumId w:val="53"/>
  </w:num>
  <w:num w:numId="32">
    <w:abstractNumId w:val="4"/>
  </w:num>
  <w:num w:numId="33">
    <w:abstractNumId w:val="62"/>
  </w:num>
  <w:num w:numId="34">
    <w:abstractNumId w:val="55"/>
  </w:num>
  <w:num w:numId="35">
    <w:abstractNumId w:val="24"/>
  </w:num>
  <w:num w:numId="36">
    <w:abstractNumId w:val="48"/>
  </w:num>
  <w:num w:numId="37">
    <w:abstractNumId w:val="12"/>
  </w:num>
  <w:num w:numId="38">
    <w:abstractNumId w:val="5"/>
  </w:num>
  <w:num w:numId="39">
    <w:abstractNumId w:val="45"/>
  </w:num>
  <w:num w:numId="40">
    <w:abstractNumId w:val="15"/>
  </w:num>
  <w:num w:numId="41">
    <w:abstractNumId w:val="64"/>
  </w:num>
  <w:num w:numId="42">
    <w:abstractNumId w:val="59"/>
  </w:num>
  <w:num w:numId="43">
    <w:abstractNumId w:val="22"/>
  </w:num>
  <w:num w:numId="44">
    <w:abstractNumId w:val="35"/>
  </w:num>
  <w:num w:numId="45">
    <w:abstractNumId w:val="26"/>
  </w:num>
  <w:num w:numId="46">
    <w:abstractNumId w:val="56"/>
  </w:num>
  <w:num w:numId="47">
    <w:abstractNumId w:val="17"/>
  </w:num>
  <w:num w:numId="48">
    <w:abstractNumId w:val="31"/>
  </w:num>
  <w:num w:numId="49">
    <w:abstractNumId w:val="50"/>
  </w:num>
  <w:num w:numId="50">
    <w:abstractNumId w:val="16"/>
  </w:num>
  <w:num w:numId="51">
    <w:abstractNumId w:val="58"/>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num>
  <w:num w:numId="54">
    <w:abstractNumId w:val="57"/>
  </w:num>
  <w:num w:numId="55">
    <w:abstractNumId w:val="9"/>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47"/>
  </w:num>
  <w:num w:numId="59">
    <w:abstractNumId w:val="21"/>
  </w:num>
  <w:num w:numId="60">
    <w:abstractNumId w:val="52"/>
  </w:num>
  <w:num w:numId="61">
    <w:abstractNumId w:val="23"/>
  </w:num>
  <w:num w:numId="62">
    <w:abstractNumId w:val="63"/>
  </w:num>
  <w:num w:numId="63">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5636"/>
    <w:rsid w:val="00006522"/>
    <w:rsid w:val="0000679F"/>
    <w:rsid w:val="000103B5"/>
    <w:rsid w:val="000164B8"/>
    <w:rsid w:val="000221E5"/>
    <w:rsid w:val="0002228C"/>
    <w:rsid w:val="000241CC"/>
    <w:rsid w:val="00025986"/>
    <w:rsid w:val="0003160F"/>
    <w:rsid w:val="00031FAF"/>
    <w:rsid w:val="000331BD"/>
    <w:rsid w:val="00033494"/>
    <w:rsid w:val="000342DC"/>
    <w:rsid w:val="00034ABA"/>
    <w:rsid w:val="000358D5"/>
    <w:rsid w:val="00037076"/>
    <w:rsid w:val="00040298"/>
    <w:rsid w:val="00040C72"/>
    <w:rsid w:val="000417A7"/>
    <w:rsid w:val="00043550"/>
    <w:rsid w:val="00044A84"/>
    <w:rsid w:val="00044D72"/>
    <w:rsid w:val="00046F5B"/>
    <w:rsid w:val="000470B4"/>
    <w:rsid w:val="00050B08"/>
    <w:rsid w:val="00053581"/>
    <w:rsid w:val="00066542"/>
    <w:rsid w:val="00067C56"/>
    <w:rsid w:val="00067D87"/>
    <w:rsid w:val="00071734"/>
    <w:rsid w:val="000840CB"/>
    <w:rsid w:val="00084C0A"/>
    <w:rsid w:val="00084D11"/>
    <w:rsid w:val="0008546A"/>
    <w:rsid w:val="00085DD2"/>
    <w:rsid w:val="000877A7"/>
    <w:rsid w:val="00090565"/>
    <w:rsid w:val="0009240D"/>
    <w:rsid w:val="00093E9B"/>
    <w:rsid w:val="00095640"/>
    <w:rsid w:val="00095C38"/>
    <w:rsid w:val="00096AAE"/>
    <w:rsid w:val="000A0771"/>
    <w:rsid w:val="000A0EDB"/>
    <w:rsid w:val="000A0F5D"/>
    <w:rsid w:val="000A292B"/>
    <w:rsid w:val="000A38A1"/>
    <w:rsid w:val="000A5F87"/>
    <w:rsid w:val="000A65F2"/>
    <w:rsid w:val="000B070C"/>
    <w:rsid w:val="000B3BFE"/>
    <w:rsid w:val="000B6500"/>
    <w:rsid w:val="000B6522"/>
    <w:rsid w:val="000C0C4F"/>
    <w:rsid w:val="000C3E56"/>
    <w:rsid w:val="000C4CEC"/>
    <w:rsid w:val="000C5CEA"/>
    <w:rsid w:val="000C782C"/>
    <w:rsid w:val="000C7D4D"/>
    <w:rsid w:val="000D02A5"/>
    <w:rsid w:val="000D20FC"/>
    <w:rsid w:val="000E0DA7"/>
    <w:rsid w:val="000E1B03"/>
    <w:rsid w:val="000E3836"/>
    <w:rsid w:val="000E56F4"/>
    <w:rsid w:val="000E593B"/>
    <w:rsid w:val="000E5DF7"/>
    <w:rsid w:val="000E72B0"/>
    <w:rsid w:val="000F4A4F"/>
    <w:rsid w:val="000F562C"/>
    <w:rsid w:val="000F7B3E"/>
    <w:rsid w:val="00100C95"/>
    <w:rsid w:val="0010147D"/>
    <w:rsid w:val="00105303"/>
    <w:rsid w:val="00107A5C"/>
    <w:rsid w:val="00111FE7"/>
    <w:rsid w:val="00115B29"/>
    <w:rsid w:val="001231E4"/>
    <w:rsid w:val="001255FE"/>
    <w:rsid w:val="00130D31"/>
    <w:rsid w:val="0013346D"/>
    <w:rsid w:val="001374AD"/>
    <w:rsid w:val="00142842"/>
    <w:rsid w:val="00143097"/>
    <w:rsid w:val="001436F2"/>
    <w:rsid w:val="00143A04"/>
    <w:rsid w:val="00143B38"/>
    <w:rsid w:val="00143EAB"/>
    <w:rsid w:val="00144A0A"/>
    <w:rsid w:val="00150353"/>
    <w:rsid w:val="00151270"/>
    <w:rsid w:val="00154440"/>
    <w:rsid w:val="0015550E"/>
    <w:rsid w:val="0016342F"/>
    <w:rsid w:val="001643B7"/>
    <w:rsid w:val="00165795"/>
    <w:rsid w:val="00167940"/>
    <w:rsid w:val="001710AC"/>
    <w:rsid w:val="00171942"/>
    <w:rsid w:val="00171E37"/>
    <w:rsid w:val="001749F5"/>
    <w:rsid w:val="001753AD"/>
    <w:rsid w:val="00180ACA"/>
    <w:rsid w:val="00185305"/>
    <w:rsid w:val="0018624E"/>
    <w:rsid w:val="00186D46"/>
    <w:rsid w:val="00192F10"/>
    <w:rsid w:val="00196D0F"/>
    <w:rsid w:val="00197C5A"/>
    <w:rsid w:val="001A1B62"/>
    <w:rsid w:val="001A3ACB"/>
    <w:rsid w:val="001A4F91"/>
    <w:rsid w:val="001A5EA8"/>
    <w:rsid w:val="001A7D30"/>
    <w:rsid w:val="001B00D8"/>
    <w:rsid w:val="001B0CEE"/>
    <w:rsid w:val="001B577B"/>
    <w:rsid w:val="001B5788"/>
    <w:rsid w:val="001B5989"/>
    <w:rsid w:val="001B65F4"/>
    <w:rsid w:val="001B78E6"/>
    <w:rsid w:val="001C42C8"/>
    <w:rsid w:val="001C52D4"/>
    <w:rsid w:val="001C6758"/>
    <w:rsid w:val="001C6A90"/>
    <w:rsid w:val="001C7D04"/>
    <w:rsid w:val="001D0545"/>
    <w:rsid w:val="001D3070"/>
    <w:rsid w:val="001E1CDC"/>
    <w:rsid w:val="001E2617"/>
    <w:rsid w:val="001E3506"/>
    <w:rsid w:val="001E49FE"/>
    <w:rsid w:val="001E4B5F"/>
    <w:rsid w:val="001E6903"/>
    <w:rsid w:val="001E7FBB"/>
    <w:rsid w:val="001F05D4"/>
    <w:rsid w:val="001F1E76"/>
    <w:rsid w:val="001F3303"/>
    <w:rsid w:val="001F3BB0"/>
    <w:rsid w:val="001F3C63"/>
    <w:rsid w:val="001F3EFD"/>
    <w:rsid w:val="001F4D4D"/>
    <w:rsid w:val="001F6138"/>
    <w:rsid w:val="00201946"/>
    <w:rsid w:val="00202991"/>
    <w:rsid w:val="002035B2"/>
    <w:rsid w:val="00205F7F"/>
    <w:rsid w:val="00206625"/>
    <w:rsid w:val="00206C02"/>
    <w:rsid w:val="00210F17"/>
    <w:rsid w:val="00212332"/>
    <w:rsid w:val="00214405"/>
    <w:rsid w:val="002160CA"/>
    <w:rsid w:val="002223EE"/>
    <w:rsid w:val="00222C98"/>
    <w:rsid w:val="002237CA"/>
    <w:rsid w:val="0022416A"/>
    <w:rsid w:val="00224630"/>
    <w:rsid w:val="00231EF5"/>
    <w:rsid w:val="002356D3"/>
    <w:rsid w:val="00235C1E"/>
    <w:rsid w:val="0024019C"/>
    <w:rsid w:val="002407B5"/>
    <w:rsid w:val="002451DA"/>
    <w:rsid w:val="00256A8B"/>
    <w:rsid w:val="0026253C"/>
    <w:rsid w:val="002639F0"/>
    <w:rsid w:val="002652A3"/>
    <w:rsid w:val="002664E0"/>
    <w:rsid w:val="00272EEC"/>
    <w:rsid w:val="0027343A"/>
    <w:rsid w:val="00274B96"/>
    <w:rsid w:val="00275480"/>
    <w:rsid w:val="0027749B"/>
    <w:rsid w:val="00277D28"/>
    <w:rsid w:val="0028002C"/>
    <w:rsid w:val="00280F65"/>
    <w:rsid w:val="0028304C"/>
    <w:rsid w:val="00283469"/>
    <w:rsid w:val="002840BC"/>
    <w:rsid w:val="002855B0"/>
    <w:rsid w:val="0029320E"/>
    <w:rsid w:val="002934C7"/>
    <w:rsid w:val="0029388B"/>
    <w:rsid w:val="00294797"/>
    <w:rsid w:val="00294D7E"/>
    <w:rsid w:val="0029603E"/>
    <w:rsid w:val="00296534"/>
    <w:rsid w:val="002A4733"/>
    <w:rsid w:val="002A7737"/>
    <w:rsid w:val="002B06CB"/>
    <w:rsid w:val="002C0698"/>
    <w:rsid w:val="002C0FD0"/>
    <w:rsid w:val="002C146D"/>
    <w:rsid w:val="002C2C53"/>
    <w:rsid w:val="002C3B53"/>
    <w:rsid w:val="002C4B97"/>
    <w:rsid w:val="002C61EE"/>
    <w:rsid w:val="002C6D2D"/>
    <w:rsid w:val="002C6EFF"/>
    <w:rsid w:val="002C78E5"/>
    <w:rsid w:val="002D179E"/>
    <w:rsid w:val="002D3DFC"/>
    <w:rsid w:val="002D5695"/>
    <w:rsid w:val="002D711B"/>
    <w:rsid w:val="002E5387"/>
    <w:rsid w:val="002E53AA"/>
    <w:rsid w:val="002F4005"/>
    <w:rsid w:val="002F4731"/>
    <w:rsid w:val="002F5047"/>
    <w:rsid w:val="002F5E90"/>
    <w:rsid w:val="00300E10"/>
    <w:rsid w:val="003015F4"/>
    <w:rsid w:val="00301A9A"/>
    <w:rsid w:val="003020F4"/>
    <w:rsid w:val="00304874"/>
    <w:rsid w:val="003054A3"/>
    <w:rsid w:val="00306481"/>
    <w:rsid w:val="00306C12"/>
    <w:rsid w:val="003154DF"/>
    <w:rsid w:val="0031688F"/>
    <w:rsid w:val="003211C9"/>
    <w:rsid w:val="00321CE1"/>
    <w:rsid w:val="00321D27"/>
    <w:rsid w:val="00321D5A"/>
    <w:rsid w:val="00322BC1"/>
    <w:rsid w:val="00322FB0"/>
    <w:rsid w:val="003231DA"/>
    <w:rsid w:val="003236CC"/>
    <w:rsid w:val="003311F0"/>
    <w:rsid w:val="00331C1B"/>
    <w:rsid w:val="00336329"/>
    <w:rsid w:val="00336DA8"/>
    <w:rsid w:val="0033731A"/>
    <w:rsid w:val="003406F0"/>
    <w:rsid w:val="003417A9"/>
    <w:rsid w:val="0034350D"/>
    <w:rsid w:val="003472CE"/>
    <w:rsid w:val="003568A3"/>
    <w:rsid w:val="0035693C"/>
    <w:rsid w:val="00360129"/>
    <w:rsid w:val="00362085"/>
    <w:rsid w:val="00364C2D"/>
    <w:rsid w:val="003653D7"/>
    <w:rsid w:val="003675A2"/>
    <w:rsid w:val="003711A4"/>
    <w:rsid w:val="003836E8"/>
    <w:rsid w:val="0038383A"/>
    <w:rsid w:val="00386BBA"/>
    <w:rsid w:val="003872B7"/>
    <w:rsid w:val="00392333"/>
    <w:rsid w:val="0039627C"/>
    <w:rsid w:val="00396FF6"/>
    <w:rsid w:val="003970A9"/>
    <w:rsid w:val="003A17C3"/>
    <w:rsid w:val="003A1ADF"/>
    <w:rsid w:val="003A3BBA"/>
    <w:rsid w:val="003A3C4D"/>
    <w:rsid w:val="003B13A0"/>
    <w:rsid w:val="003C4DC7"/>
    <w:rsid w:val="003C4E10"/>
    <w:rsid w:val="003C507B"/>
    <w:rsid w:val="003C725C"/>
    <w:rsid w:val="003D53ED"/>
    <w:rsid w:val="003D5664"/>
    <w:rsid w:val="003D7115"/>
    <w:rsid w:val="003E0B3D"/>
    <w:rsid w:val="003E78AA"/>
    <w:rsid w:val="003F0C79"/>
    <w:rsid w:val="003F2CC2"/>
    <w:rsid w:val="003F4628"/>
    <w:rsid w:val="003F6EB9"/>
    <w:rsid w:val="003F6F0E"/>
    <w:rsid w:val="00402621"/>
    <w:rsid w:val="004058CE"/>
    <w:rsid w:val="00406D60"/>
    <w:rsid w:val="0041148C"/>
    <w:rsid w:val="00417D2C"/>
    <w:rsid w:val="0042033C"/>
    <w:rsid w:val="00420F39"/>
    <w:rsid w:val="00422DF5"/>
    <w:rsid w:val="0042641E"/>
    <w:rsid w:val="00427724"/>
    <w:rsid w:val="00432369"/>
    <w:rsid w:val="00432F4C"/>
    <w:rsid w:val="004365A0"/>
    <w:rsid w:val="00437220"/>
    <w:rsid w:val="00437656"/>
    <w:rsid w:val="004419AC"/>
    <w:rsid w:val="004429A1"/>
    <w:rsid w:val="00445BEB"/>
    <w:rsid w:val="00451774"/>
    <w:rsid w:val="0045465A"/>
    <w:rsid w:val="0045749F"/>
    <w:rsid w:val="004605C9"/>
    <w:rsid w:val="00460944"/>
    <w:rsid w:val="00464C63"/>
    <w:rsid w:val="00464EE1"/>
    <w:rsid w:val="004662E2"/>
    <w:rsid w:val="0046779A"/>
    <w:rsid w:val="00470F89"/>
    <w:rsid w:val="004727A5"/>
    <w:rsid w:val="0047590D"/>
    <w:rsid w:val="00481543"/>
    <w:rsid w:val="004829AE"/>
    <w:rsid w:val="00484181"/>
    <w:rsid w:val="004844B8"/>
    <w:rsid w:val="00484DDA"/>
    <w:rsid w:val="00486DF5"/>
    <w:rsid w:val="00493BA7"/>
    <w:rsid w:val="004947FE"/>
    <w:rsid w:val="004964B6"/>
    <w:rsid w:val="00496636"/>
    <w:rsid w:val="00496725"/>
    <w:rsid w:val="004977E3"/>
    <w:rsid w:val="004A085A"/>
    <w:rsid w:val="004A1229"/>
    <w:rsid w:val="004A1469"/>
    <w:rsid w:val="004A25F0"/>
    <w:rsid w:val="004A4CE0"/>
    <w:rsid w:val="004B0B1F"/>
    <w:rsid w:val="004B1F6D"/>
    <w:rsid w:val="004B6EA7"/>
    <w:rsid w:val="004C25AE"/>
    <w:rsid w:val="004C2F8D"/>
    <w:rsid w:val="004C6213"/>
    <w:rsid w:val="004D13E1"/>
    <w:rsid w:val="004D222B"/>
    <w:rsid w:val="004D239D"/>
    <w:rsid w:val="004D287E"/>
    <w:rsid w:val="004D477A"/>
    <w:rsid w:val="004E161A"/>
    <w:rsid w:val="004E2591"/>
    <w:rsid w:val="004E2679"/>
    <w:rsid w:val="004E424D"/>
    <w:rsid w:val="004E4725"/>
    <w:rsid w:val="004E59D6"/>
    <w:rsid w:val="004E683C"/>
    <w:rsid w:val="004F0776"/>
    <w:rsid w:val="004F2F8B"/>
    <w:rsid w:val="004F4210"/>
    <w:rsid w:val="004F4C2F"/>
    <w:rsid w:val="004F62AF"/>
    <w:rsid w:val="004F727A"/>
    <w:rsid w:val="00505061"/>
    <w:rsid w:val="00506329"/>
    <w:rsid w:val="00507C46"/>
    <w:rsid w:val="00510C2C"/>
    <w:rsid w:val="00511670"/>
    <w:rsid w:val="00511E8E"/>
    <w:rsid w:val="00513FE9"/>
    <w:rsid w:val="0051547D"/>
    <w:rsid w:val="0051617A"/>
    <w:rsid w:val="00517B15"/>
    <w:rsid w:val="0052187A"/>
    <w:rsid w:val="00521EE7"/>
    <w:rsid w:val="005235DA"/>
    <w:rsid w:val="00525D27"/>
    <w:rsid w:val="00526CC3"/>
    <w:rsid w:val="0052734A"/>
    <w:rsid w:val="00530B0C"/>
    <w:rsid w:val="00531A7C"/>
    <w:rsid w:val="00537443"/>
    <w:rsid w:val="00541C42"/>
    <w:rsid w:val="00541F85"/>
    <w:rsid w:val="00543C7A"/>
    <w:rsid w:val="00547700"/>
    <w:rsid w:val="00551D06"/>
    <w:rsid w:val="0055435C"/>
    <w:rsid w:val="00557137"/>
    <w:rsid w:val="005578F8"/>
    <w:rsid w:val="005610E3"/>
    <w:rsid w:val="0056396E"/>
    <w:rsid w:val="00564182"/>
    <w:rsid w:val="0056619C"/>
    <w:rsid w:val="00571227"/>
    <w:rsid w:val="00571590"/>
    <w:rsid w:val="00571EBF"/>
    <w:rsid w:val="0057317A"/>
    <w:rsid w:val="005758A5"/>
    <w:rsid w:val="00580FCC"/>
    <w:rsid w:val="00587F0C"/>
    <w:rsid w:val="005901E1"/>
    <w:rsid w:val="0059022E"/>
    <w:rsid w:val="00591856"/>
    <w:rsid w:val="00592829"/>
    <w:rsid w:val="00597750"/>
    <w:rsid w:val="005A0FEC"/>
    <w:rsid w:val="005A4E35"/>
    <w:rsid w:val="005A5700"/>
    <w:rsid w:val="005B1FD9"/>
    <w:rsid w:val="005B2851"/>
    <w:rsid w:val="005B5983"/>
    <w:rsid w:val="005B6333"/>
    <w:rsid w:val="005B6CED"/>
    <w:rsid w:val="005B747B"/>
    <w:rsid w:val="005C0B49"/>
    <w:rsid w:val="005C1AFE"/>
    <w:rsid w:val="005C34CC"/>
    <w:rsid w:val="005C58AB"/>
    <w:rsid w:val="005D2F72"/>
    <w:rsid w:val="005D3111"/>
    <w:rsid w:val="005D4131"/>
    <w:rsid w:val="005D4BED"/>
    <w:rsid w:val="005E25C0"/>
    <w:rsid w:val="005E39CE"/>
    <w:rsid w:val="005E433E"/>
    <w:rsid w:val="005E4A6B"/>
    <w:rsid w:val="005F251E"/>
    <w:rsid w:val="005F302D"/>
    <w:rsid w:val="005F389F"/>
    <w:rsid w:val="005F3F98"/>
    <w:rsid w:val="005F4DBA"/>
    <w:rsid w:val="005F5A12"/>
    <w:rsid w:val="005F6990"/>
    <w:rsid w:val="006009F8"/>
    <w:rsid w:val="00601C23"/>
    <w:rsid w:val="00602538"/>
    <w:rsid w:val="00603AD3"/>
    <w:rsid w:val="00605B3B"/>
    <w:rsid w:val="006069A1"/>
    <w:rsid w:val="00606E4B"/>
    <w:rsid w:val="0060739F"/>
    <w:rsid w:val="006105E4"/>
    <w:rsid w:val="00612EF7"/>
    <w:rsid w:val="006134B6"/>
    <w:rsid w:val="00613A76"/>
    <w:rsid w:val="00614765"/>
    <w:rsid w:val="00614812"/>
    <w:rsid w:val="00625C04"/>
    <w:rsid w:val="0062687D"/>
    <w:rsid w:val="00627BB9"/>
    <w:rsid w:val="0063056F"/>
    <w:rsid w:val="00630955"/>
    <w:rsid w:val="00630CD0"/>
    <w:rsid w:val="00634D85"/>
    <w:rsid w:val="0063719D"/>
    <w:rsid w:val="00641AB4"/>
    <w:rsid w:val="0064493C"/>
    <w:rsid w:val="0064598E"/>
    <w:rsid w:val="00651CCD"/>
    <w:rsid w:val="00651E1C"/>
    <w:rsid w:val="00652B99"/>
    <w:rsid w:val="00655BE9"/>
    <w:rsid w:val="00656157"/>
    <w:rsid w:val="0066473E"/>
    <w:rsid w:val="00666A1E"/>
    <w:rsid w:val="006674DE"/>
    <w:rsid w:val="00667941"/>
    <w:rsid w:val="00671A88"/>
    <w:rsid w:val="00675162"/>
    <w:rsid w:val="00675C55"/>
    <w:rsid w:val="00676430"/>
    <w:rsid w:val="00676719"/>
    <w:rsid w:val="00681268"/>
    <w:rsid w:val="00684F4D"/>
    <w:rsid w:val="00691EE6"/>
    <w:rsid w:val="00692CE5"/>
    <w:rsid w:val="006936C1"/>
    <w:rsid w:val="00693E5A"/>
    <w:rsid w:val="00697E1F"/>
    <w:rsid w:val="006A0AB8"/>
    <w:rsid w:val="006A41E2"/>
    <w:rsid w:val="006A633D"/>
    <w:rsid w:val="006A6618"/>
    <w:rsid w:val="006B1035"/>
    <w:rsid w:val="006B3F6A"/>
    <w:rsid w:val="006B402F"/>
    <w:rsid w:val="006B6A26"/>
    <w:rsid w:val="006B794B"/>
    <w:rsid w:val="006C082C"/>
    <w:rsid w:val="006C229B"/>
    <w:rsid w:val="006D2A36"/>
    <w:rsid w:val="006D2C00"/>
    <w:rsid w:val="006D43FD"/>
    <w:rsid w:val="006E6173"/>
    <w:rsid w:val="006E70E8"/>
    <w:rsid w:val="006E735C"/>
    <w:rsid w:val="006E7812"/>
    <w:rsid w:val="006E7FCE"/>
    <w:rsid w:val="006F2501"/>
    <w:rsid w:val="00700CB6"/>
    <w:rsid w:val="00701D77"/>
    <w:rsid w:val="00704F85"/>
    <w:rsid w:val="00705A63"/>
    <w:rsid w:val="00705B73"/>
    <w:rsid w:val="00711B3E"/>
    <w:rsid w:val="00714442"/>
    <w:rsid w:val="00715158"/>
    <w:rsid w:val="007168F4"/>
    <w:rsid w:val="00717DB6"/>
    <w:rsid w:val="007204BC"/>
    <w:rsid w:val="00722016"/>
    <w:rsid w:val="00723052"/>
    <w:rsid w:val="00727A0D"/>
    <w:rsid w:val="00727A4F"/>
    <w:rsid w:val="00731FAB"/>
    <w:rsid w:val="0073252D"/>
    <w:rsid w:val="00735DB7"/>
    <w:rsid w:val="00761A64"/>
    <w:rsid w:val="0076271D"/>
    <w:rsid w:val="00763EBC"/>
    <w:rsid w:val="007642B6"/>
    <w:rsid w:val="00765281"/>
    <w:rsid w:val="00770CA1"/>
    <w:rsid w:val="00770F4F"/>
    <w:rsid w:val="00773164"/>
    <w:rsid w:val="00774644"/>
    <w:rsid w:val="00776A12"/>
    <w:rsid w:val="00782555"/>
    <w:rsid w:val="00782FAF"/>
    <w:rsid w:val="00783D96"/>
    <w:rsid w:val="00787466"/>
    <w:rsid w:val="00787A9B"/>
    <w:rsid w:val="0079115F"/>
    <w:rsid w:val="00791373"/>
    <w:rsid w:val="00791D84"/>
    <w:rsid w:val="007947B4"/>
    <w:rsid w:val="00796340"/>
    <w:rsid w:val="007963EA"/>
    <w:rsid w:val="007A0918"/>
    <w:rsid w:val="007A0CAB"/>
    <w:rsid w:val="007A4779"/>
    <w:rsid w:val="007A74C8"/>
    <w:rsid w:val="007B0FF8"/>
    <w:rsid w:val="007B5909"/>
    <w:rsid w:val="007B5C02"/>
    <w:rsid w:val="007B72E4"/>
    <w:rsid w:val="007B72EA"/>
    <w:rsid w:val="007C0FFE"/>
    <w:rsid w:val="007C1665"/>
    <w:rsid w:val="007C1C22"/>
    <w:rsid w:val="007C25A2"/>
    <w:rsid w:val="007C2CBB"/>
    <w:rsid w:val="007C3B97"/>
    <w:rsid w:val="007C3F00"/>
    <w:rsid w:val="007C51DD"/>
    <w:rsid w:val="007D00E9"/>
    <w:rsid w:val="007D135A"/>
    <w:rsid w:val="007D40E5"/>
    <w:rsid w:val="007D5CF9"/>
    <w:rsid w:val="007D7D2D"/>
    <w:rsid w:val="007E1BF9"/>
    <w:rsid w:val="007E20D5"/>
    <w:rsid w:val="007E2315"/>
    <w:rsid w:val="007E614D"/>
    <w:rsid w:val="007F0060"/>
    <w:rsid w:val="007F0980"/>
    <w:rsid w:val="007F4509"/>
    <w:rsid w:val="007F4E22"/>
    <w:rsid w:val="008015B3"/>
    <w:rsid w:val="008019BD"/>
    <w:rsid w:val="008020E4"/>
    <w:rsid w:val="00804CE5"/>
    <w:rsid w:val="00805251"/>
    <w:rsid w:val="0080655E"/>
    <w:rsid w:val="00810E9D"/>
    <w:rsid w:val="00812380"/>
    <w:rsid w:val="00813455"/>
    <w:rsid w:val="00816E6B"/>
    <w:rsid w:val="00820D5B"/>
    <w:rsid w:val="00820E32"/>
    <w:rsid w:val="008226B3"/>
    <w:rsid w:val="00823461"/>
    <w:rsid w:val="00824E3C"/>
    <w:rsid w:val="00825663"/>
    <w:rsid w:val="00826931"/>
    <w:rsid w:val="00830860"/>
    <w:rsid w:val="00840019"/>
    <w:rsid w:val="00840890"/>
    <w:rsid w:val="00843E71"/>
    <w:rsid w:val="00844EB8"/>
    <w:rsid w:val="00846B04"/>
    <w:rsid w:val="00847256"/>
    <w:rsid w:val="0084728E"/>
    <w:rsid w:val="00851432"/>
    <w:rsid w:val="00852865"/>
    <w:rsid w:val="00853E62"/>
    <w:rsid w:val="00855A12"/>
    <w:rsid w:val="00856175"/>
    <w:rsid w:val="00856935"/>
    <w:rsid w:val="008630E7"/>
    <w:rsid w:val="00863AB3"/>
    <w:rsid w:val="0086442E"/>
    <w:rsid w:val="00865B09"/>
    <w:rsid w:val="0086708C"/>
    <w:rsid w:val="00870072"/>
    <w:rsid w:val="008704CC"/>
    <w:rsid w:val="00874AC6"/>
    <w:rsid w:val="008850D7"/>
    <w:rsid w:val="00885838"/>
    <w:rsid w:val="0088588E"/>
    <w:rsid w:val="00886289"/>
    <w:rsid w:val="00887FFB"/>
    <w:rsid w:val="00892C59"/>
    <w:rsid w:val="00896260"/>
    <w:rsid w:val="00897076"/>
    <w:rsid w:val="00897A62"/>
    <w:rsid w:val="008A0691"/>
    <w:rsid w:val="008A21ED"/>
    <w:rsid w:val="008A2BFB"/>
    <w:rsid w:val="008A48A6"/>
    <w:rsid w:val="008B01B6"/>
    <w:rsid w:val="008B226D"/>
    <w:rsid w:val="008B2BCD"/>
    <w:rsid w:val="008B4BA2"/>
    <w:rsid w:val="008B55D6"/>
    <w:rsid w:val="008B5A20"/>
    <w:rsid w:val="008B7C9D"/>
    <w:rsid w:val="008C0FDE"/>
    <w:rsid w:val="008C5C77"/>
    <w:rsid w:val="008C7C49"/>
    <w:rsid w:val="008D128F"/>
    <w:rsid w:val="008D1F19"/>
    <w:rsid w:val="008D3541"/>
    <w:rsid w:val="008D4F65"/>
    <w:rsid w:val="008D6F2D"/>
    <w:rsid w:val="008D713F"/>
    <w:rsid w:val="008E20C0"/>
    <w:rsid w:val="008E2E3F"/>
    <w:rsid w:val="008E591E"/>
    <w:rsid w:val="008E6D7F"/>
    <w:rsid w:val="008E702C"/>
    <w:rsid w:val="008F04DF"/>
    <w:rsid w:val="008F1F2F"/>
    <w:rsid w:val="008F209F"/>
    <w:rsid w:val="008F4FC1"/>
    <w:rsid w:val="008F60D7"/>
    <w:rsid w:val="008F67CF"/>
    <w:rsid w:val="00900B3D"/>
    <w:rsid w:val="009022F9"/>
    <w:rsid w:val="00903818"/>
    <w:rsid w:val="009062CD"/>
    <w:rsid w:val="00906EDA"/>
    <w:rsid w:val="00923C61"/>
    <w:rsid w:val="00924663"/>
    <w:rsid w:val="0093440D"/>
    <w:rsid w:val="0093583D"/>
    <w:rsid w:val="0094163A"/>
    <w:rsid w:val="009420B8"/>
    <w:rsid w:val="00947A18"/>
    <w:rsid w:val="00947C96"/>
    <w:rsid w:val="00947F55"/>
    <w:rsid w:val="00956054"/>
    <w:rsid w:val="00956366"/>
    <w:rsid w:val="0095711F"/>
    <w:rsid w:val="009573AB"/>
    <w:rsid w:val="00960A80"/>
    <w:rsid w:val="00960F1C"/>
    <w:rsid w:val="00963F18"/>
    <w:rsid w:val="00965949"/>
    <w:rsid w:val="00966804"/>
    <w:rsid w:val="00977104"/>
    <w:rsid w:val="00977A81"/>
    <w:rsid w:val="00981679"/>
    <w:rsid w:val="00984059"/>
    <w:rsid w:val="00984593"/>
    <w:rsid w:val="00985681"/>
    <w:rsid w:val="009871A7"/>
    <w:rsid w:val="00991EB6"/>
    <w:rsid w:val="00993D33"/>
    <w:rsid w:val="009A1C88"/>
    <w:rsid w:val="009A37F4"/>
    <w:rsid w:val="009A3BAC"/>
    <w:rsid w:val="009A3ECF"/>
    <w:rsid w:val="009A612C"/>
    <w:rsid w:val="009A6FAB"/>
    <w:rsid w:val="009B1C11"/>
    <w:rsid w:val="009B4D24"/>
    <w:rsid w:val="009C0CD0"/>
    <w:rsid w:val="009C118A"/>
    <w:rsid w:val="009C304B"/>
    <w:rsid w:val="009C3C32"/>
    <w:rsid w:val="009C662F"/>
    <w:rsid w:val="009D0D75"/>
    <w:rsid w:val="009D357B"/>
    <w:rsid w:val="009D4EEC"/>
    <w:rsid w:val="009D627D"/>
    <w:rsid w:val="009D694F"/>
    <w:rsid w:val="009E2D7F"/>
    <w:rsid w:val="009E6957"/>
    <w:rsid w:val="009E7419"/>
    <w:rsid w:val="009F14EF"/>
    <w:rsid w:val="009F23F0"/>
    <w:rsid w:val="009F2AAE"/>
    <w:rsid w:val="00A042EA"/>
    <w:rsid w:val="00A149DA"/>
    <w:rsid w:val="00A16327"/>
    <w:rsid w:val="00A23A37"/>
    <w:rsid w:val="00A23FD2"/>
    <w:rsid w:val="00A26B01"/>
    <w:rsid w:val="00A31572"/>
    <w:rsid w:val="00A31CED"/>
    <w:rsid w:val="00A32F00"/>
    <w:rsid w:val="00A346BA"/>
    <w:rsid w:val="00A401F3"/>
    <w:rsid w:val="00A40AA8"/>
    <w:rsid w:val="00A4216E"/>
    <w:rsid w:val="00A430C0"/>
    <w:rsid w:val="00A43280"/>
    <w:rsid w:val="00A4400F"/>
    <w:rsid w:val="00A44C83"/>
    <w:rsid w:val="00A44ECD"/>
    <w:rsid w:val="00A50380"/>
    <w:rsid w:val="00A51E1F"/>
    <w:rsid w:val="00A520D0"/>
    <w:rsid w:val="00A54C27"/>
    <w:rsid w:val="00A5566F"/>
    <w:rsid w:val="00A66622"/>
    <w:rsid w:val="00A7105C"/>
    <w:rsid w:val="00A726ED"/>
    <w:rsid w:val="00A7300C"/>
    <w:rsid w:val="00A73116"/>
    <w:rsid w:val="00A774C2"/>
    <w:rsid w:val="00A777B2"/>
    <w:rsid w:val="00A800CD"/>
    <w:rsid w:val="00A812EB"/>
    <w:rsid w:val="00A8132B"/>
    <w:rsid w:val="00A8322C"/>
    <w:rsid w:val="00A852AC"/>
    <w:rsid w:val="00A92363"/>
    <w:rsid w:val="00A95956"/>
    <w:rsid w:val="00A96499"/>
    <w:rsid w:val="00A974BF"/>
    <w:rsid w:val="00A97753"/>
    <w:rsid w:val="00A977B5"/>
    <w:rsid w:val="00AA0109"/>
    <w:rsid w:val="00AA3D61"/>
    <w:rsid w:val="00AA634C"/>
    <w:rsid w:val="00AB0B93"/>
    <w:rsid w:val="00AB5297"/>
    <w:rsid w:val="00AB7AA2"/>
    <w:rsid w:val="00AC389E"/>
    <w:rsid w:val="00AD026E"/>
    <w:rsid w:val="00AD2044"/>
    <w:rsid w:val="00AD77A9"/>
    <w:rsid w:val="00AE046B"/>
    <w:rsid w:val="00AE18E4"/>
    <w:rsid w:val="00AE79F2"/>
    <w:rsid w:val="00AF0C49"/>
    <w:rsid w:val="00AF2EDE"/>
    <w:rsid w:val="00B021C6"/>
    <w:rsid w:val="00B03277"/>
    <w:rsid w:val="00B04D9E"/>
    <w:rsid w:val="00B05B26"/>
    <w:rsid w:val="00B0756F"/>
    <w:rsid w:val="00B10091"/>
    <w:rsid w:val="00B10B4E"/>
    <w:rsid w:val="00B132FE"/>
    <w:rsid w:val="00B22F21"/>
    <w:rsid w:val="00B2470C"/>
    <w:rsid w:val="00B27C08"/>
    <w:rsid w:val="00B3120B"/>
    <w:rsid w:val="00B35509"/>
    <w:rsid w:val="00B37401"/>
    <w:rsid w:val="00B40247"/>
    <w:rsid w:val="00B40E50"/>
    <w:rsid w:val="00B43FE3"/>
    <w:rsid w:val="00B511FC"/>
    <w:rsid w:val="00B546B2"/>
    <w:rsid w:val="00B65649"/>
    <w:rsid w:val="00B65933"/>
    <w:rsid w:val="00B712FB"/>
    <w:rsid w:val="00B73596"/>
    <w:rsid w:val="00B75AC2"/>
    <w:rsid w:val="00B76D0B"/>
    <w:rsid w:val="00B846C2"/>
    <w:rsid w:val="00B84B28"/>
    <w:rsid w:val="00B860EE"/>
    <w:rsid w:val="00B91200"/>
    <w:rsid w:val="00B9306C"/>
    <w:rsid w:val="00B932AF"/>
    <w:rsid w:val="00B96E8C"/>
    <w:rsid w:val="00BA229D"/>
    <w:rsid w:val="00BA2904"/>
    <w:rsid w:val="00BA2BA9"/>
    <w:rsid w:val="00BA7F24"/>
    <w:rsid w:val="00BB2BFC"/>
    <w:rsid w:val="00BB453B"/>
    <w:rsid w:val="00BB47AA"/>
    <w:rsid w:val="00BC1F92"/>
    <w:rsid w:val="00BC3950"/>
    <w:rsid w:val="00BD0D56"/>
    <w:rsid w:val="00BD31AD"/>
    <w:rsid w:val="00BD46D6"/>
    <w:rsid w:val="00BD7BEE"/>
    <w:rsid w:val="00BE0CEB"/>
    <w:rsid w:val="00BE1755"/>
    <w:rsid w:val="00BE55DB"/>
    <w:rsid w:val="00BE5C78"/>
    <w:rsid w:val="00BF3507"/>
    <w:rsid w:val="00BF462C"/>
    <w:rsid w:val="00BF4778"/>
    <w:rsid w:val="00BF78D0"/>
    <w:rsid w:val="00C04402"/>
    <w:rsid w:val="00C0498C"/>
    <w:rsid w:val="00C2009D"/>
    <w:rsid w:val="00C2035B"/>
    <w:rsid w:val="00C20CD8"/>
    <w:rsid w:val="00C22F1F"/>
    <w:rsid w:val="00C23546"/>
    <w:rsid w:val="00C27CF0"/>
    <w:rsid w:val="00C301FD"/>
    <w:rsid w:val="00C3111B"/>
    <w:rsid w:val="00C33C18"/>
    <w:rsid w:val="00C3406A"/>
    <w:rsid w:val="00C34FEF"/>
    <w:rsid w:val="00C435E0"/>
    <w:rsid w:val="00C44C0B"/>
    <w:rsid w:val="00C46095"/>
    <w:rsid w:val="00C47959"/>
    <w:rsid w:val="00C5175D"/>
    <w:rsid w:val="00C51B3F"/>
    <w:rsid w:val="00C52B3A"/>
    <w:rsid w:val="00C54A05"/>
    <w:rsid w:val="00C626FB"/>
    <w:rsid w:val="00C70088"/>
    <w:rsid w:val="00C7206E"/>
    <w:rsid w:val="00C74897"/>
    <w:rsid w:val="00C76C22"/>
    <w:rsid w:val="00C8065B"/>
    <w:rsid w:val="00C80B33"/>
    <w:rsid w:val="00C81687"/>
    <w:rsid w:val="00C84DAF"/>
    <w:rsid w:val="00C92DA0"/>
    <w:rsid w:val="00C9372E"/>
    <w:rsid w:val="00C96B98"/>
    <w:rsid w:val="00C97288"/>
    <w:rsid w:val="00CA09E1"/>
    <w:rsid w:val="00CA1D4B"/>
    <w:rsid w:val="00CA4665"/>
    <w:rsid w:val="00CA479E"/>
    <w:rsid w:val="00CA47F2"/>
    <w:rsid w:val="00CA70A5"/>
    <w:rsid w:val="00CB085D"/>
    <w:rsid w:val="00CB0EEF"/>
    <w:rsid w:val="00CB4109"/>
    <w:rsid w:val="00CC069E"/>
    <w:rsid w:val="00CC2587"/>
    <w:rsid w:val="00CC2D09"/>
    <w:rsid w:val="00CC2F49"/>
    <w:rsid w:val="00CC4D38"/>
    <w:rsid w:val="00CC6582"/>
    <w:rsid w:val="00CC7482"/>
    <w:rsid w:val="00CD246A"/>
    <w:rsid w:val="00CD64A5"/>
    <w:rsid w:val="00CE1E82"/>
    <w:rsid w:val="00CE6EBA"/>
    <w:rsid w:val="00CE7225"/>
    <w:rsid w:val="00CF0118"/>
    <w:rsid w:val="00CF114D"/>
    <w:rsid w:val="00CF175E"/>
    <w:rsid w:val="00D01C8B"/>
    <w:rsid w:val="00D02629"/>
    <w:rsid w:val="00D02EA2"/>
    <w:rsid w:val="00D046BF"/>
    <w:rsid w:val="00D04CAE"/>
    <w:rsid w:val="00D117BF"/>
    <w:rsid w:val="00D11854"/>
    <w:rsid w:val="00D11CC0"/>
    <w:rsid w:val="00D169A3"/>
    <w:rsid w:val="00D17565"/>
    <w:rsid w:val="00D228F1"/>
    <w:rsid w:val="00D23DE4"/>
    <w:rsid w:val="00D24F02"/>
    <w:rsid w:val="00D278F8"/>
    <w:rsid w:val="00D31797"/>
    <w:rsid w:val="00D31A48"/>
    <w:rsid w:val="00D401E9"/>
    <w:rsid w:val="00D4050E"/>
    <w:rsid w:val="00D41014"/>
    <w:rsid w:val="00D41A84"/>
    <w:rsid w:val="00D42C0E"/>
    <w:rsid w:val="00D42DD1"/>
    <w:rsid w:val="00D4527C"/>
    <w:rsid w:val="00D45350"/>
    <w:rsid w:val="00D4582D"/>
    <w:rsid w:val="00D473D1"/>
    <w:rsid w:val="00D47556"/>
    <w:rsid w:val="00D505A8"/>
    <w:rsid w:val="00D560AF"/>
    <w:rsid w:val="00D56E86"/>
    <w:rsid w:val="00D57DDA"/>
    <w:rsid w:val="00D57E65"/>
    <w:rsid w:val="00D60B62"/>
    <w:rsid w:val="00D60F53"/>
    <w:rsid w:val="00D625C4"/>
    <w:rsid w:val="00D62EDD"/>
    <w:rsid w:val="00D63074"/>
    <w:rsid w:val="00D66080"/>
    <w:rsid w:val="00D74693"/>
    <w:rsid w:val="00D7469B"/>
    <w:rsid w:val="00D809AC"/>
    <w:rsid w:val="00D80D42"/>
    <w:rsid w:val="00D85CFB"/>
    <w:rsid w:val="00D85E3B"/>
    <w:rsid w:val="00D8648D"/>
    <w:rsid w:val="00D87677"/>
    <w:rsid w:val="00D918A6"/>
    <w:rsid w:val="00D93F34"/>
    <w:rsid w:val="00D951EB"/>
    <w:rsid w:val="00D9553B"/>
    <w:rsid w:val="00DA1C2A"/>
    <w:rsid w:val="00DA2AD5"/>
    <w:rsid w:val="00DA3754"/>
    <w:rsid w:val="00DA6FB0"/>
    <w:rsid w:val="00DA7923"/>
    <w:rsid w:val="00DB0C5A"/>
    <w:rsid w:val="00DB21D9"/>
    <w:rsid w:val="00DB5938"/>
    <w:rsid w:val="00DB67AD"/>
    <w:rsid w:val="00DC1A70"/>
    <w:rsid w:val="00DC4D90"/>
    <w:rsid w:val="00DC5A3D"/>
    <w:rsid w:val="00DD0DAB"/>
    <w:rsid w:val="00DD5988"/>
    <w:rsid w:val="00DD6562"/>
    <w:rsid w:val="00DD7772"/>
    <w:rsid w:val="00DE1119"/>
    <w:rsid w:val="00DE3502"/>
    <w:rsid w:val="00DE4714"/>
    <w:rsid w:val="00DE53AC"/>
    <w:rsid w:val="00DE61DE"/>
    <w:rsid w:val="00DE66FA"/>
    <w:rsid w:val="00DE79B7"/>
    <w:rsid w:val="00DF211D"/>
    <w:rsid w:val="00DF30FE"/>
    <w:rsid w:val="00DF530F"/>
    <w:rsid w:val="00DF5F45"/>
    <w:rsid w:val="00DF7937"/>
    <w:rsid w:val="00E02437"/>
    <w:rsid w:val="00E05255"/>
    <w:rsid w:val="00E06640"/>
    <w:rsid w:val="00E1022B"/>
    <w:rsid w:val="00E124AD"/>
    <w:rsid w:val="00E1254E"/>
    <w:rsid w:val="00E1744F"/>
    <w:rsid w:val="00E204AE"/>
    <w:rsid w:val="00E210E1"/>
    <w:rsid w:val="00E215D5"/>
    <w:rsid w:val="00E23C47"/>
    <w:rsid w:val="00E2638A"/>
    <w:rsid w:val="00E325E4"/>
    <w:rsid w:val="00E365A2"/>
    <w:rsid w:val="00E37C6E"/>
    <w:rsid w:val="00E408FE"/>
    <w:rsid w:val="00E4103E"/>
    <w:rsid w:val="00E433EE"/>
    <w:rsid w:val="00E4432B"/>
    <w:rsid w:val="00E471D0"/>
    <w:rsid w:val="00E475EC"/>
    <w:rsid w:val="00E51046"/>
    <w:rsid w:val="00E510A6"/>
    <w:rsid w:val="00E57FDB"/>
    <w:rsid w:val="00E602BB"/>
    <w:rsid w:val="00E607B6"/>
    <w:rsid w:val="00E6512B"/>
    <w:rsid w:val="00E6659E"/>
    <w:rsid w:val="00E8025E"/>
    <w:rsid w:val="00E80F38"/>
    <w:rsid w:val="00E815E0"/>
    <w:rsid w:val="00E86109"/>
    <w:rsid w:val="00E868B8"/>
    <w:rsid w:val="00E86900"/>
    <w:rsid w:val="00E87941"/>
    <w:rsid w:val="00E90BAA"/>
    <w:rsid w:val="00E94AC8"/>
    <w:rsid w:val="00E964DB"/>
    <w:rsid w:val="00EB0E42"/>
    <w:rsid w:val="00EB1548"/>
    <w:rsid w:val="00EB2AB2"/>
    <w:rsid w:val="00EB2BFC"/>
    <w:rsid w:val="00EB4612"/>
    <w:rsid w:val="00EB5F1F"/>
    <w:rsid w:val="00EB7695"/>
    <w:rsid w:val="00EB79E6"/>
    <w:rsid w:val="00EC005D"/>
    <w:rsid w:val="00EC4035"/>
    <w:rsid w:val="00EC4050"/>
    <w:rsid w:val="00EC7A70"/>
    <w:rsid w:val="00ED44CD"/>
    <w:rsid w:val="00EE1BB2"/>
    <w:rsid w:val="00EE2BBE"/>
    <w:rsid w:val="00EE4B8C"/>
    <w:rsid w:val="00EE506A"/>
    <w:rsid w:val="00EE56E8"/>
    <w:rsid w:val="00EE6C0D"/>
    <w:rsid w:val="00EE7AD1"/>
    <w:rsid w:val="00EF366F"/>
    <w:rsid w:val="00EF5DF9"/>
    <w:rsid w:val="00F00C83"/>
    <w:rsid w:val="00F00FBA"/>
    <w:rsid w:val="00F01276"/>
    <w:rsid w:val="00F03C61"/>
    <w:rsid w:val="00F03DEF"/>
    <w:rsid w:val="00F10374"/>
    <w:rsid w:val="00F153D0"/>
    <w:rsid w:val="00F15D60"/>
    <w:rsid w:val="00F20140"/>
    <w:rsid w:val="00F22721"/>
    <w:rsid w:val="00F233B9"/>
    <w:rsid w:val="00F24562"/>
    <w:rsid w:val="00F30079"/>
    <w:rsid w:val="00F340ED"/>
    <w:rsid w:val="00F348CF"/>
    <w:rsid w:val="00F35C19"/>
    <w:rsid w:val="00F35CFB"/>
    <w:rsid w:val="00F3765F"/>
    <w:rsid w:val="00F406FF"/>
    <w:rsid w:val="00F41004"/>
    <w:rsid w:val="00F4142E"/>
    <w:rsid w:val="00F41E8D"/>
    <w:rsid w:val="00F44D8A"/>
    <w:rsid w:val="00F459A0"/>
    <w:rsid w:val="00F4643F"/>
    <w:rsid w:val="00F52083"/>
    <w:rsid w:val="00F520C2"/>
    <w:rsid w:val="00F555E7"/>
    <w:rsid w:val="00F55A8D"/>
    <w:rsid w:val="00F55E1A"/>
    <w:rsid w:val="00F6334D"/>
    <w:rsid w:val="00F6371F"/>
    <w:rsid w:val="00F70891"/>
    <w:rsid w:val="00F749B8"/>
    <w:rsid w:val="00F76C26"/>
    <w:rsid w:val="00F8344C"/>
    <w:rsid w:val="00F8483D"/>
    <w:rsid w:val="00F85C94"/>
    <w:rsid w:val="00F866A3"/>
    <w:rsid w:val="00F86D59"/>
    <w:rsid w:val="00F87D5D"/>
    <w:rsid w:val="00F91698"/>
    <w:rsid w:val="00F94540"/>
    <w:rsid w:val="00F946A0"/>
    <w:rsid w:val="00F95C6C"/>
    <w:rsid w:val="00FA1BCC"/>
    <w:rsid w:val="00FA3A14"/>
    <w:rsid w:val="00FA3B6A"/>
    <w:rsid w:val="00FA5949"/>
    <w:rsid w:val="00FA6375"/>
    <w:rsid w:val="00FB4F1E"/>
    <w:rsid w:val="00FB5BA2"/>
    <w:rsid w:val="00FB5BFC"/>
    <w:rsid w:val="00FC0EF8"/>
    <w:rsid w:val="00FC54A6"/>
    <w:rsid w:val="00FC5AD5"/>
    <w:rsid w:val="00FD0F43"/>
    <w:rsid w:val="00FD26ED"/>
    <w:rsid w:val="00FD32CD"/>
    <w:rsid w:val="00FD6651"/>
    <w:rsid w:val="00FE2560"/>
    <w:rsid w:val="00FE333C"/>
    <w:rsid w:val="00FE370C"/>
    <w:rsid w:val="00FF1567"/>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5AE32"/>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2BA9"/>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3492">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90433633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2040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20401" TargetMode="Externa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s://www.uvo.gov.sk/espd/filter?lang=sk" TargetMode="External"/><Relationship Id="rId4" Type="http://schemas.openxmlformats.org/officeDocument/2006/relationships/settings" Target="settings.xml"/><Relationship Id="rId9" Type="http://schemas.openxmlformats.org/officeDocument/2006/relationships/hyperlink" Target="mailto:bpk@vlada.gov.sk"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67332-C5BA-4D33-BB8E-D9EB1526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33</Pages>
  <Words>13192</Words>
  <Characters>75196</Characters>
  <Application>Microsoft Office Word</Application>
  <DocSecurity>0</DocSecurity>
  <Lines>626</Lines>
  <Paragraphs>176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88212</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Ondrikova, Adriana</cp:lastModifiedBy>
  <cp:revision>55</cp:revision>
  <cp:lastPrinted>2023-12-15T07:29:00Z</cp:lastPrinted>
  <dcterms:created xsi:type="dcterms:W3CDTF">2023-11-08T08:39:00Z</dcterms:created>
  <dcterms:modified xsi:type="dcterms:W3CDTF">2023-12-15T07:40:00Z</dcterms:modified>
</cp:coreProperties>
</file>