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Táto Rámcová dohoda (ďalej aj len „dohoda“) sa uzatvára ako výsledok verejného  obstarávania v zmysle ustanovenia </w:t>
      </w:r>
      <w:proofErr w:type="spellStart"/>
      <w:r w:rsidRPr="00794657">
        <w:t>ZoVO</w:t>
      </w:r>
      <w:proofErr w:type="spellEnd"/>
      <w:r w:rsidRPr="00794657">
        <w:t xml:space="preserve">. Kupujúci na obstaranie predmetu tejto dohody použil   postup verejného obstarávania – </w:t>
      </w:r>
      <w:r w:rsidR="00794657" w:rsidRPr="00794657">
        <w:t xml:space="preserve">super reverzná  </w:t>
      </w:r>
      <w:r w:rsidRPr="00794657">
        <w:t xml:space="preserve">verejnú súťaž – zadanie </w:t>
      </w:r>
      <w:r w:rsidR="001017E6" w:rsidRPr="00794657">
        <w:t>na</w:t>
      </w:r>
      <w:r w:rsidRPr="00794657">
        <w:t xml:space="preserve">dlimitnej zákazky  na dodanie tovaru zverejnenej vo vestníku EU pod číslom </w:t>
      </w:r>
      <w:r w:rsidRPr="00794657">
        <w:rPr>
          <w:highlight w:val="yellow"/>
        </w:rPr>
        <w:t>..................</w:t>
      </w:r>
      <w:r w:rsidRPr="00794657">
        <w:t xml:space="preserve"> zo dňa </w:t>
      </w:r>
      <w:r w:rsidRPr="00794657">
        <w:rPr>
          <w:highlight w:val="yellow"/>
        </w:rPr>
        <w:t>....</w:t>
      </w:r>
      <w:r w:rsidRPr="00794657">
        <w:t xml:space="preserve"> a vo vestníku SR č. </w:t>
      </w:r>
      <w:r w:rsidRPr="00794657">
        <w:rPr>
          <w:highlight w:val="yellow"/>
        </w:rPr>
        <w:t>....</w:t>
      </w:r>
      <w:r w:rsidR="000C44EF">
        <w:t>./2024</w:t>
      </w:r>
      <w:r w:rsidRPr="00794657">
        <w:t>, zo dňa.</w:t>
      </w:r>
      <w:r w:rsidRPr="00794657">
        <w:rPr>
          <w:highlight w:val="yellow"/>
        </w:rPr>
        <w:t>............</w:t>
      </w:r>
      <w:r w:rsidRPr="00794657">
        <w:t xml:space="preserve"> </w:t>
      </w:r>
      <w:r w:rsidRPr="00794657">
        <w:rPr>
          <w:i/>
          <w:iCs/>
        </w:rPr>
        <w:t>(doplní predávajúci)</w:t>
      </w:r>
      <w:r w:rsidRPr="00794657">
        <w:t xml:space="preserve">. </w:t>
      </w:r>
    </w:p>
    <w:p w:rsidR="007B66BE" w:rsidRPr="00794657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Predávajúci je podľa </w:t>
      </w:r>
      <w:proofErr w:type="spellStart"/>
      <w:r w:rsidRPr="00794657">
        <w:t>ZoVO</w:t>
      </w:r>
      <w:proofErr w:type="spellEnd"/>
      <w:r w:rsidRPr="00794657">
        <w:t xml:space="preserve"> uchádzačom, ktorý bol vyhodnotený ako úspešný uchádzač a jeho ponuka bola prijatá.</w:t>
      </w:r>
    </w:p>
    <w:p w:rsidR="007B66BE" w:rsidRPr="00794657" w:rsidRDefault="007B66BE" w:rsidP="007B66BE">
      <w:pPr>
        <w:pStyle w:val="Odsekzoznamu"/>
        <w:ind w:left="357"/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>Táto dohoda sa uzatvára s jedným účastníkom verejného obstarávania, bez opätovného otvorenia súťaže.</w:t>
      </w:r>
    </w:p>
    <w:p w:rsidR="007B66BE" w:rsidRPr="00794657" w:rsidRDefault="007B66BE" w:rsidP="007B66BE">
      <w:pPr>
        <w:pStyle w:val="Odsekzoznamu"/>
        <w:ind w:left="357"/>
        <w:rPr>
          <w:strike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proofErr w:type="spellStart"/>
      <w:r w:rsidR="001A60B8">
        <w:rPr>
          <w:b/>
        </w:rPr>
        <w:t>Infúzne</w:t>
      </w:r>
      <w:proofErr w:type="spellEnd"/>
      <w:r w:rsidR="001A60B8">
        <w:rPr>
          <w:b/>
        </w:rPr>
        <w:t xml:space="preserve"> a transfúzne súpravy</w:t>
      </w:r>
      <w:r w:rsidR="00C47C77">
        <w:rPr>
          <w:b/>
        </w:rPr>
        <w:t>“</w:t>
      </w:r>
      <w:r w:rsidR="00C36932" w:rsidRPr="00C36932">
        <w:t xml:space="preserve"> </w:t>
      </w:r>
      <w:r w:rsidR="00C36932" w:rsidRPr="000C44EF">
        <w:rPr>
          <w:b/>
        </w:rPr>
        <w:t>pre</w:t>
      </w:r>
      <w:r w:rsidR="00772992" w:rsidRPr="000C44EF">
        <w:rPr>
          <w:b/>
        </w:rPr>
        <w:t xml:space="preserve"> </w:t>
      </w:r>
      <w:r w:rsidR="00E600CA" w:rsidRPr="000C44EF">
        <w:rPr>
          <w:b/>
        </w:rPr>
        <w:t xml:space="preserve"> </w:t>
      </w:r>
      <w:r w:rsidR="001B4E77" w:rsidRPr="000C44EF">
        <w:rPr>
          <w:b/>
        </w:rPr>
        <w:t>Časť</w:t>
      </w:r>
      <w:r w:rsidR="00A40B9C" w:rsidRPr="000C44EF">
        <w:rPr>
          <w:b/>
        </w:rPr>
        <w:t xml:space="preserve"> č.</w:t>
      </w:r>
      <w:r w:rsidR="001B4E77" w:rsidRPr="000C44EF">
        <w:rPr>
          <w:b/>
        </w:rPr>
        <w:t xml:space="preserve"> </w:t>
      </w:r>
      <w:r w:rsidR="007F6E97" w:rsidRPr="000C44EF">
        <w:rPr>
          <w:b/>
        </w:rPr>
        <w:t>4</w:t>
      </w:r>
      <w:r w:rsidR="007F6E97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Pr="00794657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 w:rsidRPr="00794657">
        <w:t xml:space="preserve">Tovar musí byť </w:t>
      </w:r>
      <w:r w:rsidRPr="00794657">
        <w:rPr>
          <w:i/>
        </w:rPr>
        <w:t>NOVÝ, NEPOUŽÍVANÝ, v ORIGINÁLNOM BALENÍ</w:t>
      </w:r>
      <w:r w:rsidR="00E923FB" w:rsidRPr="00794657">
        <w:rPr>
          <w:i/>
        </w:rPr>
        <w:t xml:space="preserve"> BEZ AKÝCHKOĽVEK ZNÁMOK POŠKODENIA A FUNKNČNÝCH VÁD</w:t>
      </w:r>
      <w:r w:rsidRPr="00794657">
        <w:rPr>
          <w:i/>
        </w:rPr>
        <w:t xml:space="preserve"> s MINIMÁLNYMI TECHNICKÝMI a FUNKČNÝMI PARAMETRAMI </w:t>
      </w:r>
      <w:r w:rsidRPr="00794657">
        <w:t>uvedenými 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F87DF1">
        <w:rPr>
          <w:b w:val="0"/>
        </w:rPr>
        <w:t>obdržania</w:t>
      </w:r>
      <w:proofErr w:type="spellEnd"/>
      <w:r w:rsidRPr="00F87DF1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</w:t>
      </w:r>
      <w:proofErr w:type="spellStart"/>
      <w:r w:rsidRPr="00A70B2F">
        <w:rPr>
          <w:b w:val="0"/>
        </w:rPr>
        <w:t>Roosevelta</w:t>
      </w:r>
      <w:proofErr w:type="spellEnd"/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7F75AA" w:rsidRPr="007F75AA" w:rsidRDefault="007F75AA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C125B6" w:rsidRPr="00C125B6">
        <w:rPr>
          <w:b/>
        </w:rPr>
        <w:t>zdravmat@nspbb.sk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D5FA6" w:rsidRPr="00794657" w:rsidRDefault="00CC0E72" w:rsidP="00794657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 xml:space="preserve">nebude prekročený finančný limit podľa § 5 </w:t>
      </w:r>
      <w:proofErr w:type="spellStart"/>
      <w:r w:rsidRPr="00835EC3">
        <w:t>ZoVO</w:t>
      </w:r>
      <w:proofErr w:type="spellEnd"/>
      <w:r w:rsidRPr="00835EC3">
        <w:t>, ktorým by sa menil charakter zákazky zadanej v procese verejného obstarávania</w:t>
      </w:r>
      <w:r w:rsidR="008D6DC6">
        <w:t xml:space="preserve"> a navýšená hodnota plnenia bude v súlade s § 18 ods. 5 </w:t>
      </w:r>
      <w:proofErr w:type="spellStart"/>
      <w:r w:rsidR="008D6DC6">
        <w:t>ZoVO</w:t>
      </w:r>
      <w:proofErr w:type="spellEnd"/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</w:t>
      </w:r>
      <w:r w:rsidR="00827582">
        <w:t>dohody</w:t>
      </w:r>
      <w:r w:rsidR="00632F1D">
        <w:t xml:space="preserve"> </w:t>
      </w:r>
      <w:r>
        <w:t xml:space="preserve">nastane výpadok </w:t>
      </w:r>
      <w:r w:rsidR="00380B46">
        <w:t xml:space="preserve">tovaru </w:t>
      </w:r>
      <w:r>
        <w:t>, ktorý je špecifikovaný v Prílohe č. 1 tejto</w:t>
      </w:r>
      <w:r w:rsidR="00632F1D">
        <w:t xml:space="preserve"> </w:t>
      </w:r>
      <w:r w:rsidR="00827582">
        <w:t>dohody</w:t>
      </w:r>
      <w:r w:rsidRPr="00C47C77">
        <w:t xml:space="preserve">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732118" w:rsidRDefault="00732118" w:rsidP="00794657"/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B84A6D">
        <w:t>vady</w:t>
      </w:r>
      <w:proofErr w:type="spellEnd"/>
      <w:r w:rsidRPr="00B84A6D">
        <w:t xml:space="preserve">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</w:t>
      </w:r>
      <w:r w:rsidRPr="00E43397">
        <w:lastRenderedPageBreak/>
        <w:t xml:space="preserve">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 w:rsidR="001F43ED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 w:rsidR="00632F1D">
        <w:rPr>
          <w:shd w:val="clear" w:color="auto" w:fill="FFFFFF"/>
        </w:rPr>
        <w:t xml:space="preserve"> </w:t>
      </w:r>
      <w:r w:rsidR="001F43ED">
        <w:rPr>
          <w:shd w:val="clear" w:color="auto" w:fill="FFFFFF"/>
        </w:rPr>
        <w:t>dohody</w:t>
      </w:r>
      <w:r w:rsidRPr="008E4CF0">
        <w:rPr>
          <w:shd w:val="clear" w:color="auto" w:fill="FFFFFF"/>
        </w:rPr>
        <w:t>, a ktorý dodávateľ predložil ako vzorku tovaru, je dodávateľ oprávnený na základe predchádzajúceho písomného súhlasu objednávateľa dodávať iný relevantný tovar s rovnakou alebo nižšou cenou, ktorý spĺňa rovnaké parametre a špecifikáciu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 so špecifikáciou predmetu zákazky.</w:t>
      </w:r>
    </w:p>
    <w:p w:rsidR="00E600CA" w:rsidRPr="00794657" w:rsidRDefault="00D701D0" w:rsidP="00794657">
      <w:pPr>
        <w:numPr>
          <w:ilvl w:val="1"/>
          <w:numId w:val="16"/>
        </w:numPr>
        <w:spacing w:after="240"/>
        <w:ind w:left="709" w:hanging="709"/>
        <w:jc w:val="both"/>
      </w:pPr>
      <w:r w:rsidRPr="00EF081C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 aj s prihliadnutím na odbornú starostlivosť v nadväznosti na stanovené predpokladané celkové maximálne množstvo plnenia </w:t>
      </w:r>
      <w:r w:rsidR="00381D94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EF081C">
        <w:rPr>
          <w:shd w:val="clear" w:color="auto" w:fill="FFFFFF"/>
        </w:rPr>
        <w:t xml:space="preserve">nemohol zabezpečiť resp. </w:t>
      </w:r>
      <w:proofErr w:type="spellStart"/>
      <w:r w:rsidRPr="00EF081C">
        <w:rPr>
          <w:shd w:val="clear" w:color="auto" w:fill="FFFFFF"/>
        </w:rPr>
        <w:t>nakontrahovať</w:t>
      </w:r>
      <w:proofErr w:type="spellEnd"/>
      <w:r w:rsidRPr="00EF081C">
        <w:rPr>
          <w:shd w:val="clear" w:color="auto" w:fill="FFFFFF"/>
        </w:rPr>
        <w:t xml:space="preserve"> potrebné plnenia. Dodávateľ je povinný bezodkladne písomne informovať objednávateľa o možnom výpadku dodávaného tovaru.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</w:t>
      </w:r>
      <w:r>
        <w:lastRenderedPageBreak/>
        <w:t>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732118" w:rsidRPr="00794657" w:rsidRDefault="00CC0E72" w:rsidP="00794657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732118" w:rsidRPr="00794657" w:rsidRDefault="00CC0E72" w:rsidP="00794657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94657" w:rsidRDefault="00794657" w:rsidP="00CC0E72">
      <w:pPr>
        <w:ind w:left="567" w:hanging="567"/>
        <w:jc w:val="center"/>
        <w:rPr>
          <w:b/>
        </w:rPr>
      </w:pP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 xml:space="preserve">opakované dodanie tovaru s </w:t>
      </w:r>
      <w:proofErr w:type="spellStart"/>
      <w:r w:rsidRPr="006261FD">
        <w:t>vadami</w:t>
      </w:r>
      <w:proofErr w:type="spellEnd"/>
      <w:r w:rsidRPr="006261FD">
        <w:t xml:space="preserve">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 xml:space="preserve">odstúpiť aj v prípade, ak sa na predávajúceho vzťahuje zápis v registri partnerov verejného sektora podľa zákona č. 315/2016 </w:t>
      </w:r>
      <w:proofErr w:type="spellStart"/>
      <w:r w:rsidRPr="005234C6">
        <w:t>Z.z</w:t>
      </w:r>
      <w:proofErr w:type="spellEnd"/>
      <w:r w:rsidRPr="005234C6">
        <w:t>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E03BC" w:rsidRDefault="00CE03BC" w:rsidP="00794657">
      <w:pPr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lastRenderedPageBreak/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</w:t>
      </w:r>
      <w:proofErr w:type="spellStart"/>
      <w:r w:rsidR="003F0A5C">
        <w:rPr>
          <w:highlight w:val="yellow"/>
        </w:rPr>
        <w:t>t.j</w:t>
      </w:r>
      <w:proofErr w:type="spellEnd"/>
      <w:r w:rsidR="003F0A5C">
        <w:rPr>
          <w:highlight w:val="yellow"/>
        </w:rPr>
        <w:t>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7C1069" w:rsidRPr="00794657" w:rsidRDefault="00B84A6D" w:rsidP="00794657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30846" w:rsidRPr="00794657" w:rsidRDefault="00CC0E72" w:rsidP="00794657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proofErr w:type="spellStart"/>
      <w:r w:rsidR="009219FF">
        <w:t>Z</w:t>
      </w:r>
      <w:r w:rsidR="00AF3743">
        <w:t>o</w:t>
      </w:r>
      <w:r w:rsidR="009219FF">
        <w:t>VO</w:t>
      </w:r>
      <w:proofErr w:type="spellEnd"/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 xml:space="preserve">bolo z akéhokoľvek dôvodu neplatné, je neplatným len toto ustanovenie, pokiaľ z povahy, z </w:t>
      </w:r>
      <w:r w:rsidRPr="00F0494D">
        <w:lastRenderedPageBreak/>
        <w:t>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794657" w:rsidRPr="00245A20" w:rsidRDefault="00794657" w:rsidP="00794657">
      <w:pPr>
        <w:pStyle w:val="Pta"/>
        <w:jc w:val="both"/>
        <w:rPr>
          <w:sz w:val="22"/>
        </w:rPr>
      </w:pPr>
      <w:r w:rsidRPr="00747798">
        <w:rPr>
          <w:sz w:val="22"/>
        </w:rPr>
        <w:t>*relevantné označte krížikom</w:t>
      </w:r>
    </w:p>
    <w:p w:rsidR="008D4FC8" w:rsidRPr="006A20E2" w:rsidRDefault="008D4FC8" w:rsidP="00794657">
      <w:pPr>
        <w:tabs>
          <w:tab w:val="left" w:pos="851"/>
        </w:tabs>
        <w:autoSpaceDE w:val="0"/>
        <w:autoSpaceDN w:val="0"/>
        <w:ind w:left="357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56" w:rsidRDefault="00482156" w:rsidP="00CC0E72">
      <w:r>
        <w:separator/>
      </w:r>
    </w:p>
  </w:endnote>
  <w:endnote w:type="continuationSeparator" w:id="0">
    <w:p w:rsidR="00482156" w:rsidRDefault="00482156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E7" w:rsidRDefault="004712E7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56" w:rsidRDefault="00482156" w:rsidP="00CC0E72">
      <w:r>
        <w:separator/>
      </w:r>
    </w:p>
  </w:footnote>
  <w:footnote w:type="continuationSeparator" w:id="0">
    <w:p w:rsidR="00482156" w:rsidRDefault="00482156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4EF"/>
    <w:rsid w:val="000C4C73"/>
    <w:rsid w:val="000D2754"/>
    <w:rsid w:val="000D77F2"/>
    <w:rsid w:val="000E4DE1"/>
    <w:rsid w:val="000E5628"/>
    <w:rsid w:val="000F0FE1"/>
    <w:rsid w:val="000F263D"/>
    <w:rsid w:val="000F62A4"/>
    <w:rsid w:val="001017E6"/>
    <w:rsid w:val="00101946"/>
    <w:rsid w:val="00110F24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C28"/>
    <w:rsid w:val="001D7049"/>
    <w:rsid w:val="001E0BCE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B16B5"/>
    <w:rsid w:val="002B2642"/>
    <w:rsid w:val="002C1446"/>
    <w:rsid w:val="002C489E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93A"/>
    <w:rsid w:val="00390B13"/>
    <w:rsid w:val="00394010"/>
    <w:rsid w:val="003A1961"/>
    <w:rsid w:val="003B1884"/>
    <w:rsid w:val="003B3075"/>
    <w:rsid w:val="003B35D3"/>
    <w:rsid w:val="003B41F6"/>
    <w:rsid w:val="003C21E8"/>
    <w:rsid w:val="003C5C16"/>
    <w:rsid w:val="003D43A3"/>
    <w:rsid w:val="003E1458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251D5"/>
    <w:rsid w:val="0043028E"/>
    <w:rsid w:val="00431EC3"/>
    <w:rsid w:val="004361BD"/>
    <w:rsid w:val="00436896"/>
    <w:rsid w:val="00453472"/>
    <w:rsid w:val="00454EC1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2156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E2CF4"/>
    <w:rsid w:val="004E2FC7"/>
    <w:rsid w:val="004E4A7E"/>
    <w:rsid w:val="004E5FF8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74957"/>
    <w:rsid w:val="00576493"/>
    <w:rsid w:val="00576DFC"/>
    <w:rsid w:val="005867BD"/>
    <w:rsid w:val="005907E7"/>
    <w:rsid w:val="00595417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52EF3"/>
    <w:rsid w:val="007614A6"/>
    <w:rsid w:val="00772992"/>
    <w:rsid w:val="00773380"/>
    <w:rsid w:val="00791875"/>
    <w:rsid w:val="007920DA"/>
    <w:rsid w:val="00793E3A"/>
    <w:rsid w:val="00794657"/>
    <w:rsid w:val="007A68D2"/>
    <w:rsid w:val="007B03F5"/>
    <w:rsid w:val="007B4EE8"/>
    <w:rsid w:val="007B66BE"/>
    <w:rsid w:val="007C1069"/>
    <w:rsid w:val="007D29D4"/>
    <w:rsid w:val="007D7CD8"/>
    <w:rsid w:val="007E07D2"/>
    <w:rsid w:val="007E4448"/>
    <w:rsid w:val="007E73BF"/>
    <w:rsid w:val="007F0721"/>
    <w:rsid w:val="007F0993"/>
    <w:rsid w:val="007F3047"/>
    <w:rsid w:val="007F3D3B"/>
    <w:rsid w:val="007F5316"/>
    <w:rsid w:val="007F6E97"/>
    <w:rsid w:val="007F75AA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F7F"/>
    <w:rsid w:val="0089110D"/>
    <w:rsid w:val="008932A9"/>
    <w:rsid w:val="008A5AE6"/>
    <w:rsid w:val="008A706C"/>
    <w:rsid w:val="008B14EC"/>
    <w:rsid w:val="008B2B1C"/>
    <w:rsid w:val="008B2FEC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400C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FAC"/>
    <w:rsid w:val="00945E94"/>
    <w:rsid w:val="00947102"/>
    <w:rsid w:val="0095146D"/>
    <w:rsid w:val="00953A6B"/>
    <w:rsid w:val="00955386"/>
    <w:rsid w:val="00960F6A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F3743"/>
    <w:rsid w:val="00B05A14"/>
    <w:rsid w:val="00B14708"/>
    <w:rsid w:val="00B22C49"/>
    <w:rsid w:val="00B24C9C"/>
    <w:rsid w:val="00B25CA7"/>
    <w:rsid w:val="00B263AE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556C"/>
    <w:rsid w:val="00BC28EC"/>
    <w:rsid w:val="00BD125C"/>
    <w:rsid w:val="00BD1CDF"/>
    <w:rsid w:val="00BD70F3"/>
    <w:rsid w:val="00BD719C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A2D03"/>
    <w:rsid w:val="00CA3D4A"/>
    <w:rsid w:val="00CB0A57"/>
    <w:rsid w:val="00CB0EF9"/>
    <w:rsid w:val="00CB2169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7D8C"/>
    <w:rsid w:val="00F87DF1"/>
    <w:rsid w:val="00F90181"/>
    <w:rsid w:val="00F9226A"/>
    <w:rsid w:val="00F9636B"/>
    <w:rsid w:val="00FA1ADD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A588-E88F-452B-8F3F-27272C42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9</cp:revision>
  <cp:lastPrinted>2022-04-26T10:38:00Z</cp:lastPrinted>
  <dcterms:created xsi:type="dcterms:W3CDTF">2023-11-29T05:59:00Z</dcterms:created>
  <dcterms:modified xsi:type="dcterms:W3CDTF">2024-01-02T07:42:00Z</dcterms:modified>
</cp:coreProperties>
</file>