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946D28">
                <w:rPr>
                  <w:sz w:val="24"/>
                </w:rPr>
                <w:t xml:space="preserve">SOROKA s.r.o. 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946D28">
                <w:rPr>
                  <w:sz w:val="24"/>
                </w:rPr>
                <w:t>Beloveža 227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946D28">
                <w:rPr>
                  <w:sz w:val="24"/>
                </w:rPr>
                <w:t>086 14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946D28">
                <w:rPr>
                  <w:sz w:val="24"/>
                </w:rPr>
                <w:t>Beloveža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946D28">
                <w:rPr>
                  <w:sz w:val="24"/>
                </w:rPr>
                <w:t>36 794 031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3131B6">
      <w:pPr>
        <w:pStyle w:val="Zkladntext"/>
        <w:spacing w:before="8"/>
        <w:rPr>
          <w:rFonts w:ascii="Times New Roman"/>
          <w:b w:val="0"/>
          <w:sz w:val="21"/>
        </w:rPr>
      </w:pPr>
      <w:r w:rsidRPr="003131B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D42818">
                  <w:pPr>
                    <w:pStyle w:val="Zkladntext"/>
                    <w:spacing w:before="119"/>
                    <w:ind w:left="105"/>
                  </w:pPr>
                  <w:r w:rsidRPr="00D42818">
                    <w:t xml:space="preserve">Umývačka prepraviek s elektrickým posuvom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D42818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D42818" w:rsidRPr="00D42818" w:rsidRDefault="00D42818" w:rsidP="00D42818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D42818">
              <w:rPr>
                <w:sz w:val="24"/>
              </w:rPr>
              <w:t>Celonerezové prevedenie</w:t>
            </w:r>
          </w:p>
        </w:tc>
        <w:tc>
          <w:tcPr>
            <w:tcW w:w="2558" w:type="dxa"/>
            <w:vAlign w:val="center"/>
          </w:tcPr>
          <w:p w:rsidR="00D42818" w:rsidRPr="00D42818" w:rsidRDefault="00D42818" w:rsidP="00D42818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D4281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3099594"/>
            <w:placeholder>
              <w:docPart w:val="1911832D7746415081ED25978E2571F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D42818" w:rsidRPr="00B43449" w:rsidRDefault="00D4281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D42818" w:rsidTr="00BB6F1B">
        <w:trPr>
          <w:trHeight w:val="342"/>
          <w:jc w:val="center"/>
        </w:trPr>
        <w:tc>
          <w:tcPr>
            <w:tcW w:w="5113" w:type="dxa"/>
          </w:tcPr>
          <w:p w:rsidR="00D42818" w:rsidRPr="00D42818" w:rsidRDefault="00D42818" w:rsidP="00D42818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D42818">
              <w:rPr>
                <w:sz w:val="24"/>
              </w:rPr>
              <w:t>Kapacita (ks/hod) minimálne</w:t>
            </w:r>
          </w:p>
        </w:tc>
        <w:tc>
          <w:tcPr>
            <w:tcW w:w="2558" w:type="dxa"/>
            <w:vAlign w:val="center"/>
          </w:tcPr>
          <w:p w:rsidR="00D42818" w:rsidRPr="00D42818" w:rsidRDefault="00D42818" w:rsidP="00D42818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D42818">
              <w:rPr>
                <w:sz w:val="24"/>
              </w:rPr>
              <w:t>100</w:t>
            </w:r>
          </w:p>
        </w:tc>
        <w:tc>
          <w:tcPr>
            <w:tcW w:w="2372" w:type="dxa"/>
            <w:vAlign w:val="center"/>
          </w:tcPr>
          <w:p w:rsidR="00D42818" w:rsidRPr="00B43449" w:rsidRDefault="00D42818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2818" w:rsidTr="00BB6F1B">
        <w:trPr>
          <w:trHeight w:val="342"/>
          <w:jc w:val="center"/>
        </w:trPr>
        <w:tc>
          <w:tcPr>
            <w:tcW w:w="5113" w:type="dxa"/>
          </w:tcPr>
          <w:p w:rsidR="00D42818" w:rsidRPr="00D42818" w:rsidRDefault="00D42818" w:rsidP="00D42818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D42818">
              <w:rPr>
                <w:sz w:val="24"/>
              </w:rPr>
              <w:t>Napájanie 400 V</w:t>
            </w:r>
          </w:p>
        </w:tc>
        <w:tc>
          <w:tcPr>
            <w:tcW w:w="2558" w:type="dxa"/>
            <w:vAlign w:val="center"/>
          </w:tcPr>
          <w:p w:rsidR="00D42818" w:rsidRPr="00D42818" w:rsidRDefault="00D42818" w:rsidP="00D42818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D4281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3099593"/>
            <w:placeholder>
              <w:docPart w:val="120170AE2771427AB20E121DEACDC65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D42818" w:rsidRPr="00B43449" w:rsidRDefault="00D4281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D42818" w:rsidTr="00BB6F1B">
        <w:trPr>
          <w:trHeight w:val="342"/>
          <w:jc w:val="center"/>
        </w:trPr>
        <w:tc>
          <w:tcPr>
            <w:tcW w:w="5113" w:type="dxa"/>
          </w:tcPr>
          <w:p w:rsidR="00D42818" w:rsidRPr="00D42818" w:rsidRDefault="00D42818" w:rsidP="00D42818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D42818">
              <w:rPr>
                <w:sz w:val="24"/>
              </w:rPr>
              <w:t>Ohrev elektrický</w:t>
            </w:r>
          </w:p>
        </w:tc>
        <w:tc>
          <w:tcPr>
            <w:tcW w:w="2558" w:type="dxa"/>
            <w:vAlign w:val="center"/>
          </w:tcPr>
          <w:p w:rsidR="00D42818" w:rsidRPr="00D42818" w:rsidRDefault="00D42818" w:rsidP="00D42818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D4281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FECE6304F37546E5A9AF12E3D0D3C4C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D42818" w:rsidRPr="00B43449" w:rsidRDefault="00D4281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D42818" w:rsidTr="00BB6F1B">
        <w:trPr>
          <w:trHeight w:val="342"/>
          <w:jc w:val="center"/>
        </w:trPr>
        <w:tc>
          <w:tcPr>
            <w:tcW w:w="5113" w:type="dxa"/>
          </w:tcPr>
          <w:p w:rsidR="00D42818" w:rsidRPr="00D42818" w:rsidRDefault="00D42818" w:rsidP="00D42818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D42818">
              <w:rPr>
                <w:sz w:val="24"/>
              </w:rPr>
              <w:t>Vhodná na prepravky o rozmere (d x š x v )  (mm) maximálne</w:t>
            </w:r>
          </w:p>
        </w:tc>
        <w:tc>
          <w:tcPr>
            <w:tcW w:w="2558" w:type="dxa"/>
            <w:vAlign w:val="center"/>
          </w:tcPr>
          <w:p w:rsidR="00D42818" w:rsidRPr="00D42818" w:rsidRDefault="00D42818" w:rsidP="00D42818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D42818">
              <w:rPr>
                <w:sz w:val="24"/>
              </w:rPr>
              <w:t>600x400x300</w:t>
            </w:r>
          </w:p>
        </w:tc>
        <w:tc>
          <w:tcPr>
            <w:tcW w:w="2372" w:type="dxa"/>
            <w:vAlign w:val="center"/>
          </w:tcPr>
          <w:p w:rsidR="00D42818" w:rsidRPr="00B43449" w:rsidRDefault="00D42818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2818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D42818" w:rsidRDefault="00D42818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D42818" w:rsidRPr="00DD3824" w:rsidRDefault="00D42818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42818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D42818" w:rsidRDefault="00D42818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D42818" w:rsidRPr="00DD3824" w:rsidRDefault="00D42818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42818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D42818" w:rsidRDefault="00D42818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D42818" w:rsidRPr="00DD3824" w:rsidRDefault="00D42818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3131B6">
    <w:pPr>
      <w:pStyle w:val="Zkladntext"/>
      <w:spacing w:line="14" w:lineRule="auto"/>
      <w:rPr>
        <w:b w:val="0"/>
        <w:sz w:val="20"/>
      </w:rPr>
    </w:pPr>
    <w:r w:rsidRPr="003131B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6865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3131B6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D4281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7"/>
    <o:shapelayout v:ext="edit">
      <o:idmap v:ext="edit" data="36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A678E"/>
    <w:rsid w:val="000D4142"/>
    <w:rsid w:val="000E1C99"/>
    <w:rsid w:val="00111509"/>
    <w:rsid w:val="0014217B"/>
    <w:rsid w:val="002339CF"/>
    <w:rsid w:val="00266E1E"/>
    <w:rsid w:val="00302F42"/>
    <w:rsid w:val="003131B6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27685"/>
    <w:rsid w:val="00766196"/>
    <w:rsid w:val="007A7CB8"/>
    <w:rsid w:val="007E2A56"/>
    <w:rsid w:val="008A05D3"/>
    <w:rsid w:val="008D5BD5"/>
    <w:rsid w:val="00925C35"/>
    <w:rsid w:val="00946D28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D42818"/>
    <w:rsid w:val="00D61A98"/>
    <w:rsid w:val="00E25749"/>
    <w:rsid w:val="00E74CD7"/>
    <w:rsid w:val="00EA22A1"/>
    <w:rsid w:val="00EC1376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7CB8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7C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7A7CB8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7A7CB8"/>
  </w:style>
  <w:style w:type="paragraph" w:customStyle="1" w:styleId="TableParagraph">
    <w:name w:val="Table Paragraph"/>
    <w:basedOn w:val="Normlny"/>
    <w:uiPriority w:val="1"/>
    <w:qFormat/>
    <w:rsid w:val="007A7CB8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ECE6304F37546E5A9AF12E3D0D3C4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E4D31F-C09F-4BD9-ADDC-A1FFACB5B4DC}"/>
      </w:docPartPr>
      <w:docPartBody>
        <w:p w:rsidR="00000000" w:rsidRDefault="00EA1723" w:rsidP="00EA1723">
          <w:pPr>
            <w:pStyle w:val="FECE6304F37546E5A9AF12E3D0D3C4C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120170AE2771427AB20E121DEACDC6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EE6BCB-74AF-423B-8A80-093C8A93B0BB}"/>
      </w:docPartPr>
      <w:docPartBody>
        <w:p w:rsidR="00000000" w:rsidRDefault="00EA1723" w:rsidP="00EA1723">
          <w:pPr>
            <w:pStyle w:val="120170AE2771427AB20E121DEACDC651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1911832D7746415081ED25978E2571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A073B3-1620-4805-B86A-E9957A572343}"/>
      </w:docPartPr>
      <w:docPartBody>
        <w:p w:rsidR="00000000" w:rsidRDefault="00EA1723" w:rsidP="00EA1723">
          <w:pPr>
            <w:pStyle w:val="1911832D7746415081ED25978E2571F2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B528CD"/>
    <w:rsid w:val="00B77D5E"/>
    <w:rsid w:val="00DE20D7"/>
    <w:rsid w:val="00E233F5"/>
    <w:rsid w:val="00EA1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20D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EA1723"/>
    <w:rPr>
      <w:color w:val="808080"/>
    </w:rPr>
  </w:style>
  <w:style w:type="paragraph" w:customStyle="1" w:styleId="365009C78BFE4392A8DDEE74EFA13AAC">
    <w:name w:val="365009C78BFE4392A8DDEE74EFA13AAC"/>
    <w:rsid w:val="00B77D5E"/>
  </w:style>
  <w:style w:type="paragraph" w:customStyle="1" w:styleId="398F9999DF994320A3CC3BCED867A81D">
    <w:name w:val="398F9999DF994320A3CC3BCED867A81D"/>
    <w:rsid w:val="00E233F5"/>
    <w:pPr>
      <w:spacing w:after="200" w:line="276" w:lineRule="auto"/>
    </w:pPr>
  </w:style>
  <w:style w:type="paragraph" w:customStyle="1" w:styleId="B485CC73033747E486362B699013AFC4">
    <w:name w:val="B485CC73033747E486362B699013AFC4"/>
    <w:rsid w:val="00E233F5"/>
    <w:pPr>
      <w:spacing w:after="200" w:line="276" w:lineRule="auto"/>
    </w:pPr>
  </w:style>
  <w:style w:type="paragraph" w:customStyle="1" w:styleId="51464D5C915C4DBCB212F6D64BAAB23C">
    <w:name w:val="51464D5C915C4DBCB212F6D64BAAB23C"/>
    <w:rsid w:val="00E233F5"/>
    <w:pPr>
      <w:spacing w:after="200" w:line="276" w:lineRule="auto"/>
    </w:pPr>
  </w:style>
  <w:style w:type="paragraph" w:customStyle="1" w:styleId="358A16B4B70844048DEA65D9E4B5191C">
    <w:name w:val="358A16B4B70844048DEA65D9E4B5191C"/>
    <w:rsid w:val="00E233F5"/>
    <w:pPr>
      <w:spacing w:after="200" w:line="276" w:lineRule="auto"/>
    </w:pPr>
  </w:style>
  <w:style w:type="paragraph" w:customStyle="1" w:styleId="FECE6304F37546E5A9AF12E3D0D3C4C4">
    <w:name w:val="FECE6304F37546E5A9AF12E3D0D3C4C4"/>
    <w:rsid w:val="00EA1723"/>
    <w:pPr>
      <w:spacing w:after="200" w:line="276" w:lineRule="auto"/>
    </w:pPr>
  </w:style>
  <w:style w:type="paragraph" w:customStyle="1" w:styleId="120170AE2771427AB20E121DEACDC651">
    <w:name w:val="120170AE2771427AB20E121DEACDC651"/>
    <w:rsid w:val="00EA1723"/>
    <w:pPr>
      <w:spacing w:after="200" w:line="276" w:lineRule="auto"/>
    </w:pPr>
  </w:style>
  <w:style w:type="paragraph" w:customStyle="1" w:styleId="1911832D7746415081ED25978E2571F2">
    <w:name w:val="1911832D7746415081ED25978E2571F2"/>
    <w:rsid w:val="00EA1723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55AEA1-9752-4AB9-B3A2-8DC5B912C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2</cp:revision>
  <dcterms:created xsi:type="dcterms:W3CDTF">2024-01-04T10:54:00Z</dcterms:created>
  <dcterms:modified xsi:type="dcterms:W3CDTF">2024-01-04T10:54:00Z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sutaze\PPA\Soroka\PHZ\VARIABLES_PPA_PHZ.xlsx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SOROKA s.r.o. </vt:lpwstr>
  </property>
  <property fmtid="{D5CDD505-2E9C-101B-9397-08002B2CF9AE}" pid="13" name="ObstaravatelUlicaCislo">
    <vt:lpwstr>Beloveža 227</vt:lpwstr>
  </property>
  <property fmtid="{D5CDD505-2E9C-101B-9397-08002B2CF9AE}" pid="14" name="ObstaravatelMesto">
    <vt:lpwstr>Beloveža</vt:lpwstr>
  </property>
  <property fmtid="{D5CDD505-2E9C-101B-9397-08002B2CF9AE}" pid="15" name="ObstaravatelPSC">
    <vt:lpwstr>086 14</vt:lpwstr>
  </property>
  <property fmtid="{D5CDD505-2E9C-101B-9397-08002B2CF9AE}" pid="16" name="ObstaravatelICO">
    <vt:lpwstr>36 794 031</vt:lpwstr>
  </property>
  <property fmtid="{D5CDD505-2E9C-101B-9397-08002B2CF9AE}" pid="17" name="ObstaravatelDIC">
    <vt:lpwstr>2022396728</vt:lpwstr>
  </property>
  <property fmtid="{D5CDD505-2E9C-101B-9397-08002B2CF9AE}" pid="18" name="StatutarnyOrgan">
    <vt:lpwstr>Ľubica Soroková 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SOROKA s.r.o.</vt:lpwstr>
  </property>
  <property fmtid="{D5CDD505-2E9C-101B-9397-08002B2CF9AE}" pid="21" name="PredmetZakazky">
    <vt:lpwstr>############################################################################################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10.01.2024 do 10:00 h</vt:lpwstr>
  </property>
  <property fmtid="{D5CDD505-2E9C-101B-9397-08002B2CF9AE}" pid="24" name="DatumOtvaraniaAVyhodnoteniaPonuk">
    <vt:lpwstr>10.01.2024 o 11:00 h</vt:lpwstr>
  </property>
  <property fmtid="{D5CDD505-2E9C-101B-9397-08002B2CF9AE}" pid="25" name="DatumPodpisuVyzva">
    <vt:lpwstr>10.01.2024</vt:lpwstr>
  </property>
  <property fmtid="{D5CDD505-2E9C-101B-9397-08002B2CF9AE}" pid="26" name="DatumPodpisuZaznam">
    <vt:lpwstr>10.01.2024</vt:lpwstr>
  </property>
  <property fmtid="{D5CDD505-2E9C-101B-9397-08002B2CF9AE}" pid="27" name="DatumPodpisuSplnomocnenie">
    <vt:lpwstr>04.01.2024</vt:lpwstr>
  </property>
  <property fmtid="{D5CDD505-2E9C-101B-9397-08002B2CF9AE}" pid="28" name="KodProjektu">
    <vt:lpwstr>042PO510081</vt:lpwstr>
  </property>
  <property fmtid="{D5CDD505-2E9C-101B-9397-08002B2CF9AE}" pid="29" name="IDObstaravania">
    <vt:lpwstr>yy</vt:lpwstr>
  </property>
  <property fmtid="{D5CDD505-2E9C-101B-9397-08002B2CF9AE}" pid="30" name="NazovProjektu">
    <vt:lpwstr>Inovácia a modernizácia výrobného procesu spoločnosti SOROKA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