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FC1E" w14:textId="77777777" w:rsidR="00710682" w:rsidRPr="00710682" w:rsidRDefault="00710682" w:rsidP="00710682">
      <w:pPr>
        <w:pStyle w:val="Nadpis3"/>
      </w:pPr>
      <w:bookmarkStart w:id="0" w:name="_Toc158282278"/>
      <w:bookmarkStart w:id="1" w:name="_Hlk65062872"/>
      <w:r w:rsidRPr="00710682">
        <w:t>Príloha č. 2</w:t>
      </w:r>
      <w:bookmarkEnd w:id="0"/>
    </w:p>
    <w:p w14:paraId="5BD1D500" w14:textId="77777777" w:rsidR="00710682" w:rsidRDefault="00710682" w:rsidP="00710682">
      <w:pPr>
        <w:jc w:val="both"/>
        <w:rPr>
          <w:rFonts w:ascii="Arial" w:hAnsi="Arial" w:cs="Arial"/>
          <w:b/>
          <w:sz w:val="22"/>
          <w:szCs w:val="22"/>
        </w:rPr>
      </w:pPr>
    </w:p>
    <w:p w14:paraId="1BE5537E" w14:textId="77777777" w:rsidR="00710682" w:rsidRDefault="00710682" w:rsidP="00710682">
      <w:pPr>
        <w:jc w:val="both"/>
        <w:rPr>
          <w:rFonts w:ascii="Arial" w:hAnsi="Arial" w:cs="Arial"/>
          <w:b/>
          <w:sz w:val="22"/>
          <w:szCs w:val="22"/>
        </w:rPr>
      </w:pPr>
    </w:p>
    <w:p w14:paraId="47C0D13B" w14:textId="77777777" w:rsidR="00710682" w:rsidRDefault="00710682" w:rsidP="00710682">
      <w:pPr>
        <w:jc w:val="both"/>
        <w:rPr>
          <w:rFonts w:ascii="Arial" w:hAnsi="Arial" w:cs="Arial"/>
          <w:b/>
          <w:sz w:val="22"/>
          <w:szCs w:val="22"/>
        </w:rPr>
      </w:pPr>
    </w:p>
    <w:p w14:paraId="4B2790B6" w14:textId="77777777" w:rsidR="00710682" w:rsidRDefault="00710682" w:rsidP="00710682">
      <w:pPr>
        <w:jc w:val="both"/>
        <w:rPr>
          <w:rFonts w:ascii="Arial" w:hAnsi="Arial" w:cs="Arial"/>
          <w:b/>
          <w:sz w:val="22"/>
          <w:szCs w:val="22"/>
        </w:rPr>
      </w:pPr>
    </w:p>
    <w:p w14:paraId="47E76C82" w14:textId="77777777" w:rsidR="00710682" w:rsidRPr="00107B1E" w:rsidRDefault="00710682" w:rsidP="00710682">
      <w:pPr>
        <w:jc w:val="center"/>
        <w:rPr>
          <w:rFonts w:ascii="Arial" w:hAnsi="Arial" w:cs="Arial"/>
          <w:b/>
          <w:shd w:val="clear" w:color="auto" w:fill="FFFFFF"/>
        </w:rPr>
      </w:pPr>
      <w:bookmarkStart w:id="2" w:name="_Hlk80773762"/>
      <w:r w:rsidRPr="00107B1E">
        <w:rPr>
          <w:rFonts w:ascii="Arial" w:hAnsi="Arial" w:cs="Arial"/>
          <w:b/>
          <w:shd w:val="clear" w:color="auto" w:fill="FFFFFF"/>
        </w:rPr>
        <w:t xml:space="preserve">Čestné vyhlásenie </w:t>
      </w:r>
      <w:bookmarkEnd w:id="2"/>
      <w:r w:rsidRPr="00107B1E">
        <w:rPr>
          <w:rFonts w:ascii="Arial" w:hAnsi="Arial" w:cs="Arial"/>
          <w:b/>
          <w:shd w:val="clear" w:color="auto" w:fill="FFFFFF"/>
        </w:rPr>
        <w:t>„Konflikt záujmov“</w:t>
      </w:r>
    </w:p>
    <w:p w14:paraId="143AA1A1" w14:textId="77777777" w:rsidR="00710682" w:rsidRPr="00107B1E" w:rsidRDefault="00710682" w:rsidP="00710682">
      <w:pPr>
        <w:jc w:val="center"/>
        <w:rPr>
          <w:rFonts w:ascii="Arial" w:hAnsi="Arial" w:cs="Arial"/>
          <w:b/>
        </w:rPr>
      </w:pPr>
    </w:p>
    <w:p w14:paraId="28574E45" w14:textId="77777777" w:rsidR="00710682" w:rsidRPr="00107B1E" w:rsidRDefault="00710682" w:rsidP="00710682">
      <w:pPr>
        <w:jc w:val="center"/>
        <w:rPr>
          <w:rFonts w:ascii="Arial" w:hAnsi="Arial" w:cs="Arial"/>
          <w:sz w:val="20"/>
          <w:szCs w:val="20"/>
        </w:rPr>
      </w:pPr>
      <w:bookmarkStart w:id="3" w:name="_Hlk80773823"/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dodanie tovaru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>limitný postup podľa</w:t>
      </w:r>
      <w:r w:rsidRPr="00D15BF4">
        <w:rPr>
          <w:rFonts w:ascii="Arial" w:hAnsi="Arial" w:cs="Arial"/>
          <w:sz w:val="20"/>
          <w:szCs w:val="20"/>
        </w:rPr>
        <w:t xml:space="preserve"> § 66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zákona č. 343/2015 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p w14:paraId="38626A0F" w14:textId="77777777" w:rsidR="00710682" w:rsidRPr="00107B1E" w:rsidRDefault="00710682" w:rsidP="00710682">
      <w:pPr>
        <w:jc w:val="center"/>
        <w:rPr>
          <w:rFonts w:ascii="Arial" w:hAnsi="Arial" w:cs="Arial"/>
          <w:sz w:val="20"/>
          <w:szCs w:val="20"/>
        </w:rPr>
      </w:pPr>
    </w:p>
    <w:p w14:paraId="328B95BF" w14:textId="77777777" w:rsidR="00710682" w:rsidRPr="00C0051B" w:rsidRDefault="00710682" w:rsidP="00710682">
      <w:pPr>
        <w:pStyle w:val="Zkladn"/>
        <w:jc w:val="center"/>
        <w:rPr>
          <w:sz w:val="24"/>
          <w:szCs w:val="24"/>
        </w:rPr>
      </w:pPr>
      <w:r>
        <w:rPr>
          <w:b/>
          <w:sz w:val="24"/>
          <w:szCs w:val="24"/>
        </w:rPr>
        <w:t>Komunálna technika</w:t>
      </w:r>
      <w:r w:rsidRPr="00C0051B">
        <w:rPr>
          <w:sz w:val="24"/>
          <w:szCs w:val="24"/>
        </w:rPr>
        <w:br/>
      </w:r>
      <w:r w:rsidRPr="00C0051B">
        <w:rPr>
          <w:sz w:val="24"/>
          <w:szCs w:val="24"/>
        </w:rPr>
        <w:br/>
      </w:r>
    </w:p>
    <w:p w14:paraId="2FFC8120" w14:textId="77777777" w:rsidR="00710682" w:rsidRPr="00F5044B" w:rsidRDefault="00710682" w:rsidP="00710682">
      <w:pPr>
        <w:pStyle w:val="Zkladn"/>
        <w:jc w:val="center"/>
        <w:rPr>
          <w:b/>
          <w:sz w:val="24"/>
          <w:szCs w:val="24"/>
        </w:rPr>
      </w:pPr>
    </w:p>
    <w:p w14:paraId="04F28012" w14:textId="77777777" w:rsidR="00710682" w:rsidRPr="00107B1E" w:rsidRDefault="00710682" w:rsidP="00710682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 w:rsidRPr="001A1B56">
        <w:rPr>
          <w:rFonts w:ascii="Arial" w:hAnsi="Arial" w:cs="Arial"/>
          <w:sz w:val="20"/>
          <w:szCs w:val="20"/>
        </w:rPr>
        <w:t>Oznámením o vyhlásení verejného obstarávania uverejneného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14:paraId="6627E50A" w14:textId="77777777" w:rsidR="00710682" w:rsidRPr="00107B1E" w:rsidRDefault="00710682" w:rsidP="00710682">
      <w:pPr>
        <w:jc w:val="center"/>
        <w:rPr>
          <w:rFonts w:ascii="Arial" w:hAnsi="Arial" w:cs="Arial"/>
          <w:b/>
          <w:sz w:val="20"/>
          <w:szCs w:val="20"/>
        </w:rPr>
      </w:pPr>
      <w:bookmarkStart w:id="4" w:name="_Hlk80773863"/>
      <w:bookmarkEnd w:id="3"/>
      <w:r w:rsidRPr="00107B1E">
        <w:rPr>
          <w:rFonts w:ascii="Arial" w:hAnsi="Arial" w:cs="Arial"/>
          <w:b/>
          <w:sz w:val="20"/>
          <w:szCs w:val="20"/>
        </w:rPr>
        <w:t>čestne vyhlasujem, že</w:t>
      </w:r>
    </w:p>
    <w:bookmarkEnd w:id="4"/>
    <w:p w14:paraId="238A9ACF" w14:textId="77777777" w:rsidR="00710682" w:rsidRPr="00107B1E" w:rsidRDefault="00710682" w:rsidP="00710682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súvislosti s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uvedeným postupom zadávania zákazky:</w:t>
      </w:r>
    </w:p>
    <w:p w14:paraId="1761B970" w14:textId="77777777" w:rsidR="00710682" w:rsidRPr="00107B1E" w:rsidRDefault="00710682" w:rsidP="00710682">
      <w:pPr>
        <w:pStyle w:val="Odsekzoznamu"/>
        <w:numPr>
          <w:ilvl w:val="0"/>
          <w:numId w:val="34"/>
        </w:numPr>
        <w:spacing w:after="160" w:line="259" w:lineRule="auto"/>
        <w:contextualSpacing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nevyvíjal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nebudem vyvíjať voči žiadnej osobe na strane verejného obstarávateľa, ktorá je alebo by mohla byť zainteresovaná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zmysle ustanovení § 23 ods. 3 zákona č. 343/2015 Z. z.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 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platnom znení („zainteresovaná osoba“) akékoľvek aktivity, ktoré vy mohli viesť k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zvýhodneniu nášho postavenia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súťaži,</w:t>
      </w:r>
    </w:p>
    <w:p w14:paraId="1B13C70B" w14:textId="77777777" w:rsidR="00710682" w:rsidRPr="00107B1E" w:rsidRDefault="00710682" w:rsidP="00710682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som neposkytol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neposkytnem akejkoľvek či i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len potencionálne zainteresovanej osobe priamo alebo nepriamo akúkoľvek finančnú alebo vecnú výhodu ako motiváciu alebo odmenu súvisiacu so zadaním tejto zákazky,</w:t>
      </w:r>
    </w:p>
    <w:p w14:paraId="60C7C42A" w14:textId="77777777" w:rsidR="00710682" w:rsidRPr="00107B1E" w:rsidRDefault="00710682" w:rsidP="00710682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budem bezodkladne informovať verejného obstarávateľa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akejkoľvek situácii, ktorá je považovaná za konflikt záujmov alebo ktorá by mohla viesť ku konfliktu záujmov kedykoľvek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priebehu procesu verejného obstarávania,</w:t>
      </w:r>
    </w:p>
    <w:p w14:paraId="6ABD70EC" w14:textId="77777777" w:rsidR="00710682" w:rsidRPr="00107B1E" w:rsidRDefault="00710682" w:rsidP="00710682">
      <w:pPr>
        <w:pStyle w:val="Odsekzoznamu"/>
        <w:numPr>
          <w:ilvl w:val="0"/>
          <w:numId w:val="34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poskytnem verejnému obstarávateľovi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postupe tohto verejného obstarávania presné pravdivé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úplné informácie.</w:t>
      </w:r>
    </w:p>
    <w:p w14:paraId="00A1FCA2" w14:textId="77777777" w:rsidR="00710682" w:rsidRPr="00107B1E" w:rsidRDefault="00710682" w:rsidP="00710682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61657FBB" w14:textId="77777777" w:rsidR="00710682" w:rsidRPr="00107B1E" w:rsidRDefault="00710682" w:rsidP="00710682">
      <w:pPr>
        <w:pStyle w:val="Odsekzoznamu"/>
        <w:ind w:left="720"/>
        <w:jc w:val="both"/>
        <w:rPr>
          <w:rFonts w:ascii="Arial" w:hAnsi="Arial" w:cs="Arial"/>
          <w:sz w:val="20"/>
          <w:szCs w:val="20"/>
        </w:rPr>
      </w:pPr>
    </w:p>
    <w:p w14:paraId="0DE22193" w14:textId="77777777" w:rsidR="00710682" w:rsidRPr="00107B1E" w:rsidRDefault="00710682" w:rsidP="00710682">
      <w:pPr>
        <w:jc w:val="both"/>
        <w:rPr>
          <w:rFonts w:ascii="Arial" w:hAnsi="Arial" w:cs="Arial"/>
          <w:sz w:val="20"/>
          <w:szCs w:val="20"/>
        </w:rPr>
      </w:pPr>
      <w:bookmarkStart w:id="5" w:name="_Hlk80775584"/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14:paraId="372EADEA" w14:textId="77777777" w:rsidR="00710682" w:rsidRPr="00107B1E" w:rsidRDefault="00710682" w:rsidP="00710682">
      <w:pPr>
        <w:rPr>
          <w:rFonts w:ascii="Arial" w:hAnsi="Arial" w:cs="Arial"/>
          <w:sz w:val="20"/>
          <w:szCs w:val="20"/>
        </w:rPr>
      </w:pPr>
    </w:p>
    <w:p w14:paraId="14D2B59D" w14:textId="77777777" w:rsidR="00710682" w:rsidRPr="00107B1E" w:rsidRDefault="00710682" w:rsidP="00710682">
      <w:pPr>
        <w:rPr>
          <w:rFonts w:ascii="Arial" w:hAnsi="Arial" w:cs="Arial"/>
          <w:sz w:val="20"/>
          <w:szCs w:val="20"/>
        </w:rPr>
      </w:pPr>
    </w:p>
    <w:p w14:paraId="728E0613" w14:textId="77777777" w:rsidR="00710682" w:rsidRPr="00107B1E" w:rsidRDefault="00710682" w:rsidP="00710682">
      <w:pPr>
        <w:rPr>
          <w:rFonts w:ascii="Arial" w:hAnsi="Arial" w:cs="Arial"/>
          <w:sz w:val="20"/>
          <w:szCs w:val="20"/>
        </w:rPr>
      </w:pPr>
    </w:p>
    <w:p w14:paraId="4D8BF007" w14:textId="77777777" w:rsidR="00710682" w:rsidRPr="00107B1E" w:rsidRDefault="00710682" w:rsidP="00710682">
      <w:pPr>
        <w:rPr>
          <w:rFonts w:ascii="Arial" w:hAnsi="Arial" w:cs="Arial"/>
          <w:sz w:val="20"/>
          <w:szCs w:val="20"/>
        </w:rPr>
      </w:pPr>
    </w:p>
    <w:p w14:paraId="0C841064" w14:textId="77777777" w:rsidR="00710682" w:rsidRPr="00107B1E" w:rsidRDefault="00710682" w:rsidP="00710682">
      <w:pPr>
        <w:rPr>
          <w:rFonts w:ascii="Arial" w:hAnsi="Arial" w:cs="Arial"/>
          <w:sz w:val="20"/>
          <w:szCs w:val="20"/>
        </w:rPr>
      </w:pPr>
    </w:p>
    <w:p w14:paraId="4175899F" w14:textId="77777777" w:rsidR="00710682" w:rsidRPr="00107B1E" w:rsidRDefault="00710682" w:rsidP="00710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14:paraId="552D6291" w14:textId="77777777" w:rsidR="00710682" w:rsidRPr="00107B1E" w:rsidRDefault="00710682" w:rsidP="00710682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bookmarkEnd w:id="1"/>
    <w:bookmarkEnd w:id="5"/>
    <w:p w14:paraId="54464D1F" w14:textId="77777777"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03783A3A"/>
    <w:multiLevelType w:val="hybridMultilevel"/>
    <w:tmpl w:val="FA9A94EC"/>
    <w:lvl w:ilvl="0" w:tplc="AC0A93A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2"/>
  </w:num>
  <w:num w:numId="2" w16cid:durableId="1120298251">
    <w:abstractNumId w:val="2"/>
  </w:num>
  <w:num w:numId="3" w16cid:durableId="167141953">
    <w:abstractNumId w:val="2"/>
  </w:num>
  <w:num w:numId="4" w16cid:durableId="556624677">
    <w:abstractNumId w:val="2"/>
  </w:num>
  <w:num w:numId="5" w16cid:durableId="2121416712">
    <w:abstractNumId w:val="2"/>
  </w:num>
  <w:num w:numId="6" w16cid:durableId="1963802179">
    <w:abstractNumId w:val="4"/>
  </w:num>
  <w:num w:numId="7" w16cid:durableId="247689681">
    <w:abstractNumId w:val="4"/>
  </w:num>
  <w:num w:numId="8" w16cid:durableId="223100106">
    <w:abstractNumId w:val="7"/>
  </w:num>
  <w:num w:numId="9" w16cid:durableId="863322767">
    <w:abstractNumId w:val="5"/>
  </w:num>
  <w:num w:numId="10" w16cid:durableId="1304581965">
    <w:abstractNumId w:val="3"/>
  </w:num>
  <w:num w:numId="11" w16cid:durableId="590158746">
    <w:abstractNumId w:val="6"/>
  </w:num>
  <w:num w:numId="12" w16cid:durableId="407462150">
    <w:abstractNumId w:val="2"/>
  </w:num>
  <w:num w:numId="13" w16cid:durableId="1565875539">
    <w:abstractNumId w:val="2"/>
  </w:num>
  <w:num w:numId="14" w16cid:durableId="2049211200">
    <w:abstractNumId w:val="2"/>
  </w:num>
  <w:num w:numId="15" w16cid:durableId="1031882752">
    <w:abstractNumId w:val="2"/>
  </w:num>
  <w:num w:numId="16" w16cid:durableId="337467236">
    <w:abstractNumId w:val="2"/>
  </w:num>
  <w:num w:numId="17" w16cid:durableId="854465236">
    <w:abstractNumId w:val="4"/>
  </w:num>
  <w:num w:numId="18" w16cid:durableId="1269315812">
    <w:abstractNumId w:val="4"/>
  </w:num>
  <w:num w:numId="19" w16cid:durableId="292374644">
    <w:abstractNumId w:val="7"/>
  </w:num>
  <w:num w:numId="20" w16cid:durableId="659117264">
    <w:abstractNumId w:val="5"/>
  </w:num>
  <w:num w:numId="21" w16cid:durableId="1801412050">
    <w:abstractNumId w:val="3"/>
  </w:num>
  <w:num w:numId="22" w16cid:durableId="1365591748">
    <w:abstractNumId w:val="6"/>
  </w:num>
  <w:num w:numId="23" w16cid:durableId="1412921571">
    <w:abstractNumId w:val="2"/>
  </w:num>
  <w:num w:numId="24" w16cid:durableId="1975788530">
    <w:abstractNumId w:val="2"/>
  </w:num>
  <w:num w:numId="25" w16cid:durableId="2144881875">
    <w:abstractNumId w:val="2"/>
  </w:num>
  <w:num w:numId="26" w16cid:durableId="978538055">
    <w:abstractNumId w:val="2"/>
  </w:num>
  <w:num w:numId="27" w16cid:durableId="686517599">
    <w:abstractNumId w:val="2"/>
  </w:num>
  <w:num w:numId="28" w16cid:durableId="431172978">
    <w:abstractNumId w:val="4"/>
  </w:num>
  <w:num w:numId="29" w16cid:durableId="1042751689">
    <w:abstractNumId w:val="4"/>
  </w:num>
  <w:num w:numId="30" w16cid:durableId="379206042">
    <w:abstractNumId w:val="7"/>
  </w:num>
  <w:num w:numId="31" w16cid:durableId="1389915382">
    <w:abstractNumId w:val="5"/>
  </w:num>
  <w:num w:numId="32" w16cid:durableId="1990792484">
    <w:abstractNumId w:val="3"/>
  </w:num>
  <w:num w:numId="33" w16cid:durableId="1136071960">
    <w:abstractNumId w:val="0"/>
  </w:num>
  <w:num w:numId="34" w16cid:durableId="196727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82"/>
    <w:rsid w:val="0001530D"/>
    <w:rsid w:val="00173763"/>
    <w:rsid w:val="00710682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E15C"/>
  <w15:chartTrackingRefBased/>
  <w15:docId w15:val="{BB1BB201-1595-4253-A82D-D7A5A2C8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0682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710682"/>
    <w:pPr>
      <w:keepNext/>
      <w:spacing w:line="360" w:lineRule="auto"/>
      <w:ind w:left="1417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710682"/>
    <w:rPr>
      <w:rFonts w:eastAsia="Times New Roman" w:cs="Arial"/>
      <w:b/>
      <w:bCs/>
      <w:kern w:val="0"/>
      <w:sz w:val="24"/>
      <w:szCs w:val="26"/>
      <w:lang w:eastAsia="sk-SK"/>
      <w14:ligatures w14:val="none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,Lettre d'introduction Char,Paragrafo elenco Char,1st level - Bullet List Paragraph Char,Odsek zoznamu21 Char,ODRAZKY PRVA UROVEN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710682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2024-02-14T09:21:00Z</dcterms:created>
  <dcterms:modified xsi:type="dcterms:W3CDTF">2024-02-14T09:21:00Z</dcterms:modified>
</cp:coreProperties>
</file>