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F48833A" w14:textId="108ECD3B" w:rsidR="00CD71FC" w:rsidRDefault="006102F8">
      <w:r>
        <w:t>Obchodné meno</w:t>
      </w:r>
      <w:r w:rsidR="00CD71FC">
        <w:t>:</w:t>
      </w:r>
      <w:r w:rsidR="002818CD">
        <w:t xml:space="preserve"> </w:t>
      </w:r>
      <w:r w:rsidR="00CA56EA">
        <w:tab/>
      </w:r>
      <w:r w:rsidR="00CA56EA" w:rsidRPr="00CA56EA">
        <w:rPr>
          <w:shd w:val="clear" w:color="auto" w:fill="FFFF00"/>
        </w:rPr>
        <w:t>.........</w:t>
      </w:r>
    </w:p>
    <w:p w14:paraId="0BDF01EB" w14:textId="7D8141A0" w:rsidR="00CD71FC" w:rsidRDefault="00CD71FC">
      <w:r>
        <w:t>Sídlo:</w:t>
      </w:r>
      <w:r w:rsidR="00CA56EA">
        <w:tab/>
      </w:r>
      <w:r w:rsidR="00CA56EA">
        <w:tab/>
      </w:r>
      <w:r w:rsidR="00CA56EA">
        <w:tab/>
      </w:r>
      <w:r w:rsidR="00CA56EA" w:rsidRPr="00CA56EA">
        <w:rPr>
          <w:shd w:val="clear" w:color="auto" w:fill="FFFF00"/>
        </w:rPr>
        <w:t>..........</w:t>
      </w:r>
    </w:p>
    <w:p w14:paraId="0559508B" w14:textId="62FCA965" w:rsidR="00CD71FC" w:rsidRDefault="00CD71FC">
      <w:r>
        <w:t>IČO:</w:t>
      </w:r>
      <w:r w:rsidR="00CA56EA">
        <w:tab/>
      </w:r>
      <w:r w:rsidR="00CA56EA">
        <w:tab/>
      </w:r>
      <w:r w:rsidR="00CA56EA">
        <w:tab/>
      </w:r>
      <w:r w:rsidR="00CA56EA" w:rsidRPr="00CA56EA">
        <w:rPr>
          <w:shd w:val="clear" w:color="auto" w:fill="FFFF00"/>
        </w:rPr>
        <w:t>............</w:t>
      </w:r>
    </w:p>
    <w:p w14:paraId="4E739280" w14:textId="77777777" w:rsidR="007620DB" w:rsidRDefault="007620DB">
      <w:r>
        <w:t>(ďalej len „Spoločnosť“)</w:t>
      </w:r>
    </w:p>
    <w:p w14:paraId="2B07D327" w14:textId="7A0A3E59" w:rsidR="002818CD" w:rsidRDefault="007620DB" w:rsidP="002557C8">
      <w:r>
        <w:t xml:space="preserve">Zastúpená:  </w:t>
      </w:r>
      <w:r w:rsidR="00CA56EA">
        <w:tab/>
      </w:r>
      <w:r w:rsidR="00CA56EA">
        <w:tab/>
      </w:r>
      <w:r w:rsidR="00CA56EA" w:rsidRPr="00CA56EA">
        <w:rPr>
          <w:shd w:val="clear" w:color="auto" w:fill="FFFF00"/>
        </w:rPr>
        <w:t>...........</w:t>
      </w:r>
    </w:p>
    <w:p w14:paraId="2AA1DCAA" w14:textId="2E93F987" w:rsidR="00CD71FC" w:rsidRPr="00752297" w:rsidRDefault="007620DB" w:rsidP="000447FB">
      <w:pPr>
        <w:jc w:val="both"/>
      </w:pPr>
      <w:r>
        <w:t>Spoločnosť a</w:t>
      </w:r>
      <w:r w:rsidR="00CD71FC">
        <w:t xml:space="preserve">ko </w:t>
      </w:r>
      <w:r w:rsidR="00CD71FC" w:rsidRPr="00325ABB">
        <w:t xml:space="preserve">uchádzač na </w:t>
      </w:r>
      <w:r w:rsidR="00D64ED3">
        <w:t>stavebné práce v rámci zákazky</w:t>
      </w:r>
      <w:r w:rsidR="000447FB">
        <w:t xml:space="preserve"> s ID:</w:t>
      </w:r>
      <w:r w:rsidR="00752BC6" w:rsidRPr="00752BC6">
        <w:t xml:space="preserve"> </w:t>
      </w:r>
      <w:r w:rsidR="00D64ED3" w:rsidRPr="00D64ED3">
        <w:t>52501</w:t>
      </w:r>
      <w:r w:rsidR="00BA569D">
        <w:t xml:space="preserve"> </w:t>
      </w:r>
      <w:r w:rsidR="000447FB">
        <w:t xml:space="preserve">s názvom: </w:t>
      </w:r>
      <w:r w:rsidR="00325ABB" w:rsidRPr="00504E8A">
        <w:t>„</w:t>
      </w:r>
      <w:r w:rsidR="00D64ED3" w:rsidRPr="00D64ED3">
        <w:rPr>
          <w:rFonts w:cs="Times New Roman"/>
        </w:rPr>
        <w:t>Budova na spracovanie hrozna a výrobu vína</w:t>
      </w:r>
      <w:r w:rsidR="00325ABB" w:rsidRPr="00504E8A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r w:rsidR="00D64ED3" w:rsidRPr="00A67C88">
        <w:rPr>
          <w:b/>
        </w:rPr>
        <w:t xml:space="preserve">Ondrej Gábor </w:t>
      </w:r>
      <w:r w:rsidR="00D64ED3">
        <w:rPr>
          <w:b/>
        </w:rPr>
        <w:t>–</w:t>
      </w:r>
      <w:r w:rsidR="00D64ED3" w:rsidRPr="00A67C88">
        <w:rPr>
          <w:b/>
        </w:rPr>
        <w:t xml:space="preserve"> SHR</w:t>
      </w:r>
      <w:r w:rsidR="00D64ED3">
        <w:rPr>
          <w:b/>
        </w:rPr>
        <w:t xml:space="preserve">, </w:t>
      </w:r>
      <w:r w:rsidR="00D64ED3" w:rsidRPr="00A67C88">
        <w:t>Kostolná</w:t>
      </w:r>
      <w:r w:rsidR="00D64ED3">
        <w:t xml:space="preserve"> 228, </w:t>
      </w:r>
      <w:r w:rsidR="00D64ED3">
        <w:tab/>
      </w:r>
      <w:r w:rsidR="00D64ED3" w:rsidRPr="00A67C88">
        <w:t>946</w:t>
      </w:r>
      <w:r w:rsidR="00D64ED3">
        <w:t xml:space="preserve"> </w:t>
      </w:r>
      <w:r w:rsidR="00D64ED3" w:rsidRPr="00A67C88">
        <w:t>31</w:t>
      </w:r>
      <w:r w:rsidR="00D64ED3">
        <w:t xml:space="preserve"> Chotín</w:t>
      </w:r>
    </w:p>
    <w:p w14:paraId="30D3FA11" w14:textId="77777777" w:rsidR="002818CD" w:rsidRDefault="002818CD" w:rsidP="00837B56">
      <w:pPr>
        <w:jc w:val="center"/>
        <w:rPr>
          <w:b/>
        </w:rPr>
      </w:pPr>
    </w:p>
    <w:p w14:paraId="1568DC04" w14:textId="4DBE9BA2" w:rsidR="002818CD" w:rsidRPr="002557C8" w:rsidRDefault="00CD71FC" w:rsidP="002557C8">
      <w:pPr>
        <w:jc w:val="center"/>
        <w:rPr>
          <w:b/>
        </w:rPr>
      </w:pPr>
      <w:r w:rsidRPr="00837B56">
        <w:rPr>
          <w:b/>
        </w:rPr>
        <w:t>čestne vyhlasuje,</w:t>
      </w: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35E72294" w14:textId="289BF42D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</w:t>
      </w:r>
      <w:r w:rsidR="00C167C5">
        <w:t xml:space="preserve">e Spoločnosť oprávnená dodávať tovar alebo poskytovať službu v rozsahu, ktorý zodpovedá predmetu zákazky, </w:t>
      </w:r>
    </w:p>
    <w:p w14:paraId="0B7ADAF5" w14:textId="1F7579D6" w:rsidR="00FC2959" w:rsidRDefault="00FC2959" w:rsidP="00FC2959">
      <w:pPr>
        <w:pStyle w:val="Odsekzoznamu"/>
        <w:spacing w:after="0" w:line="240" w:lineRule="auto"/>
        <w:jc w:val="both"/>
      </w:pPr>
    </w:p>
    <w:p w14:paraId="570AE8C8" w14:textId="6A165BEB" w:rsidR="00CD71FC" w:rsidRDefault="00FC2959" w:rsidP="00837B56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590007">
        <w:t>nemá uložený zákaz účasti vo verejnom obstarávaní potvrdený konečným rozhodnutím v Slovenskej republike a v štáte sídla, miesta podnikania alebo obvyklého pobytu.</w:t>
      </w:r>
    </w:p>
    <w:p w14:paraId="54C13041" w14:textId="77777777" w:rsidR="00FC2959" w:rsidRDefault="00FC2959" w:rsidP="00FC2959">
      <w:pPr>
        <w:spacing w:after="0" w:line="240" w:lineRule="auto"/>
        <w:jc w:val="both"/>
      </w:pPr>
    </w:p>
    <w:p w14:paraId="589112B4" w14:textId="423F585F" w:rsidR="00CD71FC" w:rsidRDefault="00C167C5" w:rsidP="00837B56">
      <w:pPr>
        <w:pStyle w:val="Odsekzoznamu"/>
        <w:numPr>
          <w:ilvl w:val="0"/>
          <w:numId w:val="1"/>
        </w:numPr>
        <w:jc w:val="both"/>
      </w:pPr>
      <w:r w:rsidRPr="00C167C5">
        <w:t xml:space="preserve">nie je na majetok </w:t>
      </w:r>
      <w:r>
        <w:t xml:space="preserve">Spoločnosti </w:t>
      </w:r>
      <w:r w:rsidRPr="00C167C5">
        <w:t>vyhlásený konkurz, nie je v reštrukturalizácii, nie je v likvidácii (netýka sa fyzických osôb uvedených v § 2 ods. 2 písm. b) a d) zákona č. 513/1991 Zb. Obchodný zákonník),nebolo proti nemu zastavené konkurzné konanie pre nedostatok majetku alebo zrušený konkurz pre nedostatok majetku</w:t>
      </w:r>
      <w:r w:rsidR="00106D8B">
        <w:t>,</w:t>
      </w:r>
    </w:p>
    <w:p w14:paraId="50875942" w14:textId="77777777" w:rsidR="00837B56" w:rsidRDefault="00837B56" w:rsidP="00837B56">
      <w:pPr>
        <w:pStyle w:val="Odsekzoznamu"/>
        <w:jc w:val="both"/>
      </w:pPr>
    </w:p>
    <w:p w14:paraId="737818F5" w14:textId="522ADB60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C167C5" w:rsidRPr="00A62EFE">
        <w:rPr>
          <w:iCs/>
        </w:rPr>
        <w:t>neporušil</w:t>
      </w:r>
      <w:r w:rsidR="00C167C5">
        <w:rPr>
          <w:iCs/>
        </w:rPr>
        <w:t>a</w:t>
      </w:r>
      <w:r w:rsidR="00C167C5" w:rsidRPr="00A62EFE">
        <w:rPr>
          <w:iCs/>
        </w:rPr>
        <w:t xml:space="preserve"> v predchádzajúcich 3 rokoch od vyhlásenia výzvy na predloženie cenovej ponuky</w:t>
      </w:r>
      <w:r w:rsidR="00C167C5" w:rsidRPr="00A62EFE">
        <w:t xml:space="preserve"> zákaz nelegálnej práce a nelegálneho zamestnávania podľa zákona č. 82/2005 Z. z. o nelegálnej práci a nelegálnom zamestnávaní a o zmene a doplnení niektorých zákonov</w:t>
      </w:r>
    </w:p>
    <w:p w14:paraId="167C8B02" w14:textId="6FB04EEE" w:rsidR="00837B56" w:rsidRDefault="00837B56" w:rsidP="00837B56">
      <w:pPr>
        <w:pStyle w:val="Odsekzoznamu"/>
        <w:jc w:val="both"/>
      </w:pPr>
    </w:p>
    <w:p w14:paraId="42ED924F" w14:textId="0B2766BF" w:rsidR="00683506" w:rsidRDefault="00C167C5" w:rsidP="004C0171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jej</w:t>
      </w:r>
      <w:r w:rsidRPr="00C167C5">
        <w:t xml:space="preserve"> štatutárny orgán, ani žiadny člen štatutárneho orgánu, ani žiadny člen dozornej rady, ani prokurista </w:t>
      </w:r>
      <w:r w:rsidR="007C1FB3">
        <w:t>nie sú</w:t>
      </w:r>
      <w:r w:rsidRPr="00C167C5"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 ľuďmi</w:t>
      </w:r>
    </w:p>
    <w:p w14:paraId="0715E6B7" w14:textId="2D02D049" w:rsidR="009D1CB1" w:rsidRDefault="009D1CB1" w:rsidP="004C0171">
      <w:pPr>
        <w:spacing w:after="0" w:line="240" w:lineRule="auto"/>
        <w:jc w:val="both"/>
      </w:pPr>
    </w:p>
    <w:p w14:paraId="3BC2C313" w14:textId="77777777" w:rsidR="009D1CB1" w:rsidRDefault="009D1CB1" w:rsidP="004C0171">
      <w:pPr>
        <w:spacing w:after="0" w:line="240" w:lineRule="auto"/>
        <w:jc w:val="both"/>
      </w:pPr>
    </w:p>
    <w:p w14:paraId="05886D8F" w14:textId="4EBB03A7" w:rsidR="00CA56EA" w:rsidRPr="00473C19" w:rsidRDefault="00CA56EA" w:rsidP="00CA56E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ď</w:t>
      </w:r>
      <w:r w:rsidRPr="00473C19">
        <w:rPr>
          <w:b/>
          <w:bCs/>
        </w:rPr>
        <w:t>alej čestne vyhlasuje,</w:t>
      </w:r>
    </w:p>
    <w:p w14:paraId="5DDFAB10" w14:textId="77777777" w:rsidR="00CA56EA" w:rsidRDefault="00CA56EA" w:rsidP="00CA56E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sk-SK"/>
        </w:rPr>
      </w:pPr>
      <w:r>
        <w:t xml:space="preserve">že Spoločnosť spĺňa </w:t>
      </w:r>
      <w:r w:rsidRPr="00590007">
        <w:rPr>
          <w:rFonts w:ascii="Calibri" w:eastAsia="Times New Roman" w:hAnsi="Calibri" w:cs="Times New Roman"/>
          <w:b/>
          <w:bCs/>
          <w:color w:val="000000"/>
          <w:lang w:eastAsia="sk-SK"/>
        </w:rPr>
        <w:t>podmienku  finančného a ekonomického postavenia, technickej spôsobilosti alebo odbornej spôsobilosti</w:t>
      </w:r>
      <w:r>
        <w:rPr>
          <w:rFonts w:ascii="Calibri" w:eastAsia="Times New Roman" w:hAnsi="Calibri" w:cs="Times New Roman"/>
          <w:b/>
          <w:bCs/>
          <w:color w:val="000000"/>
          <w:lang w:eastAsia="sk-SK"/>
        </w:rPr>
        <w:t>:</w:t>
      </w:r>
    </w:p>
    <w:p w14:paraId="68B273C7" w14:textId="77777777" w:rsidR="00CA56EA" w:rsidRDefault="00CA56EA" w:rsidP="00CA56E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sk-SK"/>
        </w:rPr>
      </w:pPr>
    </w:p>
    <w:p w14:paraId="211099DF" w14:textId="3F9A2FE7" w:rsidR="00CA56EA" w:rsidRPr="00CA56EA" w:rsidRDefault="00CA56EA" w:rsidP="00CA56EA">
      <w:pPr>
        <w:pStyle w:val="Odsekzoznamu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bCs/>
          <w:color w:val="000000"/>
          <w:lang w:eastAsia="sk-SK"/>
        </w:rPr>
      </w:pPr>
      <w:bookmarkStart w:id="0" w:name="_Hlk150068042"/>
      <w:r>
        <w:rPr>
          <w:rFonts w:eastAsia="Times New Roman"/>
          <w:lang w:eastAsia="sk-SK"/>
        </w:rPr>
        <w:t xml:space="preserve">dosiahla </w:t>
      </w:r>
      <w:r w:rsidRPr="00E85E7B">
        <w:rPr>
          <w:rFonts w:eastAsia="Times New Roman"/>
          <w:lang w:eastAsia="sk-SK"/>
        </w:rPr>
        <w:t xml:space="preserve">výšku obratu </w:t>
      </w:r>
      <w:r w:rsidRPr="00D16969">
        <w:rPr>
          <w:rFonts w:eastAsia="Times New Roman"/>
          <w:lang w:eastAsia="sk-SK"/>
        </w:rPr>
        <w:t>za posledný hospodársky rok v oblasti, ktorej sa predmet zákazky týka minimálne vo výške 1.200.000,- EUR</w:t>
      </w:r>
    </w:p>
    <w:p w14:paraId="72A21AE8" w14:textId="77777777" w:rsidR="00CA56EA" w:rsidRPr="00D820C2" w:rsidRDefault="00CA56EA" w:rsidP="00CA56EA">
      <w:pPr>
        <w:pStyle w:val="Odsekzoznamu"/>
        <w:jc w:val="both"/>
        <w:rPr>
          <w:rFonts w:ascii="Calibri" w:eastAsia="Times New Roman" w:hAnsi="Calibri" w:cs="Times New Roman"/>
          <w:b/>
          <w:bCs/>
          <w:color w:val="000000"/>
          <w:lang w:eastAsia="sk-SK"/>
        </w:rPr>
      </w:pPr>
    </w:p>
    <w:p w14:paraId="53BE168F" w14:textId="3F72F26E" w:rsidR="00CA56EA" w:rsidRPr="00852029" w:rsidRDefault="00CA56EA" w:rsidP="00CA56EA">
      <w:pPr>
        <w:pStyle w:val="Odsekzoznamu"/>
        <w:numPr>
          <w:ilvl w:val="1"/>
          <w:numId w:val="5"/>
        </w:numPr>
        <w:spacing w:after="0"/>
        <w:ind w:left="709"/>
        <w:jc w:val="both"/>
        <w:rPr>
          <w:b/>
          <w:bCs/>
          <w:u w:val="single"/>
        </w:rPr>
      </w:pPr>
      <w:r>
        <w:rPr>
          <w:rFonts w:ascii="Calibri" w:eastAsia="Times New Roman" w:hAnsi="Calibri" w:cs="Times New Roman"/>
          <w:color w:val="000000"/>
          <w:lang w:eastAsia="sk-SK"/>
        </w:rPr>
        <w:lastRenderedPageBreak/>
        <w:t xml:space="preserve">disponuje </w:t>
      </w:r>
      <w:r w:rsidRPr="00D16969">
        <w:rPr>
          <w:rFonts w:ascii="Calibri" w:eastAsia="Times New Roman" w:hAnsi="Calibri" w:cs="Times New Roman"/>
          <w:color w:val="000000"/>
          <w:lang w:eastAsia="sk-SK"/>
        </w:rPr>
        <w:t>minimálne jedn</w:t>
      </w:r>
      <w:r>
        <w:rPr>
          <w:rFonts w:ascii="Calibri" w:eastAsia="Times New Roman" w:hAnsi="Calibri" w:cs="Times New Roman"/>
          <w:color w:val="000000"/>
          <w:lang w:eastAsia="sk-SK"/>
        </w:rPr>
        <w:t>ou</w:t>
      </w:r>
      <w:r w:rsidRPr="00D16969">
        <w:rPr>
          <w:rFonts w:ascii="Calibri" w:eastAsia="Times New Roman" w:hAnsi="Calibri" w:cs="Times New Roman"/>
          <w:color w:val="000000"/>
          <w:lang w:eastAsia="sk-SK"/>
        </w:rPr>
        <w:t xml:space="preserve"> referenci</w:t>
      </w:r>
      <w:r>
        <w:rPr>
          <w:rFonts w:ascii="Calibri" w:eastAsia="Times New Roman" w:hAnsi="Calibri" w:cs="Times New Roman"/>
          <w:color w:val="000000"/>
          <w:lang w:eastAsia="sk-SK"/>
        </w:rPr>
        <w:t>ou</w:t>
      </w:r>
      <w:r w:rsidRPr="00D16969">
        <w:rPr>
          <w:rFonts w:ascii="Calibri" w:eastAsia="Times New Roman" w:hAnsi="Calibri" w:cs="Times New Roman"/>
          <w:color w:val="000000"/>
          <w:lang w:eastAsia="sk-SK"/>
        </w:rPr>
        <w:t xml:space="preserve"> v hodnote aspoň 95% PHZ od jedného užívateľa, alebo </w:t>
      </w:r>
      <w:r>
        <w:rPr>
          <w:rFonts w:ascii="Calibri" w:eastAsia="Times New Roman" w:hAnsi="Calibri" w:cs="Times New Roman"/>
          <w:color w:val="000000"/>
          <w:lang w:eastAsia="sk-SK"/>
        </w:rPr>
        <w:t>m</w:t>
      </w:r>
      <w:r w:rsidRPr="00D16969">
        <w:rPr>
          <w:rFonts w:ascii="Calibri" w:eastAsia="Times New Roman" w:hAnsi="Calibri" w:cs="Times New Roman"/>
          <w:color w:val="000000"/>
          <w:lang w:eastAsia="sk-SK"/>
        </w:rPr>
        <w:t>inimálne dv</w:t>
      </w:r>
      <w:r>
        <w:rPr>
          <w:rFonts w:ascii="Calibri" w:eastAsia="Times New Roman" w:hAnsi="Calibri" w:cs="Times New Roman"/>
          <w:color w:val="000000"/>
          <w:lang w:eastAsia="sk-SK"/>
        </w:rPr>
        <w:t>oma</w:t>
      </w:r>
      <w:r w:rsidRPr="00D16969">
        <w:rPr>
          <w:rFonts w:ascii="Calibri" w:eastAsia="Times New Roman" w:hAnsi="Calibri" w:cs="Times New Roman"/>
          <w:color w:val="000000"/>
          <w:lang w:eastAsia="sk-SK"/>
        </w:rPr>
        <w:t xml:space="preserve"> referenci</w:t>
      </w:r>
      <w:r>
        <w:rPr>
          <w:rFonts w:ascii="Calibri" w:eastAsia="Times New Roman" w:hAnsi="Calibri" w:cs="Times New Roman"/>
          <w:color w:val="000000"/>
          <w:lang w:eastAsia="sk-SK"/>
        </w:rPr>
        <w:t>ami</w:t>
      </w:r>
      <w:r w:rsidRPr="00D16969">
        <w:rPr>
          <w:rFonts w:ascii="Calibri" w:eastAsia="Times New Roman" w:hAnsi="Calibri" w:cs="Times New Roman"/>
          <w:color w:val="000000"/>
          <w:lang w:eastAsia="sk-SK"/>
        </w:rPr>
        <w:t>, každá v hodnote aspoň 70% PHZ od dvoch rôznych užívateľov</w:t>
      </w:r>
    </w:p>
    <w:p w14:paraId="3550E60B" w14:textId="77777777" w:rsidR="00CA56EA" w:rsidRPr="00580C65" w:rsidRDefault="00CA56EA" w:rsidP="00CA56EA">
      <w:pPr>
        <w:pStyle w:val="Odsekzoznamu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bookmarkEnd w:id="0"/>
    <w:p w14:paraId="7B960417" w14:textId="77777777" w:rsidR="00CA56EA" w:rsidRDefault="00CA56EA" w:rsidP="00CA56EA">
      <w:pPr>
        <w:spacing w:after="0" w:line="240" w:lineRule="auto"/>
        <w:jc w:val="both"/>
      </w:pPr>
      <w:r w:rsidRPr="00D95D63">
        <w:rPr>
          <w:rFonts w:eastAsia="Times New Roman"/>
          <w:lang w:eastAsia="sk-SK"/>
        </w:rPr>
        <w:t xml:space="preserve">na požiadanie poskytne </w:t>
      </w:r>
      <w:r>
        <w:rPr>
          <w:rFonts w:eastAsia="Times New Roman"/>
          <w:lang w:eastAsia="sk-SK"/>
        </w:rPr>
        <w:t xml:space="preserve">obstarávateľovi </w:t>
      </w:r>
      <w:r w:rsidRPr="00D95D63">
        <w:rPr>
          <w:rFonts w:eastAsia="Times New Roman"/>
          <w:lang w:eastAsia="sk-SK"/>
        </w:rPr>
        <w:t>doklady, ktoré čestným vyhlásením nahradil;</w:t>
      </w: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p w14:paraId="4927C4DC" w14:textId="77777777" w:rsidR="00CA56EA" w:rsidRDefault="00CA56EA" w:rsidP="00683506">
      <w:pPr>
        <w:jc w:val="both"/>
      </w:pPr>
    </w:p>
    <w:p w14:paraId="4F7CDE9D" w14:textId="77777777" w:rsidR="00CA56EA" w:rsidRDefault="00CA56EA" w:rsidP="00683506">
      <w:pPr>
        <w:jc w:val="both"/>
      </w:pPr>
    </w:p>
    <w:p w14:paraId="1BD72B8B" w14:textId="77777777" w:rsidR="00CA56EA" w:rsidRDefault="00CA56EA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2B759" w14:textId="77777777" w:rsidR="005005F5" w:rsidRDefault="005005F5" w:rsidP="00295267">
      <w:pPr>
        <w:spacing w:after="0" w:line="240" w:lineRule="auto"/>
      </w:pPr>
      <w:r>
        <w:separator/>
      </w:r>
    </w:p>
  </w:endnote>
  <w:endnote w:type="continuationSeparator" w:id="0">
    <w:p w14:paraId="6D4CE0B5" w14:textId="77777777" w:rsidR="005005F5" w:rsidRDefault="005005F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00C1E" w14:textId="77777777" w:rsidR="005005F5" w:rsidRDefault="005005F5" w:rsidP="00295267">
      <w:pPr>
        <w:spacing w:after="0" w:line="240" w:lineRule="auto"/>
      </w:pPr>
      <w:r>
        <w:separator/>
      </w:r>
    </w:p>
  </w:footnote>
  <w:footnote w:type="continuationSeparator" w:id="0">
    <w:p w14:paraId="3BA57DE0" w14:textId="77777777" w:rsidR="005005F5" w:rsidRDefault="005005F5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32C20"/>
    <w:multiLevelType w:val="hybridMultilevel"/>
    <w:tmpl w:val="B04E54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1CD7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  <w:num w:numId="5" w16cid:durableId="924144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61A6D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26352"/>
    <w:rsid w:val="00143227"/>
    <w:rsid w:val="00174D87"/>
    <w:rsid w:val="002119C8"/>
    <w:rsid w:val="00214864"/>
    <w:rsid w:val="002557C8"/>
    <w:rsid w:val="002818CD"/>
    <w:rsid w:val="00295267"/>
    <w:rsid w:val="002B5818"/>
    <w:rsid w:val="002F112F"/>
    <w:rsid w:val="00302622"/>
    <w:rsid w:val="003047AD"/>
    <w:rsid w:val="00325ABB"/>
    <w:rsid w:val="00351A70"/>
    <w:rsid w:val="00352B0A"/>
    <w:rsid w:val="00375A3C"/>
    <w:rsid w:val="004125C8"/>
    <w:rsid w:val="004B4D34"/>
    <w:rsid w:val="004C0171"/>
    <w:rsid w:val="004F62BB"/>
    <w:rsid w:val="005005F5"/>
    <w:rsid w:val="00504E8A"/>
    <w:rsid w:val="0053743F"/>
    <w:rsid w:val="00553633"/>
    <w:rsid w:val="00554683"/>
    <w:rsid w:val="00583FDD"/>
    <w:rsid w:val="006102F8"/>
    <w:rsid w:val="00614D19"/>
    <w:rsid w:val="0065180F"/>
    <w:rsid w:val="00683506"/>
    <w:rsid w:val="007121E0"/>
    <w:rsid w:val="00721923"/>
    <w:rsid w:val="007409B3"/>
    <w:rsid w:val="00746196"/>
    <w:rsid w:val="00752297"/>
    <w:rsid w:val="00752BC6"/>
    <w:rsid w:val="007620DB"/>
    <w:rsid w:val="007879E6"/>
    <w:rsid w:val="007C1FB3"/>
    <w:rsid w:val="007E782F"/>
    <w:rsid w:val="007F74D0"/>
    <w:rsid w:val="007F77E1"/>
    <w:rsid w:val="00837B56"/>
    <w:rsid w:val="00855BFA"/>
    <w:rsid w:val="00876F6E"/>
    <w:rsid w:val="00921D99"/>
    <w:rsid w:val="009D1CB1"/>
    <w:rsid w:val="009D4C83"/>
    <w:rsid w:val="009E19C5"/>
    <w:rsid w:val="009E676B"/>
    <w:rsid w:val="009F1FEB"/>
    <w:rsid w:val="00A14970"/>
    <w:rsid w:val="00A918C5"/>
    <w:rsid w:val="00A93462"/>
    <w:rsid w:val="00AB76DB"/>
    <w:rsid w:val="00B603B0"/>
    <w:rsid w:val="00B84957"/>
    <w:rsid w:val="00BA569D"/>
    <w:rsid w:val="00C00602"/>
    <w:rsid w:val="00C1304B"/>
    <w:rsid w:val="00C15CB0"/>
    <w:rsid w:val="00C161EF"/>
    <w:rsid w:val="00C167C5"/>
    <w:rsid w:val="00C73859"/>
    <w:rsid w:val="00C8086B"/>
    <w:rsid w:val="00C92D54"/>
    <w:rsid w:val="00CA4BD3"/>
    <w:rsid w:val="00CA56EA"/>
    <w:rsid w:val="00CD71FC"/>
    <w:rsid w:val="00D138BB"/>
    <w:rsid w:val="00D3311A"/>
    <w:rsid w:val="00D3490E"/>
    <w:rsid w:val="00D64ED3"/>
    <w:rsid w:val="00D7025D"/>
    <w:rsid w:val="00D819B0"/>
    <w:rsid w:val="00DA07B4"/>
    <w:rsid w:val="00DB0CE5"/>
    <w:rsid w:val="00DC02DE"/>
    <w:rsid w:val="00DE0887"/>
    <w:rsid w:val="00E3314B"/>
    <w:rsid w:val="00E47ABB"/>
    <w:rsid w:val="00F378AC"/>
    <w:rsid w:val="00F646D2"/>
    <w:rsid w:val="00FB1723"/>
    <w:rsid w:val="00FC2959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EPIC Partner a.s.</cp:lastModifiedBy>
  <cp:revision>3</cp:revision>
  <cp:lastPrinted>2019-03-27T10:47:00Z</cp:lastPrinted>
  <dcterms:created xsi:type="dcterms:W3CDTF">2024-02-28T18:58:00Z</dcterms:created>
  <dcterms:modified xsi:type="dcterms:W3CDTF">2024-02-28T19:12:00Z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