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2B228B" w:rsidRPr="002B228B" w14:paraId="77DE07F0" w14:textId="77777777" w:rsidTr="003C64F8">
        <w:tc>
          <w:tcPr>
            <w:tcW w:w="9067" w:type="dxa"/>
            <w:shd w:val="clear" w:color="auto" w:fill="DEEAF6" w:themeFill="accent1" w:themeFillTint="33"/>
          </w:tcPr>
          <w:p w14:paraId="62F07510" w14:textId="38891B0A" w:rsidR="00451244" w:rsidRDefault="00451244" w:rsidP="00451244">
            <w:pPr>
              <w:widowControl/>
              <w:suppressAutoHyphens w:val="0"/>
              <w:autoSpaceDE w:val="0"/>
              <w:autoSpaceDN w:val="0"/>
              <w:adjustRightInd w:val="0"/>
              <w:jc w:val="center"/>
              <w:rPr>
                <w:rFonts w:ascii="Arial" w:eastAsiaTheme="minorHAnsi" w:hAnsi="Arial" w:cs="Arial"/>
                <w:b/>
                <w:bCs/>
                <w:sz w:val="32"/>
                <w:szCs w:val="32"/>
                <w:lang w:eastAsia="en-US"/>
              </w:rPr>
            </w:pPr>
            <w:r w:rsidRPr="00451244">
              <w:rPr>
                <w:rFonts w:ascii="Arial" w:eastAsiaTheme="minorHAnsi" w:hAnsi="Arial" w:cs="Arial"/>
                <w:b/>
                <w:bCs/>
                <w:sz w:val="32"/>
                <w:szCs w:val="32"/>
                <w:lang w:eastAsia="en-US"/>
              </w:rPr>
              <w:t>Obstaranie učebných pomôcok</w:t>
            </w:r>
          </w:p>
          <w:p w14:paraId="7938172D" w14:textId="451A8D17" w:rsidR="000345C6" w:rsidRPr="003A46EA" w:rsidRDefault="00451244" w:rsidP="00451244">
            <w:pPr>
              <w:widowControl/>
              <w:suppressAutoHyphens w:val="0"/>
              <w:autoSpaceDE w:val="0"/>
              <w:autoSpaceDN w:val="0"/>
              <w:adjustRightInd w:val="0"/>
              <w:jc w:val="center"/>
              <w:rPr>
                <w:rFonts w:ascii="Arial" w:eastAsiaTheme="minorHAnsi" w:hAnsi="Arial" w:cs="Arial"/>
                <w:b/>
                <w:bCs/>
                <w:sz w:val="32"/>
                <w:szCs w:val="32"/>
                <w:lang w:eastAsia="en-US"/>
              </w:rPr>
            </w:pPr>
            <w:r w:rsidRPr="00451244">
              <w:rPr>
                <w:rFonts w:ascii="Arial" w:eastAsiaTheme="minorHAnsi" w:hAnsi="Arial" w:cs="Arial"/>
                <w:b/>
                <w:bCs/>
                <w:sz w:val="32"/>
                <w:szCs w:val="32"/>
                <w:lang w:eastAsia="en-US"/>
              </w:rPr>
              <w:t xml:space="preserve">(3D technológia a virtuálna realita pri výučbe odborných predmetov </w:t>
            </w:r>
            <w:r>
              <w:rPr>
                <w:rFonts w:ascii="Arial" w:eastAsiaTheme="minorHAnsi" w:hAnsi="Arial" w:cs="Arial"/>
                <w:b/>
                <w:bCs/>
                <w:sz w:val="32"/>
                <w:szCs w:val="32"/>
                <w:lang w:eastAsia="en-US"/>
              </w:rPr>
              <w:t>–</w:t>
            </w:r>
            <w:r w:rsidRPr="00451244">
              <w:rPr>
                <w:rFonts w:ascii="Arial" w:eastAsiaTheme="minorHAnsi" w:hAnsi="Arial" w:cs="Arial"/>
                <w:b/>
                <w:bCs/>
                <w:sz w:val="32"/>
                <w:szCs w:val="32"/>
                <w:lang w:eastAsia="en-US"/>
              </w:rPr>
              <w:t xml:space="preserve"> základy</w:t>
            </w:r>
            <w:r>
              <w:rPr>
                <w:rFonts w:ascii="Arial" w:eastAsiaTheme="minorHAnsi" w:hAnsi="Arial" w:cs="Arial"/>
                <w:b/>
                <w:bCs/>
                <w:sz w:val="32"/>
                <w:szCs w:val="32"/>
                <w:lang w:eastAsia="en-US"/>
              </w:rPr>
              <w:t xml:space="preserve"> </w:t>
            </w:r>
            <w:r w:rsidRPr="00451244">
              <w:rPr>
                <w:rFonts w:ascii="Arial" w:eastAsiaTheme="minorHAnsi" w:hAnsi="Arial" w:cs="Arial"/>
                <w:b/>
                <w:bCs/>
                <w:sz w:val="32"/>
                <w:szCs w:val="32"/>
                <w:lang w:eastAsia="en-US"/>
              </w:rPr>
              <w:t>ošetrovania a asistencie, anatómia)</w:t>
            </w:r>
          </w:p>
        </w:tc>
      </w:tr>
    </w:tbl>
    <w:p w14:paraId="1BE3864A" w14:textId="77777777" w:rsidR="000345C6" w:rsidRPr="002B228B" w:rsidRDefault="000345C6" w:rsidP="000345C6">
      <w:pPr>
        <w:pStyle w:val="Zkladntext31"/>
        <w:rPr>
          <w:rFonts w:ascii="Arial" w:hAnsi="Arial" w:cs="Arial"/>
          <w:b/>
          <w:color w:val="000000" w:themeColor="text1"/>
          <w:sz w:val="32"/>
          <w:szCs w:val="32"/>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- 116 a </w:t>
            </w:r>
            <w:proofErr w:type="spellStart"/>
            <w:r w:rsidRPr="00905F96">
              <w:rPr>
                <w:rFonts w:ascii="Calibri" w:hAnsi="Calibri" w:cs="Calibri"/>
                <w:bCs/>
                <w:sz w:val="22"/>
                <w:szCs w:val="22"/>
              </w:rPr>
              <w:t>násl</w:t>
            </w:r>
            <w:proofErr w:type="spellEnd"/>
            <w:r w:rsidRPr="00905F96">
              <w:rPr>
                <w:rFonts w:ascii="Calibri" w:hAnsi="Calibri" w:cs="Calibri"/>
                <w:bCs/>
                <w:sz w:val="22"/>
                <w:szCs w:val="22"/>
              </w:rPr>
              <w:t xml:space="preserve">.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6C549196" w14:textId="77777777" w:rsidR="00916903" w:rsidRDefault="00916903" w:rsidP="000345C6">
      <w:pPr>
        <w:jc w:val="center"/>
        <w:rPr>
          <w:rFonts w:ascii="Arial" w:hAnsi="Arial" w:cs="Arial"/>
          <w:b/>
          <w:bCs/>
          <w:caps/>
          <w:color w:val="2E74B5"/>
          <w:sz w:val="28"/>
          <w:szCs w:val="28"/>
        </w:rPr>
      </w:pPr>
    </w:p>
    <w:p w14:paraId="779A0966" w14:textId="32A7D9A0"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5A06B07D"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5C3CAD60" w14:textId="77777777" w:rsidR="00451244" w:rsidRPr="00451244" w:rsidRDefault="004D5A72" w:rsidP="00451244">
      <w:pPr>
        <w:widowControl/>
        <w:suppressAutoHyphens w:val="0"/>
        <w:autoSpaceDE w:val="0"/>
        <w:autoSpaceDN w:val="0"/>
        <w:adjustRightInd w:val="0"/>
        <w:ind w:firstLine="284"/>
        <w:rPr>
          <w:rFonts w:ascii="Arial" w:eastAsiaTheme="minorHAnsi" w:hAnsi="Arial" w:cs="Arial"/>
          <w:b/>
          <w:bCs/>
          <w:sz w:val="20"/>
          <w:szCs w:val="20"/>
          <w:lang w:eastAsia="en-US"/>
        </w:rPr>
      </w:pPr>
      <w:r w:rsidRPr="003A46EA">
        <w:rPr>
          <w:rFonts w:ascii="Arial" w:eastAsia="Calibri" w:hAnsi="Arial" w:cs="Arial"/>
          <w:b/>
          <w:bCs/>
          <w:color w:val="000000"/>
          <w:sz w:val="20"/>
          <w:szCs w:val="20"/>
          <w:lang w:eastAsia="en-US"/>
        </w:rPr>
        <w:t xml:space="preserve">Názov </w:t>
      </w:r>
      <w:r w:rsidRPr="00451244">
        <w:rPr>
          <w:rFonts w:ascii="Arial" w:eastAsia="Calibri" w:hAnsi="Arial" w:cs="Arial"/>
          <w:b/>
          <w:bCs/>
          <w:color w:val="000000"/>
          <w:sz w:val="20"/>
          <w:szCs w:val="20"/>
          <w:lang w:eastAsia="en-US"/>
        </w:rPr>
        <w:t xml:space="preserve">verejného obstarávateľa:  </w:t>
      </w:r>
      <w:r w:rsidRPr="00451244">
        <w:rPr>
          <w:rFonts w:ascii="Arial" w:eastAsia="Calibri" w:hAnsi="Arial" w:cs="Arial"/>
          <w:b/>
          <w:bCs/>
          <w:color w:val="000000"/>
          <w:sz w:val="20"/>
          <w:szCs w:val="20"/>
          <w:lang w:eastAsia="en-US"/>
        </w:rPr>
        <w:tab/>
      </w:r>
      <w:r w:rsidR="00451244" w:rsidRPr="00451244">
        <w:rPr>
          <w:rFonts w:ascii="Arial" w:eastAsiaTheme="minorHAnsi" w:hAnsi="Arial" w:cs="Arial"/>
          <w:b/>
          <w:bCs/>
          <w:sz w:val="20"/>
          <w:szCs w:val="20"/>
          <w:lang w:eastAsia="en-US"/>
        </w:rPr>
        <w:t>Stredná zdravotnícka škola Humenné</w:t>
      </w:r>
    </w:p>
    <w:p w14:paraId="4900F55A" w14:textId="74BC55E8" w:rsidR="004D5A72" w:rsidRPr="00451244" w:rsidRDefault="004D5A72" w:rsidP="00451244">
      <w:pPr>
        <w:pStyle w:val="Odsekzoznamu"/>
        <w:autoSpaceDE w:val="0"/>
        <w:autoSpaceDN w:val="0"/>
        <w:adjustRightInd w:val="0"/>
        <w:spacing w:after="0" w:line="24" w:lineRule="atLeast"/>
        <w:ind w:hanging="436"/>
        <w:rPr>
          <w:rFonts w:ascii="Arial" w:eastAsia="Calibri" w:hAnsi="Arial" w:cs="Arial"/>
          <w:b/>
          <w:bCs/>
          <w:color w:val="000000"/>
          <w:sz w:val="20"/>
          <w:szCs w:val="20"/>
          <w:lang w:eastAsia="en-US"/>
        </w:rPr>
      </w:pPr>
      <w:r w:rsidRPr="00451244">
        <w:rPr>
          <w:rFonts w:ascii="Arial" w:eastAsia="Calibri" w:hAnsi="Arial" w:cs="Arial"/>
          <w:sz w:val="20"/>
          <w:szCs w:val="20"/>
          <w:lang w:eastAsia="en-US"/>
        </w:rPr>
        <w:t xml:space="preserve">Sídlo: </w:t>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00451244" w:rsidRPr="00451244">
        <w:rPr>
          <w:rFonts w:ascii="Arial" w:eastAsiaTheme="minorHAnsi" w:hAnsi="Arial" w:cs="Arial"/>
          <w:sz w:val="20"/>
          <w:szCs w:val="20"/>
          <w:lang w:eastAsia="en-US"/>
        </w:rPr>
        <w:t>Lipová 32, 066 83 Humenné</w:t>
      </w:r>
      <w:r w:rsidR="003A46EA" w:rsidRPr="00451244">
        <w:rPr>
          <w:rFonts w:ascii="Arial" w:eastAsia="Calibri" w:hAnsi="Arial" w:cs="Arial"/>
          <w:b/>
          <w:bCs/>
          <w:color w:val="000000"/>
          <w:sz w:val="20"/>
          <w:szCs w:val="20"/>
          <w:lang w:eastAsia="en-US"/>
        </w:rPr>
        <w:tab/>
      </w:r>
    </w:p>
    <w:p w14:paraId="44D1495F" w14:textId="3B8C6366" w:rsidR="004D5A72" w:rsidRPr="00451244" w:rsidRDefault="004D5A72" w:rsidP="004D5A72">
      <w:pPr>
        <w:widowControl/>
        <w:suppressAutoHyphens w:val="0"/>
        <w:autoSpaceDE w:val="0"/>
        <w:autoSpaceDN w:val="0"/>
        <w:adjustRightInd w:val="0"/>
        <w:spacing w:line="24" w:lineRule="atLeast"/>
        <w:ind w:left="720" w:hanging="436"/>
        <w:rPr>
          <w:rFonts w:ascii="Arial" w:eastAsia="Calibri" w:hAnsi="Arial" w:cs="Arial"/>
          <w:sz w:val="20"/>
          <w:szCs w:val="20"/>
          <w:lang w:eastAsia="en-US"/>
        </w:rPr>
      </w:pPr>
      <w:r w:rsidRPr="00451244">
        <w:rPr>
          <w:rFonts w:ascii="Arial" w:eastAsia="Calibri" w:hAnsi="Arial" w:cs="Arial"/>
          <w:sz w:val="20"/>
          <w:szCs w:val="20"/>
          <w:lang w:eastAsia="en-US"/>
        </w:rPr>
        <w:t xml:space="preserve">Štatutárny zástupca:  </w:t>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00451244" w:rsidRPr="00451244">
        <w:rPr>
          <w:rFonts w:ascii="Arial" w:eastAsiaTheme="minorHAnsi" w:hAnsi="Arial" w:cs="Arial"/>
          <w:sz w:val="20"/>
          <w:szCs w:val="20"/>
          <w:lang w:eastAsia="en-US"/>
        </w:rPr>
        <w:t xml:space="preserve">PhDr. Marcela </w:t>
      </w:r>
      <w:proofErr w:type="spellStart"/>
      <w:r w:rsidR="00451244" w:rsidRPr="00451244">
        <w:rPr>
          <w:rFonts w:ascii="Arial" w:eastAsiaTheme="minorHAnsi" w:hAnsi="Arial" w:cs="Arial"/>
          <w:sz w:val="20"/>
          <w:szCs w:val="20"/>
          <w:lang w:eastAsia="en-US"/>
        </w:rPr>
        <w:t>Griščíková</w:t>
      </w:r>
      <w:proofErr w:type="spellEnd"/>
      <w:r w:rsidR="00451244" w:rsidRPr="00451244">
        <w:rPr>
          <w:rFonts w:ascii="Arial" w:eastAsiaTheme="minorHAnsi" w:hAnsi="Arial" w:cs="Arial"/>
          <w:sz w:val="20"/>
          <w:szCs w:val="20"/>
          <w:lang w:eastAsia="en-US"/>
        </w:rPr>
        <w:t>, riaditeľka</w:t>
      </w:r>
    </w:p>
    <w:p w14:paraId="58D4886A" w14:textId="612E0416" w:rsidR="00451244" w:rsidRPr="00451244" w:rsidRDefault="004D5A72" w:rsidP="00451244">
      <w:pPr>
        <w:widowControl/>
        <w:suppressAutoHyphens w:val="0"/>
        <w:autoSpaceDE w:val="0"/>
        <w:autoSpaceDN w:val="0"/>
        <w:adjustRightInd w:val="0"/>
        <w:ind w:firstLine="284"/>
        <w:rPr>
          <w:rFonts w:ascii="Arial" w:eastAsiaTheme="minorHAnsi" w:hAnsi="Arial" w:cs="Arial"/>
          <w:sz w:val="20"/>
          <w:szCs w:val="20"/>
          <w:lang w:eastAsia="en-US"/>
        </w:rPr>
      </w:pPr>
      <w:r w:rsidRPr="00451244">
        <w:rPr>
          <w:rFonts w:ascii="Arial" w:eastAsia="Calibri" w:hAnsi="Arial" w:cs="Arial"/>
          <w:sz w:val="20"/>
          <w:szCs w:val="20"/>
          <w:lang w:eastAsia="en-US"/>
        </w:rPr>
        <w:t>IČO:</w:t>
      </w:r>
      <w:r w:rsidRPr="00451244">
        <w:rPr>
          <w:rFonts w:ascii="Arial" w:eastAsia="Calibri" w:hAnsi="Arial" w:cs="Arial"/>
          <w:sz w:val="20"/>
          <w:szCs w:val="20"/>
          <w:lang w:eastAsia="en-US"/>
        </w:rPr>
        <w:tab/>
        <w:t xml:space="preserve"> </w:t>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Pr="00451244">
        <w:rPr>
          <w:rFonts w:ascii="Arial" w:eastAsia="Calibri" w:hAnsi="Arial" w:cs="Arial"/>
          <w:sz w:val="20"/>
          <w:szCs w:val="20"/>
          <w:lang w:eastAsia="en-US"/>
        </w:rPr>
        <w:tab/>
      </w:r>
      <w:r w:rsidR="00451244" w:rsidRPr="00451244">
        <w:rPr>
          <w:rFonts w:ascii="Arial" w:eastAsiaTheme="minorHAnsi" w:hAnsi="Arial" w:cs="Arial"/>
          <w:sz w:val="20"/>
          <w:szCs w:val="20"/>
          <w:lang w:eastAsia="en-US"/>
        </w:rPr>
        <w:t>00606740</w:t>
      </w:r>
    </w:p>
    <w:p w14:paraId="3255E3E2" w14:textId="56607467" w:rsidR="004D5A72" w:rsidRPr="00451244" w:rsidRDefault="004D5A72" w:rsidP="004D5A72">
      <w:pPr>
        <w:widowControl/>
        <w:suppressAutoHyphens w:val="0"/>
        <w:autoSpaceDE w:val="0"/>
        <w:autoSpaceDN w:val="0"/>
        <w:adjustRightInd w:val="0"/>
        <w:ind w:firstLine="273"/>
        <w:rPr>
          <w:rFonts w:ascii="Arial" w:eastAsiaTheme="minorHAnsi" w:hAnsi="Arial" w:cs="Arial"/>
          <w:sz w:val="20"/>
          <w:szCs w:val="20"/>
          <w:lang w:eastAsia="en-US"/>
        </w:rPr>
      </w:pPr>
      <w:r w:rsidRPr="00451244">
        <w:rPr>
          <w:rFonts w:ascii="Arial" w:eastAsiaTheme="minorHAnsi" w:hAnsi="Arial" w:cs="Arial"/>
          <w:color w:val="000000"/>
          <w:sz w:val="20"/>
          <w:szCs w:val="20"/>
          <w:lang w:eastAsia="en-US"/>
        </w:rPr>
        <w:t xml:space="preserve">Adresa stránky profilu kupujúceho: </w:t>
      </w:r>
      <w:r w:rsidRPr="00451244">
        <w:rPr>
          <w:rFonts w:ascii="Arial" w:eastAsiaTheme="minorHAnsi" w:hAnsi="Arial" w:cs="Arial"/>
          <w:color w:val="000000"/>
          <w:sz w:val="20"/>
          <w:szCs w:val="20"/>
          <w:lang w:eastAsia="en-US"/>
        </w:rPr>
        <w:tab/>
      </w:r>
      <w:hyperlink r:id="rId9" w:history="1">
        <w:r w:rsidR="00451244" w:rsidRPr="00451244">
          <w:rPr>
            <w:rStyle w:val="Hypertextovprepojenie"/>
            <w:rFonts w:ascii="Arial" w:eastAsiaTheme="minorHAnsi" w:hAnsi="Arial" w:cs="Arial"/>
            <w:sz w:val="20"/>
            <w:szCs w:val="20"/>
            <w:lang w:eastAsia="en-US"/>
          </w:rPr>
          <w:t>https://www.uvo.gov.sk/vyhladavanie-profilov/zakazky/1299</w:t>
        </w:r>
      </w:hyperlink>
    </w:p>
    <w:p w14:paraId="2B848AC3" w14:textId="77777777" w:rsidR="003A46EA" w:rsidRPr="00451244" w:rsidRDefault="003A46EA" w:rsidP="004D5A72">
      <w:pPr>
        <w:widowControl/>
        <w:suppressAutoHyphens w:val="0"/>
        <w:autoSpaceDE w:val="0"/>
        <w:autoSpaceDN w:val="0"/>
        <w:adjustRightInd w:val="0"/>
        <w:ind w:firstLine="273"/>
        <w:rPr>
          <w:rFonts w:ascii="Arial" w:eastAsiaTheme="minorHAnsi" w:hAnsi="Arial" w:cs="Arial"/>
          <w:color w:val="000000"/>
          <w:sz w:val="20"/>
          <w:szCs w:val="20"/>
          <w:lang w:eastAsia="en-US"/>
        </w:rPr>
      </w:pPr>
    </w:p>
    <w:p w14:paraId="673835F2" w14:textId="4A05E757" w:rsidR="000345C6" w:rsidRPr="002B228B"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2B228B">
        <w:rPr>
          <w:rFonts w:ascii="Arial" w:eastAsia="Calibri" w:hAnsi="Arial" w:cs="Arial"/>
          <w:color w:val="000000"/>
          <w:sz w:val="20"/>
          <w:szCs w:val="20"/>
          <w:lang w:eastAsia="en-US"/>
        </w:rPr>
        <w:tab/>
      </w:r>
      <w:r w:rsidRPr="002B228B">
        <w:rPr>
          <w:rFonts w:ascii="Arial" w:eastAsia="Calibri" w:hAnsi="Arial" w:cs="Arial"/>
          <w:color w:val="000000"/>
          <w:sz w:val="20"/>
          <w:szCs w:val="20"/>
          <w:lang w:eastAsia="en-US"/>
        </w:rPr>
        <w:tab/>
      </w: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4D5A72" w:rsidRDefault="000345C6" w:rsidP="003C64F8">
            <w:pPr>
              <w:snapToGrid w:val="0"/>
              <w:spacing w:line="276" w:lineRule="auto"/>
              <w:rPr>
                <w:rFonts w:ascii="Arial" w:eastAsia="Arial" w:hAnsi="Arial" w:cs="Arial"/>
                <w:sz w:val="20"/>
                <w:szCs w:val="20"/>
              </w:rPr>
            </w:pPr>
            <w:r w:rsidRPr="004D5A72">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51859917" w:rsidR="000345C6" w:rsidRPr="003A46EA" w:rsidRDefault="00451244" w:rsidP="00451244">
            <w:pPr>
              <w:widowControl/>
              <w:suppressAutoHyphens w:val="0"/>
              <w:autoSpaceDE w:val="0"/>
              <w:autoSpaceDN w:val="0"/>
              <w:adjustRightInd w:val="0"/>
              <w:rPr>
                <w:rFonts w:ascii="Arial" w:hAnsi="Arial" w:cs="Arial"/>
                <w:i/>
                <w:iCs/>
                <w:sz w:val="20"/>
                <w:szCs w:val="20"/>
              </w:rPr>
            </w:pPr>
            <w:r w:rsidRPr="00451244">
              <w:rPr>
                <w:rFonts w:ascii="Arial" w:eastAsiaTheme="minorHAnsi" w:hAnsi="Arial" w:cs="Arial"/>
                <w:i/>
                <w:iCs/>
                <w:sz w:val="20"/>
                <w:szCs w:val="20"/>
                <w:lang w:eastAsia="en-US"/>
              </w:rPr>
              <w:t xml:space="preserve">Obstaranie učebných pomôcok (3D technológia a virtuálna realita pri výučbe odborných predmetov </w:t>
            </w:r>
            <w:r>
              <w:rPr>
                <w:rFonts w:ascii="Arial" w:eastAsiaTheme="minorHAnsi" w:hAnsi="Arial" w:cs="Arial"/>
                <w:i/>
                <w:iCs/>
                <w:sz w:val="20"/>
                <w:szCs w:val="20"/>
                <w:lang w:eastAsia="en-US"/>
              </w:rPr>
              <w:t>–</w:t>
            </w:r>
            <w:r w:rsidRPr="00451244">
              <w:rPr>
                <w:rFonts w:ascii="Arial" w:eastAsiaTheme="minorHAnsi" w:hAnsi="Arial" w:cs="Arial"/>
                <w:i/>
                <w:iCs/>
                <w:sz w:val="20"/>
                <w:szCs w:val="20"/>
                <w:lang w:eastAsia="en-US"/>
              </w:rPr>
              <w:t xml:space="preserve"> základy</w:t>
            </w:r>
            <w:r>
              <w:rPr>
                <w:rFonts w:ascii="Arial" w:eastAsiaTheme="minorHAnsi" w:hAnsi="Arial" w:cs="Arial"/>
                <w:i/>
                <w:iCs/>
                <w:sz w:val="20"/>
                <w:szCs w:val="20"/>
                <w:lang w:eastAsia="en-US"/>
              </w:rPr>
              <w:t xml:space="preserve"> </w:t>
            </w:r>
            <w:r w:rsidRPr="00451244">
              <w:rPr>
                <w:rFonts w:ascii="Arial" w:eastAsiaTheme="minorHAnsi" w:hAnsi="Arial" w:cs="Arial"/>
                <w:i/>
                <w:iCs/>
                <w:sz w:val="20"/>
                <w:szCs w:val="20"/>
                <w:lang w:eastAsia="en-US"/>
              </w:rPr>
              <w:t>ošetrovania a asistencie, anatómia)</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624F0264" w14:textId="0B7CE4C2" w:rsidR="00451244" w:rsidRPr="00451244" w:rsidRDefault="00451244" w:rsidP="00451244">
            <w:pPr>
              <w:widowControl/>
              <w:suppressAutoHyphens w:val="0"/>
              <w:autoSpaceDE w:val="0"/>
              <w:autoSpaceDN w:val="0"/>
              <w:adjustRightInd w:val="0"/>
              <w:rPr>
                <w:rFonts w:ascii="Arial" w:eastAsiaTheme="minorHAnsi" w:hAnsi="Arial" w:cs="Arial"/>
                <w:sz w:val="20"/>
                <w:szCs w:val="20"/>
                <w:lang w:eastAsia="en-US"/>
              </w:rPr>
            </w:pPr>
            <w:r w:rsidRPr="00451244">
              <w:rPr>
                <w:rFonts w:ascii="Arial" w:eastAsiaTheme="minorHAnsi" w:hAnsi="Arial" w:cs="Arial"/>
                <w:sz w:val="20"/>
                <w:szCs w:val="20"/>
                <w:lang w:eastAsia="en-US"/>
              </w:rPr>
              <w:t>Predmetom zákazky je dodávka učebných pomôcok (3D technológia a virtuálna realita pri výučbe odborných predmetov</w:t>
            </w:r>
            <w:r w:rsidRPr="00451244">
              <w:rPr>
                <w:rFonts w:ascii="Arial" w:eastAsiaTheme="minorHAnsi" w:hAnsi="Arial" w:cs="Arial"/>
                <w:sz w:val="20"/>
                <w:szCs w:val="20"/>
                <w:lang w:eastAsia="en-US"/>
              </w:rPr>
              <w:t xml:space="preserve"> </w:t>
            </w:r>
            <w:r w:rsidRPr="00451244">
              <w:rPr>
                <w:rFonts w:ascii="Arial" w:eastAsiaTheme="minorHAnsi" w:hAnsi="Arial" w:cs="Arial"/>
                <w:sz w:val="20"/>
                <w:szCs w:val="20"/>
                <w:lang w:eastAsia="en-US"/>
              </w:rPr>
              <w:t>- základy ošetrovania a asistencie, anatómia).</w:t>
            </w:r>
          </w:p>
          <w:p w14:paraId="557E535E" w14:textId="1500327A" w:rsidR="000345C6" w:rsidRPr="00451244" w:rsidRDefault="00451244" w:rsidP="00451244">
            <w:pPr>
              <w:widowControl/>
              <w:suppressAutoHyphens w:val="0"/>
              <w:autoSpaceDE w:val="0"/>
              <w:autoSpaceDN w:val="0"/>
              <w:adjustRightInd w:val="0"/>
              <w:jc w:val="both"/>
              <w:rPr>
                <w:rFonts w:ascii="Arial" w:hAnsi="Arial" w:cs="Arial"/>
                <w:b/>
                <w:sz w:val="20"/>
                <w:szCs w:val="20"/>
              </w:rPr>
            </w:pPr>
            <w:r w:rsidRPr="00451244">
              <w:rPr>
                <w:rFonts w:ascii="Arial" w:eastAsiaTheme="minorHAnsi" w:hAnsi="Arial" w:cs="Arial"/>
                <w:sz w:val="20"/>
                <w:szCs w:val="20"/>
                <w:lang w:eastAsia="en-US"/>
              </w:rPr>
              <w:t>Dodávka je zameraná na vybavenie odborných učební školy podľa podrobnej špecifikácie uvedenej v</w:t>
            </w:r>
            <w:r w:rsidRPr="00451244">
              <w:rPr>
                <w:rFonts w:ascii="Arial" w:eastAsiaTheme="minorHAnsi" w:hAnsi="Arial" w:cs="Arial"/>
                <w:sz w:val="20"/>
                <w:szCs w:val="20"/>
                <w:lang w:eastAsia="en-US"/>
              </w:rPr>
              <w:t> </w:t>
            </w:r>
            <w:r w:rsidRPr="00451244">
              <w:rPr>
                <w:rFonts w:ascii="Arial" w:eastAsiaTheme="minorHAnsi" w:hAnsi="Arial" w:cs="Arial"/>
                <w:sz w:val="20"/>
                <w:szCs w:val="20"/>
                <w:lang w:eastAsia="en-US"/>
              </w:rPr>
              <w:t>súťažných</w:t>
            </w:r>
            <w:r w:rsidRPr="00451244">
              <w:rPr>
                <w:rFonts w:ascii="Arial" w:eastAsiaTheme="minorHAnsi" w:hAnsi="Arial" w:cs="Arial"/>
                <w:sz w:val="20"/>
                <w:szCs w:val="20"/>
                <w:lang w:eastAsia="en-US"/>
              </w:rPr>
              <w:t xml:space="preserve"> </w:t>
            </w:r>
            <w:r w:rsidRPr="00451244">
              <w:rPr>
                <w:rFonts w:ascii="Arial" w:eastAsiaTheme="minorHAnsi" w:hAnsi="Arial" w:cs="Arial"/>
                <w:sz w:val="20"/>
                <w:szCs w:val="20"/>
                <w:lang w:eastAsia="en-US"/>
              </w:rPr>
              <w:t>podkladoch. Podrobnosti o jednotlivých položkách sú uvedené v súťažných podkladoch.</w:t>
            </w: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15F275E0" w14:textId="77777777" w:rsidR="002B228B" w:rsidRDefault="000345C6" w:rsidP="00A05F86">
      <w:pPr>
        <w:tabs>
          <w:tab w:val="left" w:pos="1276"/>
        </w:tabs>
        <w:autoSpaceDE w:val="0"/>
        <w:autoSpaceDN w:val="0"/>
        <w:adjustRightInd w:val="0"/>
        <w:rPr>
          <w:rFonts w:ascii="Arial" w:hAnsi="Arial" w:cs="Arial"/>
          <w:bCs/>
          <w:sz w:val="20"/>
          <w:szCs w:val="20"/>
        </w:rPr>
      </w:pPr>
      <w:r w:rsidRPr="002B228B">
        <w:rPr>
          <w:rFonts w:ascii="Arial" w:hAnsi="Arial" w:cs="Arial"/>
          <w:bCs/>
          <w:sz w:val="20"/>
          <w:szCs w:val="20"/>
        </w:rPr>
        <w:t xml:space="preserve">Hlavný slovník: </w:t>
      </w:r>
      <w:r w:rsidRPr="002B228B">
        <w:rPr>
          <w:rFonts w:ascii="Arial" w:hAnsi="Arial" w:cs="Arial"/>
          <w:bCs/>
          <w:sz w:val="20"/>
          <w:szCs w:val="20"/>
        </w:rPr>
        <w:tab/>
        <w:t xml:space="preserve"> </w:t>
      </w:r>
    </w:p>
    <w:p w14:paraId="216A11B8" w14:textId="519B24CD" w:rsidR="002B228B" w:rsidRPr="002B228B" w:rsidRDefault="002B228B" w:rsidP="00A05F86">
      <w:pPr>
        <w:tabs>
          <w:tab w:val="left" w:pos="1276"/>
        </w:tabs>
        <w:autoSpaceDE w:val="0"/>
        <w:autoSpaceDN w:val="0"/>
        <w:adjustRightInd w:val="0"/>
        <w:rPr>
          <w:rFonts w:ascii="Arial" w:hAnsi="Arial" w:cs="Arial"/>
          <w:bCs/>
          <w:sz w:val="20"/>
          <w:szCs w:val="20"/>
        </w:rPr>
      </w:pPr>
      <w:r w:rsidRPr="002B228B">
        <w:rPr>
          <w:rFonts w:ascii="Arial" w:eastAsiaTheme="minorHAnsi" w:hAnsi="Arial" w:cs="Arial"/>
          <w:sz w:val="20"/>
          <w:szCs w:val="20"/>
          <w:lang w:eastAsia="en-US"/>
        </w:rPr>
        <w:t>39162200-7</w:t>
      </w:r>
      <w:r>
        <w:rPr>
          <w:rFonts w:ascii="Arial" w:eastAsiaTheme="minorHAnsi" w:hAnsi="Arial" w:cs="Arial"/>
          <w:sz w:val="20"/>
          <w:szCs w:val="20"/>
          <w:lang w:eastAsia="en-US"/>
        </w:rPr>
        <w:t xml:space="preserve"> </w:t>
      </w:r>
      <w:r w:rsidRPr="002B228B">
        <w:rPr>
          <w:rFonts w:ascii="Arial" w:eastAsiaTheme="minorHAnsi" w:hAnsi="Arial" w:cs="Arial"/>
          <w:sz w:val="20"/>
          <w:szCs w:val="20"/>
          <w:lang w:eastAsia="en-US"/>
        </w:rPr>
        <w:t>Učebné pomôcky a zariadenia</w:t>
      </w:r>
      <w:r w:rsidR="000345C6" w:rsidRPr="002B228B">
        <w:rPr>
          <w:rFonts w:ascii="Arial" w:hAnsi="Arial" w:cs="Arial"/>
          <w:bCs/>
          <w:sz w:val="20"/>
          <w:szCs w:val="20"/>
        </w:rPr>
        <w:tab/>
      </w:r>
    </w:p>
    <w:p w14:paraId="53425446" w14:textId="77777777" w:rsidR="00916903" w:rsidRDefault="00916903" w:rsidP="002B228B">
      <w:pPr>
        <w:widowControl/>
        <w:suppressAutoHyphens w:val="0"/>
        <w:autoSpaceDE w:val="0"/>
        <w:autoSpaceDN w:val="0"/>
        <w:adjustRightInd w:val="0"/>
        <w:rPr>
          <w:rFonts w:ascii="Arial" w:eastAsiaTheme="minorHAnsi" w:hAnsi="Arial" w:cs="Arial"/>
          <w:bCs/>
          <w:sz w:val="20"/>
          <w:szCs w:val="20"/>
          <w:lang w:eastAsia="en-US"/>
        </w:rPr>
      </w:pP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2F9058F7"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451244" w:rsidRPr="00451244">
        <w:rPr>
          <w:rFonts w:ascii="Arial" w:eastAsiaTheme="minorHAnsi" w:hAnsi="Arial" w:cs="Arial"/>
          <w:b/>
          <w:bCs/>
          <w:sz w:val="20"/>
          <w:szCs w:val="20"/>
          <w:lang w:eastAsia="en-US"/>
        </w:rPr>
        <w:t>99 736,67</w:t>
      </w:r>
      <w:r w:rsidR="00451244" w:rsidRPr="00451244">
        <w:rPr>
          <w:rFonts w:ascii="Arial" w:eastAsiaTheme="minorHAnsi" w:hAnsi="Arial" w:cs="Arial"/>
          <w:b/>
          <w:bCs/>
          <w:sz w:val="20"/>
          <w:szCs w:val="20"/>
          <w:lang w:eastAsia="en-US"/>
        </w:rPr>
        <w:t xml:space="preserve"> </w:t>
      </w:r>
      <w:r w:rsidRPr="00451244">
        <w:rPr>
          <w:rFonts w:ascii="Arial" w:eastAsiaTheme="minorHAnsi" w:hAnsi="Arial" w:cs="Arial"/>
          <w:b/>
          <w:bCs/>
          <w:sz w:val="20"/>
          <w:szCs w:val="20"/>
          <w:lang w:eastAsia="en-US"/>
        </w:rPr>
        <w:t>EUR</w:t>
      </w:r>
      <w:r w:rsidRPr="00B45FF7">
        <w:rPr>
          <w:rFonts w:ascii="Arial" w:eastAsiaTheme="minorHAnsi" w:hAnsi="Arial" w:cs="Arial"/>
          <w:b/>
          <w:sz w:val="20"/>
          <w:szCs w:val="20"/>
          <w:lang w:eastAsia="en-US"/>
        </w:rPr>
        <w:t xml:space="preserve">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24018BE4" w14:textId="77777777" w:rsidR="004631CE" w:rsidRPr="004631CE" w:rsidRDefault="000345C6" w:rsidP="004631CE">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p>
    <w:p w14:paraId="2AA198A4" w14:textId="39BD08A6" w:rsidR="004631CE" w:rsidRPr="004631CE" w:rsidRDefault="004631CE" w:rsidP="004631CE">
      <w:pPr>
        <w:pStyle w:val="Zarkazkladnhotextu21"/>
        <w:tabs>
          <w:tab w:val="left" w:pos="567"/>
          <w:tab w:val="right" w:leader="dot" w:pos="10033"/>
        </w:tabs>
        <w:ind w:left="567"/>
        <w:rPr>
          <w:rFonts w:ascii="Arial" w:hAnsi="Arial" w:cs="Arial"/>
          <w:b/>
          <w:bCs/>
          <w:color w:val="FF0000"/>
          <w:sz w:val="20"/>
          <w:szCs w:val="20"/>
        </w:rPr>
      </w:pPr>
      <w:r w:rsidRPr="004631CE">
        <w:rPr>
          <w:rFonts w:ascii="Arial" w:hAnsi="Arial" w:cs="Arial"/>
          <w:b/>
          <w:bCs/>
          <w:sz w:val="20"/>
          <w:szCs w:val="20"/>
        </w:rPr>
        <w:t>S</w:t>
      </w:r>
      <w:r w:rsidRPr="004631CE">
        <w:rPr>
          <w:rFonts w:ascii="Arial" w:eastAsiaTheme="minorHAnsi" w:hAnsi="Arial" w:cs="Arial"/>
          <w:b/>
          <w:bCs/>
          <w:sz w:val="20"/>
          <w:szCs w:val="20"/>
          <w:lang w:eastAsia="en-US"/>
        </w:rPr>
        <w:t>tredná zdravotnícka škola Humenné, Lipová 32, Humenné</w:t>
      </w:r>
    </w:p>
    <w:p w14:paraId="01C27C43" w14:textId="17831C9C" w:rsidR="00B45FF7" w:rsidRPr="004631CE" w:rsidRDefault="000345C6" w:rsidP="004631CE">
      <w:pPr>
        <w:pStyle w:val="Zarkazkladnhotextu21"/>
        <w:numPr>
          <w:ilvl w:val="1"/>
          <w:numId w:val="4"/>
        </w:numPr>
        <w:tabs>
          <w:tab w:val="left" w:pos="567"/>
          <w:tab w:val="right" w:leader="dot" w:pos="10033"/>
        </w:tabs>
        <w:ind w:left="567" w:hanging="567"/>
        <w:rPr>
          <w:rFonts w:ascii="Arial" w:hAnsi="Arial" w:cs="Arial"/>
          <w:b/>
          <w:bCs/>
          <w:color w:val="FF0000"/>
          <w:sz w:val="20"/>
          <w:szCs w:val="20"/>
        </w:rPr>
      </w:pPr>
      <w:r w:rsidRPr="004631CE">
        <w:rPr>
          <w:rFonts w:ascii="Arial" w:hAnsi="Arial" w:cs="Arial"/>
          <w:sz w:val="20"/>
          <w:szCs w:val="20"/>
        </w:rPr>
        <w:t>Lehota  dodania tovaru:</w:t>
      </w:r>
      <w:r w:rsidR="00B45FF7" w:rsidRPr="004631CE">
        <w:rPr>
          <w:rFonts w:ascii="Arial" w:hAnsi="Arial" w:cs="Arial"/>
          <w:sz w:val="20"/>
          <w:szCs w:val="20"/>
        </w:rPr>
        <w:t xml:space="preserve"> </w:t>
      </w:r>
      <w:r w:rsidR="00B45FF7" w:rsidRPr="004631CE">
        <w:rPr>
          <w:rFonts w:ascii="Arial" w:hAnsi="Arial" w:cs="Arial"/>
          <w:b/>
          <w:bCs/>
          <w:color w:val="000000" w:themeColor="text1"/>
          <w:sz w:val="20"/>
          <w:szCs w:val="20"/>
        </w:rPr>
        <w:t xml:space="preserve">do </w:t>
      </w:r>
      <w:r w:rsidR="003A46EA" w:rsidRPr="004631CE">
        <w:rPr>
          <w:rFonts w:ascii="Arial" w:hAnsi="Arial" w:cs="Arial"/>
          <w:b/>
          <w:bCs/>
          <w:color w:val="000000" w:themeColor="text1"/>
          <w:sz w:val="20"/>
          <w:szCs w:val="20"/>
        </w:rPr>
        <w:t>1</w:t>
      </w:r>
      <w:r w:rsidR="00B45FF7" w:rsidRPr="004631CE">
        <w:rPr>
          <w:rFonts w:ascii="Arial" w:hAnsi="Arial" w:cs="Arial"/>
          <w:b/>
          <w:bCs/>
          <w:color w:val="000000" w:themeColor="text1"/>
          <w:sz w:val="20"/>
          <w:szCs w:val="20"/>
        </w:rPr>
        <w:t xml:space="preserve"> mesiac</w:t>
      </w:r>
      <w:r w:rsidR="003A46EA" w:rsidRPr="004631CE">
        <w:rPr>
          <w:rFonts w:ascii="Arial" w:hAnsi="Arial" w:cs="Arial"/>
          <w:b/>
          <w:bCs/>
          <w:color w:val="000000" w:themeColor="text1"/>
          <w:sz w:val="20"/>
          <w:szCs w:val="20"/>
        </w:rPr>
        <w:t>a</w:t>
      </w:r>
      <w:r w:rsidR="003A46EA" w:rsidRPr="004631CE">
        <w:rPr>
          <w:rFonts w:ascii="Arial" w:hAnsi="Arial" w:cs="Arial"/>
          <w:bCs/>
          <w:color w:val="000000" w:themeColor="text1"/>
          <w:sz w:val="20"/>
          <w:szCs w:val="20"/>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12BC5367"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 xml:space="preserve">Kód projektu v ITMS2014+ : </w:t>
      </w:r>
      <w:r w:rsidR="004631CE" w:rsidRPr="004631CE">
        <w:rPr>
          <w:rFonts w:ascii="Arial" w:eastAsiaTheme="minorHAnsi" w:hAnsi="Arial" w:cs="Arial"/>
          <w:b/>
          <w:bCs/>
          <w:sz w:val="20"/>
          <w:szCs w:val="20"/>
          <w:lang w:eastAsia="en-US"/>
        </w:rPr>
        <w:t>302021K050</w:t>
      </w:r>
      <w:r w:rsidRPr="004631CE">
        <w:rPr>
          <w:rFonts w:ascii="Arial" w:hAnsi="Arial" w:cs="Arial"/>
          <w:b/>
          <w:bCs/>
          <w:sz w:val="20"/>
          <w:szCs w:val="20"/>
        </w:rPr>
        <w:t>,</w:t>
      </w:r>
      <w:r w:rsidRPr="00B45FF7">
        <w:rPr>
          <w:rFonts w:ascii="Arial" w:hAnsi="Arial" w:cs="Arial"/>
          <w:sz w:val="20"/>
          <w:szCs w:val="20"/>
        </w:rPr>
        <w:t xml:space="preserve">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8734DC" w:rsidRDefault="000345C6" w:rsidP="000345C6">
      <w:pPr>
        <w:numPr>
          <w:ilvl w:val="1"/>
          <w:numId w:val="4"/>
        </w:numPr>
        <w:ind w:left="567" w:hanging="567"/>
        <w:jc w:val="both"/>
        <w:rPr>
          <w:rFonts w:ascii="Arial" w:hAnsi="Arial" w:cs="Arial"/>
          <w:sz w:val="20"/>
          <w:szCs w:val="20"/>
        </w:rPr>
      </w:pPr>
      <w:r w:rsidRPr="008734DC">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4990B5E3"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1E058D">
        <w:rPr>
          <w:rFonts w:ascii="Arial" w:hAnsi="Arial" w:cs="Arial"/>
          <w:b/>
          <w:sz w:val="20"/>
          <w:szCs w:val="20"/>
        </w:rPr>
        <w:t>31.</w:t>
      </w:r>
      <w:r w:rsidR="001E058D" w:rsidRPr="001E058D">
        <w:rPr>
          <w:rFonts w:ascii="Arial" w:hAnsi="Arial" w:cs="Arial"/>
          <w:b/>
          <w:sz w:val="20"/>
          <w:szCs w:val="20"/>
        </w:rPr>
        <w:t>05</w:t>
      </w:r>
      <w:r w:rsidRPr="001E058D">
        <w:rPr>
          <w:rFonts w:ascii="Arial" w:hAnsi="Arial" w:cs="Arial"/>
          <w:b/>
          <w:sz w:val="20"/>
          <w:szCs w:val="20"/>
        </w:rPr>
        <w:t>.20</w:t>
      </w:r>
      <w:r w:rsidR="001E058D" w:rsidRPr="001E058D">
        <w:rPr>
          <w:rFonts w:ascii="Arial" w:hAnsi="Arial" w:cs="Arial"/>
          <w:b/>
          <w:sz w:val="20"/>
          <w:szCs w:val="20"/>
        </w:rPr>
        <w:t>20</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w:t>
      </w:r>
      <w:proofErr w:type="spellStart"/>
      <w:r w:rsidRPr="008B5DD0">
        <w:rPr>
          <w:rFonts w:ascii="Arial" w:hAnsi="Arial" w:cs="Arial"/>
          <w:color w:val="000000" w:themeColor="text1"/>
          <w:sz w:val="20"/>
          <w:szCs w:val="20"/>
        </w:rPr>
        <w:t>t.j</w:t>
      </w:r>
      <w:proofErr w:type="spellEnd"/>
      <w:r w:rsidRPr="008B5DD0">
        <w:rPr>
          <w:rFonts w:ascii="Arial" w:hAnsi="Arial" w:cs="Arial"/>
          <w:color w:val="000000" w:themeColor="text1"/>
          <w:sz w:val="20"/>
          <w:szCs w:val="20"/>
        </w:rPr>
        <w:t xml:space="preserve">.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5F8CB4A3" w14:textId="73A76732" w:rsidR="001E058D" w:rsidRPr="001E058D" w:rsidRDefault="004631CE" w:rsidP="001E058D">
      <w:pPr>
        <w:pStyle w:val="Zarkazkladnhotextu21"/>
        <w:tabs>
          <w:tab w:val="left" w:pos="993"/>
          <w:tab w:val="right" w:leader="dot" w:pos="10033"/>
        </w:tabs>
        <w:ind w:left="567"/>
        <w:rPr>
          <w:rFonts w:ascii="Arial" w:hAnsi="Arial" w:cs="Arial"/>
          <w:color w:val="000000" w:themeColor="text1"/>
          <w:sz w:val="20"/>
          <w:szCs w:val="20"/>
        </w:rPr>
      </w:pPr>
      <w:hyperlink r:id="rId10" w:history="1">
        <w:r w:rsidRPr="00B20A85">
          <w:rPr>
            <w:rStyle w:val="Hypertextovprepojenie"/>
            <w:rFonts w:ascii="Arial" w:eastAsiaTheme="minorHAnsi" w:hAnsi="Arial" w:cs="Arial"/>
            <w:sz w:val="20"/>
            <w:szCs w:val="20"/>
            <w:highlight w:val="yellow"/>
            <w:lang w:eastAsia="en-US"/>
          </w:rPr>
          <w:t>https://josephine.proebiz.com/sk/tender/5269/summary</w:t>
        </w:r>
      </w:hyperlink>
    </w:p>
    <w:p w14:paraId="4E1481D9" w14:textId="52CB6273"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w:t>
      </w:r>
      <w:proofErr w:type="spellStart"/>
      <w:r w:rsidRPr="008B5DD0">
        <w:rPr>
          <w:rFonts w:ascii="Arial" w:hAnsi="Arial" w:cs="Arial"/>
          <w:color w:val="000000" w:themeColor="text1"/>
          <w:sz w:val="20"/>
          <w:szCs w:val="20"/>
        </w:rPr>
        <w:t>Mozilla</w:t>
      </w:r>
      <w:proofErr w:type="spellEnd"/>
      <w:r w:rsidRPr="008B5DD0">
        <w:rPr>
          <w:rFonts w:ascii="Arial" w:hAnsi="Arial" w:cs="Arial"/>
          <w:color w:val="000000" w:themeColor="text1"/>
          <w:sz w:val="20"/>
          <w:szCs w:val="20"/>
        </w:rPr>
        <w:t xml:space="preserve">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w:t>
      </w:r>
      <w:proofErr w:type="spellStart"/>
      <w:r w:rsidRPr="008B5DD0">
        <w:rPr>
          <w:rFonts w:ascii="Arial" w:hAnsi="Arial" w:cs="Arial"/>
          <w:color w:val="000000" w:themeColor="text1"/>
          <w:sz w:val="20"/>
          <w:szCs w:val="20"/>
        </w:rPr>
        <w:t>Edge</w:t>
      </w:r>
      <w:proofErr w:type="spellEnd"/>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281DE2EB" w14:textId="77777777" w:rsidR="001E058D" w:rsidRPr="001E058D" w:rsidRDefault="000345C6" w:rsidP="00860354">
      <w:pPr>
        <w:pStyle w:val="Zarkazkladnhotextu21"/>
        <w:numPr>
          <w:ilvl w:val="1"/>
          <w:numId w:val="4"/>
        </w:numPr>
        <w:ind w:hanging="502"/>
        <w:rPr>
          <w:rFonts w:ascii="Arial" w:hAnsi="Arial" w:cs="Arial"/>
          <w:color w:val="000000" w:themeColor="text1"/>
          <w:sz w:val="20"/>
          <w:szCs w:val="20"/>
        </w:rPr>
      </w:pPr>
      <w:r w:rsidRPr="001E058D">
        <w:rPr>
          <w:rFonts w:ascii="Arial" w:hAnsi="Arial" w:cs="Arial"/>
          <w:color w:val="000000" w:themeColor="text1"/>
          <w:sz w:val="20"/>
          <w:szCs w:val="20"/>
        </w:rPr>
        <w:t xml:space="preserve">Hospodársky subjekt môže požiadať verejného obstarávateľa o vysvetlenie informácií uvedených vo výzve na predkladanie ponúk, v súťažných podkladoch alebo inej sprievodnej dokumentácii. </w:t>
      </w:r>
    </w:p>
    <w:p w14:paraId="46124B0E" w14:textId="6B56D43E" w:rsidR="001E058D" w:rsidRPr="001E058D" w:rsidRDefault="001E058D" w:rsidP="001E058D">
      <w:pPr>
        <w:pStyle w:val="Zarkazkladnhotextu21"/>
        <w:ind w:left="502"/>
        <w:rPr>
          <w:rFonts w:ascii="Arial" w:hAnsi="Arial" w:cs="Arial"/>
          <w:color w:val="000000" w:themeColor="text1"/>
          <w:sz w:val="20"/>
          <w:szCs w:val="20"/>
        </w:rPr>
      </w:pPr>
      <w:r w:rsidRPr="001E058D">
        <w:rPr>
          <w:rFonts w:ascii="Arial" w:hAnsi="Arial" w:cs="Arial"/>
          <w:sz w:val="20"/>
          <w:szCs w:val="20"/>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w:t>
      </w:r>
      <w:proofErr w:type="spellStart"/>
      <w:r w:rsidRPr="00FD172E">
        <w:rPr>
          <w:rFonts w:ascii="Arial" w:hAnsi="Arial" w:cs="Arial"/>
          <w:sz w:val="20"/>
          <w:szCs w:val="20"/>
        </w:rPr>
        <w:t>t.j</w:t>
      </w:r>
      <w:proofErr w:type="spellEnd"/>
      <w:r w:rsidRPr="00FD172E">
        <w:rPr>
          <w:rFonts w:ascii="Arial" w:hAnsi="Arial" w:cs="Arial"/>
          <w:sz w:val="20"/>
          <w:szCs w:val="20"/>
        </w:rPr>
        <w:t>.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 xml:space="preserve">ena musí byť stanovená podľa zákona č. 18/1996 Z </w:t>
      </w:r>
      <w:proofErr w:type="spellStart"/>
      <w:r w:rsidRPr="000952E1">
        <w:rPr>
          <w:rFonts w:ascii="Arial" w:hAnsi="Arial" w:cs="Arial"/>
          <w:sz w:val="20"/>
          <w:szCs w:val="20"/>
        </w:rPr>
        <w:t>z</w:t>
      </w:r>
      <w:proofErr w:type="spellEnd"/>
      <w:r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6AF453AD"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00856871">
        <w:rPr>
          <w:rFonts w:ascii="Arial" w:hAnsi="Arial" w:cs="Arial"/>
          <w:b/>
          <w:sz w:val="20"/>
          <w:szCs w:val="20"/>
        </w:rPr>
        <w:t>:</w:t>
      </w:r>
      <w:r w:rsidR="00D67639">
        <w:rPr>
          <w:rFonts w:ascii="Arial" w:hAnsi="Arial" w:cs="Arial"/>
          <w:b/>
          <w:sz w:val="20"/>
          <w:szCs w:val="20"/>
        </w:rPr>
        <w:t xml:space="preserve"> Formulár </w:t>
      </w:r>
      <w:r w:rsidRPr="00112E5D">
        <w:rPr>
          <w:rFonts w:ascii="Arial" w:hAnsi="Arial" w:cs="Arial"/>
          <w:b/>
          <w:bCs/>
          <w:sz w:val="20"/>
          <w:szCs w:val="20"/>
        </w:rPr>
        <w:t>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sidR="00D67639">
        <w:rPr>
          <w:rFonts w:ascii="Arial" w:hAnsi="Arial" w:cs="Arial"/>
          <w:sz w:val="20"/>
          <w:szCs w:val="20"/>
        </w:rPr>
        <w:t xml:space="preserve"> </w:t>
      </w:r>
      <w:r w:rsidR="00D67639" w:rsidRPr="00D67639">
        <w:rPr>
          <w:rFonts w:ascii="Arial" w:hAnsi="Arial" w:cs="Arial"/>
          <w:b/>
          <w:bCs/>
          <w:i/>
          <w:iCs/>
          <w:sz w:val="20"/>
          <w:szCs w:val="20"/>
        </w:rPr>
        <w:t>(Príloha č. 1)</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00A092DD" w14:textId="56BCABC1" w:rsidR="000345C6" w:rsidRPr="00D67639" w:rsidRDefault="000345C6" w:rsidP="00D67639">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B2EE14F" w14:textId="50047CFE"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w:t>
      </w:r>
      <w:r w:rsidR="00856871">
        <w:rPr>
          <w:rFonts w:ascii="Arial" w:hAnsi="Arial" w:cs="Arial"/>
          <w:bCs/>
          <w:sz w:val="20"/>
          <w:szCs w:val="20"/>
        </w:rPr>
        <w:t xml:space="preserve"> Prílohy</w:t>
      </w:r>
      <w:r w:rsidR="003B230B">
        <w:rPr>
          <w:rFonts w:ascii="Arial" w:hAnsi="Arial" w:cs="Arial"/>
          <w:bCs/>
          <w:sz w:val="20"/>
          <w:szCs w:val="20"/>
        </w:rPr>
        <w:t xml:space="preserve"> </w:t>
      </w:r>
      <w:r w:rsidR="00856871" w:rsidRPr="00856871">
        <w:rPr>
          <w:rFonts w:ascii="Arial" w:hAnsi="Arial" w:cs="Arial"/>
          <w:b/>
          <w:i/>
          <w:iCs/>
          <w:sz w:val="20"/>
          <w:szCs w:val="20"/>
        </w:rPr>
        <w:t>(</w:t>
      </w:r>
      <w:r w:rsidR="003B230B" w:rsidRPr="00856871">
        <w:rPr>
          <w:rFonts w:ascii="Arial" w:hAnsi="Arial" w:cs="Arial"/>
          <w:b/>
          <w:i/>
          <w:iCs/>
          <w:sz w:val="20"/>
          <w:szCs w:val="20"/>
        </w:rPr>
        <w:t>Príloha č. 5</w:t>
      </w:r>
      <w:r w:rsidR="00856871" w:rsidRPr="00856871">
        <w:rPr>
          <w:rFonts w:ascii="Arial" w:hAnsi="Arial" w:cs="Arial"/>
          <w:b/>
          <w:i/>
          <w:iCs/>
          <w:sz w:val="20"/>
          <w:szCs w:val="20"/>
        </w:rPr>
        <w:t>)</w:t>
      </w:r>
      <w:r w:rsidR="003B230B">
        <w:rPr>
          <w:rFonts w:ascii="Arial" w:hAnsi="Arial" w:cs="Arial"/>
          <w:bCs/>
          <w:sz w:val="20"/>
          <w:szCs w:val="20"/>
        </w:rPr>
        <w:t>.</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5E3C0A37" w14:textId="77777777" w:rsidR="00D67639" w:rsidRPr="00856871"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Pr>
          <w:rFonts w:ascii="Arial" w:hAnsi="Arial" w:cs="Arial"/>
          <w:b/>
          <w:bCs/>
          <w:sz w:val="20"/>
          <w:szCs w:val="20"/>
        </w:rPr>
        <w:t>Š</w:t>
      </w:r>
      <w:r w:rsidRPr="006F4BB1">
        <w:rPr>
          <w:rFonts w:ascii="Arial" w:hAnsi="Arial" w:cs="Arial"/>
          <w:b/>
          <w:bCs/>
          <w:sz w:val="20"/>
          <w:szCs w:val="20"/>
        </w:rPr>
        <w:t xml:space="preserve">pecifikácia </w:t>
      </w:r>
      <w:r>
        <w:rPr>
          <w:rFonts w:ascii="Arial" w:hAnsi="Arial" w:cs="Arial"/>
          <w:b/>
          <w:bCs/>
          <w:sz w:val="20"/>
          <w:szCs w:val="20"/>
        </w:rPr>
        <w:t xml:space="preserve">predmetu zákazky </w:t>
      </w:r>
      <w:r w:rsidRPr="00425C63">
        <w:rPr>
          <w:rFonts w:ascii="Arial" w:hAnsi="Arial" w:cs="Arial"/>
          <w:bCs/>
          <w:sz w:val="20"/>
          <w:szCs w:val="20"/>
        </w:rPr>
        <w:t>-</w:t>
      </w:r>
      <w:r w:rsidRPr="006F4BB1">
        <w:rPr>
          <w:rFonts w:ascii="Arial" w:eastAsia="Arial" w:hAnsi="Arial" w:cs="Arial"/>
          <w:b/>
          <w:sz w:val="20"/>
          <w:szCs w:val="20"/>
        </w:rPr>
        <w:t xml:space="preserve"> </w:t>
      </w:r>
      <w:r w:rsidRPr="006F4BB1">
        <w:rPr>
          <w:rFonts w:ascii="Arial" w:eastAsia="Arial" w:hAnsi="Arial" w:cs="Arial"/>
          <w:sz w:val="20"/>
          <w:szCs w:val="20"/>
        </w:rPr>
        <w:t xml:space="preserve">vyplnená  tabuľka vrátane presnej </w:t>
      </w:r>
      <w:r w:rsidRPr="006F4BB1">
        <w:rPr>
          <w:rFonts w:ascii="Arial" w:hAnsi="Arial" w:cs="Arial"/>
          <w:b/>
          <w:bCs/>
          <w:sz w:val="20"/>
          <w:szCs w:val="20"/>
        </w:rPr>
        <w:t xml:space="preserve"> </w:t>
      </w:r>
      <w:r w:rsidRPr="006F4BB1">
        <w:rPr>
          <w:rFonts w:ascii="Arial" w:hAnsi="Arial" w:cs="Arial"/>
          <w:bCs/>
          <w:sz w:val="20"/>
          <w:szCs w:val="20"/>
        </w:rPr>
        <w:t>identifikácie ponúkaného tovaru: (ako napr. značka, typ a pod.)</w:t>
      </w:r>
      <w:r w:rsidRPr="006F4BB1">
        <w:rPr>
          <w:rFonts w:ascii="Arial" w:eastAsia="Arial" w:hAnsi="Arial" w:cs="Arial"/>
          <w:sz w:val="20"/>
          <w:szCs w:val="20"/>
        </w:rPr>
        <w:t xml:space="preserve"> - uchádzač vyplní formulár v</w:t>
      </w:r>
      <w:r w:rsidRPr="006F4BB1">
        <w:rPr>
          <w:rFonts w:ascii="Arial" w:hAnsi="Arial" w:cs="Arial"/>
          <w:sz w:val="20"/>
          <w:szCs w:val="20"/>
        </w:rPr>
        <w:t xml:space="preserve"> časti súťažných podkladov  C. </w:t>
      </w:r>
      <w:r>
        <w:rPr>
          <w:rFonts w:ascii="Arial" w:hAnsi="Arial" w:cs="Arial"/>
          <w:sz w:val="20"/>
          <w:szCs w:val="20"/>
        </w:rPr>
        <w:t xml:space="preserve">Prílohy </w:t>
      </w:r>
      <w:r w:rsidRPr="00856871">
        <w:rPr>
          <w:rFonts w:ascii="Arial" w:hAnsi="Arial" w:cs="Arial"/>
          <w:b/>
          <w:bCs/>
          <w:i/>
          <w:iCs/>
          <w:sz w:val="20"/>
          <w:szCs w:val="20"/>
        </w:rPr>
        <w:t>(Príloha č.</w:t>
      </w:r>
      <w:r>
        <w:rPr>
          <w:rFonts w:ascii="Arial" w:hAnsi="Arial" w:cs="Arial"/>
          <w:b/>
          <w:bCs/>
          <w:i/>
          <w:iCs/>
          <w:sz w:val="20"/>
          <w:szCs w:val="20"/>
        </w:rPr>
        <w:t xml:space="preserve"> </w:t>
      </w:r>
      <w:r w:rsidRPr="00856871">
        <w:rPr>
          <w:rFonts w:ascii="Arial" w:hAnsi="Arial" w:cs="Arial"/>
          <w:b/>
          <w:bCs/>
          <w:i/>
          <w:iCs/>
          <w:sz w:val="20"/>
          <w:szCs w:val="20"/>
        </w:rPr>
        <w:t>2).</w:t>
      </w:r>
    </w:p>
    <w:p w14:paraId="4060D11F" w14:textId="77777777" w:rsidR="00D67639" w:rsidRPr="00857BCF" w:rsidRDefault="00D67639" w:rsidP="00D67639">
      <w:pPr>
        <w:pStyle w:val="Odsekzoznamu"/>
        <w:numPr>
          <w:ilvl w:val="0"/>
          <w:numId w:val="17"/>
        </w:numPr>
        <w:spacing w:after="0" w:line="240" w:lineRule="auto"/>
        <w:ind w:left="1701" w:hanging="283"/>
        <w:jc w:val="both"/>
        <w:rPr>
          <w:rFonts w:ascii="Arial" w:hAnsi="Arial" w:cs="Arial"/>
          <w:bCs/>
          <w:caps/>
          <w:sz w:val="20"/>
          <w:szCs w:val="20"/>
        </w:rPr>
      </w:pPr>
      <w:r>
        <w:rPr>
          <w:rFonts w:ascii="Arial" w:hAnsi="Arial" w:cs="Arial"/>
          <w:b/>
          <w:bCs/>
          <w:sz w:val="20"/>
          <w:szCs w:val="20"/>
        </w:rPr>
        <w:t>Cenový formulár</w:t>
      </w:r>
      <w:r>
        <w:rPr>
          <w:rFonts w:ascii="Arial" w:hAnsi="Arial" w:cs="Arial"/>
          <w:bCs/>
          <w:sz w:val="20"/>
          <w:szCs w:val="20"/>
        </w:rPr>
        <w:t xml:space="preserve"> - </w:t>
      </w:r>
      <w:r>
        <w:rPr>
          <w:rFonts w:ascii="Arial" w:eastAsia="Arial" w:hAnsi="Arial" w:cs="Arial"/>
          <w:sz w:val="20"/>
          <w:szCs w:val="20"/>
        </w:rPr>
        <w:t>formulár v</w:t>
      </w:r>
      <w:r>
        <w:rPr>
          <w:rFonts w:ascii="Arial" w:hAnsi="Arial" w:cs="Arial"/>
          <w:sz w:val="20"/>
          <w:szCs w:val="20"/>
        </w:rPr>
        <w:t xml:space="preserve"> časti súťažných podkladov  C. Prílohy </w:t>
      </w:r>
      <w:r w:rsidRPr="00856871">
        <w:rPr>
          <w:rFonts w:ascii="Arial" w:hAnsi="Arial" w:cs="Arial"/>
          <w:b/>
          <w:bCs/>
          <w:i/>
          <w:iCs/>
          <w:sz w:val="20"/>
          <w:szCs w:val="20"/>
        </w:rPr>
        <w:t>(Príloha č. 3)</w:t>
      </w:r>
      <w:r>
        <w:rPr>
          <w:rFonts w:ascii="Arial" w:hAnsi="Arial" w:cs="Arial"/>
          <w:sz w:val="20"/>
          <w:szCs w:val="20"/>
        </w:rPr>
        <w:t>.</w:t>
      </w:r>
    </w:p>
    <w:p w14:paraId="002F20C2" w14:textId="77777777" w:rsidR="00D67639" w:rsidRPr="000736E6" w:rsidRDefault="00D67639" w:rsidP="00D67639">
      <w:pPr>
        <w:pStyle w:val="Odsekzoznamu"/>
        <w:numPr>
          <w:ilvl w:val="0"/>
          <w:numId w:val="17"/>
        </w:numPr>
        <w:tabs>
          <w:tab w:val="left" w:pos="567"/>
        </w:tabs>
        <w:spacing w:after="0" w:line="240" w:lineRule="auto"/>
        <w:ind w:left="1701" w:hanging="283"/>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 xml:space="preserve">vzor v časti súťažných podkladov C. </w:t>
      </w:r>
      <w:r>
        <w:rPr>
          <w:rFonts w:ascii="Arial" w:hAnsi="Arial" w:cs="Arial"/>
          <w:bCs/>
          <w:sz w:val="20"/>
          <w:szCs w:val="20"/>
        </w:rPr>
        <w:t xml:space="preserve">Prílohy </w:t>
      </w:r>
      <w:r w:rsidRPr="00856871">
        <w:rPr>
          <w:rFonts w:ascii="Arial" w:hAnsi="Arial" w:cs="Arial"/>
          <w:b/>
          <w:i/>
          <w:iCs/>
          <w:sz w:val="20"/>
          <w:szCs w:val="20"/>
        </w:rPr>
        <w:t>(Príloha č. 4).</w:t>
      </w:r>
    </w:p>
    <w:p w14:paraId="0549499A" w14:textId="7CEFC9A9" w:rsidR="000345C6" w:rsidRPr="001E02A0" w:rsidRDefault="000345C6" w:rsidP="00856871">
      <w:pPr>
        <w:pStyle w:val="Odsekzoznamu"/>
        <w:numPr>
          <w:ilvl w:val="0"/>
          <w:numId w:val="17"/>
        </w:numPr>
        <w:tabs>
          <w:tab w:val="left" w:pos="567"/>
        </w:tabs>
        <w:spacing w:after="0" w:line="240" w:lineRule="auto"/>
        <w:ind w:left="1701" w:hanging="283"/>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 xml:space="preserve">vzor v časti súťažných podkladov C. </w:t>
      </w:r>
      <w:r w:rsidR="00856871">
        <w:rPr>
          <w:rFonts w:ascii="Arial" w:hAnsi="Arial" w:cs="Arial"/>
          <w:bCs/>
          <w:color w:val="000000" w:themeColor="text1"/>
          <w:sz w:val="20"/>
          <w:szCs w:val="20"/>
        </w:rPr>
        <w:t xml:space="preserve">Prílohy </w:t>
      </w:r>
      <w:r w:rsidR="00856871" w:rsidRPr="00856871">
        <w:rPr>
          <w:rFonts w:ascii="Arial" w:hAnsi="Arial" w:cs="Arial"/>
          <w:b/>
          <w:i/>
          <w:iCs/>
          <w:color w:val="000000" w:themeColor="text1"/>
          <w:sz w:val="20"/>
          <w:szCs w:val="20"/>
        </w:rPr>
        <w:t>(</w:t>
      </w:r>
      <w:r w:rsidRPr="00856871">
        <w:rPr>
          <w:rFonts w:ascii="Arial" w:hAnsi="Arial" w:cs="Arial"/>
          <w:b/>
          <w:i/>
          <w:iCs/>
          <w:color w:val="000000" w:themeColor="text1"/>
          <w:sz w:val="20"/>
          <w:szCs w:val="20"/>
        </w:rPr>
        <w:t>Príloha č.</w:t>
      </w:r>
      <w:r w:rsidR="00856871" w:rsidRPr="00856871">
        <w:rPr>
          <w:rFonts w:ascii="Arial" w:hAnsi="Arial" w:cs="Arial"/>
          <w:b/>
          <w:i/>
          <w:iCs/>
          <w:color w:val="000000" w:themeColor="text1"/>
          <w:sz w:val="20"/>
          <w:szCs w:val="20"/>
        </w:rPr>
        <w:t xml:space="preserve"> </w:t>
      </w:r>
      <w:r w:rsidRPr="00856871">
        <w:rPr>
          <w:rFonts w:ascii="Arial" w:hAnsi="Arial" w:cs="Arial"/>
          <w:b/>
          <w:i/>
          <w:iCs/>
          <w:color w:val="000000" w:themeColor="text1"/>
          <w:sz w:val="20"/>
          <w:szCs w:val="20"/>
        </w:rPr>
        <w:t>6</w:t>
      </w:r>
      <w:r w:rsidR="00856871" w:rsidRPr="00856871">
        <w:rPr>
          <w:rFonts w:ascii="Arial" w:hAnsi="Arial" w:cs="Arial"/>
          <w:b/>
          <w:i/>
          <w:iCs/>
          <w:color w:val="000000" w:themeColor="text1"/>
          <w:sz w:val="20"/>
          <w:szCs w:val="20"/>
        </w:rPr>
        <w:t>)</w:t>
      </w:r>
      <w:r w:rsidRPr="001E02A0">
        <w:rPr>
          <w:rFonts w:ascii="Arial" w:hAnsi="Arial" w:cs="Arial"/>
          <w:bCs/>
          <w:color w:val="000000" w:themeColor="text1"/>
          <w:sz w:val="20"/>
          <w:szCs w:val="20"/>
        </w:rPr>
        <w:t>.</w:t>
      </w:r>
      <w:r w:rsidRPr="001E02A0">
        <w:rPr>
          <w:rFonts w:ascii="Arial" w:hAnsi="Arial" w:cs="Arial"/>
          <w:color w:val="000000" w:themeColor="text1"/>
          <w:sz w:val="20"/>
          <w:szCs w:val="20"/>
        </w:rPr>
        <w:t xml:space="preserve"> </w:t>
      </w:r>
    </w:p>
    <w:p w14:paraId="6834E82C" w14:textId="77777777" w:rsidR="009A4CCD" w:rsidRPr="006F4BB1" w:rsidRDefault="009A4CCD" w:rsidP="009A4CCD">
      <w:pPr>
        <w:pStyle w:val="Odsekzoznamu"/>
        <w:tabs>
          <w:tab w:val="left" w:pos="567"/>
        </w:tabs>
        <w:spacing w:after="0" w:line="240" w:lineRule="auto"/>
        <w:ind w:left="1843"/>
        <w:jc w:val="both"/>
        <w:rPr>
          <w:rFonts w:ascii="Arial" w:hAnsi="Arial" w:cs="Arial"/>
          <w:bCs/>
          <w:caps/>
          <w:sz w:val="20"/>
          <w:szCs w:val="20"/>
        </w:rPr>
      </w:pPr>
    </w:p>
    <w:p w14:paraId="3D52792E" w14:textId="77777777" w:rsidR="00856871" w:rsidRDefault="0085687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 xml:space="preserve">C. Prílohy </w:t>
      </w:r>
      <w:r w:rsidRPr="00856871">
        <w:rPr>
          <w:rFonts w:ascii="Arial" w:hAnsi="Arial" w:cs="Arial"/>
          <w:b/>
          <w:i/>
          <w:iCs/>
          <w:sz w:val="20"/>
          <w:szCs w:val="20"/>
        </w:rPr>
        <w:t>(Príloha č. 8)</w:t>
      </w:r>
      <w:r>
        <w:rPr>
          <w:rFonts w:ascii="Arial" w:hAnsi="Arial" w:cs="Arial"/>
          <w:bCs/>
          <w:sz w:val="20"/>
          <w:szCs w:val="20"/>
        </w:rPr>
        <w:t>.</w:t>
      </w:r>
    </w:p>
    <w:p w14:paraId="1DA03A7D" w14:textId="36ED18AA" w:rsidR="00D67639" w:rsidRPr="00D67639" w:rsidRDefault="00D67639" w:rsidP="00D67639">
      <w:pPr>
        <w:pStyle w:val="Odsekzoznamu"/>
        <w:numPr>
          <w:ilvl w:val="2"/>
          <w:numId w:val="14"/>
        </w:numPr>
        <w:tabs>
          <w:tab w:val="left" w:pos="567"/>
        </w:tabs>
        <w:spacing w:line="240" w:lineRule="auto"/>
        <w:ind w:left="1418" w:hanging="851"/>
        <w:jc w:val="both"/>
        <w:rPr>
          <w:rFonts w:ascii="Arial" w:hAnsi="Arial" w:cs="Arial"/>
          <w:bCs/>
          <w:sz w:val="20"/>
          <w:szCs w:val="20"/>
        </w:rPr>
      </w:pPr>
      <w:r w:rsidRPr="00D67639">
        <w:rPr>
          <w:rFonts w:ascii="Arial" w:hAnsi="Arial" w:cs="Arial"/>
          <w:b/>
          <w:bCs/>
          <w:sz w:val="20"/>
          <w:szCs w:val="20"/>
        </w:rPr>
        <w:t xml:space="preserve">Potvrdenia, doklady a dokumenty prostredníctvom ktorých uchádzač preukazuje splnenie podmienok účasti vo verejnom obstarávaní, </w:t>
      </w:r>
      <w:r w:rsidRPr="00D67639">
        <w:rPr>
          <w:rFonts w:ascii="Arial" w:hAnsi="Arial" w:cs="Arial"/>
          <w:bCs/>
          <w:sz w:val="20"/>
          <w:szCs w:val="20"/>
        </w:rPr>
        <w:t xml:space="preserve">určené verejným obstarávateľom a uvedené vo výzve na predkladanie ponúk zverejnenej vo Vestníku </w:t>
      </w:r>
      <w:r w:rsidRPr="00D67639">
        <w:rPr>
          <w:rFonts w:ascii="Arial" w:hAnsi="Arial" w:cs="Arial"/>
          <w:b/>
          <w:bCs/>
          <w:color w:val="000000" w:themeColor="text1"/>
          <w:sz w:val="20"/>
          <w:szCs w:val="20"/>
          <w:highlight w:val="yellow"/>
        </w:rPr>
        <w:t xml:space="preserve">VO č. </w:t>
      </w:r>
      <w:bookmarkStart w:id="0" w:name="_Hlk3236345"/>
      <w:r>
        <w:rPr>
          <w:rFonts w:ascii="Arial" w:eastAsiaTheme="minorHAnsi" w:hAnsi="Arial" w:cs="Arial"/>
          <w:b/>
          <w:sz w:val="20"/>
          <w:szCs w:val="20"/>
          <w:highlight w:val="yellow"/>
          <w:lang w:eastAsia="en-US"/>
        </w:rPr>
        <w:t>212</w:t>
      </w:r>
      <w:r w:rsidRPr="00D67639">
        <w:rPr>
          <w:rFonts w:ascii="Arial" w:eastAsiaTheme="minorHAnsi" w:hAnsi="Arial" w:cs="Arial"/>
          <w:b/>
          <w:sz w:val="20"/>
          <w:szCs w:val="20"/>
          <w:highlight w:val="yellow"/>
          <w:lang w:eastAsia="en-US"/>
        </w:rPr>
        <w:t xml:space="preserve">/2019 </w:t>
      </w:r>
      <w:r>
        <w:rPr>
          <w:rFonts w:ascii="Arial" w:eastAsiaTheme="minorHAnsi" w:hAnsi="Arial" w:cs="Arial"/>
          <w:b/>
          <w:sz w:val="20"/>
          <w:szCs w:val="20"/>
          <w:highlight w:val="yellow"/>
          <w:lang w:eastAsia="en-US"/>
        </w:rPr>
        <w:t>–</w:t>
      </w:r>
      <w:r w:rsidRPr="00D67639">
        <w:rPr>
          <w:rFonts w:ascii="Arial" w:eastAsiaTheme="minorHAnsi" w:hAnsi="Arial" w:cs="Arial"/>
          <w:b/>
          <w:sz w:val="20"/>
          <w:szCs w:val="20"/>
          <w:highlight w:val="yellow"/>
          <w:lang w:eastAsia="en-US"/>
        </w:rPr>
        <w:t xml:space="preserve"> </w:t>
      </w:r>
      <w:r>
        <w:rPr>
          <w:rFonts w:ascii="Arial" w:eastAsiaTheme="minorHAnsi" w:hAnsi="Arial" w:cs="Arial"/>
          <w:b/>
          <w:sz w:val="20"/>
          <w:szCs w:val="20"/>
          <w:highlight w:val="yellow"/>
          <w:lang w:eastAsia="en-US"/>
        </w:rPr>
        <w:t>21.10</w:t>
      </w:r>
      <w:r w:rsidRPr="00D67639">
        <w:rPr>
          <w:rFonts w:ascii="Arial" w:eastAsiaTheme="minorHAnsi" w:hAnsi="Arial" w:cs="Arial"/>
          <w:b/>
          <w:sz w:val="20"/>
          <w:szCs w:val="20"/>
          <w:highlight w:val="yellow"/>
          <w:lang w:eastAsia="en-US"/>
        </w:rPr>
        <w:t>.2019</w:t>
      </w:r>
      <w:r w:rsidRPr="00D67639">
        <w:rPr>
          <w:rFonts w:ascii="Arial" w:eastAsiaTheme="minorHAnsi" w:hAnsi="Arial" w:cs="Arial"/>
          <w:b/>
          <w:color w:val="000000" w:themeColor="text1"/>
          <w:sz w:val="20"/>
          <w:szCs w:val="20"/>
          <w:highlight w:val="yellow"/>
          <w:lang w:eastAsia="en-US"/>
        </w:rPr>
        <w:t xml:space="preserve">, zn. </w:t>
      </w:r>
      <w:r>
        <w:rPr>
          <w:rFonts w:ascii="Arial" w:eastAsiaTheme="minorHAnsi" w:hAnsi="Arial" w:cs="Arial"/>
          <w:b/>
          <w:bCs/>
          <w:color w:val="000000" w:themeColor="text1"/>
          <w:sz w:val="20"/>
          <w:szCs w:val="20"/>
          <w:highlight w:val="yellow"/>
          <w:lang w:eastAsia="en-US"/>
        </w:rPr>
        <w:t>2812</w:t>
      </w:r>
      <w:r w:rsidR="004631CE">
        <w:rPr>
          <w:rFonts w:ascii="Arial" w:eastAsiaTheme="minorHAnsi" w:hAnsi="Arial" w:cs="Arial"/>
          <w:b/>
          <w:bCs/>
          <w:color w:val="000000" w:themeColor="text1"/>
          <w:sz w:val="20"/>
          <w:szCs w:val="20"/>
          <w:highlight w:val="yellow"/>
          <w:lang w:eastAsia="en-US"/>
        </w:rPr>
        <w:t>1</w:t>
      </w:r>
      <w:r w:rsidRPr="00D67639">
        <w:rPr>
          <w:rFonts w:ascii="Arial" w:eastAsiaTheme="minorHAnsi" w:hAnsi="Arial" w:cs="Arial"/>
          <w:b/>
          <w:bCs/>
          <w:color w:val="000000" w:themeColor="text1"/>
          <w:sz w:val="20"/>
          <w:szCs w:val="20"/>
          <w:highlight w:val="yellow"/>
          <w:lang w:eastAsia="en-US"/>
        </w:rPr>
        <w:t xml:space="preserve"> - WYT</w:t>
      </w:r>
      <w:r w:rsidRPr="00D67639">
        <w:rPr>
          <w:rFonts w:ascii="Arial" w:hAnsi="Arial" w:cs="Arial"/>
          <w:bCs/>
          <w:color w:val="000000" w:themeColor="text1"/>
          <w:sz w:val="20"/>
          <w:szCs w:val="20"/>
        </w:rPr>
        <w:t xml:space="preserve"> </w:t>
      </w:r>
      <w:bookmarkEnd w:id="0"/>
      <w:r w:rsidRPr="00D67639">
        <w:rPr>
          <w:rFonts w:ascii="Arial" w:hAnsi="Arial" w:cs="Arial"/>
          <w:bCs/>
          <w:sz w:val="20"/>
          <w:szCs w:val="20"/>
        </w:rPr>
        <w:t xml:space="preserve">a podľa časti súťažných podkladov A2. Podmienky účasti uchádzačov. </w:t>
      </w:r>
    </w:p>
    <w:p w14:paraId="005C8773" w14:textId="79CF37E5" w:rsidR="00530ED1" w:rsidRPr="00856871" w:rsidRDefault="00530ED1" w:rsidP="00856871">
      <w:pPr>
        <w:pStyle w:val="Odsekzoznamu"/>
        <w:numPr>
          <w:ilvl w:val="2"/>
          <w:numId w:val="14"/>
        </w:numPr>
        <w:tabs>
          <w:tab w:val="left" w:pos="567"/>
        </w:tabs>
        <w:spacing w:line="240" w:lineRule="auto"/>
        <w:ind w:left="1418" w:hanging="851"/>
        <w:jc w:val="both"/>
        <w:rPr>
          <w:rFonts w:ascii="Arial" w:hAnsi="Arial" w:cs="Arial"/>
          <w:bCs/>
          <w:sz w:val="20"/>
          <w:szCs w:val="20"/>
        </w:rPr>
      </w:pPr>
      <w:r w:rsidRPr="0085687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6E2CB289" w14:textId="77777777" w:rsidR="00472122" w:rsidRPr="00530ED1" w:rsidRDefault="00472122"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77777777" w:rsidR="000345C6" w:rsidRPr="00FD172E"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V systéme je autentifikovaná spoločnosť, ktorú pomocou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w:t>
      </w:r>
      <w:proofErr w:type="spellStart"/>
      <w:r w:rsidRPr="009B03C0">
        <w:rPr>
          <w:rFonts w:ascii="Arial" w:hAnsi="Arial" w:cs="Arial"/>
          <w:color w:val="000000" w:themeColor="text1"/>
          <w:sz w:val="20"/>
          <w:szCs w:val="20"/>
          <w:lang w:eastAsia="sk-SK"/>
        </w:rPr>
        <w:t>eID</w:t>
      </w:r>
      <w:proofErr w:type="spellEnd"/>
      <w:r w:rsidRPr="009B03C0">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1"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zároveň nahrá do systému aj vyplnený formulár Výpočet zmluvnej ceny vo formáte </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2F958D51" w14:textId="0EC8DB61" w:rsidR="001E058D" w:rsidRPr="00D67639" w:rsidRDefault="004631CE" w:rsidP="001E058D">
      <w:pPr>
        <w:pStyle w:val="Zarkazkladnhotextu21"/>
        <w:ind w:firstLine="284"/>
        <w:rPr>
          <w:rFonts w:ascii="Arial" w:hAnsi="Arial" w:cs="Arial"/>
          <w:b/>
          <w:bCs/>
          <w:color w:val="000000" w:themeColor="text1"/>
          <w:sz w:val="20"/>
          <w:szCs w:val="20"/>
        </w:rPr>
      </w:pPr>
      <w:hyperlink r:id="rId12" w:history="1">
        <w:r w:rsidRPr="00B20A85">
          <w:rPr>
            <w:rStyle w:val="Hypertextovprepojenie"/>
            <w:rFonts w:ascii="Arial" w:eastAsiaTheme="minorHAnsi" w:hAnsi="Arial" w:cs="Arial"/>
            <w:b/>
            <w:bCs/>
            <w:sz w:val="20"/>
            <w:szCs w:val="20"/>
            <w:highlight w:val="yellow"/>
            <w:lang w:eastAsia="en-US"/>
          </w:rPr>
          <w:t>https://josephine.proebiz.com/sk/tender/5269/summary</w:t>
        </w:r>
      </w:hyperlink>
    </w:p>
    <w:p w14:paraId="58B4194A" w14:textId="1EDA1648" w:rsidR="000345C6" w:rsidRPr="0044743F" w:rsidRDefault="00CD5D75"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4A5804FE" w14:textId="48DE8075" w:rsidR="005E2596" w:rsidRDefault="005E2596" w:rsidP="000345C6">
      <w:pPr>
        <w:tabs>
          <w:tab w:val="left" w:pos="426"/>
        </w:tabs>
        <w:jc w:val="center"/>
        <w:rPr>
          <w:rFonts w:ascii="Arial" w:hAnsi="Arial" w:cs="Arial"/>
          <w:b/>
          <w:bCs/>
          <w:caps/>
          <w:color w:val="2E74B5"/>
        </w:rPr>
      </w:pPr>
    </w:p>
    <w:p w14:paraId="1AF2F11B" w14:textId="75186229" w:rsidR="00F6436F" w:rsidRDefault="00F6436F" w:rsidP="000345C6">
      <w:pPr>
        <w:tabs>
          <w:tab w:val="left" w:pos="426"/>
        </w:tabs>
        <w:jc w:val="center"/>
        <w:rPr>
          <w:rFonts w:ascii="Arial" w:hAnsi="Arial" w:cs="Arial"/>
          <w:b/>
          <w:bCs/>
          <w:caps/>
          <w:color w:val="2E74B5"/>
        </w:rPr>
      </w:pPr>
    </w:p>
    <w:p w14:paraId="437AB86E" w14:textId="56021F6A" w:rsidR="00F6436F" w:rsidRDefault="00F6436F" w:rsidP="000345C6">
      <w:pPr>
        <w:tabs>
          <w:tab w:val="left" w:pos="426"/>
        </w:tabs>
        <w:jc w:val="center"/>
        <w:rPr>
          <w:rFonts w:ascii="Arial" w:hAnsi="Arial" w:cs="Arial"/>
          <w:b/>
          <w:bCs/>
          <w:caps/>
          <w:color w:val="2E74B5"/>
        </w:rPr>
      </w:pPr>
    </w:p>
    <w:p w14:paraId="2A7BFBFA" w14:textId="77777777" w:rsidR="00F6436F" w:rsidRDefault="00F6436F" w:rsidP="000345C6">
      <w:pPr>
        <w:tabs>
          <w:tab w:val="left" w:pos="426"/>
        </w:tabs>
        <w:jc w:val="center"/>
        <w:rPr>
          <w:rFonts w:ascii="Arial" w:hAnsi="Arial" w:cs="Arial"/>
          <w:b/>
          <w:bCs/>
          <w:caps/>
          <w:color w:val="2E74B5"/>
        </w:rPr>
      </w:pPr>
    </w:p>
    <w:p w14:paraId="4CEFD3C4" w14:textId="77777777" w:rsidR="004631CE" w:rsidRDefault="004631CE"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11003C56" w14:textId="094988FA" w:rsidR="00CD5D75" w:rsidRDefault="00CD5D75" w:rsidP="000345C6">
      <w:pPr>
        <w:jc w:val="both"/>
        <w:rPr>
          <w:rFonts w:ascii="Arial" w:hAnsi="Arial" w:cs="Arial"/>
          <w:color w:val="00B050"/>
          <w:sz w:val="20"/>
          <w:szCs w:val="20"/>
        </w:rPr>
      </w:pPr>
    </w:p>
    <w:p w14:paraId="65188AE0" w14:textId="77777777" w:rsidR="00425C63" w:rsidRPr="00FD172E" w:rsidRDefault="00425C63"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bookmarkStart w:id="1" w:name="_GoBack"/>
      <w:bookmarkEnd w:id="1"/>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425C63" w:rsidRDefault="000345C6" w:rsidP="000345C6">
      <w:pPr>
        <w:tabs>
          <w:tab w:val="left" w:pos="567"/>
        </w:tabs>
        <w:rPr>
          <w:rFonts w:ascii="Arial" w:hAnsi="Arial" w:cs="Arial"/>
          <w:b/>
          <w:bCs/>
          <w:caps/>
          <w:color w:val="2E74B5"/>
          <w:sz w:val="16"/>
          <w:szCs w:val="16"/>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Pr="00425C63" w:rsidRDefault="000345C6" w:rsidP="000345C6">
      <w:pPr>
        <w:tabs>
          <w:tab w:val="left" w:pos="567"/>
        </w:tabs>
        <w:ind w:left="567"/>
        <w:jc w:val="both"/>
        <w:rPr>
          <w:rFonts w:ascii="Arial" w:hAnsi="Arial" w:cs="Arial"/>
          <w:sz w:val="16"/>
          <w:szCs w:val="16"/>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w:t>
      </w:r>
      <w:proofErr w:type="spellStart"/>
      <w:r w:rsidRPr="00FD172E">
        <w:rPr>
          <w:rFonts w:ascii="Arial" w:hAnsi="Arial" w:cs="Arial"/>
          <w:sz w:val="20"/>
          <w:szCs w:val="20"/>
        </w:rPr>
        <w:t>ust</w:t>
      </w:r>
      <w:proofErr w:type="spellEnd"/>
      <w:r w:rsidRPr="00FD172E">
        <w:rPr>
          <w:rFonts w:ascii="Arial" w:hAnsi="Arial" w:cs="Arial"/>
          <w:sz w:val="20"/>
          <w:szCs w:val="20"/>
        </w:rPr>
        <w:t xml:space="preserve">.§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425C63" w:rsidRDefault="000345C6" w:rsidP="000345C6">
      <w:pPr>
        <w:ind w:left="720"/>
        <w:jc w:val="both"/>
        <w:rPr>
          <w:rFonts w:ascii="Arial" w:hAnsi="Arial" w:cs="Arial"/>
          <w:sz w:val="16"/>
          <w:szCs w:val="16"/>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40D1B3DB"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425C63" w:rsidRDefault="000345C6" w:rsidP="000345C6">
      <w:pPr>
        <w:tabs>
          <w:tab w:val="left" w:pos="567"/>
        </w:tabs>
        <w:jc w:val="both"/>
        <w:rPr>
          <w:rFonts w:ascii="Arial" w:hAnsi="Arial" w:cs="Arial"/>
          <w:sz w:val="16"/>
          <w:szCs w:val="16"/>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2" w:name="par_46ods1"/>
      <w:r w:rsidRPr="00FD172E">
        <w:rPr>
          <w:rFonts w:ascii="Arial" w:hAnsi="Arial" w:cs="Arial"/>
          <w:sz w:val="20"/>
          <w:szCs w:val="20"/>
        </w:rPr>
        <w:t> zákona o verejnom obstarávaní</w:t>
      </w:r>
      <w:bookmarkEnd w:id="2"/>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Pr="00425C63"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16"/>
          <w:szCs w:val="16"/>
          <w:lang w:eastAsia="sk-SK"/>
        </w:rPr>
      </w:pPr>
    </w:p>
    <w:p w14:paraId="5EE81440" w14:textId="77777777" w:rsidR="000345C6" w:rsidRPr="00FD172E" w:rsidRDefault="000345C6" w:rsidP="00425C63">
      <w:pPr>
        <w:pStyle w:val="Odsekzoznamu"/>
        <w:numPr>
          <w:ilvl w:val="0"/>
          <w:numId w:val="25"/>
        </w:numPr>
        <w:suppressAutoHyphens w:val="0"/>
        <w:autoSpaceDE w:val="0"/>
        <w:autoSpaceDN w:val="0"/>
        <w:adjustRightInd w:val="0"/>
        <w:spacing w:after="0" w:line="240" w:lineRule="auto"/>
        <w:ind w:left="357" w:hanging="357"/>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1BEC937C"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D67639" w:rsidRPr="00D67639">
        <w:rPr>
          <w:rFonts w:ascii="Arial" w:hAnsi="Arial" w:cs="Arial"/>
          <w:b/>
          <w:bCs/>
          <w:color w:val="000000" w:themeColor="text1"/>
          <w:sz w:val="20"/>
          <w:szCs w:val="20"/>
          <w:highlight w:val="yellow"/>
        </w:rPr>
        <w:t xml:space="preserve">č. </w:t>
      </w:r>
      <w:r w:rsidR="00D67639">
        <w:rPr>
          <w:rFonts w:ascii="Arial" w:eastAsiaTheme="minorHAnsi" w:hAnsi="Arial" w:cs="Arial"/>
          <w:b/>
          <w:sz w:val="20"/>
          <w:szCs w:val="20"/>
          <w:highlight w:val="yellow"/>
          <w:lang w:eastAsia="en-US"/>
        </w:rPr>
        <w:t>212</w:t>
      </w:r>
      <w:r w:rsidR="00D67639" w:rsidRPr="00D67639">
        <w:rPr>
          <w:rFonts w:ascii="Arial" w:eastAsiaTheme="minorHAnsi" w:hAnsi="Arial" w:cs="Arial"/>
          <w:b/>
          <w:sz w:val="20"/>
          <w:szCs w:val="20"/>
          <w:highlight w:val="yellow"/>
          <w:lang w:eastAsia="en-US"/>
        </w:rPr>
        <w:t xml:space="preserve">/2019 </w:t>
      </w:r>
      <w:r w:rsidR="00D67639">
        <w:rPr>
          <w:rFonts w:ascii="Arial" w:eastAsiaTheme="minorHAnsi" w:hAnsi="Arial" w:cs="Arial"/>
          <w:b/>
          <w:sz w:val="20"/>
          <w:szCs w:val="20"/>
          <w:highlight w:val="yellow"/>
          <w:lang w:eastAsia="en-US"/>
        </w:rPr>
        <w:t>–</w:t>
      </w:r>
      <w:r w:rsidR="00D67639" w:rsidRPr="00D67639">
        <w:rPr>
          <w:rFonts w:ascii="Arial" w:eastAsiaTheme="minorHAnsi" w:hAnsi="Arial" w:cs="Arial"/>
          <w:b/>
          <w:sz w:val="20"/>
          <w:szCs w:val="20"/>
          <w:highlight w:val="yellow"/>
          <w:lang w:eastAsia="en-US"/>
        </w:rPr>
        <w:t xml:space="preserve"> </w:t>
      </w:r>
      <w:r w:rsidR="00D67639">
        <w:rPr>
          <w:rFonts w:ascii="Arial" w:eastAsiaTheme="minorHAnsi" w:hAnsi="Arial" w:cs="Arial"/>
          <w:b/>
          <w:sz w:val="20"/>
          <w:szCs w:val="20"/>
          <w:highlight w:val="yellow"/>
          <w:lang w:eastAsia="en-US"/>
        </w:rPr>
        <w:t>21.10</w:t>
      </w:r>
      <w:r w:rsidR="00D67639" w:rsidRPr="00D67639">
        <w:rPr>
          <w:rFonts w:ascii="Arial" w:eastAsiaTheme="minorHAnsi" w:hAnsi="Arial" w:cs="Arial"/>
          <w:b/>
          <w:sz w:val="20"/>
          <w:szCs w:val="20"/>
          <w:highlight w:val="yellow"/>
          <w:lang w:eastAsia="en-US"/>
        </w:rPr>
        <w:t>.2019</w:t>
      </w:r>
      <w:r w:rsidR="00D67639" w:rsidRPr="00D67639">
        <w:rPr>
          <w:rFonts w:ascii="Arial" w:eastAsiaTheme="minorHAnsi" w:hAnsi="Arial" w:cs="Arial"/>
          <w:b/>
          <w:color w:val="000000" w:themeColor="text1"/>
          <w:sz w:val="20"/>
          <w:szCs w:val="20"/>
          <w:highlight w:val="yellow"/>
          <w:lang w:eastAsia="en-US"/>
        </w:rPr>
        <w:t xml:space="preserve">, zn. </w:t>
      </w:r>
      <w:r w:rsidR="00D67639">
        <w:rPr>
          <w:rFonts w:ascii="Arial" w:eastAsiaTheme="minorHAnsi" w:hAnsi="Arial" w:cs="Arial"/>
          <w:b/>
          <w:bCs/>
          <w:color w:val="000000" w:themeColor="text1"/>
          <w:sz w:val="20"/>
          <w:szCs w:val="20"/>
          <w:highlight w:val="yellow"/>
          <w:lang w:eastAsia="en-US"/>
        </w:rPr>
        <w:t>2812</w:t>
      </w:r>
      <w:r w:rsidR="004631CE">
        <w:rPr>
          <w:rFonts w:ascii="Arial" w:eastAsiaTheme="minorHAnsi" w:hAnsi="Arial" w:cs="Arial"/>
          <w:b/>
          <w:bCs/>
          <w:color w:val="000000" w:themeColor="text1"/>
          <w:sz w:val="20"/>
          <w:szCs w:val="20"/>
          <w:highlight w:val="yellow"/>
          <w:lang w:eastAsia="en-US"/>
        </w:rPr>
        <w:t>1</w:t>
      </w:r>
      <w:r w:rsidR="00D67639" w:rsidRPr="00D67639">
        <w:rPr>
          <w:rFonts w:ascii="Arial" w:eastAsiaTheme="minorHAnsi" w:hAnsi="Arial" w:cs="Arial"/>
          <w:b/>
          <w:bCs/>
          <w:color w:val="000000" w:themeColor="text1"/>
          <w:sz w:val="20"/>
          <w:szCs w:val="20"/>
          <w:highlight w:val="yellow"/>
          <w:lang w:eastAsia="en-US"/>
        </w:rPr>
        <w:t xml:space="preserve"> - WYT</w:t>
      </w:r>
      <w:r w:rsidR="00D67639" w:rsidRPr="00D67639">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0A988ACE"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1911C001" w14:textId="4C94590F" w:rsidR="007425D4" w:rsidRPr="007425D4" w:rsidRDefault="007425D4" w:rsidP="007425D4">
      <w:pPr>
        <w:widowControl/>
        <w:suppressAutoHyphens w:val="0"/>
        <w:autoSpaceDE w:val="0"/>
        <w:autoSpaceDN w:val="0"/>
        <w:adjustRightInd w:val="0"/>
        <w:jc w:val="both"/>
        <w:rPr>
          <w:rFonts w:ascii="Arial" w:hAnsi="Arial" w:cs="Arial"/>
          <w:color w:val="000000"/>
          <w:sz w:val="20"/>
          <w:szCs w:val="20"/>
          <w:lang w:eastAsia="sk-SK"/>
        </w:rPr>
      </w:pPr>
      <w:r w:rsidRPr="007425D4">
        <w:rPr>
          <w:rFonts w:ascii="Arial" w:eastAsiaTheme="minorHAnsi" w:hAnsi="Arial" w:cs="Arial"/>
          <w:sz w:val="20"/>
          <w:szCs w:val="20"/>
          <w:lang w:eastAsia="en-US"/>
        </w:rPr>
        <w:t>V súlade s § 114 ods.1 ZVO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w:t>
      </w:r>
    </w:p>
    <w:p w14:paraId="3C7BBB43" w14:textId="77777777" w:rsidR="000345C6" w:rsidRPr="007425D4" w:rsidRDefault="000345C6" w:rsidP="007425D4">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611A83CF" w14:textId="6FCC7386" w:rsidR="004631CE" w:rsidRPr="004631CE" w:rsidRDefault="00D67639" w:rsidP="004631CE">
      <w:pPr>
        <w:widowControl/>
        <w:suppressAutoHyphens w:val="0"/>
        <w:autoSpaceDE w:val="0"/>
        <w:autoSpaceDN w:val="0"/>
        <w:adjustRightInd w:val="0"/>
        <w:jc w:val="both"/>
        <w:rPr>
          <w:rFonts w:ascii="Arial" w:eastAsiaTheme="minorHAnsi" w:hAnsi="Arial" w:cs="Arial"/>
          <w:sz w:val="20"/>
          <w:szCs w:val="20"/>
          <w:lang w:eastAsia="en-US"/>
        </w:rPr>
      </w:pPr>
      <w:r w:rsidRPr="004631CE">
        <w:rPr>
          <w:rFonts w:ascii="Arial" w:eastAsiaTheme="minorHAnsi" w:hAnsi="Arial" w:cs="Arial"/>
          <w:sz w:val="20"/>
          <w:szCs w:val="20"/>
          <w:lang w:eastAsia="en-US"/>
        </w:rPr>
        <w:t xml:space="preserve">Predmetom zákazky je dodávka učebných pomôcok </w:t>
      </w:r>
      <w:r w:rsidR="004631CE" w:rsidRPr="004631CE">
        <w:rPr>
          <w:rFonts w:ascii="Arial" w:eastAsiaTheme="minorHAnsi" w:hAnsi="Arial" w:cs="Arial"/>
          <w:sz w:val="20"/>
          <w:szCs w:val="20"/>
          <w:lang w:eastAsia="en-US"/>
        </w:rPr>
        <w:t xml:space="preserve">(3D technológia a virtuálna realita pri výučbe odborných predmetov </w:t>
      </w:r>
      <w:r w:rsidR="004631CE" w:rsidRPr="004631CE">
        <w:rPr>
          <w:rFonts w:ascii="Arial" w:eastAsiaTheme="minorHAnsi" w:hAnsi="Arial" w:cs="Arial"/>
          <w:sz w:val="20"/>
          <w:szCs w:val="20"/>
          <w:lang w:eastAsia="en-US"/>
        </w:rPr>
        <w:t>–</w:t>
      </w:r>
      <w:r w:rsidR="004631CE" w:rsidRPr="004631CE">
        <w:rPr>
          <w:rFonts w:ascii="Arial" w:eastAsiaTheme="minorHAnsi" w:hAnsi="Arial" w:cs="Arial"/>
          <w:sz w:val="20"/>
          <w:szCs w:val="20"/>
          <w:lang w:eastAsia="en-US"/>
        </w:rPr>
        <w:t xml:space="preserve"> základy</w:t>
      </w:r>
      <w:r w:rsidR="004631CE" w:rsidRPr="004631CE">
        <w:rPr>
          <w:rFonts w:ascii="Arial" w:eastAsiaTheme="minorHAnsi" w:hAnsi="Arial" w:cs="Arial"/>
          <w:sz w:val="20"/>
          <w:szCs w:val="20"/>
          <w:lang w:eastAsia="en-US"/>
        </w:rPr>
        <w:t xml:space="preserve"> </w:t>
      </w:r>
      <w:r w:rsidR="004631CE" w:rsidRPr="004631CE">
        <w:rPr>
          <w:rFonts w:ascii="Arial" w:eastAsiaTheme="minorHAnsi" w:hAnsi="Arial" w:cs="Arial"/>
          <w:sz w:val="20"/>
          <w:szCs w:val="20"/>
          <w:lang w:eastAsia="en-US"/>
        </w:rPr>
        <w:t>ošetrovania a asistencie, anatómia)</w:t>
      </w:r>
      <w:r w:rsidR="004631CE" w:rsidRPr="004631CE">
        <w:rPr>
          <w:rFonts w:ascii="Arial" w:eastAsiaTheme="minorHAnsi" w:hAnsi="Arial" w:cs="Arial"/>
          <w:sz w:val="20"/>
          <w:szCs w:val="20"/>
          <w:lang w:eastAsia="en-US"/>
        </w:rPr>
        <w:t>.</w:t>
      </w:r>
    </w:p>
    <w:p w14:paraId="4563E606" w14:textId="3E2EAE5D" w:rsidR="001B3DDD" w:rsidRPr="001B3DDD" w:rsidRDefault="008D4522" w:rsidP="001B3DDD">
      <w:pPr>
        <w:widowControl/>
        <w:suppressAutoHyphens w:val="0"/>
        <w:autoSpaceDE w:val="0"/>
        <w:autoSpaceDN w:val="0"/>
        <w:adjustRightInd w:val="0"/>
        <w:jc w:val="both"/>
        <w:rPr>
          <w:rFonts w:ascii="Arial" w:hAnsi="Arial" w:cs="Arial"/>
          <w:sz w:val="20"/>
          <w:szCs w:val="20"/>
        </w:rPr>
      </w:pPr>
      <w:r w:rsidRPr="001B3DDD">
        <w:rPr>
          <w:rFonts w:ascii="Arial" w:eastAsiaTheme="minorHAnsi" w:hAnsi="Arial" w:cs="Arial"/>
          <w:sz w:val="20"/>
          <w:szCs w:val="20"/>
          <w:lang w:eastAsia="en-US"/>
        </w:rPr>
        <w:t>Dodávka</w:t>
      </w:r>
      <w:r w:rsidR="001B3DDD">
        <w:rPr>
          <w:rFonts w:ascii="Arial" w:eastAsiaTheme="minorHAnsi" w:hAnsi="Arial" w:cs="Arial"/>
          <w:sz w:val="20"/>
          <w:szCs w:val="20"/>
          <w:lang w:eastAsia="en-US"/>
        </w:rPr>
        <w:t xml:space="preserve"> </w:t>
      </w:r>
      <w:r w:rsidR="001B3DDD" w:rsidRPr="001B3DDD">
        <w:rPr>
          <w:rFonts w:ascii="Arial" w:eastAsiaTheme="minorHAnsi" w:hAnsi="Arial" w:cs="Arial"/>
          <w:sz w:val="20"/>
          <w:szCs w:val="20"/>
          <w:lang w:eastAsia="en-US"/>
        </w:rPr>
        <w:t>je</w:t>
      </w:r>
      <w:r w:rsidRPr="001B3DDD">
        <w:rPr>
          <w:rFonts w:ascii="Arial" w:eastAsiaTheme="minorHAnsi" w:hAnsi="Arial" w:cs="Arial"/>
          <w:sz w:val="20"/>
          <w:szCs w:val="20"/>
          <w:lang w:eastAsia="en-US"/>
        </w:rPr>
        <w:t xml:space="preserve"> zameraná na vybavenie odborných</w:t>
      </w:r>
      <w:r w:rsidRPr="008D4522">
        <w:rPr>
          <w:rFonts w:ascii="Arial" w:eastAsiaTheme="minorHAnsi" w:hAnsi="Arial" w:cs="Arial"/>
          <w:sz w:val="20"/>
          <w:szCs w:val="20"/>
          <w:lang w:eastAsia="en-US"/>
        </w:rPr>
        <w:t xml:space="preserve"> učební školy, p</w:t>
      </w:r>
      <w:r w:rsidRPr="008D4522">
        <w:rPr>
          <w:rFonts w:ascii="Arial" w:eastAsia="Arial" w:hAnsi="Arial" w:cs="Arial"/>
          <w:sz w:val="20"/>
          <w:szCs w:val="20"/>
        </w:rPr>
        <w:t>odrobné požadované minimálne</w:t>
      </w:r>
      <w:r w:rsidR="006D2C53">
        <w:rPr>
          <w:rFonts w:ascii="Arial" w:eastAsia="Arial" w:hAnsi="Arial" w:cs="Arial"/>
          <w:sz w:val="20"/>
          <w:szCs w:val="20"/>
        </w:rPr>
        <w:t xml:space="preserve"> </w:t>
      </w:r>
      <w:r w:rsidRPr="008D4522">
        <w:rPr>
          <w:rFonts w:ascii="Arial" w:eastAsia="Arial" w:hAnsi="Arial" w:cs="Arial"/>
          <w:sz w:val="20"/>
          <w:szCs w:val="20"/>
        </w:rPr>
        <w:t xml:space="preserve">parametre </w:t>
      </w:r>
      <w:r w:rsidR="001B3DDD">
        <w:rPr>
          <w:rFonts w:ascii="Arial" w:eastAsia="Arial" w:hAnsi="Arial" w:cs="Arial"/>
          <w:sz w:val="20"/>
          <w:szCs w:val="20"/>
        </w:rPr>
        <w:t xml:space="preserve">a rozsah </w:t>
      </w:r>
      <w:r w:rsidRPr="008D4522">
        <w:rPr>
          <w:rFonts w:ascii="Arial" w:eastAsia="Arial" w:hAnsi="Arial" w:cs="Arial"/>
          <w:sz w:val="20"/>
          <w:szCs w:val="20"/>
        </w:rPr>
        <w:t>predmetu zákazky sú uvedené v</w:t>
      </w:r>
      <w:r w:rsidR="00425C63">
        <w:rPr>
          <w:rFonts w:ascii="Arial" w:eastAsia="Arial" w:hAnsi="Arial" w:cs="Arial"/>
          <w:sz w:val="20"/>
          <w:szCs w:val="20"/>
        </w:rPr>
        <w:t xml:space="preserve"> príloh</w:t>
      </w:r>
      <w:r w:rsidR="001B3DDD">
        <w:rPr>
          <w:rFonts w:ascii="Arial" w:eastAsia="Arial" w:hAnsi="Arial" w:cs="Arial"/>
          <w:sz w:val="20"/>
          <w:szCs w:val="20"/>
        </w:rPr>
        <w:t>ách</w:t>
      </w:r>
      <w:r w:rsidRPr="008D4522">
        <w:rPr>
          <w:rFonts w:ascii="Arial" w:eastAsia="Arial" w:hAnsi="Arial" w:cs="Arial"/>
          <w:sz w:val="20"/>
          <w:szCs w:val="20"/>
        </w:rPr>
        <w:t> </w:t>
      </w:r>
      <w:r w:rsidR="001B3DDD" w:rsidRPr="001B3DDD">
        <w:rPr>
          <w:rFonts w:ascii="Arial" w:hAnsi="Arial" w:cs="Arial"/>
          <w:b/>
          <w:bCs/>
          <w:sz w:val="20"/>
          <w:szCs w:val="20"/>
        </w:rPr>
        <w:t xml:space="preserve">Špecifikácia predmetu zákazky </w:t>
      </w:r>
      <w:r w:rsidR="001B3DDD" w:rsidRPr="001B3DDD">
        <w:rPr>
          <w:rFonts w:ascii="Arial" w:hAnsi="Arial" w:cs="Arial"/>
          <w:bCs/>
          <w:sz w:val="20"/>
          <w:szCs w:val="20"/>
        </w:rPr>
        <w:t>-</w:t>
      </w:r>
      <w:r w:rsidR="001B3DDD" w:rsidRPr="001B3DDD">
        <w:rPr>
          <w:rFonts w:ascii="Arial" w:eastAsia="Arial" w:hAnsi="Arial" w:cs="Arial"/>
          <w:b/>
          <w:sz w:val="20"/>
          <w:szCs w:val="20"/>
        </w:rPr>
        <w:t xml:space="preserve"> </w:t>
      </w:r>
      <w:r w:rsidR="001B3DDD" w:rsidRPr="001B3DDD">
        <w:rPr>
          <w:rFonts w:ascii="Arial" w:hAnsi="Arial" w:cs="Arial"/>
          <w:i/>
          <w:iCs/>
          <w:sz w:val="20"/>
          <w:szCs w:val="20"/>
        </w:rPr>
        <w:t>(Príloha č. 2)</w:t>
      </w:r>
      <w:r w:rsidR="001B3DDD">
        <w:rPr>
          <w:rFonts w:ascii="Arial" w:hAnsi="Arial" w:cs="Arial"/>
          <w:b/>
          <w:bCs/>
          <w:i/>
          <w:iCs/>
          <w:sz w:val="20"/>
          <w:szCs w:val="20"/>
        </w:rPr>
        <w:t xml:space="preserve"> a </w:t>
      </w:r>
      <w:r w:rsidR="001B3DDD" w:rsidRPr="001B3DDD">
        <w:rPr>
          <w:rFonts w:ascii="Arial" w:hAnsi="Arial" w:cs="Arial"/>
          <w:b/>
          <w:bCs/>
          <w:sz w:val="20"/>
          <w:szCs w:val="20"/>
        </w:rPr>
        <w:t>Cenový formulár</w:t>
      </w:r>
      <w:r w:rsidR="001B3DDD" w:rsidRPr="001B3DDD">
        <w:rPr>
          <w:rFonts w:ascii="Arial" w:hAnsi="Arial" w:cs="Arial"/>
          <w:bCs/>
          <w:sz w:val="20"/>
          <w:szCs w:val="20"/>
        </w:rPr>
        <w:t xml:space="preserve"> - </w:t>
      </w:r>
      <w:r w:rsidR="001B3DDD" w:rsidRPr="001B3DDD">
        <w:rPr>
          <w:rFonts w:ascii="Arial" w:hAnsi="Arial" w:cs="Arial"/>
          <w:i/>
          <w:iCs/>
          <w:sz w:val="20"/>
          <w:szCs w:val="20"/>
        </w:rPr>
        <w:t>(Príloha č. 3)</w:t>
      </w:r>
      <w:r w:rsidR="001B3DDD" w:rsidRPr="001B3DDD">
        <w:rPr>
          <w:rFonts w:ascii="Arial" w:hAnsi="Arial" w:cs="Arial"/>
          <w:sz w:val="20"/>
          <w:szCs w:val="20"/>
        </w:rPr>
        <w:t>.</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54D71538"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75BA9515" w14:textId="6B109231" w:rsidR="000345C6" w:rsidRDefault="000345C6" w:rsidP="000345C6">
      <w:pPr>
        <w:tabs>
          <w:tab w:val="left" w:pos="0"/>
        </w:tabs>
        <w:jc w:val="both"/>
        <w:rPr>
          <w:rFonts w:ascii="Arial" w:hAnsi="Arial" w:cs="Arial"/>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1FE408FE" w:rsidR="003867EA" w:rsidRDefault="003867EA" w:rsidP="000345C6">
      <w:pPr>
        <w:tabs>
          <w:tab w:val="left" w:pos="0"/>
        </w:tabs>
        <w:jc w:val="both"/>
        <w:rPr>
          <w:rFonts w:ascii="Arial" w:hAnsi="Arial" w:cs="Arial"/>
          <w:b/>
          <w:bCs/>
          <w:caps/>
          <w:color w:val="2E74B5"/>
          <w:sz w:val="20"/>
          <w:szCs w:val="20"/>
        </w:rPr>
      </w:pPr>
    </w:p>
    <w:p w14:paraId="0A39BEA2" w14:textId="77777777" w:rsidR="001B3DDD" w:rsidRDefault="001B3DDD"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03F4290C" w:rsidR="003867EA" w:rsidRDefault="003867EA" w:rsidP="000345C6">
      <w:pPr>
        <w:tabs>
          <w:tab w:val="left" w:pos="0"/>
        </w:tabs>
        <w:jc w:val="both"/>
        <w:rPr>
          <w:rFonts w:ascii="Arial" w:hAnsi="Arial" w:cs="Arial"/>
          <w:b/>
          <w:bCs/>
          <w:caps/>
          <w:color w:val="2E74B5"/>
          <w:sz w:val="20"/>
          <w:szCs w:val="20"/>
        </w:rPr>
      </w:pPr>
    </w:p>
    <w:p w14:paraId="48D773AC" w14:textId="0C7D5DD0" w:rsidR="008D4522" w:rsidRDefault="008D4522" w:rsidP="000345C6">
      <w:pPr>
        <w:tabs>
          <w:tab w:val="left" w:pos="0"/>
        </w:tabs>
        <w:jc w:val="both"/>
        <w:rPr>
          <w:rFonts w:ascii="Arial" w:hAnsi="Arial" w:cs="Arial"/>
          <w:b/>
          <w:bCs/>
          <w:caps/>
          <w:color w:val="2E74B5"/>
          <w:sz w:val="20"/>
          <w:szCs w:val="20"/>
        </w:rPr>
      </w:pPr>
    </w:p>
    <w:p w14:paraId="40849D40" w14:textId="3856BD68" w:rsidR="008D4522" w:rsidRDefault="008D4522" w:rsidP="000345C6">
      <w:pPr>
        <w:tabs>
          <w:tab w:val="left" w:pos="0"/>
        </w:tabs>
        <w:jc w:val="both"/>
        <w:rPr>
          <w:rFonts w:ascii="Arial" w:hAnsi="Arial" w:cs="Arial"/>
          <w:b/>
          <w:bCs/>
          <w:caps/>
          <w:color w:val="2E74B5"/>
          <w:sz w:val="20"/>
          <w:szCs w:val="20"/>
        </w:rPr>
      </w:pPr>
    </w:p>
    <w:p w14:paraId="72AD0B81" w14:textId="77777777" w:rsidR="00425C63" w:rsidRDefault="00425C63" w:rsidP="000345C6">
      <w:pPr>
        <w:tabs>
          <w:tab w:val="left" w:pos="0"/>
        </w:tabs>
        <w:jc w:val="both"/>
        <w:rPr>
          <w:rFonts w:ascii="Arial" w:hAnsi="Arial" w:cs="Arial"/>
          <w:b/>
          <w:bCs/>
          <w:caps/>
          <w:color w:val="2E74B5"/>
          <w:sz w:val="20"/>
          <w:szCs w:val="20"/>
        </w:rPr>
      </w:pPr>
    </w:p>
    <w:p w14:paraId="77E64E78" w14:textId="595D3699" w:rsidR="008D4522" w:rsidRDefault="008D4522" w:rsidP="000345C6">
      <w:pPr>
        <w:tabs>
          <w:tab w:val="left" w:pos="0"/>
        </w:tabs>
        <w:jc w:val="both"/>
        <w:rPr>
          <w:rFonts w:ascii="Arial" w:hAnsi="Arial" w:cs="Arial"/>
          <w:b/>
          <w:bCs/>
          <w:caps/>
          <w:color w:val="2E74B5"/>
          <w:sz w:val="20"/>
          <w:szCs w:val="20"/>
        </w:rPr>
      </w:pPr>
    </w:p>
    <w:p w14:paraId="68045FB9" w14:textId="77777777" w:rsidR="008D4522" w:rsidRDefault="008D4522"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65DA8972"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 xml:space="preserve">Ponúkaný ekvivalent  uchádzač uvedie  </w:t>
      </w:r>
      <w:r w:rsidR="00F2309C">
        <w:rPr>
          <w:rFonts w:ascii="Arial" w:eastAsia="Arial" w:hAnsi="Arial" w:cs="Arial"/>
          <w:sz w:val="20"/>
          <w:szCs w:val="20"/>
        </w:rPr>
        <w:t>v prílohe</w:t>
      </w:r>
      <w:r w:rsidRPr="00316312">
        <w:rPr>
          <w:rFonts w:ascii="Arial" w:eastAsia="Arial" w:hAnsi="Arial" w:cs="Arial"/>
          <w:b/>
          <w:sz w:val="20"/>
          <w:szCs w:val="20"/>
        </w:rPr>
        <w:t xml:space="preserve"> </w:t>
      </w:r>
      <w:r w:rsidR="00F2309C" w:rsidRPr="00425C63">
        <w:rPr>
          <w:rFonts w:ascii="Arial" w:eastAsia="Arial" w:hAnsi="Arial" w:cs="Arial"/>
          <w:b/>
          <w:sz w:val="20"/>
          <w:szCs w:val="20"/>
        </w:rPr>
        <w:t>„</w:t>
      </w:r>
      <w:r w:rsidR="001B3DDD" w:rsidRPr="001B3DDD">
        <w:rPr>
          <w:rFonts w:ascii="Arial" w:hAnsi="Arial" w:cs="Arial"/>
          <w:b/>
          <w:bCs/>
          <w:sz w:val="20"/>
          <w:szCs w:val="20"/>
        </w:rPr>
        <w:t>Špecifikácia predmetu zákazky</w:t>
      </w:r>
      <w:r w:rsidR="00F2309C" w:rsidRPr="00425C63">
        <w:rPr>
          <w:rFonts w:ascii="Arial" w:eastAsia="Arial" w:hAnsi="Arial" w:cs="Arial"/>
          <w:b/>
          <w:sz w:val="20"/>
          <w:szCs w:val="20"/>
        </w:rPr>
        <w:t>“</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sidRPr="008D4522">
        <w:rPr>
          <w:rFonts w:ascii="Arial" w:hAnsi="Arial" w:cs="Arial"/>
          <w:b/>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w:t>
      </w:r>
      <w:proofErr w:type="spellStart"/>
      <w:r w:rsidRPr="002A1BBE">
        <w:rPr>
          <w:rFonts w:ascii="Arial" w:hAnsi="Arial" w:cs="Arial"/>
          <w:sz w:val="20"/>
          <w:szCs w:val="20"/>
        </w:rPr>
        <w:t>ov</w:t>
      </w:r>
      <w:proofErr w:type="spellEnd"/>
      <w:r w:rsidRPr="002A1BBE">
        <w:rPr>
          <w:rFonts w:ascii="Arial" w:hAnsi="Arial" w:cs="Arial"/>
          <w:sz w:val="20"/>
          <w:szCs w:val="20"/>
        </w:rPr>
        <w:t xml:space="preserve">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w:t>
      </w:r>
      <w:proofErr w:type="spellStart"/>
      <w:r w:rsidRPr="00C91118">
        <w:rPr>
          <w:rFonts w:ascii="Arial" w:hAnsi="Arial" w:cs="Arial"/>
          <w:sz w:val="20"/>
          <w:szCs w:val="20"/>
          <w:lang w:eastAsia="sk-SK"/>
        </w:rPr>
        <w:t>ante</w:t>
      </w:r>
      <w:proofErr w:type="spellEnd"/>
      <w:r w:rsidRPr="00C91118">
        <w:rPr>
          <w:rFonts w:ascii="Arial" w:hAnsi="Arial" w:cs="Arial"/>
          <w:sz w:val="20"/>
          <w:szCs w:val="20"/>
          <w:lang w:eastAsia="sk-SK"/>
        </w:rPr>
        <w:t xml:space="preserv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6DD6F794" w:rsidR="000345C6" w:rsidRPr="009F6FF5" w:rsidRDefault="00856871" w:rsidP="003C64F8">
            <w:pPr>
              <w:rPr>
                <w:rFonts w:ascii="Arial" w:hAnsi="Arial" w:cs="Arial"/>
                <w:sz w:val="20"/>
                <w:szCs w:val="20"/>
              </w:rPr>
            </w:pPr>
            <w:r>
              <w:rPr>
                <w:rFonts w:ascii="Arial" w:hAnsi="Arial" w:cs="Arial"/>
                <w:sz w:val="20"/>
                <w:szCs w:val="20"/>
              </w:rPr>
              <w:t>Špecifikácia predmetu zákazky</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4F5763F0" w:rsidR="000345C6" w:rsidRPr="00F2309C" w:rsidRDefault="00856871" w:rsidP="003C64F8">
            <w:pPr>
              <w:rPr>
                <w:rFonts w:ascii="Arial" w:hAnsi="Arial" w:cs="Arial"/>
                <w:sz w:val="20"/>
                <w:szCs w:val="20"/>
              </w:rPr>
            </w:pPr>
            <w:r>
              <w:rPr>
                <w:rFonts w:ascii="Arial" w:eastAsia="Arial" w:hAnsi="Arial" w:cs="Arial"/>
                <w:sz w:val="20"/>
                <w:szCs w:val="20"/>
              </w:rPr>
              <w:t>C</w:t>
            </w:r>
            <w:r w:rsidR="00F2309C" w:rsidRPr="00F2309C">
              <w:rPr>
                <w:rFonts w:ascii="Arial" w:eastAsia="Arial" w:hAnsi="Arial" w:cs="Arial"/>
                <w:sz w:val="20"/>
                <w:szCs w:val="20"/>
              </w:rPr>
              <w:t>enový formulár</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3"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3"/>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r w:rsidR="00856871" w:rsidRPr="009F6FF5" w14:paraId="192027FC" w14:textId="77777777" w:rsidTr="003C64F8">
        <w:trPr>
          <w:trHeight w:val="680"/>
        </w:trPr>
        <w:tc>
          <w:tcPr>
            <w:tcW w:w="2939" w:type="dxa"/>
            <w:shd w:val="clear" w:color="auto" w:fill="DEEAF6" w:themeFill="accent1" w:themeFillTint="33"/>
            <w:vAlign w:val="center"/>
          </w:tcPr>
          <w:p w14:paraId="554B3536" w14:textId="1FFCABD9" w:rsidR="00856871" w:rsidRDefault="00856871" w:rsidP="003C64F8">
            <w:pPr>
              <w:rPr>
                <w:rFonts w:ascii="Arial" w:hAnsi="Arial" w:cs="Arial"/>
                <w:b/>
                <w:bCs/>
                <w:sz w:val="20"/>
                <w:szCs w:val="20"/>
              </w:rPr>
            </w:pPr>
            <w:r>
              <w:rPr>
                <w:rFonts w:ascii="Arial" w:hAnsi="Arial" w:cs="Arial"/>
                <w:b/>
                <w:bCs/>
                <w:sz w:val="20"/>
                <w:szCs w:val="20"/>
              </w:rPr>
              <w:t>Príloha č. 8</w:t>
            </w:r>
          </w:p>
        </w:tc>
        <w:tc>
          <w:tcPr>
            <w:tcW w:w="6120" w:type="dxa"/>
            <w:vAlign w:val="center"/>
          </w:tcPr>
          <w:p w14:paraId="414542CA" w14:textId="3079A9AD" w:rsidR="00856871" w:rsidRDefault="00856871"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3"/>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03D97" w14:textId="77777777" w:rsidR="003003FE" w:rsidRDefault="003003FE">
      <w:r>
        <w:separator/>
      </w:r>
    </w:p>
  </w:endnote>
  <w:endnote w:type="continuationSeparator" w:id="0">
    <w:p w14:paraId="3882CD05" w14:textId="77777777" w:rsidR="003003FE" w:rsidRDefault="0030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auto"/>
    <w:pitch w:val="variable"/>
    <w:sig w:usb0="00000003"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A1109" w14:textId="77777777" w:rsidR="003003FE" w:rsidRDefault="003003FE">
      <w:r>
        <w:separator/>
      </w:r>
    </w:p>
  </w:footnote>
  <w:footnote w:type="continuationSeparator" w:id="0">
    <w:p w14:paraId="0E8339F2" w14:textId="77777777" w:rsidR="003003FE" w:rsidRDefault="0030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734E7" w14:textId="77777777" w:rsidR="00856871" w:rsidRPr="00E66605" w:rsidRDefault="00856871"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856871" w:rsidRDefault="00856871"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70419"/>
    <w:rsid w:val="000A5EA6"/>
    <w:rsid w:val="000C7011"/>
    <w:rsid w:val="000D7494"/>
    <w:rsid w:val="000E498D"/>
    <w:rsid w:val="00121F44"/>
    <w:rsid w:val="00142B35"/>
    <w:rsid w:val="001B3DDD"/>
    <w:rsid w:val="001E02A0"/>
    <w:rsid w:val="001E058D"/>
    <w:rsid w:val="002B228B"/>
    <w:rsid w:val="003003FE"/>
    <w:rsid w:val="00316312"/>
    <w:rsid w:val="00366AF9"/>
    <w:rsid w:val="003867EA"/>
    <w:rsid w:val="003A46EA"/>
    <w:rsid w:val="003B230B"/>
    <w:rsid w:val="003B7D62"/>
    <w:rsid w:val="003C64F8"/>
    <w:rsid w:val="00425C63"/>
    <w:rsid w:val="0044743F"/>
    <w:rsid w:val="00451244"/>
    <w:rsid w:val="00461892"/>
    <w:rsid w:val="004631CE"/>
    <w:rsid w:val="00472122"/>
    <w:rsid w:val="00473B73"/>
    <w:rsid w:val="00494D82"/>
    <w:rsid w:val="004A0E2D"/>
    <w:rsid w:val="004D5A72"/>
    <w:rsid w:val="00515E1B"/>
    <w:rsid w:val="00530ED1"/>
    <w:rsid w:val="00594C89"/>
    <w:rsid w:val="005A42AE"/>
    <w:rsid w:val="005E2596"/>
    <w:rsid w:val="0063739C"/>
    <w:rsid w:val="006D2C53"/>
    <w:rsid w:val="006F4BB1"/>
    <w:rsid w:val="007425D4"/>
    <w:rsid w:val="00753CA9"/>
    <w:rsid w:val="00755B57"/>
    <w:rsid w:val="00791028"/>
    <w:rsid w:val="007F5114"/>
    <w:rsid w:val="00813B26"/>
    <w:rsid w:val="00817282"/>
    <w:rsid w:val="00856871"/>
    <w:rsid w:val="00860354"/>
    <w:rsid w:val="008734DC"/>
    <w:rsid w:val="008C1B35"/>
    <w:rsid w:val="008D4522"/>
    <w:rsid w:val="008F6790"/>
    <w:rsid w:val="00916903"/>
    <w:rsid w:val="009A4CCD"/>
    <w:rsid w:val="009B03C0"/>
    <w:rsid w:val="00A05F86"/>
    <w:rsid w:val="00A47D10"/>
    <w:rsid w:val="00AB49CC"/>
    <w:rsid w:val="00B06FA6"/>
    <w:rsid w:val="00B45FF7"/>
    <w:rsid w:val="00B849F3"/>
    <w:rsid w:val="00CB4621"/>
    <w:rsid w:val="00CD5D75"/>
    <w:rsid w:val="00CE65E2"/>
    <w:rsid w:val="00CE73A0"/>
    <w:rsid w:val="00D17EAA"/>
    <w:rsid w:val="00D43FCF"/>
    <w:rsid w:val="00D67639"/>
    <w:rsid w:val="00DA6A96"/>
    <w:rsid w:val="00DE4139"/>
    <w:rsid w:val="00E612E2"/>
    <w:rsid w:val="00EA3E8D"/>
    <w:rsid w:val="00F16D1B"/>
    <w:rsid w:val="00F2309C"/>
    <w:rsid w:val="00F47E47"/>
    <w:rsid w:val="00F63A9F"/>
    <w:rsid w:val="00F6436F"/>
    <w:rsid w:val="00F9069F"/>
    <w:rsid w:val="00FE421B"/>
    <w:rsid w:val="00FF00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 w:type="character" w:customStyle="1" w:styleId="contact-telephone">
    <w:name w:val="contact-telephone"/>
    <w:basedOn w:val="Predvolenpsmoodseku"/>
    <w:rsid w:val="00AB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5269/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sk/tender/5269/summary" TargetMode="External"/><Relationship Id="rId4" Type="http://schemas.openxmlformats.org/officeDocument/2006/relationships/settings" Target="settings.xml"/><Relationship Id="rId9" Type="http://schemas.openxmlformats.org/officeDocument/2006/relationships/hyperlink" Target="https://www.uvo.gov.sk/vyhladavanie-profilov/zakazky/1299"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D2E54-1FF9-4831-8E0D-4B95BB2A4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17</Pages>
  <Words>7300</Words>
  <Characters>41610</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52</cp:revision>
  <cp:lastPrinted>2019-05-07T13:12:00Z</cp:lastPrinted>
  <dcterms:created xsi:type="dcterms:W3CDTF">2019-02-28T00:25:00Z</dcterms:created>
  <dcterms:modified xsi:type="dcterms:W3CDTF">2019-10-21T20:07:00Z</dcterms:modified>
</cp:coreProperties>
</file>