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7F3F88" w14:paraId="22C3B05F" w14:textId="77777777" w:rsidTr="00FB769D">
        <w:trPr>
          <w:trHeight w:hRule="exact" w:val="227"/>
        </w:trPr>
        <w:tc>
          <w:tcPr>
            <w:tcW w:w="5529" w:type="dxa"/>
            <w:gridSpan w:val="2"/>
            <w:vMerge w:val="restart"/>
          </w:tcPr>
          <w:p w14:paraId="1D995DF3" w14:textId="77777777" w:rsidR="005911AF" w:rsidRPr="007F3F88" w:rsidRDefault="005911AF" w:rsidP="00F426CB">
            <w:pPr>
              <w:pStyle w:val="dajeNDS"/>
              <w:rPr>
                <w:rFonts w:ascii="Arial" w:hAnsi="Arial" w:cs="Arial"/>
                <w:sz w:val="20"/>
                <w:szCs w:val="20"/>
              </w:rPr>
            </w:pPr>
            <w:r w:rsidRPr="007F3F88">
              <w:rPr>
                <w:rFonts w:ascii="Arial" w:hAnsi="Arial" w:cs="Arial"/>
                <w:sz w:val="20"/>
                <w:szCs w:val="20"/>
              </w:rPr>
              <w:tab/>
            </w:r>
          </w:p>
        </w:tc>
        <w:tc>
          <w:tcPr>
            <w:tcW w:w="4099" w:type="dxa"/>
            <w:gridSpan w:val="2"/>
          </w:tcPr>
          <w:p w14:paraId="1FB5F6A4" w14:textId="77777777" w:rsidR="005911AF" w:rsidRPr="007F3F88" w:rsidRDefault="005911AF" w:rsidP="00F426CB">
            <w:pPr>
              <w:pStyle w:val="dajeNDS"/>
              <w:jc w:val="right"/>
              <w:rPr>
                <w:rFonts w:ascii="Arial" w:hAnsi="Arial" w:cs="Arial"/>
                <w:sz w:val="20"/>
                <w:szCs w:val="20"/>
              </w:rPr>
            </w:pPr>
          </w:p>
        </w:tc>
      </w:tr>
      <w:tr w:rsidR="005911AF" w:rsidRPr="007F3F88" w14:paraId="017FB37F" w14:textId="77777777" w:rsidTr="009C5A0A">
        <w:trPr>
          <w:trHeight w:hRule="exact" w:val="227"/>
        </w:trPr>
        <w:tc>
          <w:tcPr>
            <w:tcW w:w="5529" w:type="dxa"/>
            <w:gridSpan w:val="2"/>
            <w:vMerge/>
          </w:tcPr>
          <w:p w14:paraId="4851E83B" w14:textId="77777777" w:rsidR="005911AF" w:rsidRPr="007F3F88" w:rsidRDefault="005911AF" w:rsidP="00F426CB">
            <w:pPr>
              <w:pStyle w:val="dajeNDS"/>
              <w:rPr>
                <w:rFonts w:ascii="Arial" w:hAnsi="Arial" w:cs="Arial"/>
                <w:sz w:val="20"/>
                <w:szCs w:val="20"/>
              </w:rPr>
            </w:pPr>
          </w:p>
        </w:tc>
        <w:tc>
          <w:tcPr>
            <w:tcW w:w="4099" w:type="dxa"/>
            <w:gridSpan w:val="2"/>
          </w:tcPr>
          <w:p w14:paraId="0946F05C" w14:textId="143E4244" w:rsidR="005911AF" w:rsidRPr="007F3F88" w:rsidRDefault="005911AF" w:rsidP="00F426CB">
            <w:pPr>
              <w:pStyle w:val="HlavikaaadresaNDS"/>
              <w:rPr>
                <w:rFonts w:ascii="Arial" w:hAnsi="Arial" w:cs="Arial"/>
                <w:sz w:val="20"/>
                <w:szCs w:val="20"/>
              </w:rPr>
            </w:pPr>
          </w:p>
        </w:tc>
      </w:tr>
      <w:tr w:rsidR="005911AF" w:rsidRPr="007F3F88" w14:paraId="088CE971" w14:textId="77777777" w:rsidTr="009C5A0A">
        <w:trPr>
          <w:trHeight w:hRule="exact" w:val="227"/>
        </w:trPr>
        <w:tc>
          <w:tcPr>
            <w:tcW w:w="5529" w:type="dxa"/>
            <w:gridSpan w:val="2"/>
            <w:vMerge/>
          </w:tcPr>
          <w:p w14:paraId="1B15B9D9" w14:textId="77777777" w:rsidR="005911AF" w:rsidRPr="007F3F88" w:rsidRDefault="005911AF" w:rsidP="00F426CB">
            <w:pPr>
              <w:pStyle w:val="dajeNDS"/>
              <w:rPr>
                <w:rFonts w:ascii="Arial" w:hAnsi="Arial" w:cs="Arial"/>
                <w:sz w:val="20"/>
                <w:szCs w:val="20"/>
              </w:rPr>
            </w:pPr>
          </w:p>
        </w:tc>
        <w:tc>
          <w:tcPr>
            <w:tcW w:w="4099" w:type="dxa"/>
            <w:gridSpan w:val="2"/>
          </w:tcPr>
          <w:p w14:paraId="2B8781D7" w14:textId="3380EA2B" w:rsidR="005911AF" w:rsidRPr="007F3F88" w:rsidRDefault="005911AF" w:rsidP="00F426CB">
            <w:pPr>
              <w:pStyle w:val="HlavikaaadresaNDS"/>
              <w:rPr>
                <w:rFonts w:ascii="Arial" w:hAnsi="Arial" w:cs="Arial"/>
                <w:sz w:val="20"/>
                <w:szCs w:val="20"/>
              </w:rPr>
            </w:pPr>
          </w:p>
        </w:tc>
      </w:tr>
      <w:tr w:rsidR="005911AF" w:rsidRPr="007F3F88" w14:paraId="32A7EF6D" w14:textId="77777777" w:rsidTr="009C5A0A">
        <w:trPr>
          <w:trHeight w:hRule="exact" w:val="227"/>
        </w:trPr>
        <w:tc>
          <w:tcPr>
            <w:tcW w:w="5529" w:type="dxa"/>
            <w:gridSpan w:val="2"/>
            <w:vMerge/>
          </w:tcPr>
          <w:p w14:paraId="20E44518" w14:textId="77777777" w:rsidR="005911AF" w:rsidRPr="007F3F88" w:rsidRDefault="005911AF" w:rsidP="00F426CB">
            <w:pPr>
              <w:pStyle w:val="dajeNDS"/>
              <w:rPr>
                <w:rFonts w:ascii="Arial" w:hAnsi="Arial" w:cs="Arial"/>
                <w:sz w:val="20"/>
                <w:szCs w:val="20"/>
              </w:rPr>
            </w:pPr>
          </w:p>
        </w:tc>
        <w:tc>
          <w:tcPr>
            <w:tcW w:w="4099" w:type="dxa"/>
            <w:gridSpan w:val="2"/>
          </w:tcPr>
          <w:p w14:paraId="703B6BEA" w14:textId="73A447B0" w:rsidR="005911AF" w:rsidRPr="007F3F88" w:rsidRDefault="005911AF" w:rsidP="00F426CB">
            <w:pPr>
              <w:pStyle w:val="HlavikaaadresaNDS"/>
              <w:rPr>
                <w:rFonts w:ascii="Arial" w:hAnsi="Arial" w:cs="Arial"/>
                <w:sz w:val="20"/>
                <w:szCs w:val="20"/>
              </w:rPr>
            </w:pPr>
          </w:p>
        </w:tc>
      </w:tr>
      <w:tr w:rsidR="005911AF" w:rsidRPr="007F3F88" w14:paraId="4E697183" w14:textId="77777777" w:rsidTr="009C5A0A">
        <w:trPr>
          <w:trHeight w:hRule="exact" w:val="227"/>
        </w:trPr>
        <w:tc>
          <w:tcPr>
            <w:tcW w:w="5529" w:type="dxa"/>
            <w:gridSpan w:val="2"/>
            <w:vMerge/>
          </w:tcPr>
          <w:p w14:paraId="6F98EAC2" w14:textId="77777777" w:rsidR="005911AF" w:rsidRPr="007F3F88" w:rsidRDefault="005911AF" w:rsidP="00F426CB">
            <w:pPr>
              <w:pStyle w:val="dajeNDS"/>
              <w:rPr>
                <w:rFonts w:ascii="Arial" w:hAnsi="Arial" w:cs="Arial"/>
                <w:sz w:val="20"/>
                <w:szCs w:val="20"/>
              </w:rPr>
            </w:pPr>
          </w:p>
        </w:tc>
        <w:tc>
          <w:tcPr>
            <w:tcW w:w="4099" w:type="dxa"/>
            <w:gridSpan w:val="2"/>
          </w:tcPr>
          <w:p w14:paraId="5872FD3A" w14:textId="005F2380" w:rsidR="005911AF" w:rsidRPr="007F3F88" w:rsidRDefault="005911AF" w:rsidP="00F426CB">
            <w:pPr>
              <w:pStyle w:val="HlavikaaadresaNDS"/>
              <w:rPr>
                <w:rFonts w:ascii="Arial" w:hAnsi="Arial" w:cs="Arial"/>
                <w:sz w:val="20"/>
                <w:szCs w:val="20"/>
              </w:rPr>
            </w:pPr>
          </w:p>
        </w:tc>
      </w:tr>
      <w:tr w:rsidR="005911AF" w:rsidRPr="007F3F88" w14:paraId="003D5751" w14:textId="77777777" w:rsidTr="008A72F0">
        <w:trPr>
          <w:trHeight w:hRule="exact" w:val="454"/>
        </w:trPr>
        <w:tc>
          <w:tcPr>
            <w:tcW w:w="9628" w:type="dxa"/>
            <w:gridSpan w:val="4"/>
          </w:tcPr>
          <w:p w14:paraId="3E348775" w14:textId="77777777" w:rsidR="005911AF" w:rsidRPr="007F3F88" w:rsidRDefault="005911AF" w:rsidP="00F426CB">
            <w:pPr>
              <w:tabs>
                <w:tab w:val="left" w:pos="5162"/>
              </w:tabs>
              <w:rPr>
                <w:rFonts w:ascii="Arial" w:hAnsi="Arial" w:cs="Arial"/>
                <w:sz w:val="20"/>
                <w:szCs w:val="20"/>
              </w:rPr>
            </w:pPr>
          </w:p>
        </w:tc>
      </w:tr>
      <w:tr w:rsidR="00B674C7" w:rsidRPr="007F3F88" w14:paraId="4AB11117" w14:textId="77777777" w:rsidTr="009C5A0A">
        <w:trPr>
          <w:trHeight w:hRule="exact" w:val="227"/>
        </w:trPr>
        <w:tc>
          <w:tcPr>
            <w:tcW w:w="5529" w:type="dxa"/>
            <w:gridSpan w:val="2"/>
            <w:vMerge w:val="restart"/>
          </w:tcPr>
          <w:p w14:paraId="4C4B80A9" w14:textId="77777777" w:rsidR="00B674C7" w:rsidRPr="007F3F88" w:rsidRDefault="00B674C7" w:rsidP="00B674C7">
            <w:pPr>
              <w:pStyle w:val="dajeNDS"/>
              <w:rPr>
                <w:rFonts w:ascii="Arial" w:hAnsi="Arial" w:cs="Arial"/>
                <w:sz w:val="20"/>
                <w:szCs w:val="20"/>
              </w:rPr>
            </w:pPr>
          </w:p>
        </w:tc>
        <w:tc>
          <w:tcPr>
            <w:tcW w:w="4099" w:type="dxa"/>
            <w:gridSpan w:val="2"/>
          </w:tcPr>
          <w:p w14:paraId="0793C31E" w14:textId="2AA74FFD" w:rsidR="00B674C7" w:rsidRPr="007F3F88" w:rsidRDefault="002E5CEE" w:rsidP="00B674C7">
            <w:pPr>
              <w:pStyle w:val="HlavikaaadresaNDS"/>
              <w:jc w:val="left"/>
              <w:rPr>
                <w:rFonts w:ascii="Arial" w:hAnsi="Arial" w:cs="Arial"/>
                <w:sz w:val="20"/>
                <w:szCs w:val="20"/>
              </w:rPr>
            </w:pPr>
            <w:r w:rsidRPr="007F3F88">
              <w:rPr>
                <w:rFonts w:ascii="Arial" w:hAnsi="Arial" w:cs="Arial"/>
                <w:b/>
                <w:bCs/>
                <w:sz w:val="20"/>
                <w:szCs w:val="20"/>
              </w:rPr>
              <w:t xml:space="preserve">                          </w:t>
            </w:r>
            <w:r w:rsidRPr="007F3F88">
              <w:rPr>
                <w:rFonts w:ascii="Arial" w:hAnsi="Arial" w:cs="Arial"/>
                <w:sz w:val="20"/>
                <w:szCs w:val="20"/>
              </w:rPr>
              <w:t xml:space="preserve"> </w:t>
            </w:r>
            <w:r w:rsidRPr="007F3F88">
              <w:rPr>
                <w:rFonts w:ascii="Arial" w:hAnsi="Arial" w:cs="Arial"/>
                <w:b/>
                <w:bCs/>
                <w:sz w:val="20"/>
                <w:szCs w:val="20"/>
              </w:rPr>
              <w:t>R O Z D E Ľ O V N Í K</w:t>
            </w:r>
          </w:p>
        </w:tc>
      </w:tr>
      <w:tr w:rsidR="002E5CEE" w:rsidRPr="007F3F88" w14:paraId="28C9AF5D" w14:textId="77777777" w:rsidTr="009C5A0A">
        <w:trPr>
          <w:gridAfter w:val="2"/>
          <w:wAfter w:w="4099" w:type="dxa"/>
          <w:trHeight w:hRule="exact" w:val="227"/>
        </w:trPr>
        <w:tc>
          <w:tcPr>
            <w:tcW w:w="5529" w:type="dxa"/>
            <w:gridSpan w:val="2"/>
            <w:vMerge/>
          </w:tcPr>
          <w:p w14:paraId="05E98C3B" w14:textId="77777777" w:rsidR="002E5CEE" w:rsidRPr="007F3F88" w:rsidRDefault="002E5CEE" w:rsidP="00B674C7">
            <w:pPr>
              <w:pStyle w:val="dajeNDS"/>
              <w:rPr>
                <w:rFonts w:ascii="Arial" w:hAnsi="Arial" w:cs="Arial"/>
                <w:sz w:val="20"/>
                <w:szCs w:val="20"/>
              </w:rPr>
            </w:pPr>
          </w:p>
        </w:tc>
      </w:tr>
      <w:tr w:rsidR="002E5CEE" w:rsidRPr="007F3F88" w14:paraId="213AAC6C" w14:textId="77777777" w:rsidTr="009C5A0A">
        <w:trPr>
          <w:gridAfter w:val="2"/>
          <w:wAfter w:w="4099" w:type="dxa"/>
          <w:trHeight w:hRule="exact" w:val="227"/>
        </w:trPr>
        <w:tc>
          <w:tcPr>
            <w:tcW w:w="5529" w:type="dxa"/>
            <w:gridSpan w:val="2"/>
            <w:vMerge/>
          </w:tcPr>
          <w:p w14:paraId="5C593D27" w14:textId="77777777" w:rsidR="002E5CEE" w:rsidRPr="007F3F88" w:rsidRDefault="002E5CEE" w:rsidP="00B674C7">
            <w:pPr>
              <w:pStyle w:val="dajeNDS"/>
              <w:rPr>
                <w:rFonts w:ascii="Arial" w:hAnsi="Arial" w:cs="Arial"/>
                <w:sz w:val="20"/>
                <w:szCs w:val="20"/>
              </w:rPr>
            </w:pPr>
          </w:p>
        </w:tc>
      </w:tr>
      <w:tr w:rsidR="002E5CEE" w:rsidRPr="007F3F88" w14:paraId="4916706D" w14:textId="77777777" w:rsidTr="009C5A0A">
        <w:trPr>
          <w:gridAfter w:val="2"/>
          <w:wAfter w:w="4099" w:type="dxa"/>
          <w:trHeight w:hRule="exact" w:val="227"/>
        </w:trPr>
        <w:tc>
          <w:tcPr>
            <w:tcW w:w="5529" w:type="dxa"/>
            <w:gridSpan w:val="2"/>
            <w:vMerge/>
          </w:tcPr>
          <w:p w14:paraId="62F57590" w14:textId="77777777" w:rsidR="002E5CEE" w:rsidRPr="007F3F88" w:rsidRDefault="002E5CEE" w:rsidP="00B674C7">
            <w:pPr>
              <w:pStyle w:val="dajeNDS"/>
              <w:rPr>
                <w:rFonts w:ascii="Arial" w:hAnsi="Arial" w:cs="Arial"/>
                <w:sz w:val="20"/>
                <w:szCs w:val="20"/>
              </w:rPr>
            </w:pPr>
          </w:p>
        </w:tc>
      </w:tr>
      <w:tr w:rsidR="00512EFB" w:rsidRPr="007F3F88" w14:paraId="6028D5E4" w14:textId="77777777" w:rsidTr="009C5A0A">
        <w:trPr>
          <w:trHeight w:hRule="exact" w:val="227"/>
        </w:trPr>
        <w:tc>
          <w:tcPr>
            <w:tcW w:w="5529" w:type="dxa"/>
            <w:gridSpan w:val="2"/>
            <w:vMerge/>
          </w:tcPr>
          <w:p w14:paraId="7CE3D325" w14:textId="77777777" w:rsidR="00512EFB" w:rsidRPr="007F3F88" w:rsidRDefault="00512EFB" w:rsidP="00F426CB">
            <w:pPr>
              <w:pStyle w:val="dajeNDS"/>
              <w:rPr>
                <w:rFonts w:ascii="Arial" w:hAnsi="Arial" w:cs="Arial"/>
                <w:sz w:val="20"/>
                <w:szCs w:val="20"/>
              </w:rPr>
            </w:pPr>
          </w:p>
        </w:tc>
        <w:tc>
          <w:tcPr>
            <w:tcW w:w="4099" w:type="dxa"/>
            <w:gridSpan w:val="2"/>
          </w:tcPr>
          <w:p w14:paraId="4B283292" w14:textId="79992C78" w:rsidR="00512EFB" w:rsidRPr="007F3F88" w:rsidRDefault="00512EFB" w:rsidP="00B2459C">
            <w:pPr>
              <w:pStyle w:val="HlavikaaadresaNDS"/>
              <w:jc w:val="left"/>
              <w:rPr>
                <w:rFonts w:ascii="Arial" w:hAnsi="Arial" w:cs="Arial"/>
                <w:sz w:val="20"/>
                <w:szCs w:val="20"/>
              </w:rPr>
            </w:pPr>
          </w:p>
        </w:tc>
      </w:tr>
      <w:tr w:rsidR="00512EFB" w:rsidRPr="007F3F88" w14:paraId="312D4A3E" w14:textId="77777777" w:rsidTr="007C31F1">
        <w:trPr>
          <w:trHeight w:hRule="exact" w:val="227"/>
        </w:trPr>
        <w:tc>
          <w:tcPr>
            <w:tcW w:w="2713" w:type="dxa"/>
          </w:tcPr>
          <w:p w14:paraId="479DD371" w14:textId="77777777" w:rsidR="007F2E08" w:rsidRPr="007F3F88" w:rsidRDefault="00811A35" w:rsidP="00F426CB">
            <w:pPr>
              <w:pStyle w:val="dajeNDS"/>
              <w:rPr>
                <w:rFonts w:ascii="Arial" w:hAnsi="Arial" w:cs="Arial"/>
                <w:b/>
                <w:sz w:val="20"/>
                <w:szCs w:val="20"/>
              </w:rPr>
            </w:pPr>
            <w:r w:rsidRPr="007F3F88">
              <w:rPr>
                <w:rFonts w:ascii="Arial" w:hAnsi="Arial" w:cs="Arial"/>
                <w:b/>
                <w:sz w:val="20"/>
                <w:szCs w:val="20"/>
              </w:rPr>
              <w:t xml:space="preserve">Váš list </w:t>
            </w:r>
            <w:r w:rsidR="007F2E08" w:rsidRPr="007F3F88">
              <w:rPr>
                <w:rFonts w:ascii="Arial" w:hAnsi="Arial" w:cs="Arial"/>
                <w:b/>
                <w:sz w:val="20"/>
                <w:szCs w:val="20"/>
              </w:rPr>
              <w:t>číslo/zo dňa</w:t>
            </w:r>
          </w:p>
        </w:tc>
        <w:tc>
          <w:tcPr>
            <w:tcW w:w="2816" w:type="dxa"/>
          </w:tcPr>
          <w:p w14:paraId="0CC56F98" w14:textId="3C0697CC" w:rsidR="007F2E08" w:rsidRPr="007F3F88" w:rsidRDefault="008A2230" w:rsidP="00F426CB">
            <w:pPr>
              <w:pStyle w:val="dajeNDS"/>
              <w:rPr>
                <w:rFonts w:ascii="Arial" w:hAnsi="Arial" w:cs="Arial"/>
                <w:b/>
                <w:sz w:val="20"/>
                <w:szCs w:val="20"/>
              </w:rPr>
            </w:pPr>
            <w:r w:rsidRPr="007F3F88">
              <w:rPr>
                <w:rFonts w:ascii="Arial" w:hAnsi="Arial" w:cs="Arial"/>
                <w:b/>
                <w:sz w:val="20"/>
                <w:szCs w:val="20"/>
              </w:rPr>
              <w:t>Evidenčné číslo</w:t>
            </w:r>
          </w:p>
        </w:tc>
        <w:tc>
          <w:tcPr>
            <w:tcW w:w="2976" w:type="dxa"/>
          </w:tcPr>
          <w:p w14:paraId="0D56D005"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Vybavuje</w:t>
            </w:r>
          </w:p>
        </w:tc>
        <w:tc>
          <w:tcPr>
            <w:tcW w:w="1123" w:type="dxa"/>
          </w:tcPr>
          <w:p w14:paraId="56771353" w14:textId="77777777" w:rsidR="007F2E08" w:rsidRPr="007F3F88" w:rsidRDefault="007F2E08" w:rsidP="00F426CB">
            <w:pPr>
              <w:pStyle w:val="dajeNDS"/>
              <w:rPr>
                <w:rFonts w:ascii="Arial" w:hAnsi="Arial" w:cs="Arial"/>
                <w:b/>
                <w:sz w:val="20"/>
                <w:szCs w:val="20"/>
              </w:rPr>
            </w:pPr>
            <w:r w:rsidRPr="007F3F88">
              <w:rPr>
                <w:rFonts w:ascii="Arial" w:hAnsi="Arial" w:cs="Arial"/>
                <w:b/>
                <w:sz w:val="20"/>
                <w:szCs w:val="20"/>
              </w:rPr>
              <w:t>Dátum</w:t>
            </w:r>
          </w:p>
        </w:tc>
      </w:tr>
      <w:tr w:rsidR="00215F6A" w:rsidRPr="007F3F88" w14:paraId="2D71CB7F" w14:textId="77777777" w:rsidTr="007C31F1">
        <w:trPr>
          <w:trHeight w:hRule="exact" w:val="227"/>
        </w:trPr>
        <w:tc>
          <w:tcPr>
            <w:tcW w:w="2713" w:type="dxa"/>
          </w:tcPr>
          <w:p w14:paraId="3186065D" w14:textId="4185E232" w:rsidR="00215F6A" w:rsidRPr="007F3F88" w:rsidRDefault="00215F6A" w:rsidP="002B25E7">
            <w:pPr>
              <w:pStyle w:val="dajeNDS"/>
              <w:rPr>
                <w:rFonts w:ascii="Arial" w:hAnsi="Arial" w:cs="Arial"/>
                <w:sz w:val="20"/>
                <w:szCs w:val="20"/>
              </w:rPr>
            </w:pPr>
          </w:p>
        </w:tc>
        <w:tc>
          <w:tcPr>
            <w:tcW w:w="2816" w:type="dxa"/>
          </w:tcPr>
          <w:p w14:paraId="7DAEEF74" w14:textId="0FE2140E" w:rsidR="00215F6A" w:rsidRPr="007F3F88" w:rsidRDefault="00215F6A" w:rsidP="009C184A">
            <w:pPr>
              <w:pStyle w:val="dajeNDS"/>
              <w:rPr>
                <w:rFonts w:ascii="Arial" w:hAnsi="Arial" w:cs="Arial"/>
                <w:sz w:val="20"/>
                <w:szCs w:val="20"/>
              </w:rPr>
            </w:pPr>
          </w:p>
        </w:tc>
        <w:tc>
          <w:tcPr>
            <w:tcW w:w="2976" w:type="dxa"/>
          </w:tcPr>
          <w:p w14:paraId="3B2534E5" w14:textId="6ABB1E97" w:rsidR="00215F6A" w:rsidRPr="00F2407F" w:rsidRDefault="00F44456" w:rsidP="00215F6A">
            <w:pPr>
              <w:pStyle w:val="dajeNDS"/>
              <w:rPr>
                <w:rFonts w:ascii="Arial" w:hAnsi="Arial" w:cs="Arial"/>
                <w:sz w:val="20"/>
                <w:szCs w:val="20"/>
              </w:rPr>
            </w:pPr>
            <w:r w:rsidRPr="00F2407F">
              <w:rPr>
                <w:rFonts w:ascii="Arial" w:hAnsi="Arial" w:cs="Arial"/>
                <w:sz w:val="20"/>
                <w:szCs w:val="20"/>
              </w:rPr>
              <w:t>JUDr. Almanová</w:t>
            </w:r>
          </w:p>
        </w:tc>
        <w:tc>
          <w:tcPr>
            <w:tcW w:w="1123" w:type="dxa"/>
          </w:tcPr>
          <w:sdt>
            <w:sdtPr>
              <w:rPr>
                <w:rFonts w:ascii="Arial" w:hAnsi="Arial" w:cs="Arial"/>
                <w:sz w:val="20"/>
                <w:szCs w:val="20"/>
              </w:rPr>
              <w:id w:val="-1880315143"/>
              <w:placeholder>
                <w:docPart w:val="DefaultPlaceholder_-1854013438"/>
              </w:placeholder>
              <w:date w:fullDate="2024-03-12T00:00:00Z">
                <w:dateFormat w:val="d. M. yyyy"/>
                <w:lid w:val="sk-SK"/>
                <w:storeMappedDataAs w:val="dateTime"/>
                <w:calendar w:val="gregorian"/>
              </w:date>
            </w:sdtPr>
            <w:sdtEndPr/>
            <w:sdtContent>
              <w:p w14:paraId="1D6B037E" w14:textId="39A5FFCB" w:rsidR="00215F6A" w:rsidRPr="00F2407F" w:rsidRDefault="00CA671F" w:rsidP="00CA671F">
                <w:pPr>
                  <w:pStyle w:val="dajeNDS"/>
                  <w:rPr>
                    <w:rFonts w:ascii="Arial" w:hAnsi="Arial" w:cs="Arial"/>
                    <w:sz w:val="20"/>
                    <w:szCs w:val="20"/>
                  </w:rPr>
                </w:pPr>
                <w:r>
                  <w:rPr>
                    <w:rFonts w:ascii="Arial" w:hAnsi="Arial" w:cs="Arial"/>
                    <w:sz w:val="20"/>
                    <w:szCs w:val="20"/>
                  </w:rPr>
                  <w:t>12</w:t>
                </w:r>
                <w:r w:rsidR="002E5CEE" w:rsidRPr="00F2407F">
                  <w:rPr>
                    <w:rFonts w:ascii="Arial" w:hAnsi="Arial" w:cs="Arial"/>
                    <w:sz w:val="20"/>
                    <w:szCs w:val="20"/>
                  </w:rPr>
                  <w:t xml:space="preserve">. </w:t>
                </w:r>
                <w:r w:rsidR="008311E0">
                  <w:rPr>
                    <w:rFonts w:ascii="Arial" w:hAnsi="Arial" w:cs="Arial"/>
                    <w:sz w:val="20"/>
                    <w:szCs w:val="20"/>
                  </w:rPr>
                  <w:t>3</w:t>
                </w:r>
                <w:r w:rsidR="002E5CEE" w:rsidRPr="00F2407F">
                  <w:rPr>
                    <w:rFonts w:ascii="Arial" w:hAnsi="Arial" w:cs="Arial"/>
                    <w:sz w:val="20"/>
                    <w:szCs w:val="20"/>
                  </w:rPr>
                  <w:t>. 2024</w:t>
                </w:r>
              </w:p>
            </w:sdtContent>
          </w:sdt>
        </w:tc>
      </w:tr>
      <w:tr w:rsidR="009C5A0A" w:rsidRPr="007F3F88" w14:paraId="2DE23474" w14:textId="77777777" w:rsidTr="007C31F1">
        <w:trPr>
          <w:trHeight w:hRule="exact" w:val="227"/>
        </w:trPr>
        <w:tc>
          <w:tcPr>
            <w:tcW w:w="2713" w:type="dxa"/>
          </w:tcPr>
          <w:p w14:paraId="01988EFF" w14:textId="77777777" w:rsidR="009C5A0A" w:rsidRPr="007F3F88" w:rsidRDefault="009C5A0A" w:rsidP="00F426CB">
            <w:pPr>
              <w:pStyle w:val="dajeNDS"/>
              <w:rPr>
                <w:rFonts w:ascii="Arial" w:hAnsi="Arial" w:cs="Arial"/>
                <w:sz w:val="20"/>
                <w:szCs w:val="20"/>
              </w:rPr>
            </w:pPr>
          </w:p>
        </w:tc>
        <w:tc>
          <w:tcPr>
            <w:tcW w:w="2816" w:type="dxa"/>
          </w:tcPr>
          <w:p w14:paraId="54B28788" w14:textId="77777777" w:rsidR="009C5A0A" w:rsidRPr="007F3F88" w:rsidRDefault="009C5A0A" w:rsidP="00F426CB">
            <w:pPr>
              <w:pStyle w:val="dajeNDS"/>
              <w:rPr>
                <w:rFonts w:ascii="Arial" w:hAnsi="Arial" w:cs="Arial"/>
                <w:sz w:val="20"/>
                <w:szCs w:val="20"/>
              </w:rPr>
            </w:pPr>
          </w:p>
        </w:tc>
        <w:tc>
          <w:tcPr>
            <w:tcW w:w="2976" w:type="dxa"/>
          </w:tcPr>
          <w:p w14:paraId="60063D67" w14:textId="77777777" w:rsidR="009C5A0A" w:rsidRPr="007F3F88" w:rsidRDefault="009C5A0A" w:rsidP="00F426CB">
            <w:pPr>
              <w:pStyle w:val="dajeNDS"/>
              <w:rPr>
                <w:rFonts w:ascii="Arial" w:hAnsi="Arial" w:cs="Arial"/>
                <w:sz w:val="20"/>
                <w:szCs w:val="20"/>
              </w:rPr>
            </w:pPr>
          </w:p>
        </w:tc>
        <w:tc>
          <w:tcPr>
            <w:tcW w:w="1123" w:type="dxa"/>
          </w:tcPr>
          <w:p w14:paraId="6A6E8B48" w14:textId="77777777" w:rsidR="009C5A0A" w:rsidRPr="007F3F88" w:rsidRDefault="009C5A0A" w:rsidP="00F426CB">
            <w:pPr>
              <w:pStyle w:val="dajeNDS"/>
              <w:rPr>
                <w:rFonts w:ascii="Arial" w:hAnsi="Arial" w:cs="Arial"/>
                <w:sz w:val="20"/>
                <w:szCs w:val="20"/>
              </w:rPr>
            </w:pPr>
          </w:p>
        </w:tc>
      </w:tr>
    </w:tbl>
    <w:p w14:paraId="71410663" w14:textId="42059515" w:rsidR="002E5CEE" w:rsidRPr="00653E24" w:rsidRDefault="002E5CEE" w:rsidP="00653E24">
      <w:pPr>
        <w:keepNext/>
        <w:keepLines/>
        <w:spacing w:after="240"/>
        <w:outlineLvl w:val="0"/>
        <w:rPr>
          <w:rFonts w:ascii="Arial" w:eastAsia="Times New Roman" w:hAnsi="Arial" w:cs="Arial"/>
          <w:b/>
          <w:bCs/>
          <w:caps/>
          <w:color w:val="auto"/>
          <w:sz w:val="20"/>
          <w:szCs w:val="20"/>
        </w:rPr>
      </w:pPr>
      <w:r w:rsidRPr="007F3F88">
        <w:rPr>
          <w:rFonts w:ascii="Arial" w:eastAsia="Times New Roman" w:hAnsi="Arial" w:cs="Arial"/>
          <w:b/>
          <w:bCs/>
          <w:caps/>
          <w:color w:val="FAA400"/>
          <w:sz w:val="20"/>
          <w:szCs w:val="20"/>
        </w:rPr>
        <w:t xml:space="preserve">Vysvetlenie INFORMáCIí </w:t>
      </w:r>
      <w:r w:rsidR="00CA671F">
        <w:rPr>
          <w:rFonts w:ascii="Arial" w:eastAsia="Times New Roman" w:hAnsi="Arial" w:cs="Arial"/>
          <w:b/>
          <w:bCs/>
          <w:caps/>
          <w:color w:val="FAA400"/>
          <w:sz w:val="20"/>
          <w:szCs w:val="20"/>
        </w:rPr>
        <w:t>I</w:t>
      </w:r>
      <w:r w:rsidRPr="007F3F88">
        <w:rPr>
          <w:rFonts w:ascii="Arial" w:eastAsia="Times New Roman" w:hAnsi="Arial" w:cs="Arial"/>
          <w:b/>
          <w:bCs/>
          <w:caps/>
          <w:color w:val="FAA400"/>
          <w:sz w:val="20"/>
          <w:szCs w:val="20"/>
        </w:rPr>
        <w:t>I.</w:t>
      </w:r>
    </w:p>
    <w:p w14:paraId="7E27AF16" w14:textId="7ACB26C8" w:rsidR="002E5CEE" w:rsidRPr="007F3F88" w:rsidRDefault="002E5CEE" w:rsidP="002E5CEE">
      <w:pPr>
        <w:spacing w:after="6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Predmet zákazky s názvom </w:t>
      </w:r>
      <w:r w:rsidRPr="007F3F88">
        <w:rPr>
          <w:rFonts w:ascii="Arial" w:eastAsia="Calibri" w:hAnsi="Arial" w:cs="Arial"/>
          <w:b/>
          <w:color w:val="auto"/>
          <w:sz w:val="20"/>
          <w:szCs w:val="20"/>
          <w:u w:color="002060"/>
          <w:lang w:eastAsia="sk-SK"/>
        </w:rPr>
        <w:t>„</w:t>
      </w:r>
      <w:r w:rsidR="008311E0" w:rsidRPr="008311E0">
        <w:rPr>
          <w:rFonts w:ascii="Arial" w:eastAsia="Calibri" w:hAnsi="Arial" w:cs="Arial"/>
          <w:b/>
          <w:color w:val="auto"/>
          <w:sz w:val="20"/>
          <w:szCs w:val="20"/>
        </w:rPr>
        <w:t xml:space="preserve">Oprava odvodnenia na moste </w:t>
      </w:r>
      <w:proofErr w:type="spellStart"/>
      <w:r w:rsidR="008311E0" w:rsidRPr="008311E0">
        <w:rPr>
          <w:rFonts w:ascii="Arial" w:eastAsia="Calibri" w:hAnsi="Arial" w:cs="Arial"/>
          <w:b/>
          <w:color w:val="auto"/>
          <w:sz w:val="20"/>
          <w:szCs w:val="20"/>
        </w:rPr>
        <w:t>ev.č</w:t>
      </w:r>
      <w:proofErr w:type="spellEnd"/>
      <w:r w:rsidR="008311E0" w:rsidRPr="008311E0">
        <w:rPr>
          <w:rFonts w:ascii="Arial" w:eastAsia="Calibri" w:hAnsi="Arial" w:cs="Arial"/>
          <w:b/>
          <w:color w:val="auto"/>
          <w:sz w:val="20"/>
          <w:szCs w:val="20"/>
        </w:rPr>
        <w:t>. D1-220 Podtureň</w:t>
      </w:r>
      <w:r w:rsidRPr="007F3F88">
        <w:rPr>
          <w:rFonts w:ascii="Arial" w:eastAsia="Calibri" w:hAnsi="Arial" w:cs="Arial"/>
          <w:b/>
          <w:color w:val="auto"/>
          <w:sz w:val="20"/>
          <w:szCs w:val="20"/>
          <w:u w:color="002060"/>
          <w:lang w:eastAsia="sk-SK"/>
        </w:rPr>
        <w:t>“.</w:t>
      </w:r>
      <w:r w:rsidRPr="007F3F88">
        <w:rPr>
          <w:rFonts w:ascii="Arial" w:eastAsia="Calibri" w:hAnsi="Arial" w:cs="Arial"/>
          <w:color w:val="auto"/>
          <w:sz w:val="20"/>
          <w:szCs w:val="20"/>
          <w:u w:color="002060"/>
          <w:lang w:eastAsia="sk-SK"/>
        </w:rPr>
        <w:t xml:space="preserve"> </w:t>
      </w:r>
    </w:p>
    <w:p w14:paraId="5374EA82" w14:textId="23FDC490" w:rsidR="002E5CEE" w:rsidRPr="007F3F88"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Oznámenie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vyhlásení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verejného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obstarávania</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bolo</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uverejnené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v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Úradnom </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vestníku</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Európskej</w:t>
      </w:r>
      <w:r w:rsidR="00653E24">
        <w:rPr>
          <w:rFonts w:ascii="Arial" w:eastAsia="Calibri" w:hAnsi="Arial" w:cs="Arial"/>
          <w:color w:val="auto"/>
          <w:sz w:val="20"/>
          <w:szCs w:val="20"/>
          <w:u w:color="002060"/>
          <w:lang w:eastAsia="sk-SK"/>
        </w:rPr>
        <w:t xml:space="preserve"> </w:t>
      </w:r>
      <w:r w:rsidRPr="007F3F88">
        <w:rPr>
          <w:rFonts w:ascii="Arial" w:eastAsia="Calibri" w:hAnsi="Arial" w:cs="Arial"/>
          <w:color w:val="auto"/>
          <w:sz w:val="20"/>
          <w:szCs w:val="20"/>
          <w:u w:color="002060"/>
          <w:lang w:eastAsia="sk-SK"/>
        </w:rPr>
        <w:t xml:space="preserve"> únie č. </w:t>
      </w:r>
      <w:r w:rsidR="008311E0">
        <w:rPr>
          <w:rFonts w:ascii="Arial" w:eastAsia="Calibri" w:hAnsi="Arial" w:cs="Arial"/>
          <w:color w:val="auto"/>
          <w:sz w:val="20"/>
          <w:szCs w:val="20"/>
          <w:u w:color="002060"/>
          <w:lang w:eastAsia="sk-SK"/>
        </w:rPr>
        <w:t>37</w:t>
      </w:r>
      <w:r w:rsidRPr="007F3F88">
        <w:rPr>
          <w:rFonts w:ascii="Arial" w:eastAsia="Calibri" w:hAnsi="Arial" w:cs="Arial"/>
          <w:color w:val="auto"/>
          <w:sz w:val="20"/>
          <w:szCs w:val="20"/>
          <w:u w:color="002060"/>
          <w:lang w:eastAsia="sk-SK"/>
        </w:rPr>
        <w:t xml:space="preserve">/2024 zo dňa </w:t>
      </w:r>
      <w:r w:rsidR="008311E0">
        <w:rPr>
          <w:rFonts w:ascii="Arial" w:eastAsia="Calibri" w:hAnsi="Arial" w:cs="Arial"/>
          <w:color w:val="auto"/>
          <w:sz w:val="20"/>
          <w:szCs w:val="20"/>
          <w:u w:color="002060"/>
          <w:lang w:eastAsia="sk-SK"/>
        </w:rPr>
        <w:t>21</w:t>
      </w:r>
      <w:r w:rsidRPr="007F3F88">
        <w:rPr>
          <w:rFonts w:ascii="Arial" w:eastAsia="Calibri" w:hAnsi="Arial" w:cs="Arial"/>
          <w:color w:val="auto"/>
          <w:sz w:val="20"/>
          <w:szCs w:val="20"/>
          <w:u w:color="002060"/>
          <w:lang w:eastAsia="sk-SK"/>
        </w:rPr>
        <w:t>.0</w:t>
      </w:r>
      <w:r w:rsidR="005F6B91" w:rsidRPr="007F3F88">
        <w:rPr>
          <w:rFonts w:ascii="Arial" w:eastAsia="Calibri" w:hAnsi="Arial" w:cs="Arial"/>
          <w:color w:val="auto"/>
          <w:sz w:val="20"/>
          <w:szCs w:val="20"/>
          <w:u w:color="002060"/>
          <w:lang w:eastAsia="sk-SK"/>
        </w:rPr>
        <w:t>2</w:t>
      </w:r>
      <w:r w:rsidRPr="007F3F88">
        <w:rPr>
          <w:rFonts w:ascii="Arial" w:eastAsia="Calibri" w:hAnsi="Arial" w:cs="Arial"/>
          <w:color w:val="auto"/>
          <w:sz w:val="20"/>
          <w:szCs w:val="20"/>
          <w:u w:color="002060"/>
          <w:lang w:eastAsia="sk-SK"/>
        </w:rPr>
        <w:t xml:space="preserve">.2024 pod označením </w:t>
      </w:r>
      <w:r w:rsidR="008311E0" w:rsidRPr="008311E0">
        <w:rPr>
          <w:rFonts w:ascii="Arial" w:eastAsia="Calibri" w:hAnsi="Arial" w:cs="Arial"/>
          <w:color w:val="auto"/>
          <w:sz w:val="20"/>
          <w:szCs w:val="20"/>
          <w:u w:color="002060"/>
          <w:lang w:eastAsia="sk-SK"/>
        </w:rPr>
        <w:t>107362-2024</w:t>
      </w:r>
      <w:r w:rsidR="008311E0" w:rsidRPr="008311E0">
        <w:t xml:space="preserve"> </w:t>
      </w:r>
      <w:r w:rsidR="008311E0" w:rsidRPr="008311E0">
        <w:rPr>
          <w:rFonts w:ascii="Arial" w:eastAsia="Calibri" w:hAnsi="Arial" w:cs="Arial"/>
          <w:color w:val="auto"/>
          <w:sz w:val="20"/>
          <w:szCs w:val="20"/>
          <w:u w:color="002060"/>
          <w:lang w:eastAsia="sk-SK"/>
        </w:rPr>
        <w:t xml:space="preserve">a vo Vestníku verejného obstarávania č. </w:t>
      </w:r>
      <w:r w:rsidR="008311E0">
        <w:rPr>
          <w:rFonts w:ascii="Arial" w:eastAsia="Calibri" w:hAnsi="Arial" w:cs="Arial"/>
          <w:color w:val="auto"/>
          <w:sz w:val="20"/>
          <w:szCs w:val="20"/>
          <w:u w:color="002060"/>
          <w:lang w:eastAsia="sk-SK"/>
        </w:rPr>
        <w:t>38</w:t>
      </w:r>
      <w:r w:rsidR="008311E0" w:rsidRPr="008311E0">
        <w:rPr>
          <w:rFonts w:ascii="Arial" w:eastAsia="Calibri" w:hAnsi="Arial" w:cs="Arial"/>
          <w:color w:val="auto"/>
          <w:sz w:val="20"/>
          <w:szCs w:val="20"/>
          <w:u w:color="002060"/>
          <w:lang w:eastAsia="sk-SK"/>
        </w:rPr>
        <w:t xml:space="preserve">/2024 zo dňa </w:t>
      </w:r>
      <w:r w:rsidR="008311E0">
        <w:rPr>
          <w:rFonts w:ascii="Arial" w:eastAsia="Calibri" w:hAnsi="Arial" w:cs="Arial"/>
          <w:color w:val="auto"/>
          <w:sz w:val="20"/>
          <w:szCs w:val="20"/>
          <w:u w:color="002060"/>
          <w:lang w:eastAsia="sk-SK"/>
        </w:rPr>
        <w:t>22</w:t>
      </w:r>
      <w:r w:rsidR="008311E0" w:rsidRPr="008311E0">
        <w:rPr>
          <w:rFonts w:ascii="Arial" w:eastAsia="Calibri" w:hAnsi="Arial" w:cs="Arial"/>
          <w:color w:val="auto"/>
          <w:sz w:val="20"/>
          <w:szCs w:val="20"/>
          <w:u w:color="002060"/>
          <w:lang w:eastAsia="sk-SK"/>
        </w:rPr>
        <w:t xml:space="preserve">.02.2024 pod označením </w:t>
      </w:r>
      <w:r w:rsidR="008311E0">
        <w:rPr>
          <w:rFonts w:ascii="Arial" w:eastAsia="Calibri" w:hAnsi="Arial" w:cs="Arial"/>
          <w:color w:val="auto"/>
          <w:sz w:val="20"/>
          <w:szCs w:val="20"/>
          <w:u w:color="002060"/>
          <w:lang w:eastAsia="sk-SK"/>
        </w:rPr>
        <w:t>5837</w:t>
      </w:r>
      <w:r w:rsidR="008311E0" w:rsidRPr="008311E0">
        <w:rPr>
          <w:rFonts w:ascii="Arial" w:eastAsia="Calibri" w:hAnsi="Arial" w:cs="Arial"/>
          <w:color w:val="auto"/>
          <w:sz w:val="20"/>
          <w:szCs w:val="20"/>
          <w:u w:color="002060"/>
          <w:lang w:eastAsia="sk-SK"/>
        </w:rPr>
        <w:t xml:space="preserve">-MSP </w:t>
      </w:r>
      <w:r w:rsidRPr="007F3F88">
        <w:rPr>
          <w:rFonts w:ascii="Arial" w:eastAsia="Calibri" w:hAnsi="Arial" w:cs="Arial"/>
          <w:color w:val="auto"/>
          <w:sz w:val="20"/>
          <w:szCs w:val="20"/>
          <w:u w:color="002060"/>
          <w:lang w:eastAsia="sk-SK"/>
        </w:rPr>
        <w:t>(ďalej len „Oznámenie“).</w:t>
      </w:r>
    </w:p>
    <w:p w14:paraId="47555F75" w14:textId="77777777" w:rsidR="002E5CEE" w:rsidRPr="00653E24" w:rsidRDefault="002E5CEE" w:rsidP="002E5CEE">
      <w:pPr>
        <w:spacing w:after="200"/>
        <w:jc w:val="both"/>
        <w:rPr>
          <w:rFonts w:ascii="Arial" w:eastAsia="Calibri" w:hAnsi="Arial" w:cs="Arial"/>
          <w:color w:val="auto"/>
          <w:sz w:val="20"/>
          <w:szCs w:val="20"/>
          <w:u w:color="002060"/>
          <w:lang w:eastAsia="sk-SK"/>
        </w:rPr>
      </w:pPr>
      <w:r w:rsidRPr="007F3F88">
        <w:rPr>
          <w:rFonts w:ascii="Arial" w:eastAsia="Calibri" w:hAnsi="Arial" w:cs="Arial"/>
          <w:color w:val="auto"/>
          <w:sz w:val="20"/>
          <w:szCs w:val="20"/>
          <w:u w:color="002060"/>
          <w:lang w:eastAsia="sk-SK"/>
        </w:rPr>
        <w:t xml:space="preserve">Verejný obstarávateľ Vám podľa § 48 </w:t>
      </w:r>
      <w:r w:rsidRPr="007F3F88">
        <w:rPr>
          <w:rFonts w:ascii="Arial" w:eastAsia="Calibri" w:hAnsi="Arial" w:cs="Arial"/>
          <w:color w:val="auto"/>
          <w:sz w:val="20"/>
          <w:szCs w:val="20"/>
          <w:u w:color="002060"/>
        </w:rPr>
        <w:t xml:space="preserve">zákona č. 343/2015 Z. z. o verejnom obstarávaní a o zmene a doplnení niektorých zákonov v znení neskorších predpisov (ďalej len „zákon o verejnom obstarávaní“) </w:t>
      </w:r>
      <w:r w:rsidRPr="007F3F88">
        <w:rPr>
          <w:rFonts w:ascii="Arial" w:eastAsia="Calibri" w:hAnsi="Arial" w:cs="Arial"/>
          <w:color w:val="auto"/>
          <w:sz w:val="20"/>
          <w:szCs w:val="20"/>
          <w:u w:color="002060"/>
          <w:lang w:eastAsia="sk-SK"/>
        </w:rPr>
        <w:t xml:space="preserve">poskytuje na </w:t>
      </w:r>
      <w:r w:rsidRPr="00653E24">
        <w:rPr>
          <w:rFonts w:ascii="Arial" w:eastAsia="Calibri" w:hAnsi="Arial" w:cs="Arial"/>
          <w:color w:val="auto"/>
          <w:sz w:val="20"/>
          <w:szCs w:val="20"/>
          <w:u w:color="002060"/>
          <w:lang w:eastAsia="sk-SK"/>
        </w:rPr>
        <w:t>základe otázok záujemcu nasledovné informácie:</w:t>
      </w:r>
    </w:p>
    <w:p w14:paraId="313BEA5D" w14:textId="77777777" w:rsidR="002E5CEE" w:rsidRPr="00653E24" w:rsidRDefault="002E5CEE" w:rsidP="002E5CEE">
      <w:pPr>
        <w:autoSpaceDE w:val="0"/>
        <w:autoSpaceDN w:val="0"/>
        <w:adjustRightInd w:val="0"/>
        <w:jc w:val="both"/>
        <w:rPr>
          <w:rFonts w:ascii="Arial" w:eastAsia="Calibri" w:hAnsi="Arial" w:cs="Arial"/>
          <w:color w:val="auto"/>
          <w:sz w:val="20"/>
          <w:szCs w:val="20"/>
          <w:u w:color="002060"/>
          <w:lang w:eastAsia="sk-SK"/>
        </w:rPr>
      </w:pPr>
      <w:r w:rsidRPr="00653E24">
        <w:rPr>
          <w:rFonts w:ascii="Arial" w:eastAsia="Calibri" w:hAnsi="Arial" w:cs="Arial"/>
          <w:color w:val="auto"/>
          <w:sz w:val="20"/>
          <w:szCs w:val="20"/>
          <w:u w:color="002060"/>
          <w:lang w:eastAsia="sk-SK"/>
        </w:rPr>
        <w:t xml:space="preserve"> (Pozn.: verejný obstarávateľ obsahovo ani významovo neupravoval otázky záujemcov.)</w:t>
      </w:r>
    </w:p>
    <w:p w14:paraId="67434DA4" w14:textId="146E5AD1" w:rsidR="002E5CEE" w:rsidRPr="00653E24" w:rsidRDefault="002E5CEE" w:rsidP="002E5CEE">
      <w:pPr>
        <w:autoSpaceDE w:val="0"/>
        <w:autoSpaceDN w:val="0"/>
        <w:adjustRightInd w:val="0"/>
        <w:rPr>
          <w:rFonts w:ascii="Arial" w:eastAsia="Times New Roman" w:hAnsi="Arial" w:cs="Arial"/>
          <w:color w:val="auto"/>
          <w:sz w:val="20"/>
          <w:szCs w:val="20"/>
        </w:rPr>
      </w:pPr>
    </w:p>
    <w:p w14:paraId="1C0673E8" w14:textId="09D3C430" w:rsidR="002E5CEE" w:rsidRPr="00653E24" w:rsidRDefault="002E5CEE" w:rsidP="002E5CEE">
      <w:pPr>
        <w:jc w:val="both"/>
        <w:rPr>
          <w:rFonts w:ascii="Arial" w:eastAsia="Calibri" w:hAnsi="Arial" w:cs="Arial"/>
          <w:b/>
          <w:color w:val="auto"/>
          <w:sz w:val="20"/>
          <w:szCs w:val="20"/>
        </w:rPr>
      </w:pPr>
      <w:r w:rsidRPr="00653E24">
        <w:rPr>
          <w:rFonts w:ascii="Arial" w:eastAsia="Calibri" w:hAnsi="Arial" w:cs="Arial"/>
          <w:b/>
          <w:color w:val="auto"/>
          <w:sz w:val="20"/>
          <w:szCs w:val="20"/>
        </w:rPr>
        <w:t>Otázka č. 1:</w:t>
      </w:r>
    </w:p>
    <w:p w14:paraId="7DD9A0C7" w14:textId="054B0B82" w:rsidR="00CA671F" w:rsidRPr="00CA671F" w:rsidRDefault="00653E24" w:rsidP="00CA671F">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CA671F">
        <w:rPr>
          <w:rFonts w:ascii="Arial" w:eastAsia="Calibri" w:hAnsi="Arial" w:cs="Arial"/>
          <w:i/>
          <w:color w:val="auto"/>
          <w:sz w:val="20"/>
          <w:szCs w:val="20"/>
        </w:rPr>
        <w:t>N</w:t>
      </w:r>
      <w:r w:rsidR="00CA671F" w:rsidRPr="00CA671F">
        <w:rPr>
          <w:rFonts w:ascii="Arial" w:eastAsia="Calibri" w:hAnsi="Arial" w:cs="Arial"/>
          <w:i/>
          <w:color w:val="auto"/>
          <w:sz w:val="20"/>
          <w:szCs w:val="20"/>
        </w:rPr>
        <w:t>a preukázanie splnenia podmienok účasti podľa § 34 ods. 1 písm. d) v nadväznosti na § 35 ZVO verejný obstarávateľ požaduje preukázať platný certifikát kvality ISO 9001 Systém riadenia kvality pre oblasť rovnakú alebo podobnú ako predmet zákazky.</w:t>
      </w:r>
    </w:p>
    <w:p w14:paraId="0FA6B784" w14:textId="1628BDB8" w:rsidR="005F6B91" w:rsidRDefault="00CA671F" w:rsidP="00CA671F">
      <w:pPr>
        <w:spacing w:after="160" w:line="259" w:lineRule="auto"/>
        <w:jc w:val="both"/>
        <w:rPr>
          <w:rFonts w:ascii="Arial" w:eastAsia="Calibri" w:hAnsi="Arial" w:cs="Arial"/>
          <w:b/>
          <w:i/>
          <w:color w:val="auto"/>
          <w:sz w:val="20"/>
          <w:szCs w:val="20"/>
        </w:rPr>
      </w:pPr>
      <w:r w:rsidRPr="00CA671F">
        <w:rPr>
          <w:rFonts w:ascii="Arial" w:eastAsia="Calibri" w:hAnsi="Arial" w:cs="Arial"/>
          <w:i/>
          <w:color w:val="auto"/>
          <w:sz w:val="20"/>
          <w:szCs w:val="20"/>
        </w:rPr>
        <w:t>Splní uchádzač túto podmienku účasti, ak predloží platný certifikát ISO 9001 v predmete komplexná stavebná činnosť, obchodná činnosť v oblasti stavebníctva?</w:t>
      </w:r>
      <w:r w:rsidR="00653E24" w:rsidRPr="00653E24">
        <w:rPr>
          <w:rFonts w:ascii="Arial" w:eastAsia="Calibri" w:hAnsi="Arial" w:cs="Arial"/>
          <w:b/>
          <w:i/>
          <w:color w:val="auto"/>
          <w:sz w:val="20"/>
          <w:szCs w:val="20"/>
        </w:rPr>
        <w:t>“</w:t>
      </w:r>
    </w:p>
    <w:p w14:paraId="2E7ACA77" w14:textId="5A7B8194" w:rsidR="00E070B8" w:rsidRDefault="00B331E1" w:rsidP="00F96552">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4F26FAEF" w14:textId="16C27C97" w:rsidR="00B10ECD" w:rsidRPr="000D173F" w:rsidRDefault="00A37769" w:rsidP="000D173F">
      <w:pPr>
        <w:jc w:val="both"/>
        <w:rPr>
          <w:rFonts w:ascii="Arial" w:eastAsia="Calibri" w:hAnsi="Arial" w:cs="Arial"/>
          <w:color w:val="auto"/>
          <w:sz w:val="20"/>
          <w:szCs w:val="20"/>
        </w:rPr>
      </w:pPr>
      <w:bookmarkStart w:id="0" w:name="_GoBack"/>
      <w:r w:rsidRPr="000D173F">
        <w:rPr>
          <w:rFonts w:ascii="Arial" w:eastAsia="Calibri" w:hAnsi="Arial" w:cs="Arial"/>
          <w:color w:val="auto"/>
          <w:sz w:val="20"/>
          <w:szCs w:val="20"/>
        </w:rPr>
        <w:t>Certifikát ISO 9001 je potrebné preukázať v zmysle oznámenia pod označením č. 5837 – MSP Systém riadenia kvality pre oblasť rovnakú alebo podobnú ako predmet zákazky.</w:t>
      </w:r>
      <w:r w:rsidR="005F6C9F" w:rsidRPr="000D173F">
        <w:rPr>
          <w:rFonts w:ascii="Arial" w:eastAsia="Calibri" w:hAnsi="Arial" w:cs="Arial"/>
          <w:color w:val="auto"/>
          <w:sz w:val="20"/>
          <w:szCs w:val="20"/>
        </w:rPr>
        <w:t xml:space="preserve"> Ak sa komplexnou stavebnou činnosťou myslí aj oblasť inžinierske stavby, tak áno.</w:t>
      </w:r>
    </w:p>
    <w:bookmarkEnd w:id="0"/>
    <w:p w14:paraId="42D79F00" w14:textId="77777777" w:rsidR="00653E24" w:rsidRPr="00653E24" w:rsidRDefault="00653E24" w:rsidP="00653E24">
      <w:pPr>
        <w:jc w:val="both"/>
        <w:rPr>
          <w:rFonts w:ascii="Arial" w:hAnsi="Arial" w:cs="Arial"/>
          <w:color w:val="auto"/>
          <w:sz w:val="20"/>
          <w:szCs w:val="20"/>
        </w:rPr>
      </w:pPr>
    </w:p>
    <w:p w14:paraId="266CF848" w14:textId="3E0A1C4E"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2:</w:t>
      </w:r>
    </w:p>
    <w:p w14:paraId="12028A09" w14:textId="47A1FE4F" w:rsidR="005F6B91" w:rsidRPr="00653E24" w:rsidRDefault="00653E24" w:rsidP="008266CF">
      <w:pPr>
        <w:spacing w:after="160" w:line="259" w:lineRule="auto"/>
        <w:jc w:val="both"/>
        <w:rPr>
          <w:rFonts w:ascii="Arial" w:eastAsia="Calibri" w:hAnsi="Arial" w:cs="Arial"/>
          <w:b/>
          <w:i/>
          <w:color w:val="auto"/>
          <w:sz w:val="20"/>
          <w:szCs w:val="20"/>
        </w:rPr>
      </w:pPr>
      <w:r w:rsidRPr="00653E24">
        <w:rPr>
          <w:rFonts w:ascii="Arial" w:eastAsia="Calibri" w:hAnsi="Arial" w:cs="Arial"/>
          <w:i/>
          <w:color w:val="auto"/>
          <w:sz w:val="20"/>
          <w:szCs w:val="20"/>
        </w:rPr>
        <w:t>„</w:t>
      </w:r>
      <w:r w:rsidR="003B57CB" w:rsidRPr="003B57CB">
        <w:rPr>
          <w:rFonts w:ascii="Arial" w:eastAsia="Calibri" w:hAnsi="Arial" w:cs="Arial"/>
          <w:i/>
          <w:color w:val="auto"/>
          <w:sz w:val="20"/>
          <w:szCs w:val="20"/>
        </w:rPr>
        <w:t>Verejný obstarávateľ stanovil lehotu viazanosti ponúk 9 mesiacov od uplynutia lehoty na predkladanie ponúk. Navrhujeme , aby verejný obstarávateľ stanovil lehotu viazanosti na konkrétny dátum.</w:t>
      </w:r>
      <w:r w:rsidRPr="00653E24">
        <w:rPr>
          <w:rFonts w:ascii="Arial" w:eastAsia="Calibri" w:hAnsi="Arial" w:cs="Arial"/>
          <w:b/>
          <w:i/>
          <w:color w:val="auto"/>
          <w:sz w:val="20"/>
          <w:szCs w:val="20"/>
        </w:rPr>
        <w:t>“</w:t>
      </w:r>
    </w:p>
    <w:p w14:paraId="5A1E88D5" w14:textId="77777777" w:rsidR="00B331E1" w:rsidRPr="00653E2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2752AF33" w14:textId="30A23EFD" w:rsidR="00653E24" w:rsidRPr="004678B5" w:rsidRDefault="003B57CB" w:rsidP="005F6B91">
      <w:pPr>
        <w:jc w:val="both"/>
        <w:rPr>
          <w:rFonts w:ascii="Arial" w:eastAsia="Calibri" w:hAnsi="Arial" w:cs="Arial"/>
          <w:color w:val="auto"/>
          <w:sz w:val="20"/>
          <w:szCs w:val="20"/>
        </w:rPr>
      </w:pPr>
      <w:r>
        <w:rPr>
          <w:rFonts w:ascii="Arial" w:eastAsia="Calibri" w:hAnsi="Arial" w:cs="Arial"/>
          <w:color w:val="auto"/>
          <w:sz w:val="20"/>
          <w:szCs w:val="20"/>
        </w:rPr>
        <w:t>Verejný obstarávateľ ponechá lehotu stanovenú v mesiacoch, čo je plne v súlade so zákonom o verejnom obstarávaní</w:t>
      </w:r>
      <w:r w:rsidR="004678B5" w:rsidRPr="004678B5">
        <w:rPr>
          <w:rFonts w:ascii="Arial" w:eastAsia="Calibri" w:hAnsi="Arial" w:cs="Arial"/>
          <w:color w:val="auto"/>
          <w:sz w:val="20"/>
          <w:szCs w:val="20"/>
        </w:rPr>
        <w:t>.</w:t>
      </w:r>
    </w:p>
    <w:p w14:paraId="5575BEE7" w14:textId="77777777" w:rsidR="005018B6" w:rsidRDefault="005018B6" w:rsidP="005F6B91">
      <w:pPr>
        <w:jc w:val="both"/>
        <w:rPr>
          <w:rFonts w:ascii="Arial" w:eastAsia="Calibri" w:hAnsi="Arial" w:cs="Arial"/>
          <w:b/>
          <w:color w:val="auto"/>
          <w:sz w:val="20"/>
          <w:szCs w:val="20"/>
        </w:rPr>
      </w:pPr>
    </w:p>
    <w:p w14:paraId="4EA83E35" w14:textId="77777777" w:rsidR="007D2A59" w:rsidRDefault="005F6B91" w:rsidP="007D2A59">
      <w:pPr>
        <w:jc w:val="both"/>
        <w:rPr>
          <w:rFonts w:ascii="Arial" w:eastAsia="Calibri" w:hAnsi="Arial" w:cs="Arial"/>
          <w:b/>
          <w:color w:val="auto"/>
          <w:sz w:val="20"/>
          <w:szCs w:val="20"/>
        </w:rPr>
      </w:pPr>
      <w:r w:rsidRPr="00653E24">
        <w:rPr>
          <w:rFonts w:ascii="Arial" w:eastAsia="Calibri" w:hAnsi="Arial" w:cs="Arial"/>
          <w:b/>
          <w:color w:val="auto"/>
          <w:sz w:val="20"/>
          <w:szCs w:val="20"/>
        </w:rPr>
        <w:t>Otázka č. 3:</w:t>
      </w:r>
    </w:p>
    <w:p w14:paraId="76E76D25" w14:textId="3BB9FABA" w:rsidR="007D2A59" w:rsidRDefault="003B57CB" w:rsidP="007D2A59">
      <w:pPr>
        <w:jc w:val="both"/>
        <w:rPr>
          <w:rFonts w:ascii="Arial" w:eastAsia="Calibri" w:hAnsi="Arial" w:cs="Arial"/>
          <w:i/>
          <w:color w:val="auto"/>
          <w:sz w:val="20"/>
          <w:szCs w:val="20"/>
        </w:rPr>
      </w:pPr>
      <w:r>
        <w:rPr>
          <w:rFonts w:ascii="Arial" w:eastAsia="Calibri" w:hAnsi="Arial" w:cs="Arial"/>
          <w:i/>
          <w:color w:val="auto"/>
          <w:sz w:val="20"/>
          <w:szCs w:val="20"/>
        </w:rPr>
        <w:t>„</w:t>
      </w:r>
      <w:r w:rsidRPr="003B57CB">
        <w:rPr>
          <w:rFonts w:ascii="Arial" w:eastAsia="Calibri" w:hAnsi="Arial" w:cs="Arial"/>
          <w:i/>
          <w:color w:val="auto"/>
          <w:sz w:val="20"/>
          <w:szCs w:val="20"/>
        </w:rPr>
        <w:t>Žiadame verejného obstarávateľa o vysvetlenie, či sú materiály, výrobky, práce, rozmery a množstvá definované v dodaných podkladoch obstarávania vo výkaze výmer v súlade s projektovou dokumentáciou a zároveň v súlade so skutočnosťou.</w:t>
      </w:r>
      <w:r w:rsidR="006538D8">
        <w:rPr>
          <w:rFonts w:ascii="Arial" w:eastAsia="Calibri" w:hAnsi="Arial" w:cs="Arial"/>
          <w:i/>
          <w:color w:val="auto"/>
          <w:sz w:val="20"/>
          <w:szCs w:val="20"/>
        </w:rPr>
        <w:t>“</w:t>
      </w:r>
    </w:p>
    <w:p w14:paraId="4D317943" w14:textId="51512C90" w:rsidR="005F6B91" w:rsidRPr="00874147" w:rsidRDefault="005F6B91" w:rsidP="007D2A59">
      <w:pPr>
        <w:jc w:val="both"/>
        <w:rPr>
          <w:rFonts w:ascii="Arial" w:eastAsia="Calibri" w:hAnsi="Arial" w:cs="Arial"/>
          <w:i/>
          <w:color w:val="auto"/>
          <w:sz w:val="20"/>
          <w:szCs w:val="20"/>
        </w:rPr>
      </w:pPr>
    </w:p>
    <w:p w14:paraId="2F9E3830" w14:textId="77777777" w:rsidR="00743194" w:rsidRDefault="00B331E1" w:rsidP="00B331E1">
      <w:pPr>
        <w:jc w:val="both"/>
        <w:rPr>
          <w:rFonts w:ascii="Arial" w:hAnsi="Arial" w:cs="Arial"/>
          <w:b/>
          <w:color w:val="auto"/>
          <w:sz w:val="20"/>
          <w:szCs w:val="20"/>
        </w:rPr>
      </w:pPr>
      <w:r w:rsidRPr="00653E24">
        <w:rPr>
          <w:rFonts w:ascii="Arial" w:hAnsi="Arial" w:cs="Arial"/>
          <w:b/>
          <w:color w:val="auto"/>
          <w:sz w:val="20"/>
          <w:szCs w:val="20"/>
        </w:rPr>
        <w:t>Odpoveď verejného obstarávateľa:</w:t>
      </w:r>
    </w:p>
    <w:p w14:paraId="0C8C9ECD" w14:textId="77777777" w:rsidR="00803622" w:rsidRPr="000D173F" w:rsidRDefault="00B10ECD" w:rsidP="00743194">
      <w:pPr>
        <w:jc w:val="both"/>
        <w:rPr>
          <w:rFonts w:ascii="Arial" w:hAnsi="Arial" w:cs="Arial"/>
          <w:color w:val="auto"/>
          <w:sz w:val="20"/>
          <w:szCs w:val="20"/>
        </w:rPr>
      </w:pPr>
      <w:r w:rsidRPr="000D173F">
        <w:rPr>
          <w:rFonts w:ascii="Arial" w:hAnsi="Arial" w:cs="Arial"/>
          <w:color w:val="auto"/>
          <w:sz w:val="20"/>
          <w:szCs w:val="20"/>
        </w:rPr>
        <w:t xml:space="preserve">Ak uchádzač napriek kontrole projektanta a taktiež verejného obstarávateľa zistil nejakú </w:t>
      </w:r>
      <w:r w:rsidR="00803622" w:rsidRPr="000D173F">
        <w:rPr>
          <w:rFonts w:ascii="Arial" w:hAnsi="Arial" w:cs="Arial"/>
          <w:color w:val="auto"/>
          <w:sz w:val="20"/>
          <w:szCs w:val="20"/>
        </w:rPr>
        <w:t xml:space="preserve">konkrétnu </w:t>
      </w:r>
      <w:r w:rsidRPr="000D173F">
        <w:rPr>
          <w:rFonts w:ascii="Arial" w:hAnsi="Arial" w:cs="Arial"/>
          <w:color w:val="auto"/>
          <w:sz w:val="20"/>
          <w:szCs w:val="20"/>
        </w:rPr>
        <w:t>nezrovnalosť, tak tento priestor pred t</w:t>
      </w:r>
      <w:r w:rsidR="00803622" w:rsidRPr="000D173F">
        <w:rPr>
          <w:rFonts w:ascii="Arial" w:hAnsi="Arial" w:cs="Arial"/>
          <w:color w:val="auto"/>
          <w:sz w:val="20"/>
          <w:szCs w:val="20"/>
        </w:rPr>
        <w:t>ermínom podania</w:t>
      </w:r>
      <w:r w:rsidR="00743194" w:rsidRPr="000D173F">
        <w:rPr>
          <w:rFonts w:ascii="Arial" w:hAnsi="Arial" w:cs="Arial"/>
          <w:color w:val="auto"/>
          <w:sz w:val="20"/>
          <w:szCs w:val="20"/>
        </w:rPr>
        <w:t xml:space="preserve"> ponuky je vyhrad</w:t>
      </w:r>
      <w:r w:rsidRPr="000D173F">
        <w:rPr>
          <w:rFonts w:ascii="Arial" w:hAnsi="Arial" w:cs="Arial"/>
          <w:color w:val="auto"/>
          <w:sz w:val="20"/>
          <w:szCs w:val="20"/>
        </w:rPr>
        <w:t>ený na prípadné dopytovanie sa</w:t>
      </w:r>
      <w:r w:rsidR="00743194" w:rsidRPr="000D173F">
        <w:rPr>
          <w:rFonts w:ascii="Arial" w:hAnsi="Arial" w:cs="Arial"/>
          <w:color w:val="auto"/>
          <w:sz w:val="20"/>
          <w:szCs w:val="20"/>
        </w:rPr>
        <w:t xml:space="preserve"> a ozrejmenie súťažných podkladov. S</w:t>
      </w:r>
      <w:r w:rsidRPr="000D173F">
        <w:rPr>
          <w:rFonts w:ascii="Arial" w:hAnsi="Arial" w:cs="Arial"/>
          <w:color w:val="auto"/>
          <w:sz w:val="20"/>
          <w:szCs w:val="20"/>
        </w:rPr>
        <w:t xml:space="preserve">úťažné podklady </w:t>
      </w:r>
      <w:r w:rsidR="00743194" w:rsidRPr="000D173F">
        <w:rPr>
          <w:rFonts w:ascii="Arial" w:hAnsi="Arial" w:cs="Arial"/>
          <w:color w:val="auto"/>
          <w:sz w:val="20"/>
          <w:szCs w:val="20"/>
        </w:rPr>
        <w:t xml:space="preserve">platia </w:t>
      </w:r>
      <w:r w:rsidRPr="000D173F">
        <w:rPr>
          <w:rFonts w:ascii="Arial" w:hAnsi="Arial" w:cs="Arial"/>
          <w:color w:val="auto"/>
          <w:sz w:val="20"/>
          <w:szCs w:val="20"/>
        </w:rPr>
        <w:t xml:space="preserve">v plnom znení. </w:t>
      </w:r>
      <w:r w:rsidR="00743194" w:rsidRPr="000D173F">
        <w:rPr>
          <w:rFonts w:ascii="Arial" w:hAnsi="Arial" w:cs="Arial"/>
          <w:color w:val="auto"/>
          <w:sz w:val="20"/>
          <w:szCs w:val="20"/>
        </w:rPr>
        <w:t>Zvlášť dávame do pozornosti B.2 SPÔSOB URČENIA CENY body</w:t>
      </w:r>
      <w:r w:rsidR="00803622" w:rsidRPr="000D173F">
        <w:rPr>
          <w:rFonts w:ascii="Arial" w:hAnsi="Arial" w:cs="Arial"/>
          <w:color w:val="auto"/>
          <w:sz w:val="20"/>
          <w:szCs w:val="20"/>
        </w:rPr>
        <w:t>:</w:t>
      </w:r>
    </w:p>
    <w:p w14:paraId="128E0770" w14:textId="194AD92B" w:rsidR="00743194" w:rsidRPr="000D173F" w:rsidRDefault="00743194" w:rsidP="00743194">
      <w:pPr>
        <w:jc w:val="both"/>
        <w:rPr>
          <w:rFonts w:ascii="Arial" w:hAnsi="Arial" w:cs="Arial"/>
          <w:color w:val="auto"/>
          <w:sz w:val="20"/>
          <w:szCs w:val="20"/>
        </w:rPr>
      </w:pPr>
      <w:r w:rsidRPr="000D173F">
        <w:rPr>
          <w:rFonts w:ascii="Arial" w:hAnsi="Arial" w:cs="Arial"/>
          <w:color w:val="auto"/>
          <w:sz w:val="20"/>
          <w:szCs w:val="20"/>
        </w:rPr>
        <w:lastRenderedPageBreak/>
        <w:t xml:space="preserve">2. Celková cena, t. j. cena za celý predmet zákazky (diela) bude zahŕňať náklady na dopravu, všetky materiály, technológie, práce, skúšky atď., ktoré sú podľa zadávacej dokumentácie, technicko-kvalitatívnych podmienok, technických a legislatívnych noriem nevyhnutné na zhotovenie diela a jeho uvedenie do prevádzky. </w:t>
      </w:r>
    </w:p>
    <w:p w14:paraId="69BD7818" w14:textId="78606872" w:rsidR="00B10ECD" w:rsidRPr="000D173F" w:rsidRDefault="00743194" w:rsidP="00743194">
      <w:pPr>
        <w:jc w:val="both"/>
        <w:rPr>
          <w:rFonts w:ascii="Arial" w:hAnsi="Arial" w:cs="Arial"/>
          <w:color w:val="auto"/>
          <w:sz w:val="20"/>
          <w:szCs w:val="20"/>
        </w:rPr>
      </w:pPr>
      <w:r w:rsidRPr="000D173F">
        <w:rPr>
          <w:rFonts w:ascii="Arial" w:hAnsi="Arial" w:cs="Arial"/>
          <w:color w:val="auto"/>
          <w:sz w:val="20"/>
          <w:szCs w:val="20"/>
        </w:rPr>
        <w:t>9. 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01DD0EB1" w14:textId="77777777" w:rsidR="004678B5" w:rsidRPr="00653E24" w:rsidRDefault="004678B5" w:rsidP="005F6B91">
      <w:pPr>
        <w:jc w:val="both"/>
        <w:rPr>
          <w:rFonts w:ascii="Arial" w:eastAsia="Calibri" w:hAnsi="Arial" w:cs="Arial"/>
          <w:b/>
          <w:color w:val="auto"/>
          <w:sz w:val="20"/>
          <w:szCs w:val="20"/>
        </w:rPr>
      </w:pPr>
    </w:p>
    <w:p w14:paraId="35DA7A0F" w14:textId="35A92729" w:rsidR="005F6B91" w:rsidRPr="00653E24" w:rsidRDefault="005F6B91" w:rsidP="005F6B91">
      <w:pPr>
        <w:jc w:val="both"/>
        <w:rPr>
          <w:rFonts w:ascii="Arial" w:eastAsia="Calibri" w:hAnsi="Arial" w:cs="Arial"/>
          <w:b/>
          <w:color w:val="auto"/>
          <w:sz w:val="20"/>
          <w:szCs w:val="20"/>
        </w:rPr>
      </w:pPr>
      <w:r w:rsidRPr="00653E24">
        <w:rPr>
          <w:rFonts w:ascii="Arial" w:eastAsia="Calibri" w:hAnsi="Arial" w:cs="Arial"/>
          <w:b/>
          <w:color w:val="auto"/>
          <w:sz w:val="20"/>
          <w:szCs w:val="20"/>
        </w:rPr>
        <w:t>Otázka č. 4:</w:t>
      </w:r>
    </w:p>
    <w:p w14:paraId="18032334" w14:textId="25B19D1B" w:rsidR="003B57CB" w:rsidRPr="000D173F" w:rsidRDefault="00653E24" w:rsidP="000D173F">
      <w:pPr>
        <w:spacing w:after="160" w:line="259" w:lineRule="auto"/>
        <w:jc w:val="both"/>
        <w:rPr>
          <w:rFonts w:ascii="Arial" w:eastAsia="Calibri" w:hAnsi="Arial" w:cs="Arial"/>
          <w:i/>
          <w:color w:val="auto"/>
          <w:sz w:val="20"/>
          <w:szCs w:val="20"/>
        </w:rPr>
      </w:pPr>
      <w:r w:rsidRPr="00653E24">
        <w:rPr>
          <w:rFonts w:ascii="Arial" w:eastAsia="Calibri" w:hAnsi="Arial" w:cs="Arial"/>
          <w:i/>
          <w:color w:val="auto"/>
          <w:sz w:val="20"/>
          <w:szCs w:val="20"/>
        </w:rPr>
        <w:t>„</w:t>
      </w:r>
      <w:r w:rsidR="003B57CB" w:rsidRPr="003B57CB">
        <w:rPr>
          <w:rFonts w:ascii="Arial" w:eastAsia="Calibri" w:hAnsi="Arial" w:cs="Arial"/>
          <w:i/>
          <w:color w:val="auto"/>
          <w:sz w:val="20"/>
          <w:szCs w:val="20"/>
        </w:rPr>
        <w:t>Súčasťou ponuky má byť návrh zmluvy o dielo vrátane požadovaných príloh. Žiadame verejného obstarávateľa, aby jednoznačne uviedol, ktoré prílohy návrhu zmluvy o dielo majú byť súčasťou ponuky.</w:t>
      </w:r>
      <w:r w:rsidR="006538D8">
        <w:rPr>
          <w:rFonts w:ascii="Arial" w:eastAsia="Calibri" w:hAnsi="Arial" w:cs="Arial"/>
          <w:i/>
          <w:color w:val="auto"/>
          <w:sz w:val="20"/>
          <w:szCs w:val="20"/>
        </w:rPr>
        <w:t>“</w:t>
      </w:r>
    </w:p>
    <w:p w14:paraId="5F809EA8" w14:textId="59F55478" w:rsidR="00684939" w:rsidRDefault="00684939" w:rsidP="00684939">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33B672E9" w14:textId="0FDF71A5" w:rsidR="00B10ECD" w:rsidRPr="000D173F" w:rsidRDefault="00A1698E" w:rsidP="00684939">
      <w:pPr>
        <w:rPr>
          <w:rFonts w:ascii="Arial" w:eastAsia="Calibri" w:hAnsi="Arial" w:cs="Arial"/>
          <w:color w:val="auto"/>
          <w:sz w:val="20"/>
          <w:szCs w:val="20"/>
        </w:rPr>
      </w:pPr>
      <w:r w:rsidRPr="000D173F">
        <w:rPr>
          <w:rFonts w:ascii="Arial" w:eastAsia="Calibri" w:hAnsi="Arial" w:cs="Arial"/>
          <w:color w:val="auto"/>
          <w:sz w:val="20"/>
          <w:szCs w:val="20"/>
        </w:rPr>
        <w:t>Súčasťou ponuky uchádzača majú byť o. i. nasledovné prílohy Zmluvy:</w:t>
      </w:r>
    </w:p>
    <w:p w14:paraId="4351B1CB" w14:textId="30CED468"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1. Harmonogram postupu a trvania prác</w:t>
      </w:r>
    </w:p>
    <w:p w14:paraId="301E9C1A" w14:textId="3793EC75"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 xml:space="preserve">2. Ocenený výkaz výmer </w:t>
      </w:r>
    </w:p>
    <w:p w14:paraId="215765BE" w14:textId="4958B14F"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3. Opis predmetu zákazky</w:t>
      </w:r>
      <w:r w:rsidR="00CE5759" w:rsidRPr="000D173F">
        <w:rPr>
          <w:rFonts w:ascii="Arial" w:eastAsia="Calibri" w:hAnsi="Arial" w:cs="Arial"/>
          <w:color w:val="auto"/>
          <w:sz w:val="20"/>
          <w:szCs w:val="20"/>
        </w:rPr>
        <w:t xml:space="preserve"> (bez prílohy č. 1 k časti B. 1 - Projektová dokumentácia)</w:t>
      </w:r>
    </w:p>
    <w:p w14:paraId="30E6EAC3" w14:textId="68BD867A"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4. Spôsob určenia ceny</w:t>
      </w:r>
    </w:p>
    <w:p w14:paraId="25C91248" w14:textId="2D3503B4"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5. Zoznam subdodávateľov a podiel subdodávok</w:t>
      </w:r>
    </w:p>
    <w:p w14:paraId="0A177F37" w14:textId="6BFA4A02" w:rsidR="00A1698E" w:rsidRPr="000D173F" w:rsidRDefault="00A1698E" w:rsidP="00A1698E">
      <w:pPr>
        <w:rPr>
          <w:rFonts w:ascii="Arial" w:eastAsia="Calibri" w:hAnsi="Arial" w:cs="Arial"/>
          <w:color w:val="auto"/>
          <w:sz w:val="20"/>
          <w:szCs w:val="20"/>
        </w:rPr>
      </w:pPr>
      <w:r w:rsidRPr="000D173F">
        <w:rPr>
          <w:rFonts w:ascii="Arial" w:eastAsia="Calibri" w:hAnsi="Arial" w:cs="Arial"/>
          <w:color w:val="auto"/>
          <w:sz w:val="20"/>
          <w:szCs w:val="20"/>
        </w:rPr>
        <w:t>9. Čestné  vyhlásenie o plnení povinnosti sociálneho verejného obstarávania</w:t>
      </w:r>
    </w:p>
    <w:p w14:paraId="4F990F95" w14:textId="38C4655A" w:rsidR="00684939" w:rsidRDefault="00684939" w:rsidP="002E5CEE">
      <w:pPr>
        <w:jc w:val="both"/>
        <w:outlineLvl w:val="0"/>
        <w:rPr>
          <w:rFonts w:ascii="Arial" w:eastAsia="Calibri" w:hAnsi="Arial" w:cs="Arial"/>
          <w:color w:val="auto"/>
          <w:sz w:val="20"/>
          <w:szCs w:val="20"/>
        </w:rPr>
      </w:pPr>
    </w:p>
    <w:p w14:paraId="6D681EAD" w14:textId="55A568A5"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Otázka č.</w:t>
      </w:r>
      <w:r w:rsidR="00684939">
        <w:rPr>
          <w:rFonts w:ascii="Arial" w:eastAsia="Calibri" w:hAnsi="Arial" w:cs="Arial"/>
          <w:b/>
          <w:color w:val="auto"/>
          <w:sz w:val="20"/>
          <w:szCs w:val="20"/>
        </w:rPr>
        <w:t>5</w:t>
      </w:r>
      <w:r w:rsidRPr="00653E24">
        <w:rPr>
          <w:rFonts w:ascii="Arial" w:eastAsia="Calibri" w:hAnsi="Arial" w:cs="Arial"/>
          <w:b/>
          <w:color w:val="auto"/>
          <w:sz w:val="20"/>
          <w:szCs w:val="20"/>
        </w:rPr>
        <w:t>:</w:t>
      </w:r>
    </w:p>
    <w:p w14:paraId="2E591493" w14:textId="58BE136D" w:rsidR="003B57CB" w:rsidRPr="00684939" w:rsidRDefault="00684939"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w:t>
      </w:r>
      <w:r w:rsidR="003B57CB" w:rsidRPr="00684939">
        <w:rPr>
          <w:rFonts w:ascii="Arial" w:eastAsia="Calibri" w:hAnsi="Arial" w:cs="Arial"/>
          <w:i/>
          <w:color w:val="auto"/>
          <w:sz w:val="20"/>
          <w:szCs w:val="20"/>
        </w:rPr>
        <w:t>V zmysle návrhu zmluvy o dielo bod 5.5 "5.5 Z každej fakturovanej sumy za vykonané práce na Diele, predstavujúcej časť z ceny za vykonanie Diela bez DPH uvedenej v Čl. III bod 3.1 Zmluvy, zadrží Objednávateľ 5% (päť percent) (ďalej len „Zádržné“). "</w:t>
      </w:r>
    </w:p>
    <w:p w14:paraId="3BFE0862" w14:textId="1AE59C12" w:rsidR="003B57CB" w:rsidRPr="00684939" w:rsidRDefault="003B57CB"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Umožní verejný obstarávateľ po protokolárnom odovzdaní diela nahradiť zádržné bankovou zárukou? Navrhujeme doplniť túto možnosť do návrhu zmluvy o dielo.</w:t>
      </w:r>
      <w:r w:rsidR="00684939" w:rsidRPr="00684939">
        <w:rPr>
          <w:rFonts w:ascii="Arial" w:eastAsia="Calibri" w:hAnsi="Arial" w:cs="Arial"/>
          <w:i/>
          <w:color w:val="auto"/>
          <w:sz w:val="20"/>
          <w:szCs w:val="20"/>
        </w:rPr>
        <w:t>“</w:t>
      </w:r>
    </w:p>
    <w:p w14:paraId="07E32C3F" w14:textId="7EB75755" w:rsidR="003B57CB" w:rsidRDefault="003B57CB" w:rsidP="003B57CB">
      <w:pPr>
        <w:jc w:val="both"/>
        <w:outlineLvl w:val="0"/>
        <w:rPr>
          <w:rFonts w:ascii="Arial" w:eastAsia="Calibri" w:hAnsi="Arial" w:cs="Arial"/>
          <w:color w:val="auto"/>
          <w:sz w:val="20"/>
          <w:szCs w:val="20"/>
        </w:rPr>
      </w:pPr>
    </w:p>
    <w:p w14:paraId="5EBB9E88" w14:textId="0E74EC0B" w:rsidR="00684939" w:rsidRDefault="00684939" w:rsidP="00684939">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36900A62" w14:textId="5FED93F8" w:rsidR="00B10ECD" w:rsidRPr="000D173F" w:rsidRDefault="000D173F" w:rsidP="00684939">
      <w:pPr>
        <w:rPr>
          <w:rFonts w:ascii="Arial" w:eastAsia="Calibri" w:hAnsi="Arial" w:cs="Arial"/>
          <w:color w:val="auto"/>
          <w:sz w:val="20"/>
          <w:szCs w:val="20"/>
        </w:rPr>
      </w:pPr>
      <w:r>
        <w:rPr>
          <w:rFonts w:ascii="Arial" w:eastAsia="Calibri" w:hAnsi="Arial" w:cs="Arial"/>
          <w:color w:val="auto"/>
          <w:sz w:val="20"/>
          <w:szCs w:val="20"/>
        </w:rPr>
        <w:t xml:space="preserve">Nie, verejný obstarávateľ neumožní </w:t>
      </w:r>
      <w:r w:rsidRPr="000D173F">
        <w:rPr>
          <w:rFonts w:ascii="Arial" w:eastAsia="Calibri" w:hAnsi="Arial" w:cs="Arial"/>
          <w:color w:val="auto"/>
          <w:sz w:val="20"/>
          <w:szCs w:val="20"/>
        </w:rPr>
        <w:t>po protokolárnom odovzdaní diela nahradiť zádržné bankovou zárukou</w:t>
      </w:r>
      <w:r>
        <w:rPr>
          <w:rFonts w:ascii="Arial" w:eastAsia="Calibri" w:hAnsi="Arial" w:cs="Arial"/>
          <w:color w:val="auto"/>
          <w:sz w:val="20"/>
          <w:szCs w:val="20"/>
        </w:rPr>
        <w:t>.</w:t>
      </w:r>
    </w:p>
    <w:p w14:paraId="5A9E431A" w14:textId="77777777" w:rsidR="00684939" w:rsidRDefault="00684939" w:rsidP="003B57CB">
      <w:pPr>
        <w:jc w:val="both"/>
        <w:outlineLvl w:val="0"/>
        <w:rPr>
          <w:rFonts w:ascii="Arial" w:eastAsia="Calibri" w:hAnsi="Arial" w:cs="Arial"/>
          <w:color w:val="auto"/>
          <w:sz w:val="20"/>
          <w:szCs w:val="20"/>
        </w:rPr>
      </w:pPr>
    </w:p>
    <w:p w14:paraId="4371CC77" w14:textId="2C4F8C99"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sidR="00684939">
        <w:rPr>
          <w:rFonts w:ascii="Arial" w:eastAsia="Calibri" w:hAnsi="Arial" w:cs="Arial"/>
          <w:b/>
          <w:color w:val="auto"/>
          <w:sz w:val="20"/>
          <w:szCs w:val="20"/>
        </w:rPr>
        <w:t>6</w:t>
      </w:r>
      <w:r w:rsidRPr="00653E24">
        <w:rPr>
          <w:rFonts w:ascii="Arial" w:eastAsia="Calibri" w:hAnsi="Arial" w:cs="Arial"/>
          <w:b/>
          <w:color w:val="auto"/>
          <w:sz w:val="20"/>
          <w:szCs w:val="20"/>
        </w:rPr>
        <w:t>:</w:t>
      </w:r>
    </w:p>
    <w:p w14:paraId="4939276B" w14:textId="7B175FB5" w:rsidR="003B57CB" w:rsidRPr="00684939" w:rsidRDefault="00684939" w:rsidP="002E5CEE">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w:t>
      </w:r>
      <w:r w:rsidR="003B57CB" w:rsidRPr="00684939">
        <w:rPr>
          <w:rFonts w:ascii="Arial" w:eastAsia="Calibri" w:hAnsi="Arial" w:cs="Arial"/>
          <w:i/>
          <w:color w:val="auto"/>
          <w:sz w:val="20"/>
          <w:szCs w:val="20"/>
        </w:rPr>
        <w:t>K bodu 2.6. návrhu zmluvy o dielo, podľa posledného odseku tohto bodu, ktorý upravuje zmenu lehoty pre zhotovenie diela „Objednávateľ nie je povinný súhlasiť s predĺžením Celkovej lehoty vykonania Diela...“.</w:t>
      </w:r>
    </w:p>
    <w:p w14:paraId="4565D72A" w14:textId="5686D2A0" w:rsidR="003B57CB" w:rsidRPr="00684939" w:rsidRDefault="003B57CB" w:rsidP="002E5CEE">
      <w:pPr>
        <w:jc w:val="both"/>
        <w:outlineLvl w:val="0"/>
        <w:rPr>
          <w:rFonts w:ascii="Arial" w:eastAsia="Calibri" w:hAnsi="Arial" w:cs="Arial"/>
          <w:i/>
          <w:color w:val="auto"/>
          <w:sz w:val="20"/>
          <w:szCs w:val="20"/>
        </w:rPr>
      </w:pPr>
    </w:p>
    <w:p w14:paraId="0D4B3A84" w14:textId="2D1B71E7" w:rsidR="003B57CB" w:rsidRPr="00684939" w:rsidRDefault="003B57CB" w:rsidP="002E5CEE">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Žiadame verejného obstarávateľa o vysvetlenie nároku Zhotoviteľa na predĺženie lehoty v prípade vzniku prekážky na strane Objednávateľa, ktorá bude mať dopad na konečný termín pre zhotovenie diela. Podľa názoru Zhotoviteľa tento nárok nemôže byť podmienený súhlasom Objednávateľa (súvis aj so znením bodov 2.7. a 2.8. a 2.12.).</w:t>
      </w:r>
      <w:r w:rsidR="00684939" w:rsidRPr="00684939">
        <w:rPr>
          <w:rFonts w:ascii="Arial" w:eastAsia="Calibri" w:hAnsi="Arial" w:cs="Arial"/>
          <w:i/>
          <w:color w:val="auto"/>
          <w:sz w:val="20"/>
          <w:szCs w:val="20"/>
        </w:rPr>
        <w:t>“</w:t>
      </w:r>
    </w:p>
    <w:p w14:paraId="0FFEE00E" w14:textId="68178A2C" w:rsidR="003B57CB" w:rsidRDefault="003B57CB" w:rsidP="002E5CEE">
      <w:pPr>
        <w:jc w:val="both"/>
        <w:outlineLvl w:val="0"/>
        <w:rPr>
          <w:rFonts w:ascii="Arial" w:eastAsia="Calibri" w:hAnsi="Arial" w:cs="Arial"/>
          <w:color w:val="auto"/>
          <w:sz w:val="20"/>
          <w:szCs w:val="20"/>
        </w:rPr>
      </w:pPr>
    </w:p>
    <w:p w14:paraId="7B14D852" w14:textId="1A9B0E66" w:rsidR="00684939" w:rsidRDefault="00684939" w:rsidP="00684939">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6A1CAFB2" w14:textId="2BB122D7" w:rsidR="003B57CB" w:rsidRPr="000D173F" w:rsidRDefault="00C3518C" w:rsidP="002E5CEE">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 xml:space="preserve">Verejný obstarávateľ má za to, že ustanovenia Zmluvy o dielo „Oprava odvodnenia na moste </w:t>
      </w:r>
      <w:proofErr w:type="spellStart"/>
      <w:r w:rsidRPr="000D173F">
        <w:rPr>
          <w:rFonts w:ascii="Arial" w:eastAsia="Calibri" w:hAnsi="Arial" w:cs="Arial"/>
          <w:color w:val="auto"/>
          <w:sz w:val="20"/>
          <w:szCs w:val="20"/>
        </w:rPr>
        <w:t>ev.č</w:t>
      </w:r>
      <w:proofErr w:type="spellEnd"/>
      <w:r w:rsidRPr="000D173F">
        <w:rPr>
          <w:rFonts w:ascii="Arial" w:eastAsia="Calibri" w:hAnsi="Arial" w:cs="Arial"/>
          <w:color w:val="auto"/>
          <w:sz w:val="20"/>
          <w:szCs w:val="20"/>
        </w:rPr>
        <w:t xml:space="preserve">. D1-220 Podtureň“ (ďalej len „Zmluva“) jasne upravujú podmienky predĺženia Celkovej lehoty vykonania Diela. Je v záujme objednávateľa čo najskôr a v požadovanej kvalite mať zhotovené Dielo. Verejný obstarávateľ trvá na svojej podmienke, že k predĺženiu </w:t>
      </w:r>
      <w:r w:rsidR="00C8187D" w:rsidRPr="000D173F">
        <w:rPr>
          <w:rFonts w:ascii="Arial" w:eastAsia="Calibri" w:hAnsi="Arial" w:cs="Arial"/>
          <w:color w:val="auto"/>
          <w:sz w:val="20"/>
          <w:szCs w:val="20"/>
        </w:rPr>
        <w:t xml:space="preserve">lehoty </w:t>
      </w:r>
      <w:r w:rsidRPr="000D173F">
        <w:rPr>
          <w:rFonts w:ascii="Arial" w:eastAsia="Calibri" w:hAnsi="Arial" w:cs="Arial"/>
          <w:color w:val="auto"/>
          <w:sz w:val="20"/>
          <w:szCs w:val="20"/>
        </w:rPr>
        <w:t>vykonania Diel</w:t>
      </w:r>
      <w:r w:rsidR="000D173F">
        <w:rPr>
          <w:rFonts w:ascii="Arial" w:eastAsia="Calibri" w:hAnsi="Arial" w:cs="Arial"/>
          <w:color w:val="auto"/>
          <w:sz w:val="20"/>
          <w:szCs w:val="20"/>
        </w:rPr>
        <w:t>a môže prísť až po odsúhlasení o</w:t>
      </w:r>
      <w:r w:rsidRPr="000D173F">
        <w:rPr>
          <w:rFonts w:ascii="Arial" w:eastAsia="Calibri" w:hAnsi="Arial" w:cs="Arial"/>
          <w:color w:val="auto"/>
          <w:sz w:val="20"/>
          <w:szCs w:val="20"/>
        </w:rPr>
        <w:t>bjednávateľom.</w:t>
      </w:r>
    </w:p>
    <w:p w14:paraId="58E6603C" w14:textId="77777777" w:rsidR="00C3518C" w:rsidRDefault="00C3518C" w:rsidP="003B57CB">
      <w:pPr>
        <w:jc w:val="both"/>
        <w:rPr>
          <w:rFonts w:ascii="Arial" w:eastAsia="Calibri" w:hAnsi="Arial" w:cs="Arial"/>
          <w:b/>
          <w:color w:val="auto"/>
          <w:sz w:val="20"/>
          <w:szCs w:val="20"/>
        </w:rPr>
      </w:pPr>
    </w:p>
    <w:p w14:paraId="2F7EF3E2" w14:textId="43E59087"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sidR="00684939">
        <w:rPr>
          <w:rFonts w:ascii="Arial" w:eastAsia="Calibri" w:hAnsi="Arial" w:cs="Arial"/>
          <w:b/>
          <w:color w:val="auto"/>
          <w:sz w:val="20"/>
          <w:szCs w:val="20"/>
        </w:rPr>
        <w:t>7</w:t>
      </w:r>
      <w:r w:rsidRPr="00653E24">
        <w:rPr>
          <w:rFonts w:ascii="Arial" w:eastAsia="Calibri" w:hAnsi="Arial" w:cs="Arial"/>
          <w:b/>
          <w:color w:val="auto"/>
          <w:sz w:val="20"/>
          <w:szCs w:val="20"/>
        </w:rPr>
        <w:t>:</w:t>
      </w:r>
    </w:p>
    <w:p w14:paraId="011CFA3F" w14:textId="2D993C46" w:rsidR="003B57CB" w:rsidRPr="00684939" w:rsidRDefault="00684939"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w:t>
      </w:r>
      <w:r w:rsidR="003B57CB" w:rsidRPr="00684939">
        <w:rPr>
          <w:rFonts w:ascii="Arial" w:eastAsia="Calibri" w:hAnsi="Arial" w:cs="Arial"/>
          <w:i/>
          <w:color w:val="auto"/>
          <w:sz w:val="20"/>
          <w:szCs w:val="20"/>
        </w:rPr>
        <w:t>K bodu 2.8. návrhu zmluvy o dielo, k zneniu bodu navrhujeme jeho doplnenie na konci bodu o nový odsek, ktorý upravuje nárok Zhotoviteľa na úhradu nákladov súvisiacich s prerušením vykonávania diela v prípade prekážky z dôvodov na strane Objednávateľa. Na strane Zhotoviteľa v týchto prípadoch spravidla dochádza k navýšeniu nákladov, ktoré by za riadneho chodu veci nevznikli:</w:t>
      </w:r>
    </w:p>
    <w:p w14:paraId="4FB8FD8E" w14:textId="77777777" w:rsidR="003B57CB" w:rsidRPr="00684939" w:rsidRDefault="003B57CB" w:rsidP="003B57CB">
      <w:pPr>
        <w:jc w:val="both"/>
        <w:outlineLvl w:val="0"/>
        <w:rPr>
          <w:rFonts w:ascii="Arial" w:eastAsia="Calibri" w:hAnsi="Arial" w:cs="Arial"/>
          <w:i/>
          <w:color w:val="auto"/>
          <w:sz w:val="20"/>
          <w:szCs w:val="20"/>
        </w:rPr>
      </w:pPr>
    </w:p>
    <w:p w14:paraId="06E4130C" w14:textId="77777777" w:rsidR="003B57CB" w:rsidRPr="00684939" w:rsidRDefault="003B57CB"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 Prerušenie prác z dôvodu Prekážky nemá vplyv na cenu za vykonanie Diela uvedenú v Čl. III Zmluvy. V prípade zmeny rozsahu Diela z dôvodov Prekážok, sa Zmluvné strany zaväzujú postupovať v súlade s Čl. I bod 1.3 Zmluvy.</w:t>
      </w:r>
    </w:p>
    <w:p w14:paraId="407F2C75" w14:textId="4A273F4E" w:rsidR="003B57CB" w:rsidRPr="00684939" w:rsidRDefault="003B57CB"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V prípade prerušenia prác na diele z dôvodov na strane Objednávateľa, Zhotoviteľ má nárok na úhradu nákladov spojených s prerušením vykonávania Diela."</w:t>
      </w:r>
    </w:p>
    <w:p w14:paraId="5EB45F63" w14:textId="7E332CB3" w:rsidR="003B57CB" w:rsidRDefault="003B57CB" w:rsidP="003B57CB">
      <w:pPr>
        <w:jc w:val="both"/>
        <w:outlineLvl w:val="0"/>
        <w:rPr>
          <w:rFonts w:ascii="Arial" w:eastAsia="Calibri" w:hAnsi="Arial" w:cs="Arial"/>
          <w:color w:val="auto"/>
          <w:sz w:val="20"/>
          <w:szCs w:val="20"/>
        </w:rPr>
      </w:pPr>
    </w:p>
    <w:p w14:paraId="30BE19DD" w14:textId="4EB16E58" w:rsidR="00684939" w:rsidRDefault="00684939" w:rsidP="00684939">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07E300EF" w14:textId="7A5C53F4" w:rsidR="00771519" w:rsidRPr="000D173F" w:rsidRDefault="00C3518C" w:rsidP="000D173F">
      <w:pPr>
        <w:jc w:val="both"/>
        <w:rPr>
          <w:rFonts w:ascii="Arial" w:eastAsia="Calibri" w:hAnsi="Arial" w:cs="Arial"/>
          <w:color w:val="auto"/>
          <w:sz w:val="20"/>
          <w:szCs w:val="20"/>
        </w:rPr>
      </w:pPr>
      <w:r w:rsidRPr="000D173F">
        <w:rPr>
          <w:rFonts w:ascii="Arial" w:eastAsia="Calibri" w:hAnsi="Arial" w:cs="Arial"/>
          <w:color w:val="auto"/>
          <w:sz w:val="20"/>
          <w:szCs w:val="20"/>
        </w:rPr>
        <w:t>Verejný obstarávateľ nebude meniť znenie Zmluvy a trvá na jej pôvodnom znení predloženom ako B</w:t>
      </w:r>
      <w:r w:rsidR="000D173F">
        <w:rPr>
          <w:rFonts w:ascii="Arial" w:eastAsia="Calibri" w:hAnsi="Arial" w:cs="Arial"/>
          <w:color w:val="auto"/>
          <w:sz w:val="20"/>
          <w:szCs w:val="20"/>
        </w:rPr>
        <w:t xml:space="preserve">.3 </w:t>
      </w:r>
      <w:r w:rsidRPr="000D173F">
        <w:rPr>
          <w:rFonts w:ascii="Arial" w:eastAsia="Calibri" w:hAnsi="Arial" w:cs="Arial"/>
          <w:color w:val="auto"/>
          <w:sz w:val="20"/>
          <w:szCs w:val="20"/>
        </w:rPr>
        <w:t>OBCHODNÉ PODMIENKY PLNENIA PREDMETU ZÁKAZKY súťažných podkladov.</w:t>
      </w:r>
    </w:p>
    <w:p w14:paraId="0C46CE09" w14:textId="77777777" w:rsidR="003B57CB" w:rsidRPr="000D173F" w:rsidRDefault="003B57CB" w:rsidP="000D173F">
      <w:pPr>
        <w:jc w:val="both"/>
        <w:outlineLvl w:val="0"/>
        <w:rPr>
          <w:rFonts w:ascii="Arial" w:eastAsia="Calibri" w:hAnsi="Arial" w:cs="Arial"/>
          <w:color w:val="auto"/>
          <w:sz w:val="20"/>
          <w:szCs w:val="20"/>
        </w:rPr>
      </w:pPr>
    </w:p>
    <w:p w14:paraId="665BC72F" w14:textId="27D9005D"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sidR="00684939">
        <w:rPr>
          <w:rFonts w:ascii="Arial" w:eastAsia="Calibri" w:hAnsi="Arial" w:cs="Arial"/>
          <w:b/>
          <w:color w:val="auto"/>
          <w:sz w:val="20"/>
          <w:szCs w:val="20"/>
        </w:rPr>
        <w:t>8</w:t>
      </w:r>
      <w:r w:rsidRPr="00653E24">
        <w:rPr>
          <w:rFonts w:ascii="Arial" w:eastAsia="Calibri" w:hAnsi="Arial" w:cs="Arial"/>
          <w:b/>
          <w:color w:val="auto"/>
          <w:sz w:val="20"/>
          <w:szCs w:val="20"/>
        </w:rPr>
        <w:t>:</w:t>
      </w:r>
    </w:p>
    <w:p w14:paraId="698D2525" w14:textId="62FF0925" w:rsidR="003B57CB" w:rsidRPr="00684939" w:rsidRDefault="00684939"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w:t>
      </w:r>
      <w:r w:rsidR="003B57CB" w:rsidRPr="00684939">
        <w:rPr>
          <w:rFonts w:ascii="Arial" w:eastAsia="Calibri" w:hAnsi="Arial" w:cs="Arial"/>
          <w:i/>
          <w:color w:val="auto"/>
          <w:sz w:val="20"/>
          <w:szCs w:val="20"/>
        </w:rPr>
        <w:t xml:space="preserve">K bodu 14.7. a 14.8. návrhu zmluvy o dielo navrhujeme vypustenie bodov, </w:t>
      </w:r>
      <w:proofErr w:type="spellStart"/>
      <w:r w:rsidR="003B57CB" w:rsidRPr="00684939">
        <w:rPr>
          <w:rFonts w:ascii="Arial" w:eastAsia="Calibri" w:hAnsi="Arial" w:cs="Arial"/>
          <w:i/>
          <w:color w:val="auto"/>
          <w:sz w:val="20"/>
          <w:szCs w:val="20"/>
        </w:rPr>
        <w:t>tj</w:t>
      </w:r>
      <w:proofErr w:type="spellEnd"/>
      <w:r w:rsidR="003B57CB" w:rsidRPr="00684939">
        <w:rPr>
          <w:rFonts w:ascii="Arial" w:eastAsia="Calibri" w:hAnsi="Arial" w:cs="Arial"/>
          <w:i/>
          <w:color w:val="auto"/>
          <w:sz w:val="20"/>
          <w:szCs w:val="20"/>
        </w:rPr>
        <w:t>. možnosť jednostranného skončenia zmluvného vzťahu výpoveďou zo strany Objednávateľa bez uvedenia dôvodov</w:t>
      </w:r>
    </w:p>
    <w:p w14:paraId="5AF08BF1" w14:textId="473AE30D" w:rsidR="003B57CB" w:rsidRPr="00684939" w:rsidRDefault="003B57CB" w:rsidP="003B57CB">
      <w:pPr>
        <w:jc w:val="both"/>
        <w:outlineLvl w:val="0"/>
        <w:rPr>
          <w:rFonts w:ascii="Arial" w:eastAsia="Calibri" w:hAnsi="Arial" w:cs="Arial"/>
          <w:i/>
          <w:color w:val="auto"/>
          <w:sz w:val="20"/>
          <w:szCs w:val="20"/>
        </w:rPr>
      </w:pPr>
      <w:r w:rsidRPr="00684939">
        <w:rPr>
          <w:rFonts w:ascii="Arial" w:eastAsia="Calibri" w:hAnsi="Arial" w:cs="Arial"/>
          <w:i/>
          <w:color w:val="auto"/>
          <w:sz w:val="20"/>
          <w:szCs w:val="20"/>
        </w:rPr>
        <w:t>Zmluvný vzťah, v záujme právnej istoty strán, v prípade, ak si účastníci zmluvy riadne a včas plnia svoje záväzky, by sa mal jednostranne ukončiť iba z kvalifikovaných dôvodov, nie bezdôvodne. Výpoveďou bez kvalifikovaného dôvodu sa presúva riziko na stranu Zhotoviteľa (napr. zmluvné vzťahy na zabezpečenie realizácie Diela a pod.).</w:t>
      </w:r>
      <w:r w:rsidR="00684939" w:rsidRPr="00684939">
        <w:rPr>
          <w:rFonts w:ascii="Arial" w:eastAsia="Calibri" w:hAnsi="Arial" w:cs="Arial"/>
          <w:i/>
          <w:color w:val="auto"/>
          <w:sz w:val="20"/>
          <w:szCs w:val="20"/>
        </w:rPr>
        <w:t>“</w:t>
      </w:r>
    </w:p>
    <w:p w14:paraId="50A661B0" w14:textId="5D45A732" w:rsidR="003B57CB" w:rsidRDefault="003B57CB" w:rsidP="003B57CB">
      <w:pPr>
        <w:jc w:val="both"/>
        <w:outlineLvl w:val="0"/>
        <w:rPr>
          <w:rFonts w:ascii="Arial" w:eastAsia="Calibri" w:hAnsi="Arial" w:cs="Arial"/>
          <w:color w:val="auto"/>
          <w:sz w:val="20"/>
          <w:szCs w:val="20"/>
        </w:rPr>
      </w:pPr>
    </w:p>
    <w:p w14:paraId="46B000AE" w14:textId="6594B367" w:rsidR="00684939" w:rsidRDefault="00684939" w:rsidP="00684939">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542C1B81" w14:textId="169D18BB" w:rsidR="003B57CB" w:rsidRPr="000D173F" w:rsidRDefault="00195E5C" w:rsidP="003B57CB">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Ide o štandardné ustanovenie v zmluvách verejného obstarávateľa, ktoré nie je v rozpore s právnymi predpismi. Verejný obstarávateľ trvá na znení Zmluvy.</w:t>
      </w:r>
    </w:p>
    <w:p w14:paraId="23CA771B" w14:textId="77777777" w:rsidR="00195E5C" w:rsidRDefault="00195E5C" w:rsidP="003B57CB">
      <w:pPr>
        <w:jc w:val="both"/>
        <w:outlineLvl w:val="0"/>
        <w:rPr>
          <w:rFonts w:ascii="Arial" w:eastAsia="Calibri" w:hAnsi="Arial" w:cs="Arial"/>
          <w:color w:val="auto"/>
          <w:sz w:val="20"/>
          <w:szCs w:val="20"/>
        </w:rPr>
      </w:pPr>
    </w:p>
    <w:p w14:paraId="1E8F2032" w14:textId="7715C068"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sidR="00684939">
        <w:rPr>
          <w:rFonts w:ascii="Arial" w:eastAsia="Calibri" w:hAnsi="Arial" w:cs="Arial"/>
          <w:b/>
          <w:color w:val="auto"/>
          <w:sz w:val="20"/>
          <w:szCs w:val="20"/>
        </w:rPr>
        <w:t>9</w:t>
      </w:r>
      <w:r w:rsidRPr="00653E24">
        <w:rPr>
          <w:rFonts w:ascii="Arial" w:eastAsia="Calibri" w:hAnsi="Arial" w:cs="Arial"/>
          <w:b/>
          <w:color w:val="auto"/>
          <w:sz w:val="20"/>
          <w:szCs w:val="20"/>
        </w:rPr>
        <w:t>:</w:t>
      </w:r>
    </w:p>
    <w:p w14:paraId="38052905" w14:textId="64B03E77" w:rsidR="003B57CB" w:rsidRPr="00AB280F" w:rsidRDefault="00AB280F" w:rsidP="002E5CEE">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„Žiadame verejného obstarávateľa o potvrdenie, že všetky podmienky, pripomienky a vyjadrenia dotknutých správcov IS ako aj ostatných účastníkov stavebného konania uvedené v zväzku „</w:t>
      </w:r>
      <w:proofErr w:type="spellStart"/>
      <w:r w:rsidRPr="00AB280F">
        <w:rPr>
          <w:rFonts w:ascii="Arial" w:eastAsia="Calibri" w:hAnsi="Arial" w:cs="Arial"/>
          <w:i/>
          <w:color w:val="auto"/>
          <w:sz w:val="20"/>
          <w:szCs w:val="20"/>
        </w:rPr>
        <w:t>E_Doklady</w:t>
      </w:r>
      <w:proofErr w:type="spellEnd"/>
      <w:r w:rsidRPr="00AB280F">
        <w:rPr>
          <w:rFonts w:ascii="Arial" w:eastAsia="Calibri" w:hAnsi="Arial" w:cs="Arial"/>
          <w:i/>
          <w:color w:val="auto"/>
          <w:sz w:val="20"/>
          <w:szCs w:val="20"/>
        </w:rPr>
        <w:t xml:space="preserve">” súťažných podkladov sú zohľadnené a zapracované </w:t>
      </w:r>
      <w:proofErr w:type="spellStart"/>
      <w:r w:rsidRPr="00AB280F">
        <w:rPr>
          <w:rFonts w:ascii="Arial" w:eastAsia="Calibri" w:hAnsi="Arial" w:cs="Arial"/>
          <w:i/>
          <w:color w:val="auto"/>
          <w:sz w:val="20"/>
          <w:szCs w:val="20"/>
        </w:rPr>
        <w:t>vrámci</w:t>
      </w:r>
      <w:proofErr w:type="spellEnd"/>
      <w:r w:rsidRPr="00AB280F">
        <w:rPr>
          <w:rFonts w:ascii="Arial" w:eastAsia="Calibri" w:hAnsi="Arial" w:cs="Arial"/>
          <w:i/>
          <w:color w:val="auto"/>
          <w:sz w:val="20"/>
          <w:szCs w:val="20"/>
        </w:rPr>
        <w:t xml:space="preserve"> súťažného výkazu výmer.“</w:t>
      </w:r>
    </w:p>
    <w:p w14:paraId="0187273B" w14:textId="74D9E52F" w:rsidR="00AB280F" w:rsidRDefault="00AB280F" w:rsidP="002E5CEE">
      <w:pPr>
        <w:jc w:val="both"/>
        <w:outlineLvl w:val="0"/>
        <w:rPr>
          <w:rFonts w:ascii="Arial" w:eastAsia="Calibri" w:hAnsi="Arial" w:cs="Arial"/>
          <w:color w:val="auto"/>
          <w:sz w:val="20"/>
          <w:szCs w:val="20"/>
        </w:rPr>
      </w:pPr>
    </w:p>
    <w:p w14:paraId="640F2422" w14:textId="17141791" w:rsidR="00AB280F" w:rsidRPr="00195E5C" w:rsidRDefault="00AB280F" w:rsidP="00AB280F">
      <w:pPr>
        <w:rPr>
          <w:rFonts w:ascii="Arial" w:eastAsia="Calibri" w:hAnsi="Arial" w:cs="Arial"/>
          <w:b/>
          <w:color w:val="auto"/>
          <w:sz w:val="20"/>
          <w:szCs w:val="20"/>
        </w:rPr>
      </w:pPr>
      <w:r w:rsidRPr="00195E5C">
        <w:rPr>
          <w:rFonts w:ascii="Arial" w:eastAsia="Calibri" w:hAnsi="Arial" w:cs="Arial"/>
          <w:b/>
          <w:color w:val="auto"/>
          <w:sz w:val="20"/>
          <w:szCs w:val="20"/>
        </w:rPr>
        <w:t>Odpoveď verejného obstarávateľa:</w:t>
      </w:r>
    </w:p>
    <w:p w14:paraId="663A2439" w14:textId="78C8AB39" w:rsidR="00AB280F" w:rsidRPr="000D173F" w:rsidRDefault="00195E5C" w:rsidP="000D173F">
      <w:pPr>
        <w:rPr>
          <w:rFonts w:ascii="Arial" w:eastAsia="Calibri" w:hAnsi="Arial" w:cs="Arial"/>
          <w:color w:val="auto"/>
          <w:sz w:val="20"/>
          <w:szCs w:val="20"/>
        </w:rPr>
      </w:pPr>
      <w:r w:rsidRPr="000D173F">
        <w:rPr>
          <w:rFonts w:ascii="Arial" w:eastAsia="Calibri" w:hAnsi="Arial" w:cs="Arial"/>
          <w:color w:val="auto"/>
          <w:sz w:val="20"/>
          <w:szCs w:val="20"/>
        </w:rPr>
        <w:t>Ako je toho času verejnému obstarávateľovi známe tak uchádzač</w:t>
      </w:r>
      <w:r w:rsidR="009D0395" w:rsidRPr="000D173F">
        <w:rPr>
          <w:rFonts w:ascii="Arial" w:eastAsia="Calibri" w:hAnsi="Arial" w:cs="Arial"/>
          <w:color w:val="auto"/>
          <w:sz w:val="20"/>
          <w:szCs w:val="20"/>
        </w:rPr>
        <w:t xml:space="preserve"> nepríde do kontaktu s</w:t>
      </w:r>
      <w:r w:rsidRPr="000D173F">
        <w:rPr>
          <w:rFonts w:ascii="Arial" w:eastAsia="Calibri" w:hAnsi="Arial" w:cs="Arial"/>
          <w:color w:val="auto"/>
          <w:sz w:val="20"/>
          <w:szCs w:val="20"/>
        </w:rPr>
        <w:t> </w:t>
      </w:r>
      <w:r w:rsidR="009D0395" w:rsidRPr="000D173F">
        <w:rPr>
          <w:rFonts w:ascii="Arial" w:eastAsia="Calibri" w:hAnsi="Arial" w:cs="Arial"/>
          <w:color w:val="auto"/>
          <w:sz w:val="20"/>
          <w:szCs w:val="20"/>
        </w:rPr>
        <w:t>IS</w:t>
      </w:r>
      <w:r w:rsidRPr="000D173F">
        <w:rPr>
          <w:rFonts w:ascii="Arial" w:eastAsia="Calibri" w:hAnsi="Arial" w:cs="Arial"/>
          <w:color w:val="auto"/>
          <w:sz w:val="20"/>
          <w:szCs w:val="20"/>
        </w:rPr>
        <w:t xml:space="preserve"> (inžinierske siete)</w:t>
      </w:r>
      <w:r w:rsidR="009D0395" w:rsidRPr="000D173F">
        <w:rPr>
          <w:rFonts w:ascii="Arial" w:eastAsia="Calibri" w:hAnsi="Arial" w:cs="Arial"/>
          <w:color w:val="auto"/>
          <w:sz w:val="20"/>
          <w:szCs w:val="20"/>
        </w:rPr>
        <w:t xml:space="preserve"> a ani </w:t>
      </w:r>
      <w:r w:rsidRPr="000D173F">
        <w:rPr>
          <w:rFonts w:ascii="Arial" w:eastAsia="Calibri" w:hAnsi="Arial" w:cs="Arial"/>
          <w:color w:val="auto"/>
          <w:sz w:val="20"/>
          <w:szCs w:val="20"/>
        </w:rPr>
        <w:t>nie sú predmetom PD (projektová dokumentácia) ako uvádza uchádzač.</w:t>
      </w:r>
    </w:p>
    <w:p w14:paraId="2A9DB932" w14:textId="77777777" w:rsidR="00AB280F" w:rsidRDefault="00AB280F" w:rsidP="002E5CEE">
      <w:pPr>
        <w:jc w:val="both"/>
        <w:outlineLvl w:val="0"/>
        <w:rPr>
          <w:rFonts w:ascii="Arial" w:eastAsia="Calibri" w:hAnsi="Arial" w:cs="Arial"/>
          <w:color w:val="auto"/>
          <w:sz w:val="20"/>
          <w:szCs w:val="20"/>
        </w:rPr>
      </w:pPr>
    </w:p>
    <w:p w14:paraId="0B89783D" w14:textId="332F8DC2"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Pr>
          <w:rFonts w:ascii="Arial" w:eastAsia="Calibri" w:hAnsi="Arial" w:cs="Arial"/>
          <w:b/>
          <w:color w:val="auto"/>
          <w:sz w:val="20"/>
          <w:szCs w:val="20"/>
        </w:rPr>
        <w:t>1</w:t>
      </w:r>
      <w:r w:rsidR="00684939">
        <w:rPr>
          <w:rFonts w:ascii="Arial" w:eastAsia="Calibri" w:hAnsi="Arial" w:cs="Arial"/>
          <w:b/>
          <w:color w:val="auto"/>
          <w:sz w:val="20"/>
          <w:szCs w:val="20"/>
        </w:rPr>
        <w:t>0</w:t>
      </w:r>
      <w:r w:rsidRPr="00653E24">
        <w:rPr>
          <w:rFonts w:ascii="Arial" w:eastAsia="Calibri" w:hAnsi="Arial" w:cs="Arial"/>
          <w:b/>
          <w:color w:val="auto"/>
          <w:sz w:val="20"/>
          <w:szCs w:val="20"/>
        </w:rPr>
        <w:t>:</w:t>
      </w:r>
    </w:p>
    <w:p w14:paraId="7367B914" w14:textId="1764341C" w:rsidR="00AB280F"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„V časti B.I OPIS PREDMETU ZÁKAZKY sa v odseku 6. Ostatné požiadavky na predmet zákazky uvádza:</w:t>
      </w:r>
    </w:p>
    <w:p w14:paraId="6D342525" w14:textId="77777777" w:rsidR="00AB280F"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Uchádzač predloží do ponuky Harmonogram postupu a trvania prác, (ďalej len „harmonogram prác”) v ktorom je uchádzač povinný dĺžku trvania prác podľa svojho návrhu vyjadriť počtom dni potrebných na zrealizovanie jednotlivých čiastkových prác (nie </w:t>
      </w:r>
      <w:proofErr w:type="spellStart"/>
      <w:r w:rsidRPr="00AB280F">
        <w:rPr>
          <w:rFonts w:ascii="Arial" w:eastAsia="Calibri" w:hAnsi="Arial" w:cs="Arial"/>
          <w:i/>
          <w:color w:val="auto"/>
          <w:sz w:val="20"/>
          <w:szCs w:val="20"/>
        </w:rPr>
        <w:t>uvedenim</w:t>
      </w:r>
      <w:proofErr w:type="spellEnd"/>
      <w:r w:rsidRPr="00AB280F">
        <w:rPr>
          <w:rFonts w:ascii="Arial" w:eastAsia="Calibri" w:hAnsi="Arial" w:cs="Arial"/>
          <w:i/>
          <w:color w:val="auto"/>
          <w:sz w:val="20"/>
          <w:szCs w:val="20"/>
        </w:rPr>
        <w:t xml:space="preserve"> konkrétnych mesiacov (napr. </w:t>
      </w:r>
      <w:proofErr w:type="spellStart"/>
      <w:r w:rsidRPr="00AB280F">
        <w:rPr>
          <w:rFonts w:ascii="Arial" w:eastAsia="Calibri" w:hAnsi="Arial" w:cs="Arial"/>
          <w:i/>
          <w:color w:val="auto"/>
          <w:sz w:val="20"/>
          <w:szCs w:val="20"/>
        </w:rPr>
        <w:t>april</w:t>
      </w:r>
      <w:proofErr w:type="spellEnd"/>
      <w:r w:rsidRPr="00AB280F">
        <w:rPr>
          <w:rFonts w:ascii="Arial" w:eastAsia="Calibri" w:hAnsi="Arial" w:cs="Arial"/>
          <w:i/>
          <w:color w:val="auto"/>
          <w:sz w:val="20"/>
          <w:szCs w:val="20"/>
        </w:rPr>
        <w:t xml:space="preserve">), alebo konkrétnych dátumov (napr. 1.4.). Zároveň uchádzač do harmonogramu zapracuje požadované </w:t>
      </w:r>
      <w:proofErr w:type="spellStart"/>
      <w:r w:rsidRPr="00AB280F">
        <w:rPr>
          <w:rFonts w:ascii="Arial" w:eastAsia="Calibri" w:hAnsi="Arial" w:cs="Arial"/>
          <w:i/>
          <w:color w:val="auto"/>
          <w:sz w:val="20"/>
          <w:szCs w:val="20"/>
        </w:rPr>
        <w:t>mílniky</w:t>
      </w:r>
      <w:proofErr w:type="spellEnd"/>
      <w:r w:rsidRPr="00AB280F">
        <w:rPr>
          <w:rFonts w:ascii="Arial" w:eastAsia="Calibri" w:hAnsi="Arial" w:cs="Arial"/>
          <w:i/>
          <w:color w:val="auto"/>
          <w:sz w:val="20"/>
          <w:szCs w:val="20"/>
        </w:rPr>
        <w:t xml:space="preserve"> stavby, uvedené v tab. č. 1. 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0481DBD4" w14:textId="77777777" w:rsidR="00AB280F"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Vzhľadom na skutočnosť, že obstarávateľ požaduje spracovať grafický harmonogram s popisom jednotlivých prác s uvedením ich časovej postupnosti a nadväznosti (</w:t>
      </w:r>
      <w:proofErr w:type="spellStart"/>
      <w:r w:rsidRPr="00AB280F">
        <w:rPr>
          <w:rFonts w:ascii="Arial" w:eastAsia="Calibri" w:hAnsi="Arial" w:cs="Arial"/>
          <w:i/>
          <w:color w:val="auto"/>
          <w:sz w:val="20"/>
          <w:szCs w:val="20"/>
        </w:rPr>
        <w:t>t.j</w:t>
      </w:r>
      <w:proofErr w:type="spellEnd"/>
      <w:r w:rsidRPr="00AB280F">
        <w:rPr>
          <w:rFonts w:ascii="Arial" w:eastAsia="Calibri" w:hAnsi="Arial" w:cs="Arial"/>
          <w:i/>
          <w:color w:val="auto"/>
          <w:sz w:val="20"/>
          <w:szCs w:val="20"/>
        </w:rPr>
        <w:t xml:space="preserve">. </w:t>
      </w:r>
      <w:proofErr w:type="spellStart"/>
      <w:r w:rsidRPr="00AB280F">
        <w:rPr>
          <w:rFonts w:ascii="Arial" w:eastAsia="Calibri" w:hAnsi="Arial" w:cs="Arial"/>
          <w:i/>
          <w:color w:val="auto"/>
          <w:sz w:val="20"/>
          <w:szCs w:val="20"/>
        </w:rPr>
        <w:t>Gantov</w:t>
      </w:r>
      <w:proofErr w:type="spellEnd"/>
      <w:r w:rsidRPr="00AB280F">
        <w:rPr>
          <w:rFonts w:ascii="Arial" w:eastAsia="Calibri" w:hAnsi="Arial" w:cs="Arial"/>
          <w:i/>
          <w:color w:val="auto"/>
          <w:sz w:val="20"/>
          <w:szCs w:val="20"/>
        </w:rPr>
        <w:t xml:space="preserve"> diagram) sa domnievame, že by ho bolo vhodnejšie spracovať vo formáte MS-Project.</w:t>
      </w:r>
    </w:p>
    <w:p w14:paraId="046B8627" w14:textId="435D4440" w:rsidR="003B57CB"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Akceptuje verejný obstarávateľ spracovanie požadovaného harmonogramu vo </w:t>
      </w:r>
      <w:r w:rsidRPr="00195E5C">
        <w:rPr>
          <w:rFonts w:ascii="Arial" w:eastAsia="Calibri" w:hAnsi="Arial" w:cs="Arial"/>
          <w:i/>
          <w:color w:val="auto"/>
          <w:sz w:val="20"/>
          <w:szCs w:val="20"/>
        </w:rPr>
        <w:t>formáte MS-Project ?“</w:t>
      </w:r>
    </w:p>
    <w:p w14:paraId="6782A6D1" w14:textId="1F655271" w:rsidR="00AB280F" w:rsidRDefault="00AB280F" w:rsidP="00AB280F">
      <w:pPr>
        <w:jc w:val="both"/>
        <w:outlineLvl w:val="0"/>
        <w:rPr>
          <w:rFonts w:ascii="Arial" w:eastAsia="Calibri" w:hAnsi="Arial" w:cs="Arial"/>
          <w:color w:val="auto"/>
          <w:sz w:val="20"/>
          <w:szCs w:val="20"/>
        </w:rPr>
      </w:pPr>
    </w:p>
    <w:p w14:paraId="3E09669F" w14:textId="77777777" w:rsidR="00AB280F" w:rsidRPr="00F96552" w:rsidRDefault="00AB280F" w:rsidP="00AB280F">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09B2AC9E" w14:textId="7BF796FF" w:rsidR="00AB280F" w:rsidRPr="000D173F" w:rsidRDefault="00195E5C" w:rsidP="00AB280F">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Áno za dodržania nasledovného: „Uchádzač predloží do ponuky Harmonogram postupu a trvania prác, (ďalej len „harmonogram prác“) v ktorom je uchádzač povinný dĺžku trvania prác podľa svojho návrhu vyjadriť počtom dní potrebných na zrealizovanie jednotlivých čiastkových prác (nie uvedením konkrétnych mesiacov (napr. apríl), alebo konkrétnych dátumov (napr. 1.4.). Zároveň uchádzač do harmonogramu zapracuje požadované míľniky stavby, uvedené v tab. č. 1. Takto spracovaný grafický harmonogram prác bude obsahovať stručný popis jednotlivých prác s uvedením ich časovej postupnosti a nadväznosti v zmysle projektovej dokumentácie.“</w:t>
      </w:r>
    </w:p>
    <w:p w14:paraId="0D188D46" w14:textId="77777777" w:rsidR="00AB280F" w:rsidRDefault="00AB280F" w:rsidP="00AB280F">
      <w:pPr>
        <w:jc w:val="both"/>
        <w:outlineLvl w:val="0"/>
        <w:rPr>
          <w:rFonts w:ascii="Arial" w:eastAsia="Calibri" w:hAnsi="Arial" w:cs="Arial"/>
          <w:color w:val="auto"/>
          <w:sz w:val="20"/>
          <w:szCs w:val="20"/>
        </w:rPr>
      </w:pPr>
    </w:p>
    <w:p w14:paraId="731CF845" w14:textId="27F3B6AF"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lastRenderedPageBreak/>
        <w:t xml:space="preserve">Otázka č. </w:t>
      </w:r>
      <w:r>
        <w:rPr>
          <w:rFonts w:ascii="Arial" w:eastAsia="Calibri" w:hAnsi="Arial" w:cs="Arial"/>
          <w:b/>
          <w:color w:val="auto"/>
          <w:sz w:val="20"/>
          <w:szCs w:val="20"/>
        </w:rPr>
        <w:t>1</w:t>
      </w:r>
      <w:r w:rsidR="00684939">
        <w:rPr>
          <w:rFonts w:ascii="Arial" w:eastAsia="Calibri" w:hAnsi="Arial" w:cs="Arial"/>
          <w:b/>
          <w:color w:val="auto"/>
          <w:sz w:val="20"/>
          <w:szCs w:val="20"/>
        </w:rPr>
        <w:t>1</w:t>
      </w:r>
      <w:r w:rsidRPr="00653E24">
        <w:rPr>
          <w:rFonts w:ascii="Arial" w:eastAsia="Calibri" w:hAnsi="Arial" w:cs="Arial"/>
          <w:b/>
          <w:color w:val="auto"/>
          <w:sz w:val="20"/>
          <w:szCs w:val="20"/>
        </w:rPr>
        <w:t>:</w:t>
      </w:r>
    </w:p>
    <w:p w14:paraId="131FDFB9" w14:textId="7387C95D" w:rsidR="00AB280F"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„V bode 7.3. Sanácia povrchov sa uvádza: „Povrchy nosnej konštrukcie ako aj spodnej stavby, pilierov, vykazujú y </w:t>
      </w:r>
      <w:proofErr w:type="spellStart"/>
      <w:r w:rsidRPr="00AB280F">
        <w:rPr>
          <w:rFonts w:ascii="Arial" w:eastAsia="Calibri" w:hAnsi="Arial" w:cs="Arial"/>
          <w:i/>
          <w:color w:val="auto"/>
          <w:sz w:val="20"/>
          <w:szCs w:val="20"/>
        </w:rPr>
        <w:t>lokálnyph</w:t>
      </w:r>
      <w:proofErr w:type="spellEnd"/>
      <w:r w:rsidRPr="00AB280F">
        <w:rPr>
          <w:rFonts w:ascii="Arial" w:eastAsia="Calibri" w:hAnsi="Arial" w:cs="Arial"/>
          <w:i/>
          <w:color w:val="auto"/>
          <w:sz w:val="20"/>
          <w:szCs w:val="20"/>
        </w:rPr>
        <w:t xml:space="preserve"> miestach degradáciou krycej vrstvy, odhalenú a skorodovanú výstuž. Všetky tieto miesta na nosnej konštrukcii aj spodnej stavbe sa opravia... </w:t>
      </w:r>
    </w:p>
    <w:p w14:paraId="7C3180AE" w14:textId="04BC18B8" w:rsidR="003B57CB"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Keďže z projektovej dokumentácie nie je možné jednoznačne určiť presnú lokalizáciu a rozsah jednotlivých </w:t>
      </w:r>
      <w:proofErr w:type="spellStart"/>
      <w:r w:rsidRPr="00AB280F">
        <w:rPr>
          <w:rFonts w:ascii="Arial" w:eastAsia="Calibri" w:hAnsi="Arial" w:cs="Arial"/>
          <w:i/>
          <w:color w:val="auto"/>
          <w:sz w:val="20"/>
          <w:szCs w:val="20"/>
        </w:rPr>
        <w:t>sanovaných</w:t>
      </w:r>
      <w:proofErr w:type="spellEnd"/>
      <w:r w:rsidRPr="00AB280F">
        <w:rPr>
          <w:rFonts w:ascii="Arial" w:eastAsia="Calibri" w:hAnsi="Arial" w:cs="Arial"/>
          <w:i/>
          <w:color w:val="auto"/>
          <w:sz w:val="20"/>
          <w:szCs w:val="20"/>
        </w:rPr>
        <w:t xml:space="preserve"> betónových povrchov žiadame obstarávateľa, aby z dôvodu zachovania princípov jednoznačnosti, transparentnosti, nediskriminácie a rovnakého zaobchádzania jednoznačne stanovil presnú lokalizáciu </w:t>
      </w:r>
      <w:proofErr w:type="spellStart"/>
      <w:r w:rsidRPr="00AB280F">
        <w:rPr>
          <w:rFonts w:ascii="Arial" w:eastAsia="Calibri" w:hAnsi="Arial" w:cs="Arial"/>
          <w:i/>
          <w:color w:val="auto"/>
          <w:sz w:val="20"/>
          <w:szCs w:val="20"/>
        </w:rPr>
        <w:t>sanovaných</w:t>
      </w:r>
      <w:proofErr w:type="spellEnd"/>
      <w:r w:rsidRPr="00AB280F">
        <w:rPr>
          <w:rFonts w:ascii="Arial" w:eastAsia="Calibri" w:hAnsi="Arial" w:cs="Arial"/>
          <w:i/>
          <w:color w:val="auto"/>
          <w:sz w:val="20"/>
          <w:szCs w:val="20"/>
        </w:rPr>
        <w:t xml:space="preserve"> plôch, kvantifikovaných položkami KP 13070708, 13071513, 13090808, 13091513, 13100808, 13101513 a 13101808 (prípadne poskytol dokumentáciu z pasportizácie lokálnych porúch mosta Dl-220 Podtureň).“</w:t>
      </w:r>
    </w:p>
    <w:p w14:paraId="740D9FD7" w14:textId="1A71C0E0" w:rsidR="00AB280F" w:rsidRDefault="00AB280F" w:rsidP="00AB280F">
      <w:pPr>
        <w:jc w:val="both"/>
        <w:outlineLvl w:val="0"/>
        <w:rPr>
          <w:rFonts w:ascii="Arial" w:eastAsia="Calibri" w:hAnsi="Arial" w:cs="Arial"/>
          <w:color w:val="auto"/>
          <w:sz w:val="20"/>
          <w:szCs w:val="20"/>
        </w:rPr>
      </w:pPr>
    </w:p>
    <w:p w14:paraId="4BEA3308" w14:textId="15B9BF7A" w:rsidR="00AB280F" w:rsidRPr="001F1A87" w:rsidRDefault="00AB280F" w:rsidP="00AB280F">
      <w:pPr>
        <w:rPr>
          <w:rFonts w:ascii="Arial" w:eastAsia="Calibri" w:hAnsi="Arial" w:cs="Arial"/>
          <w:b/>
          <w:color w:val="auto"/>
          <w:sz w:val="20"/>
          <w:szCs w:val="20"/>
        </w:rPr>
      </w:pPr>
      <w:r w:rsidRPr="001F1A87">
        <w:rPr>
          <w:rFonts w:ascii="Arial" w:eastAsia="Calibri" w:hAnsi="Arial" w:cs="Arial"/>
          <w:b/>
          <w:color w:val="auto"/>
          <w:sz w:val="20"/>
          <w:szCs w:val="20"/>
        </w:rPr>
        <w:t>Odpoveď verejného obstarávateľa:</w:t>
      </w:r>
    </w:p>
    <w:p w14:paraId="33323865" w14:textId="09FF684F" w:rsidR="00E84120" w:rsidRPr="000D173F" w:rsidRDefault="00E84120" w:rsidP="00195E5C">
      <w:pPr>
        <w:rPr>
          <w:rFonts w:ascii="Arial" w:eastAsia="Calibri" w:hAnsi="Arial" w:cs="Arial"/>
          <w:color w:val="auto"/>
          <w:sz w:val="20"/>
          <w:szCs w:val="20"/>
        </w:rPr>
      </w:pPr>
      <w:r w:rsidRPr="000D173F">
        <w:rPr>
          <w:rFonts w:ascii="Arial" w:eastAsia="Calibri" w:hAnsi="Arial" w:cs="Arial"/>
          <w:color w:val="auto"/>
          <w:sz w:val="20"/>
          <w:szCs w:val="20"/>
        </w:rPr>
        <w:t xml:space="preserve">Predmetom sanácie budú len najviac poškodené miesta v rozsahu výkazu výmer. </w:t>
      </w:r>
      <w:r w:rsidR="00195E5C" w:rsidRPr="000D173F">
        <w:rPr>
          <w:rFonts w:ascii="Arial" w:eastAsia="Calibri" w:hAnsi="Arial" w:cs="Arial"/>
          <w:color w:val="auto"/>
          <w:sz w:val="20"/>
          <w:szCs w:val="20"/>
        </w:rPr>
        <w:t xml:space="preserve">Poškodené miesta je možné </w:t>
      </w:r>
      <w:r w:rsidR="001F1A87" w:rsidRPr="000D173F">
        <w:rPr>
          <w:rFonts w:ascii="Arial" w:eastAsia="Calibri" w:hAnsi="Arial" w:cs="Arial"/>
          <w:color w:val="auto"/>
          <w:sz w:val="20"/>
          <w:szCs w:val="20"/>
        </w:rPr>
        <w:t>lokalizovať v rámci odporúčanej obhliadky stavby</w:t>
      </w:r>
      <w:r w:rsidR="00442938" w:rsidRPr="000D173F">
        <w:rPr>
          <w:rFonts w:ascii="Arial" w:eastAsia="Calibri" w:hAnsi="Arial" w:cs="Arial"/>
          <w:color w:val="auto"/>
          <w:sz w:val="20"/>
          <w:szCs w:val="20"/>
        </w:rPr>
        <w:t xml:space="preserve"> v zmysle časti A1 POKYNY PRE UCHÁDZAČOV súťažných podkladov bod 11.2 „Záujemcom sa odporúča vykonať obhliadku miesta plnenia predmetu zákazky, aby si sami overili a získali informácie nevyhnutné na prípravu a spracovanie ponuky. Výdavky spojené s obhliadkou miesta plnenia predmetu zákazky idú na ťarchu záujemcu.“</w:t>
      </w:r>
      <w:r w:rsidR="001F1A87" w:rsidRPr="000D173F">
        <w:rPr>
          <w:rFonts w:ascii="Arial" w:eastAsia="Calibri" w:hAnsi="Arial" w:cs="Arial"/>
          <w:color w:val="auto"/>
          <w:sz w:val="20"/>
          <w:szCs w:val="20"/>
        </w:rPr>
        <w:t>. Verejný obstarávateľ má za to, že výmery v rámci výkazu výmer reflektujú dostatočne stav mosta. Projektová dokumentácia uvažuje s lokálnou sa</w:t>
      </w:r>
      <w:r w:rsidR="00803622" w:rsidRPr="000D173F">
        <w:rPr>
          <w:rFonts w:ascii="Arial" w:eastAsia="Calibri" w:hAnsi="Arial" w:cs="Arial"/>
          <w:color w:val="auto"/>
          <w:sz w:val="20"/>
          <w:szCs w:val="20"/>
        </w:rPr>
        <w:t>náciou na každej podpere a na nosnej konštrukcii lokálne, najmä v okolí mostných záverov</w:t>
      </w:r>
      <w:r w:rsidR="001F1A87" w:rsidRPr="000D173F">
        <w:rPr>
          <w:rFonts w:ascii="Arial" w:eastAsia="Calibri" w:hAnsi="Arial" w:cs="Arial"/>
          <w:color w:val="auto"/>
          <w:sz w:val="20"/>
          <w:szCs w:val="20"/>
        </w:rPr>
        <w:t xml:space="preserve"> čo je opäť možné lokalizovať v rámci odporúčanej prehliadky stavby.</w:t>
      </w:r>
    </w:p>
    <w:p w14:paraId="19010108" w14:textId="4AECC12E" w:rsidR="00AB280F" w:rsidRDefault="00AB280F" w:rsidP="00AB280F">
      <w:pPr>
        <w:jc w:val="both"/>
        <w:outlineLvl w:val="0"/>
        <w:rPr>
          <w:rFonts w:ascii="Arial" w:eastAsia="Calibri" w:hAnsi="Arial" w:cs="Arial"/>
          <w:color w:val="auto"/>
          <w:sz w:val="20"/>
          <w:szCs w:val="20"/>
        </w:rPr>
      </w:pPr>
    </w:p>
    <w:p w14:paraId="1F5BA562" w14:textId="63457A39"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Pr>
          <w:rFonts w:ascii="Arial" w:eastAsia="Calibri" w:hAnsi="Arial" w:cs="Arial"/>
          <w:b/>
          <w:color w:val="auto"/>
          <w:sz w:val="20"/>
          <w:szCs w:val="20"/>
        </w:rPr>
        <w:t>1</w:t>
      </w:r>
      <w:r w:rsidR="00684939">
        <w:rPr>
          <w:rFonts w:ascii="Arial" w:eastAsia="Calibri" w:hAnsi="Arial" w:cs="Arial"/>
          <w:b/>
          <w:color w:val="auto"/>
          <w:sz w:val="20"/>
          <w:szCs w:val="20"/>
        </w:rPr>
        <w:t>2</w:t>
      </w:r>
      <w:r w:rsidRPr="00653E24">
        <w:rPr>
          <w:rFonts w:ascii="Arial" w:eastAsia="Calibri" w:hAnsi="Arial" w:cs="Arial"/>
          <w:b/>
          <w:color w:val="auto"/>
          <w:sz w:val="20"/>
          <w:szCs w:val="20"/>
        </w:rPr>
        <w:t>:</w:t>
      </w:r>
    </w:p>
    <w:p w14:paraId="0C7E1CE1" w14:textId="7C9FB341" w:rsidR="003B57CB" w:rsidRPr="00AB280F" w:rsidRDefault="00AB280F" w:rsidP="002E5CEE">
      <w:pPr>
        <w:jc w:val="both"/>
        <w:outlineLvl w:val="0"/>
        <w:rPr>
          <w:rFonts w:ascii="Arial" w:eastAsia="Calibri" w:hAnsi="Arial" w:cs="Arial"/>
          <w:i/>
          <w:color w:val="auto"/>
          <w:sz w:val="20"/>
          <w:szCs w:val="20"/>
        </w:rPr>
      </w:pPr>
      <w:r>
        <w:rPr>
          <w:rFonts w:ascii="Arial" w:eastAsia="Calibri" w:hAnsi="Arial" w:cs="Arial"/>
          <w:i/>
          <w:color w:val="auto"/>
          <w:sz w:val="20"/>
          <w:szCs w:val="20"/>
        </w:rPr>
        <w:t>„</w:t>
      </w:r>
      <w:r w:rsidRPr="00AB280F">
        <w:rPr>
          <w:rFonts w:ascii="Arial" w:eastAsia="Calibri" w:hAnsi="Arial" w:cs="Arial"/>
          <w:i/>
          <w:color w:val="auto"/>
          <w:sz w:val="20"/>
          <w:szCs w:val="20"/>
        </w:rPr>
        <w:t xml:space="preserve">Keďže pomocné výpočty uvedené v podrobnom výkaze výmer neposkytujú informáciu o počte a </w:t>
      </w:r>
      <w:proofErr w:type="spellStart"/>
      <w:r w:rsidRPr="00AB280F">
        <w:rPr>
          <w:rFonts w:ascii="Arial" w:eastAsia="Calibri" w:hAnsi="Arial" w:cs="Arial"/>
          <w:i/>
          <w:color w:val="auto"/>
          <w:sz w:val="20"/>
          <w:szCs w:val="20"/>
        </w:rPr>
        <w:t>dielčich</w:t>
      </w:r>
      <w:proofErr w:type="spellEnd"/>
      <w:r w:rsidRPr="00AB280F">
        <w:rPr>
          <w:rFonts w:ascii="Arial" w:eastAsia="Calibri" w:hAnsi="Arial" w:cs="Arial"/>
          <w:i/>
          <w:color w:val="auto"/>
          <w:sz w:val="20"/>
          <w:szCs w:val="20"/>
        </w:rPr>
        <w:t xml:space="preserve"> rozsahoch jednotlivých lokálnych porúch, žiadame obstarávateľa, aby z dôvodu zachovania princípov jednoznačnosti, transparentnosti, nediskriminácie a rovnakého zaobchádzania zverejnil podporné výpočty k stanoveniu výmery položiek KP 13071513, 13091513 a 13101513.</w:t>
      </w:r>
      <w:r>
        <w:rPr>
          <w:rFonts w:ascii="Arial" w:eastAsia="Calibri" w:hAnsi="Arial" w:cs="Arial"/>
          <w:i/>
          <w:color w:val="auto"/>
          <w:sz w:val="20"/>
          <w:szCs w:val="20"/>
        </w:rPr>
        <w:t>“</w:t>
      </w:r>
    </w:p>
    <w:p w14:paraId="0DE707B2" w14:textId="77777777" w:rsidR="00AB280F" w:rsidRDefault="00AB280F" w:rsidP="002E5CEE">
      <w:pPr>
        <w:jc w:val="both"/>
        <w:outlineLvl w:val="0"/>
        <w:rPr>
          <w:rFonts w:ascii="Arial" w:eastAsia="Calibri" w:hAnsi="Arial" w:cs="Arial"/>
          <w:color w:val="auto"/>
          <w:sz w:val="20"/>
          <w:szCs w:val="20"/>
        </w:rPr>
      </w:pPr>
    </w:p>
    <w:p w14:paraId="798CEE31" w14:textId="77777777" w:rsidR="00AB280F" w:rsidRPr="00442938" w:rsidRDefault="00AB280F" w:rsidP="00AB280F">
      <w:pPr>
        <w:rPr>
          <w:rFonts w:ascii="Arial" w:eastAsia="Calibri" w:hAnsi="Arial" w:cs="Arial"/>
          <w:b/>
          <w:color w:val="auto"/>
          <w:sz w:val="20"/>
          <w:szCs w:val="20"/>
        </w:rPr>
      </w:pPr>
      <w:r w:rsidRPr="00442938">
        <w:rPr>
          <w:rFonts w:ascii="Arial" w:eastAsia="Calibri" w:hAnsi="Arial" w:cs="Arial"/>
          <w:b/>
          <w:color w:val="auto"/>
          <w:sz w:val="20"/>
          <w:szCs w:val="20"/>
        </w:rPr>
        <w:t>Odpoveď verejného obstarávateľa:</w:t>
      </w:r>
    </w:p>
    <w:p w14:paraId="74D611E4" w14:textId="6A08C854" w:rsidR="00AB280F" w:rsidRPr="000D173F" w:rsidRDefault="00442938" w:rsidP="003B57CB">
      <w:pPr>
        <w:jc w:val="both"/>
        <w:rPr>
          <w:rFonts w:ascii="Arial" w:eastAsia="Calibri" w:hAnsi="Arial" w:cs="Arial"/>
          <w:color w:val="auto"/>
          <w:sz w:val="20"/>
          <w:szCs w:val="20"/>
        </w:rPr>
      </w:pPr>
      <w:r w:rsidRPr="000D173F">
        <w:rPr>
          <w:rFonts w:ascii="Arial" w:eastAsia="Calibri" w:hAnsi="Arial" w:cs="Arial"/>
          <w:color w:val="auto"/>
          <w:sz w:val="20"/>
          <w:szCs w:val="20"/>
        </w:rPr>
        <w:t>Predmetom sanácie budú len najviac poškodené miesta v rozsahu výkazu výmer. Poškodené miesta je možné lokalizovať v rámci odporúčanej obhliadky stavby v zmysle časti A1 POKYNY PRE UCHÁDZAČOV súťažných podkladov bod 11.2 „Záujemcom sa odporúča vykonať obhliadku miesta plnenia predmetu zákazky, aby si sami overili a získali informácie nevyhnutné na prípravu a spracovanie ponuky. Výdavky spojené s obhliadkou miesta plnenia predmetu zákazky idú na ťarchu záujemcu.“. Verejný obstarávateľ má za to, že výmery v rámci výkazu výmer reflektujú dostatočne stav mosta. Projektová dokumentácia uvažuje s lokáln</w:t>
      </w:r>
      <w:r w:rsidR="00B34587" w:rsidRPr="000D173F">
        <w:rPr>
          <w:rFonts w:ascii="Arial" w:eastAsia="Calibri" w:hAnsi="Arial" w:cs="Arial"/>
          <w:color w:val="auto"/>
          <w:sz w:val="20"/>
          <w:szCs w:val="20"/>
        </w:rPr>
        <w:t>ou sanáciou na každej podpere a na nosnej konštrukcii lokálne, najmä v okolí mostných záverov čo je opäť možné lokalizovať v rámci odporúčanej prehliadky stavby</w:t>
      </w:r>
      <w:r w:rsidRPr="000D173F">
        <w:rPr>
          <w:rFonts w:ascii="Arial" w:eastAsia="Calibri" w:hAnsi="Arial" w:cs="Arial"/>
          <w:color w:val="auto"/>
          <w:sz w:val="20"/>
          <w:szCs w:val="20"/>
        </w:rPr>
        <w:t>.</w:t>
      </w:r>
    </w:p>
    <w:p w14:paraId="4938163F" w14:textId="77777777" w:rsidR="00442938" w:rsidRDefault="00442938" w:rsidP="003B57CB">
      <w:pPr>
        <w:jc w:val="both"/>
        <w:rPr>
          <w:rFonts w:ascii="Arial" w:eastAsia="Calibri" w:hAnsi="Arial" w:cs="Arial"/>
          <w:b/>
          <w:color w:val="auto"/>
          <w:sz w:val="20"/>
          <w:szCs w:val="20"/>
        </w:rPr>
      </w:pPr>
    </w:p>
    <w:p w14:paraId="644DD098" w14:textId="68ADF67D"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Pr>
          <w:rFonts w:ascii="Arial" w:eastAsia="Calibri" w:hAnsi="Arial" w:cs="Arial"/>
          <w:b/>
          <w:color w:val="auto"/>
          <w:sz w:val="20"/>
          <w:szCs w:val="20"/>
        </w:rPr>
        <w:t>1</w:t>
      </w:r>
      <w:r w:rsidR="00684939">
        <w:rPr>
          <w:rFonts w:ascii="Arial" w:eastAsia="Calibri" w:hAnsi="Arial" w:cs="Arial"/>
          <w:b/>
          <w:color w:val="auto"/>
          <w:sz w:val="20"/>
          <w:szCs w:val="20"/>
        </w:rPr>
        <w:t>3</w:t>
      </w:r>
      <w:r w:rsidRPr="00653E24">
        <w:rPr>
          <w:rFonts w:ascii="Arial" w:eastAsia="Calibri" w:hAnsi="Arial" w:cs="Arial"/>
          <w:b/>
          <w:color w:val="auto"/>
          <w:sz w:val="20"/>
          <w:szCs w:val="20"/>
        </w:rPr>
        <w:t>:</w:t>
      </w:r>
    </w:p>
    <w:p w14:paraId="42128C90" w14:textId="1E5A9A2F" w:rsidR="00AB280F"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„Vo výkaze výmer sa nachádza položka 45.00.00 00030705 </w:t>
      </w:r>
      <w:proofErr w:type="spellStart"/>
      <w:r w:rsidRPr="00AB280F">
        <w:rPr>
          <w:rFonts w:ascii="Arial" w:eastAsia="Calibri" w:hAnsi="Arial" w:cs="Arial"/>
          <w:i/>
          <w:color w:val="auto"/>
          <w:sz w:val="20"/>
          <w:szCs w:val="20"/>
        </w:rPr>
        <w:t>Zhotovovacie</w:t>
      </w:r>
      <w:proofErr w:type="spellEnd"/>
      <w:r w:rsidRPr="00AB280F">
        <w:rPr>
          <w:rFonts w:ascii="Arial" w:eastAsia="Calibri" w:hAnsi="Arial" w:cs="Arial"/>
          <w:i/>
          <w:color w:val="auto"/>
          <w:sz w:val="20"/>
          <w:szCs w:val="20"/>
        </w:rPr>
        <w:t xml:space="preserve"> alebo </w:t>
      </w:r>
      <w:proofErr w:type="spellStart"/>
      <w:r w:rsidRPr="00AB280F">
        <w:rPr>
          <w:rFonts w:ascii="Arial" w:eastAsia="Calibri" w:hAnsi="Arial" w:cs="Arial"/>
          <w:i/>
          <w:color w:val="auto"/>
          <w:sz w:val="20"/>
          <w:szCs w:val="20"/>
        </w:rPr>
        <w:t>zaistbvacie</w:t>
      </w:r>
      <w:proofErr w:type="spellEnd"/>
      <w:r w:rsidRPr="00AB280F">
        <w:rPr>
          <w:rFonts w:ascii="Arial" w:eastAsia="Calibri" w:hAnsi="Arial" w:cs="Arial"/>
          <w:i/>
          <w:color w:val="auto"/>
          <w:sz w:val="20"/>
          <w:szCs w:val="20"/>
        </w:rPr>
        <w:t xml:space="preserve"> lešenia, ktorá je kvantifikovaná všeobecne, ako 1 súbor.</w:t>
      </w:r>
    </w:p>
    <w:p w14:paraId="42EBD96C" w14:textId="42994C9C" w:rsidR="003B57CB" w:rsidRPr="00AB280F" w:rsidRDefault="00AB280F" w:rsidP="00AB280F">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 xml:space="preserve">Keďže z projektovej dokumentácie nie je možné jednoznačne určiť presnú lokalizáciu a rozsah jednotlivých </w:t>
      </w:r>
      <w:proofErr w:type="spellStart"/>
      <w:r w:rsidRPr="00AB280F">
        <w:rPr>
          <w:rFonts w:ascii="Arial" w:eastAsia="Calibri" w:hAnsi="Arial" w:cs="Arial"/>
          <w:i/>
          <w:color w:val="auto"/>
          <w:sz w:val="20"/>
          <w:szCs w:val="20"/>
        </w:rPr>
        <w:t>sanovaných</w:t>
      </w:r>
      <w:proofErr w:type="spellEnd"/>
      <w:r w:rsidRPr="00AB280F">
        <w:rPr>
          <w:rFonts w:ascii="Arial" w:eastAsia="Calibri" w:hAnsi="Arial" w:cs="Arial"/>
          <w:i/>
          <w:color w:val="auto"/>
          <w:sz w:val="20"/>
          <w:szCs w:val="20"/>
        </w:rPr>
        <w:t xml:space="preserve"> betónových povrchov žiadame obstarávateľa, aby z dôvodu zachovania princípov jednoznačnosti, transparentnosti, nediskriminácie a rovnakého zaobchádzania jednoznačne stanovil presný rozsah nevyhnutných lešenárskych konštrukcií (príp. zdvíhacej techniky).“</w:t>
      </w:r>
    </w:p>
    <w:p w14:paraId="4FCC4472" w14:textId="293716F5" w:rsidR="00AB280F" w:rsidRDefault="00AB280F" w:rsidP="00AB280F">
      <w:pPr>
        <w:jc w:val="both"/>
        <w:outlineLvl w:val="0"/>
        <w:rPr>
          <w:rFonts w:ascii="Arial" w:eastAsia="Calibri" w:hAnsi="Arial" w:cs="Arial"/>
          <w:color w:val="auto"/>
          <w:sz w:val="20"/>
          <w:szCs w:val="20"/>
        </w:rPr>
      </w:pPr>
    </w:p>
    <w:p w14:paraId="61E8AA53" w14:textId="77777777" w:rsidR="00AB280F" w:rsidRPr="00442938" w:rsidRDefault="00AB280F" w:rsidP="00AB280F">
      <w:pPr>
        <w:rPr>
          <w:rFonts w:ascii="Arial" w:eastAsia="Calibri" w:hAnsi="Arial" w:cs="Arial"/>
          <w:b/>
          <w:color w:val="auto"/>
          <w:sz w:val="20"/>
          <w:szCs w:val="20"/>
        </w:rPr>
      </w:pPr>
      <w:r w:rsidRPr="00442938">
        <w:rPr>
          <w:rFonts w:ascii="Arial" w:eastAsia="Calibri" w:hAnsi="Arial" w:cs="Arial"/>
          <w:b/>
          <w:color w:val="auto"/>
          <w:sz w:val="20"/>
          <w:szCs w:val="20"/>
        </w:rPr>
        <w:t>Odpoveď verejného obstarávateľa:</w:t>
      </w:r>
    </w:p>
    <w:p w14:paraId="41788567" w14:textId="0E7DBCCF" w:rsidR="00AB280F" w:rsidRPr="000D173F" w:rsidRDefault="00442938" w:rsidP="00AB280F">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Predmetom sanácie budú len najviac poškodené miesta v rozsahu výkazu výmer. Poškodené miesta je možné lokalizovať v rámci odporúčanej obhliadky stavby v zmysle časti A1 POKYNY PRE UCHÁDZAČOV súťažných podkladov bod 11.2 „Záujemcom sa odporúča vykonať obhliadku miesta plnenia predmetu zákazky, aby si sami overili a získali informácie nevyhnutné na prípravu a spracovanie ponuky. Výdavky spojené s obhliadkou miesta plnenia predmetu zákazky idú na ťarchu záujemcu.“. Verejný obstarávateľ má za to, že výmery v rámci výkazu výmer reflektujú dostatočne stav mosta. Projektová dokumentácia uvažuje s lokálnou sanáciou na k</w:t>
      </w:r>
      <w:r w:rsidR="000E1301" w:rsidRPr="000D173F">
        <w:rPr>
          <w:rFonts w:ascii="Arial" w:eastAsia="Calibri" w:hAnsi="Arial" w:cs="Arial"/>
          <w:color w:val="auto"/>
          <w:sz w:val="20"/>
          <w:szCs w:val="20"/>
        </w:rPr>
        <w:t>aždej podpere a na nosnej konštrukcii lokálne, najmä v okolí mostných záverov čo je opäť možné lokalizovať v rámci odporúčanej prehliadky stavby</w:t>
      </w:r>
      <w:r w:rsidRPr="000D173F">
        <w:rPr>
          <w:rFonts w:ascii="Arial" w:eastAsia="Calibri" w:hAnsi="Arial" w:cs="Arial"/>
          <w:color w:val="auto"/>
          <w:sz w:val="20"/>
          <w:szCs w:val="20"/>
        </w:rPr>
        <w:t>.</w:t>
      </w:r>
    </w:p>
    <w:p w14:paraId="38362AFC" w14:textId="1AF79BF4" w:rsidR="00442938" w:rsidRDefault="00442938" w:rsidP="00AB280F">
      <w:pPr>
        <w:jc w:val="both"/>
        <w:outlineLvl w:val="0"/>
        <w:rPr>
          <w:rFonts w:ascii="Arial" w:eastAsia="Calibri" w:hAnsi="Arial" w:cs="Arial"/>
          <w:color w:val="auto"/>
          <w:sz w:val="20"/>
          <w:szCs w:val="20"/>
        </w:rPr>
      </w:pPr>
    </w:p>
    <w:p w14:paraId="14664CC4" w14:textId="1B398DD6" w:rsidR="003B57CB" w:rsidRPr="00653E24" w:rsidRDefault="003B57CB" w:rsidP="003B57CB">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Pr>
          <w:rFonts w:ascii="Arial" w:eastAsia="Calibri" w:hAnsi="Arial" w:cs="Arial"/>
          <w:b/>
          <w:color w:val="auto"/>
          <w:sz w:val="20"/>
          <w:szCs w:val="20"/>
        </w:rPr>
        <w:t>1</w:t>
      </w:r>
      <w:r w:rsidR="00AB280F">
        <w:rPr>
          <w:rFonts w:ascii="Arial" w:eastAsia="Calibri" w:hAnsi="Arial" w:cs="Arial"/>
          <w:b/>
          <w:color w:val="auto"/>
          <w:sz w:val="20"/>
          <w:szCs w:val="20"/>
        </w:rPr>
        <w:t>4</w:t>
      </w:r>
      <w:r w:rsidRPr="00653E24">
        <w:rPr>
          <w:rFonts w:ascii="Arial" w:eastAsia="Calibri" w:hAnsi="Arial" w:cs="Arial"/>
          <w:b/>
          <w:color w:val="auto"/>
          <w:sz w:val="20"/>
          <w:szCs w:val="20"/>
        </w:rPr>
        <w:t>:</w:t>
      </w:r>
    </w:p>
    <w:p w14:paraId="58F68BB5" w14:textId="05112B02" w:rsidR="003B57CB" w:rsidRPr="00AB280F" w:rsidRDefault="00AB280F" w:rsidP="002E5CEE">
      <w:pPr>
        <w:jc w:val="both"/>
        <w:outlineLvl w:val="0"/>
        <w:rPr>
          <w:rFonts w:ascii="Arial" w:eastAsia="Calibri" w:hAnsi="Arial" w:cs="Arial"/>
          <w:i/>
          <w:color w:val="auto"/>
          <w:sz w:val="20"/>
          <w:szCs w:val="20"/>
        </w:rPr>
      </w:pPr>
      <w:r w:rsidRPr="00AB280F">
        <w:rPr>
          <w:rFonts w:ascii="Arial" w:eastAsia="Calibri" w:hAnsi="Arial" w:cs="Arial"/>
          <w:i/>
          <w:color w:val="auto"/>
          <w:sz w:val="20"/>
          <w:szCs w:val="20"/>
        </w:rPr>
        <w:t>„Žiadame obstarávateľa o stanovenie požadovaných parametrov prevádzkového oplotenia / zásteny kvantifikovaného položkou KP 00060121?“</w:t>
      </w:r>
    </w:p>
    <w:p w14:paraId="246CD990" w14:textId="30EB2CE6" w:rsidR="00AB280F" w:rsidRDefault="00AB280F" w:rsidP="002E5CEE">
      <w:pPr>
        <w:jc w:val="both"/>
        <w:outlineLvl w:val="0"/>
        <w:rPr>
          <w:rFonts w:ascii="Arial" w:eastAsia="Calibri" w:hAnsi="Arial" w:cs="Arial"/>
          <w:color w:val="auto"/>
          <w:sz w:val="20"/>
          <w:szCs w:val="20"/>
        </w:rPr>
      </w:pPr>
    </w:p>
    <w:p w14:paraId="6FDD3346" w14:textId="174A1DC0" w:rsidR="00AB280F" w:rsidRDefault="00AB280F" w:rsidP="00AB280F">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11640048" w14:textId="659FAE8E" w:rsidR="00E84120" w:rsidRPr="000D173F" w:rsidRDefault="006A745A" w:rsidP="000D173F">
      <w:pPr>
        <w:jc w:val="both"/>
        <w:rPr>
          <w:rFonts w:ascii="Arial" w:eastAsia="Calibri" w:hAnsi="Arial" w:cs="Arial"/>
          <w:color w:val="auto"/>
          <w:sz w:val="20"/>
          <w:szCs w:val="20"/>
        </w:rPr>
      </w:pPr>
      <w:r w:rsidRPr="000D173F">
        <w:rPr>
          <w:rFonts w:ascii="Arial" w:eastAsia="Calibri" w:hAnsi="Arial" w:cs="Arial"/>
          <w:color w:val="auto"/>
          <w:sz w:val="20"/>
          <w:szCs w:val="20"/>
        </w:rPr>
        <w:t>Vytvorenie zásteny počas celého trvania stavby v zmysle položky č. 00060121 „Zariadenie staveniska, prevádzkové, oplotenie staveniska“ má byť dočasná konštrukcia, ktorá zabezpečí zákryt</w:t>
      </w:r>
      <w:r w:rsidR="000E1301" w:rsidRPr="000D173F">
        <w:rPr>
          <w:rFonts w:ascii="Arial" w:eastAsia="Calibri" w:hAnsi="Arial" w:cs="Arial"/>
          <w:color w:val="auto"/>
          <w:sz w:val="20"/>
          <w:szCs w:val="20"/>
        </w:rPr>
        <w:t xml:space="preserve"> pracoviska</w:t>
      </w:r>
      <w:r w:rsidRPr="000D173F">
        <w:rPr>
          <w:rFonts w:ascii="Arial" w:eastAsia="Calibri" w:hAnsi="Arial" w:cs="Arial"/>
          <w:color w:val="auto"/>
          <w:sz w:val="20"/>
          <w:szCs w:val="20"/>
        </w:rPr>
        <w:t xml:space="preserve"> formou zásteny</w:t>
      </w:r>
      <w:r w:rsidR="00692CB9" w:rsidRPr="000D173F">
        <w:rPr>
          <w:rFonts w:ascii="Arial" w:eastAsia="Calibri" w:hAnsi="Arial" w:cs="Arial"/>
          <w:color w:val="auto"/>
          <w:sz w:val="20"/>
          <w:szCs w:val="20"/>
        </w:rPr>
        <w:t>,</w:t>
      </w:r>
      <w:r w:rsidRPr="000D173F">
        <w:rPr>
          <w:rFonts w:ascii="Arial" w:eastAsia="Calibri" w:hAnsi="Arial" w:cs="Arial"/>
          <w:color w:val="auto"/>
          <w:sz w:val="20"/>
          <w:szCs w:val="20"/>
        </w:rPr>
        <w:t xml:space="preserve"> aby presmerovaná doprava nebola obmedzov</w:t>
      </w:r>
      <w:r w:rsidR="000E1301" w:rsidRPr="000D173F">
        <w:rPr>
          <w:rFonts w:ascii="Arial" w:eastAsia="Calibri" w:hAnsi="Arial" w:cs="Arial"/>
          <w:color w:val="auto"/>
          <w:sz w:val="20"/>
          <w:szCs w:val="20"/>
        </w:rPr>
        <w:t>aná nepozornosťou vodičov, ktorí</w:t>
      </w:r>
      <w:r w:rsidRPr="000D173F">
        <w:rPr>
          <w:rFonts w:ascii="Arial" w:eastAsia="Calibri" w:hAnsi="Arial" w:cs="Arial"/>
          <w:color w:val="auto"/>
          <w:sz w:val="20"/>
          <w:szCs w:val="20"/>
        </w:rPr>
        <w:t xml:space="preserve"> by namiesto sledovania dopravnej situácie sledovali realizovanú opravu.</w:t>
      </w:r>
      <w:r w:rsidR="00E5496B" w:rsidRPr="000D173F">
        <w:rPr>
          <w:rFonts w:ascii="Arial" w:eastAsia="Calibri" w:hAnsi="Arial" w:cs="Arial"/>
          <w:color w:val="auto"/>
          <w:sz w:val="20"/>
          <w:szCs w:val="20"/>
        </w:rPr>
        <w:t xml:space="preserve"> Dočasná konštrukcia musí byť realizovaná tak</w:t>
      </w:r>
      <w:r w:rsidR="000E1301" w:rsidRPr="000D173F">
        <w:rPr>
          <w:rFonts w:ascii="Arial" w:eastAsia="Calibri" w:hAnsi="Arial" w:cs="Arial"/>
          <w:color w:val="auto"/>
          <w:sz w:val="20"/>
          <w:szCs w:val="20"/>
        </w:rPr>
        <w:t>,</w:t>
      </w:r>
      <w:r w:rsidR="00E5496B" w:rsidRPr="000D173F">
        <w:rPr>
          <w:rFonts w:ascii="Arial" w:eastAsia="Calibri" w:hAnsi="Arial" w:cs="Arial"/>
          <w:color w:val="auto"/>
          <w:sz w:val="20"/>
          <w:szCs w:val="20"/>
        </w:rPr>
        <w:t xml:space="preserve"> aby neohrozila presmerovanú dopravu a taktiež okolie stavby.</w:t>
      </w:r>
    </w:p>
    <w:p w14:paraId="3F2D3BC5" w14:textId="77777777" w:rsidR="00AB280F" w:rsidRPr="000D173F" w:rsidRDefault="00AB280F" w:rsidP="000D173F">
      <w:pPr>
        <w:jc w:val="both"/>
        <w:rPr>
          <w:rFonts w:ascii="Arial" w:eastAsia="Calibri" w:hAnsi="Arial" w:cs="Arial"/>
          <w:color w:val="auto"/>
          <w:sz w:val="20"/>
          <w:szCs w:val="20"/>
        </w:rPr>
      </w:pPr>
    </w:p>
    <w:p w14:paraId="4F26536C" w14:textId="3C279DAB" w:rsidR="003B57CB" w:rsidRPr="002260E8" w:rsidRDefault="003B57CB" w:rsidP="003B57CB">
      <w:pPr>
        <w:jc w:val="both"/>
        <w:rPr>
          <w:rFonts w:ascii="Arial" w:eastAsia="Calibri" w:hAnsi="Arial" w:cs="Arial"/>
          <w:b/>
          <w:color w:val="auto"/>
          <w:sz w:val="20"/>
          <w:szCs w:val="20"/>
        </w:rPr>
      </w:pPr>
      <w:r w:rsidRPr="002260E8">
        <w:rPr>
          <w:rFonts w:ascii="Arial" w:eastAsia="Calibri" w:hAnsi="Arial" w:cs="Arial"/>
          <w:b/>
          <w:color w:val="auto"/>
          <w:sz w:val="20"/>
          <w:szCs w:val="20"/>
        </w:rPr>
        <w:t>Otázka č. 1</w:t>
      </w:r>
      <w:r w:rsidR="00AB280F" w:rsidRPr="002260E8">
        <w:rPr>
          <w:rFonts w:ascii="Arial" w:eastAsia="Calibri" w:hAnsi="Arial" w:cs="Arial"/>
          <w:b/>
          <w:color w:val="auto"/>
          <w:sz w:val="20"/>
          <w:szCs w:val="20"/>
        </w:rPr>
        <w:t>5</w:t>
      </w:r>
      <w:r w:rsidRPr="002260E8">
        <w:rPr>
          <w:rFonts w:ascii="Arial" w:eastAsia="Calibri" w:hAnsi="Arial" w:cs="Arial"/>
          <w:b/>
          <w:color w:val="auto"/>
          <w:sz w:val="20"/>
          <w:szCs w:val="20"/>
        </w:rPr>
        <w:t>:</w:t>
      </w:r>
    </w:p>
    <w:p w14:paraId="04BC5C80" w14:textId="4DC5B3A5" w:rsidR="003B57CB" w:rsidRPr="002260E8" w:rsidRDefault="00AB280F" w:rsidP="002E5CEE">
      <w:pPr>
        <w:jc w:val="both"/>
        <w:outlineLvl w:val="0"/>
        <w:rPr>
          <w:rFonts w:ascii="Arial" w:eastAsia="Calibri" w:hAnsi="Arial" w:cs="Arial"/>
          <w:i/>
          <w:color w:val="auto"/>
          <w:sz w:val="20"/>
          <w:szCs w:val="20"/>
        </w:rPr>
      </w:pPr>
      <w:r w:rsidRPr="002260E8">
        <w:rPr>
          <w:rFonts w:ascii="Arial" w:eastAsia="Calibri" w:hAnsi="Arial" w:cs="Arial"/>
          <w:i/>
          <w:color w:val="auto"/>
          <w:sz w:val="20"/>
          <w:szCs w:val="20"/>
        </w:rPr>
        <w:t>„Keďže z projektovej dokumentácie to jednoznačne nevyplýva žiadame obstarávateľa, aby z dôvodu zachovania princípov jednoznačnosti, transparentnosti, nediskriminácie a rovnakého zaobchádzania jednoznačne stanovil hrúbku steny oceľového zberného potrubia.“</w:t>
      </w:r>
    </w:p>
    <w:p w14:paraId="51DCD067" w14:textId="77777777" w:rsidR="003B57CB" w:rsidRPr="002260E8" w:rsidRDefault="003B57CB" w:rsidP="002E5CEE">
      <w:pPr>
        <w:jc w:val="both"/>
        <w:outlineLvl w:val="0"/>
        <w:rPr>
          <w:rFonts w:ascii="Arial" w:eastAsia="Calibri" w:hAnsi="Arial" w:cs="Arial"/>
          <w:i/>
          <w:color w:val="auto"/>
          <w:sz w:val="20"/>
          <w:szCs w:val="20"/>
        </w:rPr>
      </w:pPr>
    </w:p>
    <w:p w14:paraId="4A818AB8" w14:textId="2DE8F536" w:rsidR="00AB280F" w:rsidRDefault="00AB280F" w:rsidP="00AB280F">
      <w:pPr>
        <w:rPr>
          <w:rFonts w:ascii="Arial" w:eastAsia="Calibri" w:hAnsi="Arial" w:cs="Arial"/>
          <w:b/>
          <w:color w:val="auto"/>
          <w:sz w:val="20"/>
          <w:szCs w:val="20"/>
        </w:rPr>
      </w:pPr>
      <w:r w:rsidRPr="002260E8">
        <w:rPr>
          <w:rFonts w:ascii="Arial" w:eastAsia="Calibri" w:hAnsi="Arial" w:cs="Arial"/>
          <w:b/>
          <w:color w:val="auto"/>
          <w:sz w:val="20"/>
          <w:szCs w:val="20"/>
        </w:rPr>
        <w:t>Odpoveď verejného obstarávateľa:</w:t>
      </w:r>
    </w:p>
    <w:p w14:paraId="5D13E544" w14:textId="520AE7EF" w:rsidR="002260E8" w:rsidRPr="000D173F" w:rsidRDefault="002260E8" w:rsidP="00AB280F">
      <w:pPr>
        <w:rPr>
          <w:rFonts w:ascii="Arial" w:eastAsia="Calibri" w:hAnsi="Arial" w:cs="Arial"/>
          <w:color w:val="auto"/>
          <w:sz w:val="20"/>
          <w:szCs w:val="20"/>
        </w:rPr>
      </w:pPr>
      <w:r w:rsidRPr="000D173F">
        <w:rPr>
          <w:rFonts w:ascii="Arial" w:eastAsia="Calibri" w:hAnsi="Arial" w:cs="Arial"/>
          <w:color w:val="auto"/>
          <w:sz w:val="20"/>
          <w:szCs w:val="20"/>
        </w:rPr>
        <w:t>Hrúbka steny oceľového potrubia v položke č. 10/45.11.11/05020881 „Vybúranie konštrukcií a demontáže, vonkajších oceľových potrubí do šrotu“ je nasledovná:</w:t>
      </w:r>
    </w:p>
    <w:p w14:paraId="5CEA761D" w14:textId="2ECF62B2" w:rsidR="002260E8" w:rsidRPr="000D173F" w:rsidRDefault="002260E8" w:rsidP="00AB280F">
      <w:pPr>
        <w:rPr>
          <w:rFonts w:ascii="Arial" w:eastAsia="Calibri" w:hAnsi="Arial" w:cs="Arial"/>
          <w:color w:val="auto"/>
          <w:sz w:val="20"/>
          <w:szCs w:val="20"/>
        </w:rPr>
      </w:pPr>
      <w:r w:rsidRPr="000D173F">
        <w:rPr>
          <w:rFonts w:ascii="Arial" w:eastAsia="Calibri" w:hAnsi="Arial" w:cs="Arial"/>
          <w:color w:val="auto"/>
          <w:sz w:val="20"/>
          <w:szCs w:val="20"/>
        </w:rPr>
        <w:t>- pre DN 150 – hrúbka rúry 6,5 mm</w:t>
      </w:r>
    </w:p>
    <w:p w14:paraId="2EC89776" w14:textId="1741A3A8" w:rsidR="002260E8" w:rsidRPr="000D173F" w:rsidRDefault="002260E8" w:rsidP="00AB280F">
      <w:pPr>
        <w:rPr>
          <w:rFonts w:ascii="Arial" w:eastAsia="Calibri" w:hAnsi="Arial" w:cs="Arial"/>
          <w:color w:val="auto"/>
          <w:sz w:val="20"/>
          <w:szCs w:val="20"/>
        </w:rPr>
      </w:pPr>
      <w:r w:rsidRPr="000D173F">
        <w:rPr>
          <w:rFonts w:ascii="Arial" w:eastAsia="Calibri" w:hAnsi="Arial" w:cs="Arial"/>
          <w:color w:val="auto"/>
          <w:sz w:val="20"/>
          <w:szCs w:val="20"/>
        </w:rPr>
        <w:t>- pre DN 250 – hrúbka rúry 9 mm</w:t>
      </w:r>
    </w:p>
    <w:p w14:paraId="66AA3C9B" w14:textId="25837463" w:rsidR="00AB280F" w:rsidRDefault="002260E8" w:rsidP="000D173F">
      <w:pPr>
        <w:rPr>
          <w:rFonts w:ascii="Arial" w:eastAsia="Calibri" w:hAnsi="Arial" w:cs="Arial"/>
          <w:color w:val="auto"/>
          <w:sz w:val="20"/>
          <w:szCs w:val="20"/>
        </w:rPr>
      </w:pPr>
      <w:r w:rsidRPr="000D173F">
        <w:rPr>
          <w:rFonts w:ascii="Arial" w:eastAsia="Calibri" w:hAnsi="Arial" w:cs="Arial"/>
          <w:color w:val="auto"/>
          <w:sz w:val="20"/>
          <w:szCs w:val="20"/>
        </w:rPr>
        <w:t>- pre DN 350 – hrúbka rúry 12 mm.</w:t>
      </w:r>
    </w:p>
    <w:p w14:paraId="3F14CD96" w14:textId="77777777" w:rsidR="000D173F" w:rsidRPr="000D173F" w:rsidRDefault="000D173F" w:rsidP="000D173F">
      <w:pPr>
        <w:rPr>
          <w:rFonts w:ascii="Arial" w:eastAsia="Calibri" w:hAnsi="Arial" w:cs="Arial"/>
          <w:color w:val="auto"/>
          <w:sz w:val="20"/>
          <w:szCs w:val="20"/>
        </w:rPr>
      </w:pPr>
    </w:p>
    <w:p w14:paraId="14E15C74" w14:textId="15E0A86E" w:rsidR="00AB280F" w:rsidRPr="00653E24" w:rsidRDefault="00AB280F" w:rsidP="00AB280F">
      <w:pPr>
        <w:jc w:val="both"/>
        <w:rPr>
          <w:rFonts w:ascii="Arial" w:eastAsia="Calibri" w:hAnsi="Arial" w:cs="Arial"/>
          <w:b/>
          <w:color w:val="auto"/>
          <w:sz w:val="20"/>
          <w:szCs w:val="20"/>
        </w:rPr>
      </w:pPr>
      <w:r w:rsidRPr="00653E24">
        <w:rPr>
          <w:rFonts w:ascii="Arial" w:eastAsia="Calibri" w:hAnsi="Arial" w:cs="Arial"/>
          <w:b/>
          <w:color w:val="auto"/>
          <w:sz w:val="20"/>
          <w:szCs w:val="20"/>
        </w:rPr>
        <w:t xml:space="preserve">Otázka č. </w:t>
      </w:r>
      <w:r>
        <w:rPr>
          <w:rFonts w:ascii="Arial" w:eastAsia="Calibri" w:hAnsi="Arial" w:cs="Arial"/>
          <w:b/>
          <w:color w:val="auto"/>
          <w:sz w:val="20"/>
          <w:szCs w:val="20"/>
        </w:rPr>
        <w:t>16</w:t>
      </w:r>
      <w:r w:rsidRPr="00653E24">
        <w:rPr>
          <w:rFonts w:ascii="Arial" w:eastAsia="Calibri" w:hAnsi="Arial" w:cs="Arial"/>
          <w:b/>
          <w:color w:val="auto"/>
          <w:sz w:val="20"/>
          <w:szCs w:val="20"/>
        </w:rPr>
        <w:t>:</w:t>
      </w:r>
    </w:p>
    <w:p w14:paraId="123304EC" w14:textId="211A5D91" w:rsidR="003B57CB" w:rsidRPr="00593578" w:rsidRDefault="00593578" w:rsidP="002E5CEE">
      <w:pPr>
        <w:jc w:val="both"/>
        <w:outlineLvl w:val="0"/>
        <w:rPr>
          <w:rFonts w:ascii="Arial" w:eastAsia="Calibri" w:hAnsi="Arial" w:cs="Arial"/>
          <w:i/>
          <w:color w:val="auto"/>
          <w:sz w:val="20"/>
          <w:szCs w:val="20"/>
        </w:rPr>
      </w:pPr>
      <w:r w:rsidRPr="00593578">
        <w:rPr>
          <w:rFonts w:ascii="Arial" w:eastAsia="Calibri" w:hAnsi="Arial" w:cs="Arial"/>
          <w:i/>
          <w:color w:val="auto"/>
          <w:sz w:val="20"/>
          <w:szCs w:val="20"/>
        </w:rPr>
        <w:t>„</w:t>
      </w:r>
      <w:r w:rsidR="00AB280F" w:rsidRPr="00593578">
        <w:rPr>
          <w:rFonts w:ascii="Arial" w:eastAsia="Calibri" w:hAnsi="Arial" w:cs="Arial"/>
          <w:i/>
          <w:color w:val="auto"/>
          <w:sz w:val="20"/>
          <w:szCs w:val="20"/>
        </w:rPr>
        <w:t>V návrhu Zmluvy bod 15.7. sa uvádza, že neoddeliteľnou súčasťou Zmluvy je okrem iného aj Príloha č. 9 Čestné vyhlásenie o plnení povinnosti sociálneho verejného obstarávania, avšak v SP sa táto Príloha č. 9 nenachádza. Žiadame verejného obstarávateľa o odpoveď, či má táto Príloha č. 9 byť súčasťou Zmluvy v predloženej ponuke, ak áno, žiadame verejného obstarávateľa o jej doplnenie.</w:t>
      </w:r>
      <w:r w:rsidRPr="00593578">
        <w:rPr>
          <w:rFonts w:ascii="Arial" w:eastAsia="Calibri" w:hAnsi="Arial" w:cs="Arial"/>
          <w:i/>
          <w:color w:val="auto"/>
          <w:sz w:val="20"/>
          <w:szCs w:val="20"/>
        </w:rPr>
        <w:t>“</w:t>
      </w:r>
    </w:p>
    <w:p w14:paraId="55ED22AA" w14:textId="77777777" w:rsidR="003B57CB" w:rsidRDefault="003B57CB" w:rsidP="002E5CEE">
      <w:pPr>
        <w:jc w:val="both"/>
        <w:outlineLvl w:val="0"/>
        <w:rPr>
          <w:rFonts w:ascii="Arial" w:eastAsia="Calibri" w:hAnsi="Arial" w:cs="Arial"/>
          <w:color w:val="auto"/>
          <w:sz w:val="20"/>
          <w:szCs w:val="20"/>
        </w:rPr>
      </w:pPr>
    </w:p>
    <w:p w14:paraId="4867170B" w14:textId="20A99B1C" w:rsidR="00AB280F" w:rsidRDefault="00AB280F" w:rsidP="00AB280F">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p>
    <w:p w14:paraId="25B04369" w14:textId="4E5C26C3" w:rsidR="00E84120" w:rsidRPr="000D173F" w:rsidRDefault="00966A58" w:rsidP="000D173F">
      <w:pPr>
        <w:jc w:val="both"/>
        <w:rPr>
          <w:rFonts w:ascii="Arial" w:eastAsia="Calibri" w:hAnsi="Arial" w:cs="Arial"/>
          <w:color w:val="auto"/>
          <w:sz w:val="20"/>
          <w:szCs w:val="20"/>
        </w:rPr>
      </w:pPr>
      <w:r w:rsidRPr="000D173F">
        <w:rPr>
          <w:rFonts w:ascii="Arial" w:eastAsia="Calibri" w:hAnsi="Arial" w:cs="Arial"/>
          <w:color w:val="auto"/>
          <w:sz w:val="20"/>
          <w:szCs w:val="20"/>
        </w:rPr>
        <w:t>Príloha 9. Čestné  vyhlásenie o plnení povinnosti sociálneho verejného obstarávania Zmluvy má byť súčasťou ponuky uchádzača. V prílohe tohto vysvetlenia informácií č. 2 prikladáme predmetnú prílohu.</w:t>
      </w:r>
    </w:p>
    <w:p w14:paraId="35EBCEEC" w14:textId="1B981CDA" w:rsidR="00AB280F" w:rsidRDefault="00AB280F" w:rsidP="00AB280F">
      <w:pPr>
        <w:jc w:val="both"/>
        <w:outlineLvl w:val="0"/>
        <w:rPr>
          <w:rFonts w:ascii="Arial" w:eastAsia="Calibri" w:hAnsi="Arial" w:cs="Arial"/>
          <w:color w:val="auto"/>
          <w:sz w:val="20"/>
          <w:szCs w:val="20"/>
        </w:rPr>
      </w:pPr>
    </w:p>
    <w:p w14:paraId="7349DF4E" w14:textId="523AFF8B" w:rsidR="004C3ADF" w:rsidRPr="00A10A74" w:rsidRDefault="004C3ADF" w:rsidP="004C3ADF">
      <w:pPr>
        <w:jc w:val="both"/>
        <w:outlineLvl w:val="0"/>
        <w:rPr>
          <w:rFonts w:ascii="Arial" w:eastAsia="Calibri" w:hAnsi="Arial" w:cs="Arial"/>
          <w:b/>
          <w:color w:val="auto"/>
          <w:sz w:val="20"/>
          <w:szCs w:val="20"/>
        </w:rPr>
      </w:pPr>
      <w:r w:rsidRPr="00A10A74">
        <w:rPr>
          <w:rFonts w:ascii="Arial" w:eastAsia="Calibri" w:hAnsi="Arial" w:cs="Arial"/>
          <w:b/>
          <w:color w:val="auto"/>
          <w:sz w:val="20"/>
          <w:szCs w:val="20"/>
        </w:rPr>
        <w:t>Otázka č. 17:</w:t>
      </w:r>
    </w:p>
    <w:p w14:paraId="35978534" w14:textId="65ED28B9" w:rsidR="004C3ADF" w:rsidRPr="004C3ADF" w:rsidRDefault="004C3ADF" w:rsidP="004C3ADF">
      <w:pPr>
        <w:jc w:val="both"/>
        <w:outlineLvl w:val="0"/>
        <w:rPr>
          <w:rFonts w:ascii="Arial" w:eastAsia="Calibri" w:hAnsi="Arial" w:cs="Arial"/>
          <w:i/>
          <w:color w:val="auto"/>
          <w:sz w:val="20"/>
          <w:szCs w:val="20"/>
        </w:rPr>
      </w:pPr>
      <w:r w:rsidRPr="00A10A74">
        <w:rPr>
          <w:rFonts w:ascii="Arial" w:eastAsia="Calibri" w:hAnsi="Arial" w:cs="Arial"/>
          <w:i/>
          <w:color w:val="auto"/>
          <w:sz w:val="20"/>
          <w:szCs w:val="20"/>
        </w:rPr>
        <w:t xml:space="preserve">„Môže verejný obstarávateľ doplniť výkres priečneho rezu </w:t>
      </w:r>
      <w:proofErr w:type="spellStart"/>
      <w:r w:rsidRPr="00A10A74">
        <w:rPr>
          <w:rFonts w:ascii="Arial" w:eastAsia="Calibri" w:hAnsi="Arial" w:cs="Arial"/>
          <w:i/>
          <w:color w:val="auto"/>
          <w:sz w:val="20"/>
          <w:szCs w:val="20"/>
        </w:rPr>
        <w:t>mostovky</w:t>
      </w:r>
      <w:proofErr w:type="spellEnd"/>
      <w:r w:rsidRPr="00A10A74">
        <w:rPr>
          <w:rFonts w:ascii="Arial" w:eastAsia="Calibri" w:hAnsi="Arial" w:cs="Arial"/>
          <w:i/>
          <w:color w:val="auto"/>
          <w:sz w:val="20"/>
          <w:szCs w:val="20"/>
        </w:rPr>
        <w:t xml:space="preserve"> pre potreby prípravy a spracovania ponuky.“</w:t>
      </w:r>
    </w:p>
    <w:p w14:paraId="66C2E0E9" w14:textId="4EEAB26D" w:rsidR="004C3ADF" w:rsidRDefault="004C3ADF" w:rsidP="004C3ADF">
      <w:pPr>
        <w:jc w:val="both"/>
        <w:outlineLvl w:val="0"/>
        <w:rPr>
          <w:rFonts w:ascii="Arial" w:eastAsia="Calibri" w:hAnsi="Arial" w:cs="Arial"/>
          <w:color w:val="auto"/>
          <w:sz w:val="20"/>
          <w:szCs w:val="20"/>
        </w:rPr>
      </w:pPr>
    </w:p>
    <w:p w14:paraId="0C8F9FB7" w14:textId="6072BB81" w:rsidR="004C3ADF" w:rsidRDefault="004C3ADF" w:rsidP="004C3ADF">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r w:rsidR="00283046">
        <w:rPr>
          <w:rFonts w:ascii="Arial" w:eastAsia="Calibri" w:hAnsi="Arial" w:cs="Arial"/>
          <w:b/>
          <w:color w:val="auto"/>
          <w:sz w:val="20"/>
          <w:szCs w:val="20"/>
        </w:rPr>
        <w:t xml:space="preserve"> </w:t>
      </w:r>
    </w:p>
    <w:p w14:paraId="2C9037C7" w14:textId="1AC60C3D" w:rsidR="00FD296D" w:rsidRPr="000D173F" w:rsidRDefault="00FD296D" w:rsidP="000D173F">
      <w:pPr>
        <w:jc w:val="both"/>
        <w:rPr>
          <w:rFonts w:ascii="Arial" w:eastAsia="Calibri" w:hAnsi="Arial" w:cs="Arial"/>
          <w:color w:val="auto"/>
          <w:sz w:val="20"/>
          <w:szCs w:val="20"/>
        </w:rPr>
      </w:pPr>
      <w:r w:rsidRPr="000D173F">
        <w:rPr>
          <w:rFonts w:ascii="Arial" w:eastAsia="Calibri" w:hAnsi="Arial" w:cs="Arial"/>
          <w:color w:val="auto"/>
          <w:sz w:val="20"/>
          <w:szCs w:val="20"/>
        </w:rPr>
        <w:t xml:space="preserve">Výkres priečneho rezu </w:t>
      </w:r>
      <w:proofErr w:type="spellStart"/>
      <w:r w:rsidRPr="000D173F">
        <w:rPr>
          <w:rFonts w:ascii="Arial" w:eastAsia="Calibri" w:hAnsi="Arial" w:cs="Arial"/>
          <w:color w:val="auto"/>
          <w:sz w:val="20"/>
          <w:szCs w:val="20"/>
        </w:rPr>
        <w:t>mostovky</w:t>
      </w:r>
      <w:proofErr w:type="spellEnd"/>
      <w:r w:rsidRPr="000D173F">
        <w:rPr>
          <w:rFonts w:ascii="Arial" w:eastAsia="Calibri" w:hAnsi="Arial" w:cs="Arial"/>
          <w:color w:val="auto"/>
          <w:sz w:val="20"/>
          <w:szCs w:val="20"/>
        </w:rPr>
        <w:t xml:space="preserve"> nie je súčasťou projektovej </w:t>
      </w:r>
      <w:proofErr w:type="spellStart"/>
      <w:r w:rsidRPr="000D173F">
        <w:rPr>
          <w:rFonts w:ascii="Arial" w:eastAsia="Calibri" w:hAnsi="Arial" w:cs="Arial"/>
          <w:color w:val="auto"/>
          <w:sz w:val="20"/>
          <w:szCs w:val="20"/>
        </w:rPr>
        <w:t>dokuemntácie</w:t>
      </w:r>
      <w:proofErr w:type="spellEnd"/>
      <w:r w:rsidRPr="000D173F">
        <w:rPr>
          <w:rFonts w:ascii="Arial" w:eastAsia="Calibri" w:hAnsi="Arial" w:cs="Arial"/>
          <w:color w:val="auto"/>
          <w:sz w:val="20"/>
          <w:szCs w:val="20"/>
        </w:rPr>
        <w:t xml:space="preserve">, pretože pre technický návrh predmetu zákazky nie je potrebný. Verejný obstarávateľ prikladá k súťažným podkladom priečny rez z pôvodnej dokumentácie mosta </w:t>
      </w:r>
      <w:proofErr w:type="spellStart"/>
      <w:r w:rsidRPr="000D173F">
        <w:rPr>
          <w:rFonts w:ascii="Arial" w:eastAsia="Calibri" w:hAnsi="Arial" w:cs="Arial"/>
          <w:color w:val="auto"/>
          <w:sz w:val="20"/>
          <w:szCs w:val="20"/>
        </w:rPr>
        <w:t>ev.č</w:t>
      </w:r>
      <w:proofErr w:type="spellEnd"/>
      <w:r w:rsidRPr="000D173F">
        <w:rPr>
          <w:rFonts w:ascii="Arial" w:eastAsia="Calibri" w:hAnsi="Arial" w:cs="Arial"/>
          <w:color w:val="auto"/>
          <w:sz w:val="20"/>
          <w:szCs w:val="20"/>
        </w:rPr>
        <w:t>. D1-220 za účelom informácie o výške a šírke nosnej konštrukcie.</w:t>
      </w:r>
    </w:p>
    <w:p w14:paraId="78D9277F" w14:textId="77777777" w:rsidR="004C3ADF" w:rsidRDefault="004C3ADF" w:rsidP="004C3ADF">
      <w:pPr>
        <w:jc w:val="both"/>
        <w:outlineLvl w:val="0"/>
        <w:rPr>
          <w:rFonts w:ascii="Arial" w:eastAsia="Calibri" w:hAnsi="Arial" w:cs="Arial"/>
          <w:color w:val="auto"/>
          <w:sz w:val="20"/>
          <w:szCs w:val="20"/>
        </w:rPr>
      </w:pPr>
    </w:p>
    <w:p w14:paraId="3BE31BC7" w14:textId="0019CCF9" w:rsidR="004C3ADF" w:rsidRPr="00A10A74" w:rsidRDefault="004C3ADF" w:rsidP="004C3ADF">
      <w:pPr>
        <w:jc w:val="both"/>
        <w:outlineLvl w:val="0"/>
        <w:rPr>
          <w:rFonts w:ascii="Arial" w:eastAsia="Calibri" w:hAnsi="Arial" w:cs="Arial"/>
          <w:b/>
          <w:color w:val="auto"/>
          <w:sz w:val="20"/>
          <w:szCs w:val="20"/>
        </w:rPr>
      </w:pPr>
      <w:r w:rsidRPr="00A10A74">
        <w:rPr>
          <w:rFonts w:ascii="Arial" w:eastAsia="Calibri" w:hAnsi="Arial" w:cs="Arial"/>
          <w:b/>
          <w:color w:val="auto"/>
          <w:sz w:val="20"/>
          <w:szCs w:val="20"/>
        </w:rPr>
        <w:t>Otázka č. 18:</w:t>
      </w:r>
    </w:p>
    <w:p w14:paraId="27DC3986" w14:textId="4014E477" w:rsidR="004C3ADF" w:rsidRDefault="004C3ADF" w:rsidP="004C3ADF">
      <w:pPr>
        <w:jc w:val="both"/>
        <w:outlineLvl w:val="0"/>
        <w:rPr>
          <w:rFonts w:ascii="Arial" w:eastAsia="Calibri" w:hAnsi="Arial" w:cs="Arial"/>
          <w:color w:val="auto"/>
          <w:sz w:val="20"/>
          <w:szCs w:val="20"/>
        </w:rPr>
      </w:pPr>
      <w:r w:rsidRPr="00A10A74">
        <w:rPr>
          <w:rFonts w:ascii="Arial" w:eastAsia="Calibri" w:hAnsi="Arial" w:cs="Arial"/>
          <w:color w:val="auto"/>
          <w:sz w:val="20"/>
          <w:szCs w:val="20"/>
        </w:rPr>
        <w:t>„</w:t>
      </w:r>
      <w:r w:rsidRPr="00A10A74">
        <w:rPr>
          <w:rFonts w:ascii="Arial" w:eastAsia="Calibri" w:hAnsi="Arial" w:cs="Arial"/>
          <w:i/>
          <w:color w:val="auto"/>
          <w:sz w:val="20"/>
          <w:szCs w:val="20"/>
        </w:rPr>
        <w:t xml:space="preserve">Môže verejný obstarávateľ doplniť výkres pôdorysu nosnej konštrukcie, v ktorom sú určené </w:t>
      </w:r>
      <w:proofErr w:type="spellStart"/>
      <w:r w:rsidRPr="00A10A74">
        <w:rPr>
          <w:rFonts w:ascii="Arial" w:eastAsia="Calibri" w:hAnsi="Arial" w:cs="Arial"/>
          <w:i/>
          <w:color w:val="auto"/>
          <w:sz w:val="20"/>
          <w:szCs w:val="20"/>
        </w:rPr>
        <w:t>rozostupy</w:t>
      </w:r>
      <w:proofErr w:type="spellEnd"/>
      <w:r w:rsidRPr="00A10A74">
        <w:rPr>
          <w:rFonts w:ascii="Arial" w:eastAsia="Calibri" w:hAnsi="Arial" w:cs="Arial"/>
          <w:i/>
          <w:color w:val="auto"/>
          <w:sz w:val="20"/>
          <w:szCs w:val="20"/>
        </w:rPr>
        <w:t xml:space="preserve"> </w:t>
      </w:r>
      <w:proofErr w:type="spellStart"/>
      <w:r w:rsidRPr="00A10A74">
        <w:rPr>
          <w:rFonts w:ascii="Arial" w:eastAsia="Calibri" w:hAnsi="Arial" w:cs="Arial"/>
          <w:i/>
          <w:color w:val="auto"/>
          <w:sz w:val="20"/>
          <w:szCs w:val="20"/>
        </w:rPr>
        <w:t>odvodňovačov</w:t>
      </w:r>
      <w:proofErr w:type="spellEnd"/>
      <w:r w:rsidRPr="00A10A74">
        <w:rPr>
          <w:rFonts w:ascii="Arial" w:eastAsia="Calibri" w:hAnsi="Arial" w:cs="Arial"/>
          <w:i/>
          <w:color w:val="auto"/>
          <w:sz w:val="20"/>
          <w:szCs w:val="20"/>
        </w:rPr>
        <w:t>?“</w:t>
      </w:r>
    </w:p>
    <w:p w14:paraId="563384FA" w14:textId="7440401F" w:rsidR="003B57CB" w:rsidRDefault="003B57CB" w:rsidP="002E5CEE">
      <w:pPr>
        <w:jc w:val="both"/>
        <w:outlineLvl w:val="0"/>
        <w:rPr>
          <w:rFonts w:ascii="Arial" w:eastAsia="Calibri" w:hAnsi="Arial" w:cs="Arial"/>
          <w:color w:val="auto"/>
          <w:sz w:val="20"/>
          <w:szCs w:val="20"/>
        </w:rPr>
      </w:pPr>
    </w:p>
    <w:p w14:paraId="3755CEA1" w14:textId="2441D844" w:rsidR="004C3ADF" w:rsidRDefault="004C3ADF" w:rsidP="004C3ADF">
      <w:pPr>
        <w:rPr>
          <w:rFonts w:ascii="Arial" w:eastAsia="Calibri" w:hAnsi="Arial" w:cs="Arial"/>
          <w:b/>
          <w:color w:val="auto"/>
          <w:sz w:val="20"/>
          <w:szCs w:val="20"/>
        </w:rPr>
      </w:pPr>
      <w:r w:rsidRPr="00653E24">
        <w:rPr>
          <w:rFonts w:ascii="Arial" w:eastAsia="Calibri" w:hAnsi="Arial" w:cs="Arial"/>
          <w:b/>
          <w:color w:val="auto"/>
          <w:sz w:val="20"/>
          <w:szCs w:val="20"/>
        </w:rPr>
        <w:t>Odpoveď verejného obstarávateľa:</w:t>
      </w:r>
      <w:r w:rsidR="00283046">
        <w:rPr>
          <w:rFonts w:ascii="Arial" w:eastAsia="Calibri" w:hAnsi="Arial" w:cs="Arial"/>
          <w:b/>
          <w:color w:val="auto"/>
          <w:sz w:val="20"/>
          <w:szCs w:val="20"/>
        </w:rPr>
        <w:t xml:space="preserve"> </w:t>
      </w:r>
    </w:p>
    <w:p w14:paraId="56678E92" w14:textId="465811FC" w:rsidR="00FD296D" w:rsidRPr="000D173F" w:rsidRDefault="00FD296D" w:rsidP="000D173F">
      <w:pPr>
        <w:jc w:val="both"/>
        <w:rPr>
          <w:rFonts w:ascii="Arial" w:eastAsia="Calibri" w:hAnsi="Arial" w:cs="Arial"/>
          <w:color w:val="auto"/>
          <w:sz w:val="20"/>
          <w:szCs w:val="20"/>
        </w:rPr>
      </w:pPr>
      <w:r w:rsidRPr="000D173F">
        <w:rPr>
          <w:rFonts w:ascii="Arial" w:eastAsia="Calibri" w:hAnsi="Arial" w:cs="Arial"/>
          <w:color w:val="auto"/>
          <w:sz w:val="20"/>
          <w:szCs w:val="20"/>
        </w:rPr>
        <w:t xml:space="preserve">V projektovej dokumentácii nie sú uvedené </w:t>
      </w:r>
      <w:proofErr w:type="spellStart"/>
      <w:r w:rsidRPr="000D173F">
        <w:rPr>
          <w:rFonts w:ascii="Arial" w:eastAsia="Calibri" w:hAnsi="Arial" w:cs="Arial"/>
          <w:color w:val="auto"/>
          <w:sz w:val="20"/>
          <w:szCs w:val="20"/>
        </w:rPr>
        <w:t>rozostupy</w:t>
      </w:r>
      <w:proofErr w:type="spellEnd"/>
      <w:r w:rsidRPr="000D173F">
        <w:rPr>
          <w:rFonts w:ascii="Arial" w:eastAsia="Calibri" w:hAnsi="Arial" w:cs="Arial"/>
          <w:color w:val="auto"/>
          <w:sz w:val="20"/>
          <w:szCs w:val="20"/>
        </w:rPr>
        <w:t xml:space="preserve"> </w:t>
      </w:r>
      <w:proofErr w:type="spellStart"/>
      <w:r w:rsidRPr="000D173F">
        <w:rPr>
          <w:rFonts w:ascii="Arial" w:eastAsia="Calibri" w:hAnsi="Arial" w:cs="Arial"/>
          <w:color w:val="auto"/>
          <w:sz w:val="20"/>
          <w:szCs w:val="20"/>
        </w:rPr>
        <w:t>odvodňovačov</w:t>
      </w:r>
      <w:proofErr w:type="spellEnd"/>
      <w:r w:rsidRPr="000D173F">
        <w:rPr>
          <w:rFonts w:ascii="Arial" w:eastAsia="Calibri" w:hAnsi="Arial" w:cs="Arial"/>
          <w:color w:val="auto"/>
          <w:sz w:val="20"/>
          <w:szCs w:val="20"/>
        </w:rPr>
        <w:t xml:space="preserve"> z dôvodu, že oprava odvodnenia mosta rešpektuje polohy jestvujúcich </w:t>
      </w:r>
      <w:proofErr w:type="spellStart"/>
      <w:r w:rsidRPr="000D173F">
        <w:rPr>
          <w:rFonts w:ascii="Arial" w:eastAsia="Calibri" w:hAnsi="Arial" w:cs="Arial"/>
          <w:color w:val="auto"/>
          <w:sz w:val="20"/>
          <w:szCs w:val="20"/>
        </w:rPr>
        <w:t>odvodňovačov</w:t>
      </w:r>
      <w:proofErr w:type="spellEnd"/>
      <w:r w:rsidRPr="000D173F">
        <w:rPr>
          <w:rFonts w:ascii="Arial" w:eastAsia="Calibri" w:hAnsi="Arial" w:cs="Arial"/>
          <w:color w:val="auto"/>
          <w:sz w:val="20"/>
          <w:szCs w:val="20"/>
        </w:rPr>
        <w:t>. Ich vzdialenosť nemá vplyv na technické riešenie odvodnenia mosta. Podrobné riešenie jednotlivých prvkov odvodnenia bude súčasťou DVP a VTD v súlade s konkrétne navrhnutými typmi jednotlivých prvkov odvodnenia.</w:t>
      </w:r>
    </w:p>
    <w:p w14:paraId="0D1280AC" w14:textId="5DD55513" w:rsidR="00FD296D" w:rsidRPr="000D173F" w:rsidRDefault="00FD296D" w:rsidP="000D173F">
      <w:pPr>
        <w:jc w:val="both"/>
        <w:rPr>
          <w:rFonts w:ascii="Arial" w:eastAsia="Calibri" w:hAnsi="Arial" w:cs="Arial"/>
          <w:color w:val="auto"/>
          <w:sz w:val="20"/>
          <w:szCs w:val="20"/>
        </w:rPr>
      </w:pPr>
      <w:r w:rsidRPr="000D173F">
        <w:rPr>
          <w:rFonts w:ascii="Arial" w:eastAsia="Calibri" w:hAnsi="Arial" w:cs="Arial"/>
          <w:color w:val="auto"/>
          <w:sz w:val="20"/>
          <w:szCs w:val="20"/>
        </w:rPr>
        <w:t xml:space="preserve">Verejný obstarávateľ nedoplní rozstupy </w:t>
      </w:r>
      <w:proofErr w:type="spellStart"/>
      <w:r w:rsidRPr="000D173F">
        <w:rPr>
          <w:rFonts w:ascii="Arial" w:eastAsia="Calibri" w:hAnsi="Arial" w:cs="Arial"/>
          <w:color w:val="auto"/>
          <w:sz w:val="20"/>
          <w:szCs w:val="20"/>
        </w:rPr>
        <w:t>odvodňovačov</w:t>
      </w:r>
      <w:proofErr w:type="spellEnd"/>
      <w:r w:rsidRPr="000D173F">
        <w:rPr>
          <w:rFonts w:ascii="Arial" w:eastAsia="Calibri" w:hAnsi="Arial" w:cs="Arial"/>
          <w:color w:val="auto"/>
          <w:sz w:val="20"/>
          <w:szCs w:val="20"/>
        </w:rPr>
        <w:t xml:space="preserve"> do výkresu pôdorysu.</w:t>
      </w:r>
    </w:p>
    <w:p w14:paraId="5FE8CC70" w14:textId="3F8D59C2" w:rsidR="004C3ADF" w:rsidRDefault="004C3ADF" w:rsidP="002E5CEE">
      <w:pPr>
        <w:jc w:val="both"/>
        <w:outlineLvl w:val="0"/>
        <w:rPr>
          <w:rFonts w:ascii="Arial" w:eastAsia="Calibri" w:hAnsi="Arial" w:cs="Arial"/>
          <w:color w:val="auto"/>
          <w:sz w:val="20"/>
          <w:szCs w:val="20"/>
        </w:rPr>
      </w:pPr>
    </w:p>
    <w:p w14:paraId="006BCF82" w14:textId="76C24C61" w:rsidR="00951102" w:rsidRPr="004116CA" w:rsidRDefault="00951102" w:rsidP="00951102">
      <w:pPr>
        <w:jc w:val="both"/>
        <w:outlineLvl w:val="0"/>
        <w:rPr>
          <w:rFonts w:ascii="Arial" w:eastAsia="Calibri" w:hAnsi="Arial" w:cs="Arial"/>
          <w:b/>
          <w:color w:val="auto"/>
          <w:sz w:val="20"/>
          <w:szCs w:val="20"/>
        </w:rPr>
      </w:pPr>
      <w:r w:rsidRPr="004116CA">
        <w:rPr>
          <w:rFonts w:ascii="Arial" w:eastAsia="Calibri" w:hAnsi="Arial" w:cs="Arial"/>
          <w:b/>
          <w:color w:val="auto"/>
          <w:sz w:val="20"/>
          <w:szCs w:val="20"/>
        </w:rPr>
        <w:lastRenderedPageBreak/>
        <w:t>Otázka č. 19:</w:t>
      </w:r>
    </w:p>
    <w:p w14:paraId="29BBCB83" w14:textId="77777777" w:rsidR="00951102" w:rsidRPr="004116CA" w:rsidRDefault="00951102" w:rsidP="00951102">
      <w:pPr>
        <w:jc w:val="both"/>
        <w:outlineLvl w:val="0"/>
        <w:rPr>
          <w:rFonts w:ascii="Arial" w:eastAsia="Calibri" w:hAnsi="Arial" w:cs="Arial"/>
          <w:i/>
          <w:color w:val="auto"/>
          <w:sz w:val="20"/>
          <w:szCs w:val="20"/>
        </w:rPr>
      </w:pPr>
      <w:r w:rsidRPr="004116CA">
        <w:rPr>
          <w:rFonts w:ascii="Arial" w:eastAsia="Calibri" w:hAnsi="Arial" w:cs="Arial"/>
          <w:color w:val="auto"/>
          <w:sz w:val="20"/>
          <w:szCs w:val="20"/>
        </w:rPr>
        <w:t>„</w:t>
      </w:r>
      <w:r w:rsidRPr="004116CA">
        <w:rPr>
          <w:rFonts w:ascii="Arial" w:eastAsia="Calibri" w:hAnsi="Arial" w:cs="Arial"/>
          <w:i/>
          <w:color w:val="auto"/>
          <w:sz w:val="20"/>
          <w:szCs w:val="20"/>
        </w:rPr>
        <w:t>Na základe obhliadky pod mostnou konštrukciou máme zato, že rozsah sanácii na nosnej konštrukcii mosta je nepostačujúci a nezohľadňuje skutočný stav poškodení.</w:t>
      </w:r>
    </w:p>
    <w:p w14:paraId="430469F2" w14:textId="247B19FD" w:rsidR="00951102" w:rsidRPr="00951102" w:rsidRDefault="00951102" w:rsidP="00951102">
      <w:pPr>
        <w:jc w:val="both"/>
        <w:outlineLvl w:val="0"/>
        <w:rPr>
          <w:rFonts w:ascii="Arial" w:eastAsia="Calibri" w:hAnsi="Arial" w:cs="Arial"/>
          <w:color w:val="auto"/>
          <w:sz w:val="20"/>
          <w:szCs w:val="20"/>
        </w:rPr>
      </w:pPr>
      <w:r w:rsidRPr="004116CA">
        <w:rPr>
          <w:rFonts w:ascii="Arial" w:eastAsia="Calibri" w:hAnsi="Arial" w:cs="Arial"/>
          <w:i/>
          <w:color w:val="auto"/>
          <w:sz w:val="20"/>
          <w:szCs w:val="20"/>
        </w:rPr>
        <w:t>Upraví VO výkaz výmer a tým pádom aj celkovú lehotu výstavby?“</w:t>
      </w:r>
    </w:p>
    <w:p w14:paraId="1B6139D7" w14:textId="77777777" w:rsidR="00951102" w:rsidRPr="00951102" w:rsidRDefault="00951102" w:rsidP="00951102">
      <w:pPr>
        <w:jc w:val="both"/>
        <w:outlineLvl w:val="0"/>
        <w:rPr>
          <w:rFonts w:ascii="Arial" w:eastAsia="Calibri" w:hAnsi="Arial" w:cs="Arial"/>
          <w:color w:val="auto"/>
          <w:sz w:val="20"/>
          <w:szCs w:val="20"/>
        </w:rPr>
      </w:pPr>
    </w:p>
    <w:p w14:paraId="7BF4B2A3" w14:textId="02CB22E5" w:rsidR="00951102" w:rsidRDefault="00951102" w:rsidP="00951102">
      <w:pPr>
        <w:jc w:val="both"/>
        <w:outlineLvl w:val="0"/>
        <w:rPr>
          <w:rFonts w:ascii="Arial" w:eastAsia="Calibri" w:hAnsi="Arial" w:cs="Arial"/>
          <w:b/>
          <w:color w:val="auto"/>
          <w:sz w:val="20"/>
          <w:szCs w:val="20"/>
        </w:rPr>
      </w:pPr>
      <w:r w:rsidRPr="00951102">
        <w:rPr>
          <w:rFonts w:ascii="Arial" w:eastAsia="Calibri" w:hAnsi="Arial" w:cs="Arial"/>
          <w:b/>
          <w:color w:val="auto"/>
          <w:sz w:val="20"/>
          <w:szCs w:val="20"/>
        </w:rPr>
        <w:t>Odpoveď verejného obstarávateľa:</w:t>
      </w:r>
    </w:p>
    <w:p w14:paraId="46066D34" w14:textId="73B7EF1F" w:rsidR="00D62C0A" w:rsidRPr="000D173F" w:rsidRDefault="00D62C0A" w:rsidP="00951102">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Nie</w:t>
      </w:r>
      <w:r w:rsidR="000D173F">
        <w:rPr>
          <w:rFonts w:ascii="Arial" w:eastAsia="Calibri" w:hAnsi="Arial" w:cs="Arial"/>
          <w:color w:val="auto"/>
          <w:sz w:val="20"/>
          <w:szCs w:val="20"/>
        </w:rPr>
        <w:t>,</w:t>
      </w:r>
      <w:r w:rsidR="004116CA" w:rsidRPr="000D173F">
        <w:rPr>
          <w:rFonts w:ascii="Arial" w:eastAsia="Calibri" w:hAnsi="Arial" w:cs="Arial"/>
          <w:color w:val="auto"/>
          <w:sz w:val="20"/>
          <w:szCs w:val="20"/>
        </w:rPr>
        <w:t xml:space="preserve"> Verejný obstarávateľ má za to, že rozsah sanácií určený projektovou dokumentáciou a výkazom výmer je dostatočný.</w:t>
      </w:r>
    </w:p>
    <w:p w14:paraId="1D3700EC" w14:textId="53E5662E" w:rsidR="00951102" w:rsidRDefault="00951102" w:rsidP="00951102">
      <w:pPr>
        <w:jc w:val="both"/>
        <w:outlineLvl w:val="0"/>
        <w:rPr>
          <w:rFonts w:ascii="Arial" w:eastAsia="Calibri" w:hAnsi="Arial" w:cs="Arial"/>
          <w:b/>
          <w:color w:val="auto"/>
          <w:sz w:val="20"/>
          <w:szCs w:val="20"/>
        </w:rPr>
      </w:pPr>
    </w:p>
    <w:p w14:paraId="7243C927" w14:textId="26D60ACA" w:rsidR="00951102" w:rsidRPr="00951102" w:rsidRDefault="00951102" w:rsidP="00951102">
      <w:pPr>
        <w:jc w:val="both"/>
        <w:outlineLvl w:val="0"/>
        <w:rPr>
          <w:rFonts w:ascii="Arial" w:eastAsia="Calibri" w:hAnsi="Arial" w:cs="Arial"/>
          <w:b/>
          <w:color w:val="auto"/>
          <w:sz w:val="20"/>
          <w:szCs w:val="20"/>
        </w:rPr>
      </w:pPr>
      <w:r>
        <w:rPr>
          <w:rFonts w:ascii="Arial" w:eastAsia="Calibri" w:hAnsi="Arial" w:cs="Arial"/>
          <w:b/>
          <w:color w:val="auto"/>
          <w:sz w:val="20"/>
          <w:szCs w:val="20"/>
        </w:rPr>
        <w:t>Otázka č. 20</w:t>
      </w:r>
      <w:r w:rsidRPr="00951102">
        <w:rPr>
          <w:rFonts w:ascii="Arial" w:eastAsia="Calibri" w:hAnsi="Arial" w:cs="Arial"/>
          <w:b/>
          <w:color w:val="auto"/>
          <w:sz w:val="20"/>
          <w:szCs w:val="20"/>
        </w:rPr>
        <w:t>:</w:t>
      </w:r>
    </w:p>
    <w:p w14:paraId="0447E9BB" w14:textId="77777777" w:rsidR="00951102" w:rsidRPr="004116CA" w:rsidRDefault="00951102" w:rsidP="00951102">
      <w:pPr>
        <w:jc w:val="both"/>
        <w:outlineLvl w:val="0"/>
        <w:rPr>
          <w:rFonts w:ascii="Arial" w:eastAsia="Calibri" w:hAnsi="Arial" w:cs="Arial"/>
          <w:i/>
          <w:color w:val="auto"/>
          <w:sz w:val="20"/>
          <w:szCs w:val="20"/>
        </w:rPr>
      </w:pPr>
      <w:r w:rsidRPr="004116CA">
        <w:rPr>
          <w:rFonts w:ascii="Arial" w:eastAsia="Calibri" w:hAnsi="Arial" w:cs="Arial"/>
          <w:color w:val="auto"/>
          <w:sz w:val="20"/>
          <w:szCs w:val="20"/>
        </w:rPr>
        <w:t>„</w:t>
      </w:r>
      <w:r w:rsidRPr="004116CA">
        <w:rPr>
          <w:rFonts w:ascii="Arial" w:eastAsia="Calibri" w:hAnsi="Arial" w:cs="Arial"/>
          <w:i/>
          <w:color w:val="auto"/>
          <w:sz w:val="20"/>
          <w:szCs w:val="20"/>
        </w:rPr>
        <w:t>Na základe obhliadky pod mostnou konštrukciou máme zato, že rozsah sanácii na pilieroch mosta je nepostačujúci a nezohľadňuje skutočný stav poškodení.</w:t>
      </w:r>
    </w:p>
    <w:p w14:paraId="2D88DCC6" w14:textId="55DE6228" w:rsidR="00951102" w:rsidRPr="00951102" w:rsidRDefault="00951102" w:rsidP="00951102">
      <w:pPr>
        <w:jc w:val="both"/>
        <w:outlineLvl w:val="0"/>
        <w:rPr>
          <w:rFonts w:ascii="Arial" w:eastAsia="Calibri" w:hAnsi="Arial" w:cs="Arial"/>
          <w:color w:val="auto"/>
          <w:sz w:val="20"/>
          <w:szCs w:val="20"/>
        </w:rPr>
      </w:pPr>
      <w:r w:rsidRPr="004116CA">
        <w:rPr>
          <w:rFonts w:ascii="Arial" w:eastAsia="Calibri" w:hAnsi="Arial" w:cs="Arial"/>
          <w:i/>
          <w:color w:val="auto"/>
          <w:sz w:val="20"/>
          <w:szCs w:val="20"/>
        </w:rPr>
        <w:t>Upraví VO výkaz výmer a tým pádom aj celkovú lehotu výstavby?“</w:t>
      </w:r>
    </w:p>
    <w:p w14:paraId="768A584A" w14:textId="77777777" w:rsidR="00951102" w:rsidRPr="00951102" w:rsidRDefault="00951102" w:rsidP="00951102">
      <w:pPr>
        <w:jc w:val="both"/>
        <w:outlineLvl w:val="0"/>
        <w:rPr>
          <w:rFonts w:ascii="Arial" w:eastAsia="Calibri" w:hAnsi="Arial" w:cs="Arial"/>
          <w:b/>
          <w:color w:val="auto"/>
          <w:sz w:val="20"/>
          <w:szCs w:val="20"/>
        </w:rPr>
      </w:pPr>
    </w:p>
    <w:p w14:paraId="346A1036" w14:textId="0B163882" w:rsidR="00951102" w:rsidRDefault="00951102" w:rsidP="00951102">
      <w:pPr>
        <w:jc w:val="both"/>
        <w:outlineLvl w:val="0"/>
        <w:rPr>
          <w:rFonts w:ascii="Arial" w:eastAsia="Calibri" w:hAnsi="Arial" w:cs="Arial"/>
          <w:b/>
          <w:color w:val="auto"/>
          <w:sz w:val="20"/>
          <w:szCs w:val="20"/>
        </w:rPr>
      </w:pPr>
      <w:r w:rsidRPr="00951102">
        <w:rPr>
          <w:rFonts w:ascii="Arial" w:eastAsia="Calibri" w:hAnsi="Arial" w:cs="Arial"/>
          <w:b/>
          <w:color w:val="auto"/>
          <w:sz w:val="20"/>
          <w:szCs w:val="20"/>
        </w:rPr>
        <w:t>Odpoveď verejného obstarávateľa:</w:t>
      </w:r>
    </w:p>
    <w:p w14:paraId="207EAEDB" w14:textId="4B021030" w:rsidR="004116CA" w:rsidRPr="000D173F" w:rsidRDefault="000D173F" w:rsidP="004116CA">
      <w:pPr>
        <w:jc w:val="both"/>
        <w:outlineLvl w:val="0"/>
        <w:rPr>
          <w:rFonts w:ascii="Arial" w:eastAsia="Calibri" w:hAnsi="Arial" w:cs="Arial"/>
          <w:color w:val="auto"/>
          <w:sz w:val="20"/>
          <w:szCs w:val="20"/>
        </w:rPr>
      </w:pPr>
      <w:r>
        <w:rPr>
          <w:rFonts w:ascii="Arial" w:eastAsia="Calibri" w:hAnsi="Arial" w:cs="Arial"/>
          <w:color w:val="auto"/>
          <w:sz w:val="20"/>
          <w:szCs w:val="20"/>
        </w:rPr>
        <w:t>Nie,</w:t>
      </w:r>
      <w:r w:rsidR="004116CA" w:rsidRPr="000D173F">
        <w:rPr>
          <w:rFonts w:ascii="Arial" w:eastAsia="Calibri" w:hAnsi="Arial" w:cs="Arial"/>
          <w:color w:val="auto"/>
          <w:sz w:val="20"/>
          <w:szCs w:val="20"/>
        </w:rPr>
        <w:t xml:space="preserve"> Verejný obstarávateľ má za to, že rozsah sanácií určený projektovou dokumentáciou a výkazom výmer je dostatočný.</w:t>
      </w:r>
    </w:p>
    <w:p w14:paraId="6973E19E" w14:textId="27731FCE" w:rsidR="00951102" w:rsidRDefault="00951102" w:rsidP="00951102">
      <w:pPr>
        <w:jc w:val="both"/>
        <w:outlineLvl w:val="0"/>
        <w:rPr>
          <w:rFonts w:ascii="Arial" w:eastAsia="Calibri" w:hAnsi="Arial" w:cs="Arial"/>
          <w:b/>
          <w:color w:val="auto"/>
          <w:sz w:val="20"/>
          <w:szCs w:val="20"/>
        </w:rPr>
      </w:pPr>
    </w:p>
    <w:p w14:paraId="6F22DD47" w14:textId="450E105D" w:rsidR="00951102" w:rsidRPr="00951102" w:rsidRDefault="00951102" w:rsidP="00951102">
      <w:pPr>
        <w:jc w:val="both"/>
        <w:outlineLvl w:val="0"/>
        <w:rPr>
          <w:rFonts w:ascii="Arial" w:eastAsia="Calibri" w:hAnsi="Arial" w:cs="Arial"/>
          <w:b/>
          <w:color w:val="auto"/>
          <w:sz w:val="20"/>
          <w:szCs w:val="20"/>
        </w:rPr>
      </w:pPr>
      <w:r w:rsidRPr="00951102">
        <w:rPr>
          <w:rFonts w:ascii="Arial" w:eastAsia="Calibri" w:hAnsi="Arial" w:cs="Arial"/>
          <w:b/>
          <w:color w:val="auto"/>
          <w:sz w:val="20"/>
          <w:szCs w:val="20"/>
        </w:rPr>
        <w:t xml:space="preserve">Otázka č. </w:t>
      </w:r>
      <w:r>
        <w:rPr>
          <w:rFonts w:ascii="Arial" w:eastAsia="Calibri" w:hAnsi="Arial" w:cs="Arial"/>
          <w:b/>
          <w:color w:val="auto"/>
          <w:sz w:val="20"/>
          <w:szCs w:val="20"/>
        </w:rPr>
        <w:t>21</w:t>
      </w:r>
      <w:r w:rsidRPr="00951102">
        <w:rPr>
          <w:rFonts w:ascii="Arial" w:eastAsia="Calibri" w:hAnsi="Arial" w:cs="Arial"/>
          <w:b/>
          <w:color w:val="auto"/>
          <w:sz w:val="20"/>
          <w:szCs w:val="20"/>
        </w:rPr>
        <w:t>:</w:t>
      </w:r>
    </w:p>
    <w:p w14:paraId="4639669A" w14:textId="77777777" w:rsidR="00951102" w:rsidRPr="00951102" w:rsidRDefault="00951102" w:rsidP="00951102">
      <w:pPr>
        <w:jc w:val="both"/>
        <w:outlineLvl w:val="0"/>
        <w:rPr>
          <w:rFonts w:ascii="Arial" w:eastAsia="Calibri" w:hAnsi="Arial" w:cs="Arial"/>
          <w:i/>
          <w:color w:val="auto"/>
          <w:sz w:val="20"/>
          <w:szCs w:val="20"/>
        </w:rPr>
      </w:pPr>
      <w:r w:rsidRPr="00951102">
        <w:rPr>
          <w:rFonts w:ascii="Arial" w:eastAsia="Calibri" w:hAnsi="Arial" w:cs="Arial"/>
          <w:i/>
          <w:color w:val="auto"/>
          <w:sz w:val="20"/>
          <w:szCs w:val="20"/>
        </w:rPr>
        <w:t>„V súťažných podkladoch nie je Špecifikovaná povrchová úprava a farebný odtieň odvodňovacieho potrubia.</w:t>
      </w:r>
    </w:p>
    <w:p w14:paraId="278FE2F5" w14:textId="23220826" w:rsidR="00951102" w:rsidRPr="00951102" w:rsidRDefault="00951102" w:rsidP="00951102">
      <w:pPr>
        <w:jc w:val="both"/>
        <w:outlineLvl w:val="0"/>
        <w:rPr>
          <w:rFonts w:ascii="Arial" w:eastAsia="Calibri" w:hAnsi="Arial" w:cs="Arial"/>
          <w:b/>
          <w:color w:val="auto"/>
          <w:sz w:val="20"/>
          <w:szCs w:val="20"/>
        </w:rPr>
      </w:pPr>
      <w:r w:rsidRPr="00951102">
        <w:rPr>
          <w:rFonts w:ascii="Arial" w:eastAsia="Calibri" w:hAnsi="Arial" w:cs="Arial"/>
          <w:i/>
          <w:color w:val="auto"/>
          <w:sz w:val="20"/>
          <w:szCs w:val="20"/>
        </w:rPr>
        <w:t>Doplní VO do súťažných podkladov povrchovú úpravu a farebný odtieň odvodňovacieho potrubia?“</w:t>
      </w:r>
    </w:p>
    <w:p w14:paraId="560295B6" w14:textId="77777777" w:rsidR="00951102" w:rsidRPr="00951102" w:rsidRDefault="00951102" w:rsidP="00951102">
      <w:pPr>
        <w:jc w:val="both"/>
        <w:outlineLvl w:val="0"/>
        <w:rPr>
          <w:rFonts w:ascii="Arial" w:eastAsia="Calibri" w:hAnsi="Arial" w:cs="Arial"/>
          <w:b/>
          <w:color w:val="auto"/>
          <w:sz w:val="20"/>
          <w:szCs w:val="20"/>
        </w:rPr>
      </w:pPr>
    </w:p>
    <w:p w14:paraId="0697F7C8" w14:textId="3C36569C" w:rsidR="00951102" w:rsidRPr="00951102" w:rsidRDefault="00951102" w:rsidP="00951102">
      <w:pPr>
        <w:jc w:val="both"/>
        <w:outlineLvl w:val="0"/>
        <w:rPr>
          <w:rFonts w:ascii="Arial" w:eastAsia="Calibri" w:hAnsi="Arial" w:cs="Arial"/>
          <w:b/>
          <w:color w:val="auto"/>
          <w:sz w:val="20"/>
          <w:szCs w:val="20"/>
        </w:rPr>
      </w:pPr>
      <w:r w:rsidRPr="00951102">
        <w:rPr>
          <w:rFonts w:ascii="Arial" w:eastAsia="Calibri" w:hAnsi="Arial" w:cs="Arial"/>
          <w:b/>
          <w:color w:val="auto"/>
          <w:sz w:val="20"/>
          <w:szCs w:val="20"/>
        </w:rPr>
        <w:t>Odpoveď verejného obstarávateľa:</w:t>
      </w:r>
    </w:p>
    <w:p w14:paraId="228DD398" w14:textId="329000FC" w:rsidR="00951102" w:rsidRPr="000D173F" w:rsidRDefault="004116CA" w:rsidP="00951102">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 xml:space="preserve">Odvodňovacie potrubie ako aj každý výrobok </w:t>
      </w:r>
      <w:r w:rsidR="006F32F5" w:rsidRPr="000D173F">
        <w:rPr>
          <w:rFonts w:ascii="Arial" w:eastAsia="Calibri" w:hAnsi="Arial" w:cs="Arial"/>
          <w:color w:val="auto"/>
          <w:sz w:val="20"/>
          <w:szCs w:val="20"/>
        </w:rPr>
        <w:t xml:space="preserve">zabudovaný v rámci Diela </w:t>
      </w:r>
      <w:r w:rsidRPr="000D173F">
        <w:rPr>
          <w:rFonts w:ascii="Arial" w:eastAsia="Calibri" w:hAnsi="Arial" w:cs="Arial"/>
          <w:color w:val="auto"/>
          <w:sz w:val="20"/>
          <w:szCs w:val="20"/>
        </w:rPr>
        <w:t>podlieha platným normám a</w:t>
      </w:r>
      <w:r w:rsidR="00283046" w:rsidRPr="000D173F">
        <w:rPr>
          <w:rFonts w:ascii="Arial" w:eastAsia="Calibri" w:hAnsi="Arial" w:cs="Arial"/>
          <w:color w:val="auto"/>
          <w:sz w:val="20"/>
          <w:szCs w:val="20"/>
        </w:rPr>
        <w:t> </w:t>
      </w:r>
      <w:r w:rsidRPr="000D173F">
        <w:rPr>
          <w:rFonts w:ascii="Arial" w:eastAsia="Calibri" w:hAnsi="Arial" w:cs="Arial"/>
          <w:color w:val="auto"/>
          <w:sz w:val="20"/>
          <w:szCs w:val="20"/>
        </w:rPr>
        <w:t>predpisom</w:t>
      </w:r>
      <w:r w:rsidR="00283046" w:rsidRPr="000D173F">
        <w:rPr>
          <w:rFonts w:ascii="Arial" w:eastAsia="Calibri" w:hAnsi="Arial" w:cs="Arial"/>
          <w:color w:val="auto"/>
          <w:sz w:val="20"/>
          <w:szCs w:val="20"/>
        </w:rPr>
        <w:t>, ktoré je uchádzač povinný vo svojej ponuke zohľadniť</w:t>
      </w:r>
      <w:r w:rsidRPr="000D173F">
        <w:rPr>
          <w:rFonts w:ascii="Arial" w:eastAsia="Calibri" w:hAnsi="Arial" w:cs="Arial"/>
          <w:color w:val="auto"/>
          <w:sz w:val="20"/>
          <w:szCs w:val="20"/>
        </w:rPr>
        <w:t>.</w:t>
      </w:r>
    </w:p>
    <w:p w14:paraId="14F0D7F5" w14:textId="2031A8FE"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Pre potrubné systémy sa navrhnú materiály, ktoré majú preukázané vlastnosti s ohľadom starnutia materiálu odskúšané pre životnosť 30 rokov (vrátane UV stability).</w:t>
      </w:r>
    </w:p>
    <w:p w14:paraId="76998301" w14:textId="10DCC8A0"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Potrubný systém musí obsahovať čistiace kusy v zmysle TP 063.</w:t>
      </w:r>
    </w:p>
    <w:p w14:paraId="7A43B59F" w14:textId="0DDA7036"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Všetky súčasti odvodňovacieho potrubia musia byť viditeľne trvalo označené podľa požiadaviek normy.</w:t>
      </w:r>
    </w:p>
    <w:p w14:paraId="129B8322" w14:textId="0CCAF0C7"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Potrubné systémy sa navrhujú s farebnosťou, ktorú zabezpečuje farebnosť základného materiálu (bez dodatočných náterov).</w:t>
      </w:r>
    </w:p>
    <w:p w14:paraId="73027841" w14:textId="619A127A"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 xml:space="preserve">Spájanie potrubí navzájom, prípadne potrubia s tvarovkami sa nesmie navrhovať na tupo s použitím kovových alebo gumených objímok alebo </w:t>
      </w:r>
      <w:proofErr w:type="spellStart"/>
      <w:r w:rsidRPr="000D173F">
        <w:rPr>
          <w:rFonts w:ascii="Arial" w:eastAsia="Calibri" w:hAnsi="Arial" w:cs="Arial"/>
          <w:color w:val="auto"/>
          <w:sz w:val="20"/>
          <w:szCs w:val="20"/>
        </w:rPr>
        <w:t>presuvných</w:t>
      </w:r>
      <w:proofErr w:type="spellEnd"/>
      <w:r w:rsidRPr="000D173F">
        <w:rPr>
          <w:rFonts w:ascii="Arial" w:eastAsia="Calibri" w:hAnsi="Arial" w:cs="Arial"/>
          <w:color w:val="auto"/>
          <w:sz w:val="20"/>
          <w:szCs w:val="20"/>
        </w:rPr>
        <w:t xml:space="preserve"> spojov. Povoľuje sa navrhovať iba hrdlové tesnené spoje.</w:t>
      </w:r>
    </w:p>
    <w:p w14:paraId="771B1140" w14:textId="591516E4"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Závesné systémy musia zabezpečovať dostatočnú tuhosť potrubia v pozdĺžnom aj priečnom smere. V prípade netuhých závesov (vytváraných zo subtílnych kruhových tyčí) musia mať tuhosť v priečnom smere zabezpečenú ich zošikmením s odklonom od zvislice min. 30°.</w:t>
      </w:r>
    </w:p>
    <w:p w14:paraId="191C025F" w14:textId="43815436"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Oceľové príslušenstvo potrubného odvodnenia (závesy potrubia zo závitových tyčí, prípadne z hladkých tyčí a ich kotevné prvky, objímky, prípadné iné spojovacie prvky) sa navrhuje z nekorodujúceho materiálu, z nerezovej ocele triedy min. A4.</w:t>
      </w:r>
    </w:p>
    <w:p w14:paraId="5388735B" w14:textId="08F52A4D" w:rsidR="006F32F5" w:rsidRPr="000D173F" w:rsidRDefault="006F32F5" w:rsidP="006F32F5">
      <w:pPr>
        <w:jc w:val="both"/>
        <w:outlineLvl w:val="0"/>
        <w:rPr>
          <w:rFonts w:ascii="Arial" w:eastAsia="Calibri" w:hAnsi="Arial" w:cs="Arial"/>
          <w:color w:val="auto"/>
          <w:sz w:val="20"/>
          <w:szCs w:val="20"/>
        </w:rPr>
      </w:pPr>
      <w:r w:rsidRPr="000D173F">
        <w:rPr>
          <w:rFonts w:ascii="Arial" w:eastAsia="Calibri" w:hAnsi="Arial" w:cs="Arial"/>
          <w:color w:val="auto"/>
          <w:sz w:val="20"/>
          <w:szCs w:val="20"/>
        </w:rPr>
        <w:t>Vnútorný povrch rúry musí byť odolný voči posypovým soliam.</w:t>
      </w:r>
    </w:p>
    <w:p w14:paraId="334F1EDB" w14:textId="77777777" w:rsidR="006F32F5" w:rsidRPr="00951102" w:rsidRDefault="006F32F5" w:rsidP="006F32F5">
      <w:pPr>
        <w:jc w:val="both"/>
        <w:outlineLvl w:val="0"/>
        <w:rPr>
          <w:rFonts w:ascii="Arial" w:eastAsia="Calibri" w:hAnsi="Arial" w:cs="Arial"/>
          <w:b/>
          <w:color w:val="auto"/>
          <w:sz w:val="20"/>
          <w:szCs w:val="20"/>
        </w:rPr>
      </w:pPr>
    </w:p>
    <w:p w14:paraId="2CB935C7" w14:textId="77777777" w:rsidR="00951102" w:rsidRDefault="00951102" w:rsidP="002E5CEE">
      <w:pPr>
        <w:jc w:val="both"/>
        <w:outlineLvl w:val="0"/>
        <w:rPr>
          <w:rFonts w:ascii="Arial" w:eastAsia="Calibri" w:hAnsi="Arial" w:cs="Arial"/>
          <w:color w:val="auto"/>
          <w:sz w:val="20"/>
          <w:szCs w:val="20"/>
        </w:rPr>
      </w:pPr>
    </w:p>
    <w:p w14:paraId="4014BB05" w14:textId="1E6CFD06" w:rsidR="002E5CEE" w:rsidRPr="007F3F88" w:rsidRDefault="002E5CEE" w:rsidP="002E5CEE">
      <w:pPr>
        <w:jc w:val="both"/>
        <w:outlineLvl w:val="0"/>
        <w:rPr>
          <w:rFonts w:ascii="Arial" w:eastAsia="Calibri" w:hAnsi="Arial" w:cs="Arial"/>
          <w:color w:val="auto"/>
          <w:sz w:val="20"/>
          <w:szCs w:val="20"/>
        </w:rPr>
      </w:pPr>
      <w:r w:rsidRPr="007F3F88">
        <w:rPr>
          <w:rFonts w:ascii="Arial" w:eastAsia="Calibri" w:hAnsi="Arial" w:cs="Arial"/>
          <w:color w:val="auto"/>
          <w:sz w:val="20"/>
          <w:szCs w:val="20"/>
        </w:rPr>
        <w:t>S pozdravom</w:t>
      </w:r>
    </w:p>
    <w:p w14:paraId="76577EE9" w14:textId="77777777" w:rsidR="002E5CEE" w:rsidRPr="007F3F88" w:rsidRDefault="002E5CEE" w:rsidP="002E5CEE">
      <w:pPr>
        <w:jc w:val="both"/>
        <w:outlineLvl w:val="0"/>
        <w:rPr>
          <w:rFonts w:ascii="Arial" w:eastAsia="Calibri" w:hAnsi="Arial" w:cs="Arial"/>
          <w:color w:val="auto"/>
          <w:sz w:val="20"/>
          <w:szCs w:val="20"/>
        </w:rPr>
      </w:pPr>
    </w:p>
    <w:p w14:paraId="38264C93" w14:textId="77777777" w:rsidR="002E5CEE" w:rsidRPr="007F3F88" w:rsidRDefault="002E5CEE" w:rsidP="002E5CEE">
      <w:pPr>
        <w:jc w:val="both"/>
        <w:outlineLvl w:val="0"/>
        <w:rPr>
          <w:rFonts w:ascii="Arial" w:eastAsia="Calibri" w:hAnsi="Arial" w:cs="Arial"/>
          <w:color w:val="auto"/>
          <w:sz w:val="20"/>
          <w:szCs w:val="20"/>
        </w:rPr>
      </w:pPr>
    </w:p>
    <w:p w14:paraId="30546B43" w14:textId="77777777" w:rsidR="002E5CEE" w:rsidRPr="007F3F88" w:rsidRDefault="002E5CEE" w:rsidP="002E5CEE">
      <w:pPr>
        <w:outlineLvl w:val="0"/>
        <w:rPr>
          <w:rFonts w:ascii="Arial" w:eastAsia="Calibri" w:hAnsi="Arial" w:cs="Arial"/>
          <w:color w:val="auto"/>
          <w:sz w:val="20"/>
          <w:szCs w:val="20"/>
        </w:rPr>
      </w:pPr>
    </w:p>
    <w:p w14:paraId="7EEB53E1" w14:textId="056B88E0" w:rsidR="00F17B5B" w:rsidRDefault="002E5CEE" w:rsidP="00653E24">
      <w:pPr>
        <w:ind w:left="3969"/>
        <w:jc w:val="center"/>
        <w:rPr>
          <w:rFonts w:ascii="Arial" w:eastAsia="Calibri" w:hAnsi="Arial" w:cs="Arial"/>
          <w:bCs/>
          <w:color w:val="auto"/>
          <w:sz w:val="20"/>
          <w:szCs w:val="20"/>
        </w:rPr>
      </w:pPr>
      <w:r w:rsidRPr="007F3F88">
        <w:rPr>
          <w:rFonts w:ascii="Arial" w:eastAsia="Calibri" w:hAnsi="Arial" w:cs="Arial"/>
          <w:b/>
          <w:bCs/>
          <w:color w:val="auto"/>
          <w:sz w:val="20"/>
          <w:szCs w:val="20"/>
        </w:rPr>
        <w:t>Mgr. Zuzana Malček</w:t>
      </w:r>
      <w:r w:rsidRPr="007F3F88">
        <w:rPr>
          <w:rFonts w:ascii="Arial" w:eastAsia="Calibri" w:hAnsi="Arial" w:cs="Arial"/>
          <w:bCs/>
          <w:color w:val="auto"/>
          <w:sz w:val="20"/>
          <w:szCs w:val="20"/>
        </w:rPr>
        <w:br/>
        <w:t>vedúca odboru verejného obstarávania</w:t>
      </w:r>
    </w:p>
    <w:p w14:paraId="096EAFED" w14:textId="4F056AEC" w:rsidR="008219DC" w:rsidRDefault="008219DC" w:rsidP="00653E24">
      <w:pPr>
        <w:ind w:left="3969"/>
        <w:jc w:val="center"/>
        <w:rPr>
          <w:rFonts w:ascii="Arial" w:eastAsia="Calibri" w:hAnsi="Arial" w:cs="Arial"/>
          <w:bCs/>
          <w:color w:val="auto"/>
          <w:sz w:val="20"/>
          <w:szCs w:val="20"/>
        </w:rPr>
      </w:pPr>
    </w:p>
    <w:p w14:paraId="1DE3B95A" w14:textId="3103DBD0" w:rsidR="008219DC" w:rsidRDefault="008219DC" w:rsidP="00653E24">
      <w:pPr>
        <w:ind w:left="3969"/>
        <w:jc w:val="center"/>
        <w:rPr>
          <w:rFonts w:ascii="Arial" w:eastAsia="Calibri" w:hAnsi="Arial" w:cs="Arial"/>
          <w:bCs/>
          <w:color w:val="auto"/>
          <w:sz w:val="20"/>
          <w:szCs w:val="20"/>
        </w:rPr>
      </w:pPr>
    </w:p>
    <w:p w14:paraId="2FBBD01A" w14:textId="77777777" w:rsidR="008219DC" w:rsidRPr="008219DC" w:rsidRDefault="008219DC" w:rsidP="008219DC">
      <w:pPr>
        <w:jc w:val="both"/>
        <w:rPr>
          <w:rFonts w:ascii="Arial" w:eastAsia="Calibri" w:hAnsi="Arial" w:cs="Arial"/>
          <w:bCs/>
          <w:color w:val="auto"/>
          <w:sz w:val="16"/>
          <w:szCs w:val="16"/>
        </w:rPr>
      </w:pPr>
      <w:r w:rsidRPr="008219DC">
        <w:rPr>
          <w:rFonts w:ascii="Arial" w:eastAsia="Calibri" w:hAnsi="Arial" w:cs="Arial"/>
          <w:bCs/>
          <w:color w:val="auto"/>
          <w:sz w:val="16"/>
          <w:szCs w:val="16"/>
        </w:rPr>
        <w:t>Príloha:</w:t>
      </w:r>
    </w:p>
    <w:p w14:paraId="7C148DCE" w14:textId="14014BD9" w:rsidR="008219DC" w:rsidRDefault="006E7951" w:rsidP="008219DC">
      <w:pPr>
        <w:jc w:val="both"/>
        <w:rPr>
          <w:rFonts w:ascii="Arial" w:eastAsia="Calibri" w:hAnsi="Arial" w:cs="Arial"/>
          <w:bCs/>
          <w:color w:val="auto"/>
          <w:sz w:val="16"/>
          <w:szCs w:val="16"/>
        </w:rPr>
      </w:pPr>
      <w:r w:rsidRPr="006E7951">
        <w:rPr>
          <w:rFonts w:ascii="Arial" w:eastAsia="Calibri" w:hAnsi="Arial" w:cs="Arial"/>
          <w:bCs/>
          <w:color w:val="auto"/>
          <w:sz w:val="16"/>
          <w:szCs w:val="16"/>
        </w:rPr>
        <w:t xml:space="preserve">Príloha </w:t>
      </w:r>
      <w:r>
        <w:rPr>
          <w:rFonts w:ascii="Arial" w:eastAsia="Calibri" w:hAnsi="Arial" w:cs="Arial"/>
          <w:bCs/>
          <w:color w:val="auto"/>
          <w:sz w:val="16"/>
          <w:szCs w:val="16"/>
        </w:rPr>
        <w:t xml:space="preserve">č. </w:t>
      </w:r>
      <w:r w:rsidRPr="006E7951">
        <w:rPr>
          <w:rFonts w:ascii="Arial" w:eastAsia="Calibri" w:hAnsi="Arial" w:cs="Arial"/>
          <w:bCs/>
          <w:color w:val="auto"/>
          <w:sz w:val="16"/>
          <w:szCs w:val="16"/>
        </w:rPr>
        <w:t>9. Čestné  vyhlásenie o plnení povinnosti sociálneho verejného obstarávania</w:t>
      </w:r>
    </w:p>
    <w:p w14:paraId="10C77AE8" w14:textId="4478410E" w:rsidR="002B5A65" w:rsidRPr="008219DC" w:rsidRDefault="002B5A65" w:rsidP="002B5A65">
      <w:pPr>
        <w:jc w:val="both"/>
        <w:rPr>
          <w:rFonts w:ascii="Arial" w:eastAsia="Calibri" w:hAnsi="Arial" w:cs="Arial"/>
          <w:bCs/>
          <w:color w:val="auto"/>
          <w:sz w:val="16"/>
          <w:szCs w:val="16"/>
        </w:rPr>
      </w:pPr>
      <w:r>
        <w:rPr>
          <w:rFonts w:ascii="Arial" w:eastAsia="Calibri" w:hAnsi="Arial" w:cs="Arial"/>
          <w:bCs/>
          <w:color w:val="auto"/>
          <w:sz w:val="16"/>
          <w:szCs w:val="16"/>
        </w:rPr>
        <w:t xml:space="preserve">Príloha č. 1 </w:t>
      </w:r>
      <w:r w:rsidRPr="002B5A65">
        <w:rPr>
          <w:rFonts w:ascii="Arial" w:eastAsia="Calibri" w:hAnsi="Arial" w:cs="Arial"/>
          <w:bCs/>
          <w:color w:val="auto"/>
          <w:sz w:val="16"/>
          <w:szCs w:val="16"/>
        </w:rPr>
        <w:t xml:space="preserve">Priečny rez pôvodnej dokumentácie mosta </w:t>
      </w:r>
      <w:proofErr w:type="spellStart"/>
      <w:r w:rsidRPr="002B5A65">
        <w:rPr>
          <w:rFonts w:ascii="Arial" w:eastAsia="Calibri" w:hAnsi="Arial" w:cs="Arial"/>
          <w:bCs/>
          <w:color w:val="auto"/>
          <w:sz w:val="16"/>
          <w:szCs w:val="16"/>
        </w:rPr>
        <w:t>ev.č</w:t>
      </w:r>
      <w:proofErr w:type="spellEnd"/>
      <w:r w:rsidRPr="002B5A65">
        <w:rPr>
          <w:rFonts w:ascii="Arial" w:eastAsia="Calibri" w:hAnsi="Arial" w:cs="Arial"/>
          <w:bCs/>
          <w:color w:val="auto"/>
          <w:sz w:val="16"/>
          <w:szCs w:val="16"/>
        </w:rPr>
        <w:t>. D1-220</w:t>
      </w:r>
    </w:p>
    <w:sectPr w:rsidR="002B5A65" w:rsidRPr="008219DC" w:rsidSect="0093322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BA6B" w14:textId="77777777" w:rsidR="002D674B" w:rsidRDefault="002D674B" w:rsidP="001B78C9">
      <w:r>
        <w:separator/>
      </w:r>
    </w:p>
  </w:endnote>
  <w:endnote w:type="continuationSeparator" w:id="0">
    <w:p w14:paraId="0398C89D" w14:textId="77777777" w:rsidR="002D674B" w:rsidRDefault="002D674B"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14:paraId="66D34FD3" w14:textId="3CF03148" w:rsidR="00933222" w:rsidRPr="00933222" w:rsidRDefault="009F55BA">
            <w:pPr>
              <w:pStyle w:val="Pta"/>
              <w:jc w:val="right"/>
              <w:rPr>
                <w:color w:val="000000" w:themeColor="text1"/>
              </w:rPr>
            </w:pPr>
            <w:r w:rsidRPr="0040580C">
              <w:rPr>
                <w:noProof/>
                <w:lang w:eastAsia="sk-SK"/>
              </w:rPr>
              <w:drawing>
                <wp:anchor distT="0" distB="0" distL="114300" distR="114300" simplePos="0" relativeHeight="251667456" behindDoc="1" locked="0" layoutInCell="1" allowOverlap="1" wp14:anchorId="0CBF0B43" wp14:editId="49F3CC8C">
                  <wp:simplePos x="0" y="0"/>
                  <wp:positionH relativeFrom="column">
                    <wp:posOffset>-26035</wp:posOffset>
                  </wp:positionH>
                  <wp:positionV relativeFrom="paragraph">
                    <wp:posOffset>-730885</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6432" behindDoc="0" locked="0" layoutInCell="1" allowOverlap="1" wp14:anchorId="4ACBBB5B" wp14:editId="71183D47">
                      <wp:simplePos x="0" y="0"/>
                      <wp:positionH relativeFrom="column">
                        <wp:posOffset>5194300</wp:posOffset>
                      </wp:positionH>
                      <wp:positionV relativeFrom="paragraph">
                        <wp:posOffset>-628015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CBBB5B" id="_x0000_t202" coordsize="21600,21600" o:spt="202" path="m,l,21600r21600,l21600,xe">
                      <v:stroke joinstyle="miter"/>
                      <v:path gradientshapeok="t" o:connecttype="rect"/>
                    </v:shapetype>
                    <v:shape id="Textové pole 1" o:spid="_x0000_s1026" type="#_x0000_t202" style="position:absolute;left:0;text-align:left;margin-left:409pt;margin-top:-49.45pt;width:83.2pt;height:43.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" filled="f" stroked="f" strokeweight=".5pt">
                      <v:textbox>
                        <w:txbxContent>
                          <w:p w14:paraId="4C661D56" w14:textId="77777777" w:rsidR="009F55BA" w:rsidRDefault="009F55BA" w:rsidP="009F55BA">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04805AB1" w14:textId="77777777" w:rsidR="009F55BA" w:rsidRDefault="009F55BA" w:rsidP="009F55BA">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4B23E1BC" w14:textId="77777777" w:rsidR="009F55BA" w:rsidRPr="00BB5923" w:rsidRDefault="009F55BA" w:rsidP="009F55BA">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Pr>
                <w:noProof/>
                <w:lang w:eastAsia="sk-SK"/>
              </w:rPr>
              <mc:AlternateContent>
                <mc:Choice Requires="wps">
                  <w:drawing>
                    <wp:anchor distT="0" distB="0" distL="114300" distR="114300" simplePos="0" relativeHeight="251665408" behindDoc="0" locked="0" layoutInCell="1" allowOverlap="1" wp14:anchorId="188ECA2F" wp14:editId="5CEFA84B">
                      <wp:simplePos x="0" y="0"/>
                      <wp:positionH relativeFrom="column">
                        <wp:posOffset>3591560</wp:posOffset>
                      </wp:positionH>
                      <wp:positionV relativeFrom="paragraph">
                        <wp:posOffset>-628015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8ECA2F" id="_x0000_s1027" type="#_x0000_t202" style="position:absolute;left:0;text-align:left;margin-left:282.8pt;margin-top:-49.45pt;width:101.05pt;height:43.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" filled="f" stroked="f" strokeweight=".5pt">
                      <v:textbox>
                        <w:txbxContent>
                          <w:p w14:paraId="1D9B9364" w14:textId="77777777" w:rsidR="009F55BA" w:rsidRDefault="009F55BA" w:rsidP="009F55BA">
                            <w:pPr>
                              <w:rPr>
                                <w:rFonts w:ascii="Arial" w:hAnsi="Arial" w:cs="Arial"/>
                                <w:sz w:val="12"/>
                                <w:szCs w:val="12"/>
                              </w:rPr>
                            </w:pPr>
                            <w:r>
                              <w:rPr>
                                <w:rFonts w:ascii="Arial" w:hAnsi="Arial" w:cs="Arial"/>
                                <w:sz w:val="12"/>
                                <w:szCs w:val="12"/>
                              </w:rPr>
                              <w:t>Zapísaný v obchodnom registri</w:t>
                            </w:r>
                          </w:p>
                          <w:p w14:paraId="74722A35" w14:textId="77777777" w:rsidR="009F55BA" w:rsidRPr="00BB5923" w:rsidRDefault="009F55BA" w:rsidP="009F55BA">
                            <w:pPr>
                              <w:rPr>
                                <w:rFonts w:ascii="Arial" w:hAnsi="Arial" w:cs="Arial"/>
                                <w:sz w:val="12"/>
                                <w:szCs w:val="12"/>
                              </w:rPr>
                            </w:pPr>
                            <w:r>
                              <w:rPr>
                                <w:rFonts w:ascii="Arial" w:hAnsi="Arial" w:cs="Arial"/>
                                <w:sz w:val="12"/>
                                <w:szCs w:val="12"/>
                              </w:rPr>
                              <w:t>Mestský súd Bratislava III</w:t>
                            </w:r>
                          </w:p>
                          <w:p w14:paraId="5ACA2D03" w14:textId="77777777" w:rsidR="009F55BA" w:rsidRPr="00BB5923" w:rsidRDefault="009F55BA" w:rsidP="009F55BA">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192DAC60" w14:textId="77777777" w:rsidR="009F55BA" w:rsidRPr="00BB5923" w:rsidRDefault="009F55BA" w:rsidP="009F55BA">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31841A84" wp14:editId="3E1F96F9">
                      <wp:simplePos x="0" y="0"/>
                      <wp:positionH relativeFrom="column">
                        <wp:posOffset>1325880</wp:posOffset>
                      </wp:positionH>
                      <wp:positionV relativeFrom="paragraph">
                        <wp:posOffset>-626745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 xml:space="preserve">UniCredit Bank </w:t>
                                  </w:r>
                                  <w:proofErr w:type="spellStart"/>
                                  <w:r w:rsidRPr="00BB5923">
                                    <w:rPr>
                                      <w:rFonts w:ascii="Arial" w:hAnsi="Arial" w:cs="Arial"/>
                                      <w:sz w:val="12"/>
                                      <w:szCs w:val="12"/>
                                    </w:rPr>
                                    <w:t>Czech</w:t>
                                  </w:r>
                                  <w:proofErr w:type="spellEnd"/>
                                  <w:r w:rsidRPr="00BB5923">
                                    <w:rPr>
                                      <w:rFonts w:ascii="Arial" w:hAnsi="Arial" w:cs="Arial"/>
                                      <w:sz w:val="12"/>
                                      <w:szCs w:val="12"/>
                                    </w:rPr>
                                    <w:t xml:space="preserve"> </w:t>
                                  </w:r>
                                  <w:proofErr w:type="spellStart"/>
                                  <w:r w:rsidRPr="00BB5923">
                                    <w:rPr>
                                      <w:rFonts w:ascii="Arial" w:hAnsi="Arial" w:cs="Arial"/>
                                      <w:sz w:val="12"/>
                                      <w:szCs w:val="12"/>
                                    </w:rPr>
                                    <w:t>Republic</w:t>
                                  </w:r>
                                  <w:proofErr w:type="spellEnd"/>
                                  <w:r w:rsidRPr="00BB5923">
                                    <w:rPr>
                                      <w:rFonts w:ascii="Arial" w:hAnsi="Arial" w:cs="Arial"/>
                                      <w:sz w:val="12"/>
                                      <w:szCs w:val="12"/>
                                    </w:rPr>
                                    <w:t xml:space="preserve"> and Slovakia, </w:t>
                                  </w:r>
                                  <w:proofErr w:type="spellStart"/>
                                  <w:r w:rsidRPr="00BB5923">
                                    <w:rPr>
                                      <w:rFonts w:ascii="Arial" w:hAnsi="Arial" w:cs="Arial"/>
                                      <w:sz w:val="12"/>
                                      <w:szCs w:val="12"/>
                                    </w:rPr>
                                    <w:t>a.s</w:t>
                                  </w:r>
                                  <w:proofErr w:type="spellEnd"/>
                                  <w:r w:rsidRPr="00BB5923">
                                    <w:rPr>
                                      <w:rFonts w:ascii="Arial" w:hAnsi="Arial" w:cs="Arial"/>
                                      <w:sz w:val="12"/>
                                      <w:szCs w:val="12"/>
                                    </w:rPr>
                                    <w:t>.</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41A84" id="_x0000_s1028" type="#_x0000_t202" style="position:absolute;left:0;text-align:left;margin-left:104.4pt;margin-top:-49.35pt;width:148.6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PL2Uw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" fillcolor="white [3201]" stroked="f" strokeweight=".5pt">
                      <v:textbox>
                        <w:txbxContent>
                          <w:p w14:paraId="0EF5D885" w14:textId="77777777" w:rsidR="009F55BA" w:rsidRDefault="009F55BA" w:rsidP="009F55BA">
                            <w:pPr>
                              <w:rPr>
                                <w:rFonts w:ascii="Arial" w:hAnsi="Arial" w:cs="Arial"/>
                                <w:b/>
                                <w:bCs/>
                                <w:sz w:val="12"/>
                                <w:szCs w:val="12"/>
                              </w:rPr>
                            </w:pPr>
                            <w:r>
                              <w:rPr>
                                <w:rFonts w:ascii="Arial" w:hAnsi="Arial" w:cs="Arial"/>
                                <w:b/>
                                <w:bCs/>
                                <w:sz w:val="12"/>
                                <w:szCs w:val="12"/>
                              </w:rPr>
                              <w:t>bankové spojenie</w:t>
                            </w:r>
                          </w:p>
                          <w:p w14:paraId="08801275" w14:textId="77777777" w:rsidR="009F55BA" w:rsidRPr="00BB5923" w:rsidRDefault="009F55BA" w:rsidP="009F55BA">
                            <w:pPr>
                              <w:rPr>
                                <w:rFonts w:ascii="Arial" w:hAnsi="Arial" w:cs="Arial"/>
                                <w:sz w:val="12"/>
                                <w:szCs w:val="12"/>
                              </w:rPr>
                            </w:pPr>
                            <w:r w:rsidRPr="00BB5923">
                              <w:rPr>
                                <w:rFonts w:ascii="Arial" w:hAnsi="Arial" w:cs="Arial"/>
                                <w:sz w:val="12"/>
                                <w:szCs w:val="12"/>
                              </w:rPr>
                              <w:t>UniCredit Bank Czech Republic and Slovakia, a.s.</w:t>
                            </w:r>
                          </w:p>
                          <w:p w14:paraId="3450B619" w14:textId="77777777" w:rsidR="009F55BA" w:rsidRPr="00BB5923" w:rsidRDefault="009F55BA" w:rsidP="009F55BA">
                            <w:pPr>
                              <w:rPr>
                                <w:rFonts w:ascii="Arial" w:hAnsi="Arial" w:cs="Arial"/>
                                <w:sz w:val="12"/>
                                <w:szCs w:val="12"/>
                              </w:rPr>
                            </w:pPr>
                            <w:r>
                              <w:rPr>
                                <w:rFonts w:ascii="Arial" w:hAnsi="Arial" w:cs="Arial"/>
                                <w:sz w:val="12"/>
                                <w:szCs w:val="12"/>
                              </w:rPr>
                              <w:t>p</w:t>
                            </w:r>
                            <w:r w:rsidRPr="00BB5923">
                              <w:rPr>
                                <w:rFonts w:ascii="Arial" w:hAnsi="Arial" w:cs="Arial"/>
                                <w:sz w:val="12"/>
                                <w:szCs w:val="12"/>
                              </w:rPr>
                              <w:t>obočka zahraničnej banky</w:t>
                            </w:r>
                          </w:p>
                          <w:p w14:paraId="17669B46" w14:textId="77777777" w:rsidR="009F55BA" w:rsidRPr="00BB5923" w:rsidRDefault="009F55BA" w:rsidP="009F55BA">
                            <w:pPr>
                              <w:rPr>
                                <w:rFonts w:ascii="Arial" w:hAnsi="Arial" w:cs="Arial"/>
                                <w:sz w:val="12"/>
                                <w:szCs w:val="12"/>
                              </w:rPr>
                            </w:pPr>
                            <w:r>
                              <w:rPr>
                                <w:rFonts w:ascii="Arial" w:hAnsi="Arial" w:cs="Arial"/>
                                <w:b/>
                                <w:bCs/>
                                <w:sz w:val="12"/>
                                <w:szCs w:val="12"/>
                              </w:rPr>
                              <w:t xml:space="preserve">SWIFT </w:t>
                            </w:r>
                            <w:r w:rsidRPr="00BB5923">
                              <w:rPr>
                                <w:rFonts w:ascii="Arial" w:hAnsi="Arial" w:cs="Arial"/>
                                <w:sz w:val="12"/>
                                <w:szCs w:val="12"/>
                              </w:rPr>
                              <w:t>UNCRSKBX</w:t>
                            </w:r>
                          </w:p>
                          <w:p w14:paraId="565F9D20" w14:textId="77777777" w:rsidR="009F55BA" w:rsidRPr="00BB5923" w:rsidRDefault="009F55BA" w:rsidP="009F55BA">
                            <w:pPr>
                              <w:rPr>
                                <w:rFonts w:ascii="Arial" w:hAnsi="Arial" w:cs="Arial"/>
                                <w:sz w:val="12"/>
                                <w:szCs w:val="12"/>
                              </w:rPr>
                            </w:pPr>
                            <w:r>
                              <w:rPr>
                                <w:rFonts w:ascii="Arial" w:hAnsi="Arial" w:cs="Arial"/>
                                <w:b/>
                                <w:bCs/>
                                <w:sz w:val="12"/>
                                <w:szCs w:val="12"/>
                              </w:rPr>
                              <w:t xml:space="preserve">číslo účtu </w:t>
                            </w:r>
                            <w:r w:rsidRPr="00BB5923">
                              <w:rPr>
                                <w:rFonts w:ascii="Arial" w:hAnsi="Arial" w:cs="Arial"/>
                                <w:sz w:val="12"/>
                                <w:szCs w:val="12"/>
                              </w:rPr>
                              <w:t>SK30 1111 0000 0066 2485 9013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4D275351" wp14:editId="6D4865CF">
                      <wp:simplePos x="0" y="0"/>
                      <wp:positionH relativeFrom="column">
                        <wp:posOffset>-119514</wp:posOffset>
                      </wp:positionH>
                      <wp:positionV relativeFrom="paragraph">
                        <wp:posOffset>-625475</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D275351" id="_x0000_s1029" type="#_x0000_t202" style="position:absolute;left:0;text-align:left;margin-left:-9.4pt;margin-top:-49.25pt;width:91.8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" fillcolor="white [3201]" stroked="f" strokeweight=".5pt">
                      <v:textbox>
                        <w:txbxContent>
                          <w:p w14:paraId="3B9288CA" w14:textId="77777777" w:rsidR="009F55BA" w:rsidRPr="00BB5923" w:rsidRDefault="009F55BA" w:rsidP="009F55BA">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7F967D1B" w14:textId="77777777" w:rsidR="009F55BA" w:rsidRPr="00BB5923" w:rsidRDefault="009F55BA" w:rsidP="009F55BA">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B4A6FD7" w14:textId="77777777" w:rsidR="009F55BA" w:rsidRPr="00BB5923" w:rsidRDefault="009F55BA" w:rsidP="009F55BA">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sidR="00933222" w:rsidRPr="00933222">
              <w:rPr>
                <w:color w:val="000000" w:themeColor="text1"/>
              </w:rPr>
              <w:t xml:space="preserve">Strana </w:t>
            </w:r>
            <w:r w:rsidR="00933222" w:rsidRPr="00933222">
              <w:rPr>
                <w:b/>
                <w:bCs/>
                <w:color w:val="000000" w:themeColor="text1"/>
                <w:sz w:val="24"/>
                <w:szCs w:val="24"/>
              </w:rPr>
              <w:fldChar w:fldCharType="begin"/>
            </w:r>
            <w:r w:rsidR="00933222" w:rsidRPr="00933222">
              <w:rPr>
                <w:b/>
                <w:bCs/>
                <w:color w:val="000000" w:themeColor="text1"/>
              </w:rPr>
              <w:instrText>PAGE</w:instrText>
            </w:r>
            <w:r w:rsidR="00933222" w:rsidRPr="00933222">
              <w:rPr>
                <w:b/>
                <w:bCs/>
                <w:color w:val="000000" w:themeColor="text1"/>
                <w:sz w:val="24"/>
                <w:szCs w:val="24"/>
              </w:rPr>
              <w:fldChar w:fldCharType="separate"/>
            </w:r>
            <w:r w:rsidR="002F4E64">
              <w:rPr>
                <w:b/>
                <w:bCs/>
                <w:noProof/>
                <w:color w:val="000000" w:themeColor="text1"/>
              </w:rPr>
              <w:t>3</w:t>
            </w:r>
            <w:r w:rsidR="00933222" w:rsidRPr="00933222">
              <w:rPr>
                <w:b/>
                <w:bCs/>
                <w:color w:val="000000" w:themeColor="text1"/>
                <w:sz w:val="24"/>
                <w:szCs w:val="24"/>
              </w:rPr>
              <w:fldChar w:fldCharType="end"/>
            </w:r>
            <w:r w:rsidR="00933222" w:rsidRPr="00933222">
              <w:rPr>
                <w:color w:val="000000" w:themeColor="text1"/>
              </w:rPr>
              <w:t xml:space="preserve"> z </w:t>
            </w:r>
            <w:r w:rsidR="00933222" w:rsidRPr="00933222">
              <w:rPr>
                <w:b/>
                <w:bCs/>
                <w:color w:val="000000" w:themeColor="text1"/>
                <w:sz w:val="24"/>
                <w:szCs w:val="24"/>
              </w:rPr>
              <w:fldChar w:fldCharType="begin"/>
            </w:r>
            <w:r w:rsidR="00933222" w:rsidRPr="00933222">
              <w:rPr>
                <w:b/>
                <w:bCs/>
                <w:color w:val="000000" w:themeColor="text1"/>
              </w:rPr>
              <w:instrText>NUMPAGES</w:instrText>
            </w:r>
            <w:r w:rsidR="00933222" w:rsidRPr="00933222">
              <w:rPr>
                <w:b/>
                <w:bCs/>
                <w:color w:val="000000" w:themeColor="text1"/>
                <w:sz w:val="24"/>
                <w:szCs w:val="24"/>
              </w:rPr>
              <w:fldChar w:fldCharType="separate"/>
            </w:r>
            <w:r w:rsidR="002F4E64">
              <w:rPr>
                <w:b/>
                <w:bCs/>
                <w:noProof/>
                <w:color w:val="000000" w:themeColor="text1"/>
              </w:rPr>
              <w:t>6</w:t>
            </w:r>
            <w:r w:rsidR="00933222" w:rsidRPr="00933222">
              <w:rPr>
                <w:b/>
                <w:bCs/>
                <w:color w:val="000000" w:themeColor="text1"/>
                <w:sz w:val="24"/>
                <w:szCs w:val="24"/>
              </w:rPr>
              <w:fldChar w:fldCharType="end"/>
            </w:r>
          </w:p>
        </w:sdtContent>
      </w:sdt>
    </w:sdtContent>
  </w:sdt>
  <w:p w14:paraId="53AA4112" w14:textId="77777777"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92265" w14:textId="77777777" w:rsidR="002D674B" w:rsidRDefault="002D674B" w:rsidP="001B78C9">
      <w:r>
        <w:separator/>
      </w:r>
    </w:p>
  </w:footnote>
  <w:footnote w:type="continuationSeparator" w:id="0">
    <w:p w14:paraId="561214F1" w14:textId="77777777" w:rsidR="002D674B" w:rsidRDefault="002D674B"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9E7A1" w14:textId="77777777" w:rsidR="001B78C9" w:rsidRDefault="002F4E64">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5F475" w14:textId="055C5E05" w:rsidR="0033101C" w:rsidRDefault="009F55BA">
    <w:pPr>
      <w:pStyle w:val="Hlavika"/>
    </w:pPr>
    <w:r w:rsidRPr="0040580C">
      <w:rPr>
        <w:noProof/>
        <w:lang w:eastAsia="sk-SK"/>
      </w:rPr>
      <w:drawing>
        <wp:anchor distT="0" distB="0" distL="114300" distR="114300" simplePos="0" relativeHeight="251661312" behindDoc="1" locked="0" layoutInCell="1" allowOverlap="1" wp14:anchorId="438FAB46" wp14:editId="3DC32566">
          <wp:simplePos x="0" y="0"/>
          <wp:positionH relativeFrom="column">
            <wp:posOffset>0</wp:posOffset>
          </wp:positionH>
          <wp:positionV relativeFrom="paragraph">
            <wp:posOffset>670560</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D951" w14:textId="77777777" w:rsidR="001B78C9" w:rsidRDefault="002F4E64">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764ED"/>
    <w:multiLevelType w:val="hybridMultilevel"/>
    <w:tmpl w:val="37900FF6"/>
    <w:lvl w:ilvl="0" w:tplc="ED8825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5DE6B06"/>
    <w:multiLevelType w:val="hybridMultilevel"/>
    <w:tmpl w:val="F8544CA2"/>
    <w:lvl w:ilvl="0" w:tplc="F4805882">
      <w:numFmt w:val="bullet"/>
      <w:lvlText w:val="-"/>
      <w:lvlJc w:val="left"/>
      <w:pPr>
        <w:ind w:left="814" w:hanging="360"/>
      </w:pPr>
      <w:rPr>
        <w:rFonts w:ascii="Calibri" w:eastAsia="Calibri" w:hAnsi="Calibri" w:cs="Times New Roman"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bullet"/>
      <w:lvlText w:val=""/>
      <w:lvlJc w:val="left"/>
      <w:pPr>
        <w:ind w:left="2254" w:hanging="360"/>
      </w:pPr>
      <w:rPr>
        <w:rFonts w:ascii="Wingdings" w:hAnsi="Wingdings" w:hint="default"/>
      </w:rPr>
    </w:lvl>
    <w:lvl w:ilvl="3" w:tplc="041B0001">
      <w:start w:val="1"/>
      <w:numFmt w:val="bullet"/>
      <w:lvlText w:val=""/>
      <w:lvlJc w:val="left"/>
      <w:pPr>
        <w:ind w:left="2974" w:hanging="360"/>
      </w:pPr>
      <w:rPr>
        <w:rFonts w:ascii="Symbol" w:hAnsi="Symbol" w:hint="default"/>
      </w:rPr>
    </w:lvl>
    <w:lvl w:ilvl="4" w:tplc="041B0003">
      <w:start w:val="1"/>
      <w:numFmt w:val="bullet"/>
      <w:lvlText w:val="o"/>
      <w:lvlJc w:val="left"/>
      <w:pPr>
        <w:ind w:left="3694" w:hanging="360"/>
      </w:pPr>
      <w:rPr>
        <w:rFonts w:ascii="Courier New" w:hAnsi="Courier New" w:cs="Courier New" w:hint="default"/>
      </w:rPr>
    </w:lvl>
    <w:lvl w:ilvl="5" w:tplc="041B0005">
      <w:start w:val="1"/>
      <w:numFmt w:val="bullet"/>
      <w:lvlText w:val=""/>
      <w:lvlJc w:val="left"/>
      <w:pPr>
        <w:ind w:left="4414" w:hanging="360"/>
      </w:pPr>
      <w:rPr>
        <w:rFonts w:ascii="Wingdings" w:hAnsi="Wingdings" w:hint="default"/>
      </w:rPr>
    </w:lvl>
    <w:lvl w:ilvl="6" w:tplc="041B0001">
      <w:start w:val="1"/>
      <w:numFmt w:val="bullet"/>
      <w:lvlText w:val=""/>
      <w:lvlJc w:val="left"/>
      <w:pPr>
        <w:ind w:left="5134" w:hanging="360"/>
      </w:pPr>
      <w:rPr>
        <w:rFonts w:ascii="Symbol" w:hAnsi="Symbol" w:hint="default"/>
      </w:rPr>
    </w:lvl>
    <w:lvl w:ilvl="7" w:tplc="041B0003">
      <w:start w:val="1"/>
      <w:numFmt w:val="bullet"/>
      <w:lvlText w:val="o"/>
      <w:lvlJc w:val="left"/>
      <w:pPr>
        <w:ind w:left="5854" w:hanging="360"/>
      </w:pPr>
      <w:rPr>
        <w:rFonts w:ascii="Courier New" w:hAnsi="Courier New" w:cs="Courier New" w:hint="default"/>
      </w:rPr>
    </w:lvl>
    <w:lvl w:ilvl="8" w:tplc="041B0005">
      <w:start w:val="1"/>
      <w:numFmt w:val="bullet"/>
      <w:lvlText w:val=""/>
      <w:lvlJc w:val="left"/>
      <w:pPr>
        <w:ind w:left="6574" w:hanging="360"/>
      </w:pPr>
      <w:rPr>
        <w:rFonts w:ascii="Wingdings" w:hAnsi="Wingdings" w:hint="default"/>
      </w:rPr>
    </w:lvl>
  </w:abstractNum>
  <w:abstractNum w:abstractNumId="2" w15:restartNumberingAfterBreak="0">
    <w:nsid w:val="465B533E"/>
    <w:multiLevelType w:val="hybridMultilevel"/>
    <w:tmpl w:val="CCC425AE"/>
    <w:lvl w:ilvl="0" w:tplc="CF4A0610">
      <w:start w:val="1"/>
      <w:numFmt w:val="decimal"/>
      <w:lvlText w:val="%1.)"/>
      <w:lvlJc w:val="left"/>
      <w:pPr>
        <w:ind w:left="-207" w:hanging="360"/>
      </w:pPr>
      <w:rPr>
        <w:rFonts w:hint="default"/>
      </w:rPr>
    </w:lvl>
    <w:lvl w:ilvl="1" w:tplc="041B0019" w:tentative="1">
      <w:start w:val="1"/>
      <w:numFmt w:val="lowerLetter"/>
      <w:lvlText w:val="%2."/>
      <w:lvlJc w:val="left"/>
      <w:pPr>
        <w:ind w:left="513" w:hanging="360"/>
      </w:pPr>
    </w:lvl>
    <w:lvl w:ilvl="2" w:tplc="041B001B" w:tentative="1">
      <w:start w:val="1"/>
      <w:numFmt w:val="lowerRoman"/>
      <w:lvlText w:val="%3."/>
      <w:lvlJc w:val="right"/>
      <w:pPr>
        <w:ind w:left="1233" w:hanging="180"/>
      </w:pPr>
    </w:lvl>
    <w:lvl w:ilvl="3" w:tplc="041B000F" w:tentative="1">
      <w:start w:val="1"/>
      <w:numFmt w:val="decimal"/>
      <w:lvlText w:val="%4."/>
      <w:lvlJc w:val="left"/>
      <w:pPr>
        <w:ind w:left="1953" w:hanging="360"/>
      </w:pPr>
    </w:lvl>
    <w:lvl w:ilvl="4" w:tplc="041B0019" w:tentative="1">
      <w:start w:val="1"/>
      <w:numFmt w:val="lowerLetter"/>
      <w:lvlText w:val="%5."/>
      <w:lvlJc w:val="left"/>
      <w:pPr>
        <w:ind w:left="2673" w:hanging="360"/>
      </w:pPr>
    </w:lvl>
    <w:lvl w:ilvl="5" w:tplc="041B001B" w:tentative="1">
      <w:start w:val="1"/>
      <w:numFmt w:val="lowerRoman"/>
      <w:lvlText w:val="%6."/>
      <w:lvlJc w:val="right"/>
      <w:pPr>
        <w:ind w:left="3393" w:hanging="180"/>
      </w:pPr>
    </w:lvl>
    <w:lvl w:ilvl="6" w:tplc="041B000F" w:tentative="1">
      <w:start w:val="1"/>
      <w:numFmt w:val="decimal"/>
      <w:lvlText w:val="%7."/>
      <w:lvlJc w:val="left"/>
      <w:pPr>
        <w:ind w:left="4113" w:hanging="360"/>
      </w:pPr>
    </w:lvl>
    <w:lvl w:ilvl="7" w:tplc="041B0019" w:tentative="1">
      <w:start w:val="1"/>
      <w:numFmt w:val="lowerLetter"/>
      <w:lvlText w:val="%8."/>
      <w:lvlJc w:val="left"/>
      <w:pPr>
        <w:ind w:left="4833" w:hanging="360"/>
      </w:pPr>
    </w:lvl>
    <w:lvl w:ilvl="8" w:tplc="041B001B" w:tentative="1">
      <w:start w:val="1"/>
      <w:numFmt w:val="lowerRoman"/>
      <w:lvlText w:val="%9."/>
      <w:lvlJc w:val="right"/>
      <w:pPr>
        <w:ind w:left="5553" w:hanging="180"/>
      </w:pPr>
    </w:lvl>
  </w:abstractNum>
  <w:abstractNum w:abstractNumId="3" w15:restartNumberingAfterBreak="0">
    <w:nsid w:val="49C13790"/>
    <w:multiLevelType w:val="hybridMultilevel"/>
    <w:tmpl w:val="78BC504E"/>
    <w:lvl w:ilvl="0" w:tplc="DB0C106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0B72FD5"/>
    <w:multiLevelType w:val="hybridMultilevel"/>
    <w:tmpl w:val="90685C72"/>
    <w:lvl w:ilvl="0" w:tplc="DB60A8EA">
      <w:start w:val="1"/>
      <w:numFmt w:val="bullet"/>
      <w:lvlText w:val="-"/>
      <w:lvlJc w:val="left"/>
      <w:pPr>
        <w:ind w:left="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9E271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57820A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7016C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6EF9E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64A7AE2">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C06393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AA0420">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4232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7D87BA3"/>
    <w:multiLevelType w:val="multilevel"/>
    <w:tmpl w:val="6E32FC50"/>
    <w:lvl w:ilvl="0">
      <w:start w:val="1"/>
      <w:numFmt w:val="lowerLetter"/>
      <w:lvlText w:val="%1)"/>
      <w:lvlJc w:val="left"/>
      <w:pPr>
        <w:ind w:left="708" w:firstLine="0"/>
      </w:pPr>
      <w:rPr>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708" w:firstLine="0"/>
      </w:pPr>
    </w:lvl>
    <w:lvl w:ilvl="2">
      <w:numFmt w:val="decimal"/>
      <w:lvlText w:val=""/>
      <w:lvlJc w:val="left"/>
      <w:pPr>
        <w:ind w:left="708" w:firstLine="0"/>
      </w:pPr>
    </w:lvl>
    <w:lvl w:ilvl="3">
      <w:numFmt w:val="decimal"/>
      <w:lvlText w:val=""/>
      <w:lvlJc w:val="left"/>
      <w:pPr>
        <w:ind w:left="708" w:firstLine="0"/>
      </w:pPr>
    </w:lvl>
    <w:lvl w:ilvl="4">
      <w:numFmt w:val="decimal"/>
      <w:lvlText w:val=""/>
      <w:lvlJc w:val="left"/>
      <w:pPr>
        <w:ind w:left="708" w:firstLine="0"/>
      </w:pPr>
    </w:lvl>
    <w:lvl w:ilvl="5">
      <w:numFmt w:val="decimal"/>
      <w:lvlText w:val=""/>
      <w:lvlJc w:val="left"/>
      <w:pPr>
        <w:ind w:left="708" w:firstLine="0"/>
      </w:pPr>
    </w:lvl>
    <w:lvl w:ilvl="6">
      <w:numFmt w:val="decimal"/>
      <w:lvlText w:val=""/>
      <w:lvlJc w:val="left"/>
      <w:pPr>
        <w:ind w:left="708" w:firstLine="0"/>
      </w:pPr>
    </w:lvl>
    <w:lvl w:ilvl="7">
      <w:numFmt w:val="decimal"/>
      <w:lvlText w:val=""/>
      <w:lvlJc w:val="left"/>
      <w:pPr>
        <w:ind w:left="708" w:firstLine="0"/>
      </w:pPr>
    </w:lvl>
    <w:lvl w:ilvl="8">
      <w:numFmt w:val="decimal"/>
      <w:lvlText w:val=""/>
      <w:lvlJc w:val="left"/>
      <w:pPr>
        <w:ind w:left="708" w:firstLine="0"/>
      </w:p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cumentProtection w:edit="readOnly" w:formatting="1"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04A5F"/>
    <w:rsid w:val="00011614"/>
    <w:rsid w:val="00014CC3"/>
    <w:rsid w:val="000171EC"/>
    <w:rsid w:val="00025B18"/>
    <w:rsid w:val="00025BF6"/>
    <w:rsid w:val="000269F2"/>
    <w:rsid w:val="00036A08"/>
    <w:rsid w:val="00052A97"/>
    <w:rsid w:val="0006418D"/>
    <w:rsid w:val="00064902"/>
    <w:rsid w:val="00064BEA"/>
    <w:rsid w:val="00081983"/>
    <w:rsid w:val="0009121B"/>
    <w:rsid w:val="00095012"/>
    <w:rsid w:val="000A2C68"/>
    <w:rsid w:val="000B0097"/>
    <w:rsid w:val="000C79BE"/>
    <w:rsid w:val="000D173F"/>
    <w:rsid w:val="000D1B56"/>
    <w:rsid w:val="000D2F22"/>
    <w:rsid w:val="000D2FFB"/>
    <w:rsid w:val="000D4A8F"/>
    <w:rsid w:val="000D5E1E"/>
    <w:rsid w:val="000E07E0"/>
    <w:rsid w:val="000E1301"/>
    <w:rsid w:val="000E5C45"/>
    <w:rsid w:val="001031F6"/>
    <w:rsid w:val="001133B3"/>
    <w:rsid w:val="00116916"/>
    <w:rsid w:val="0015454A"/>
    <w:rsid w:val="00165579"/>
    <w:rsid w:val="001715DE"/>
    <w:rsid w:val="00184343"/>
    <w:rsid w:val="00187A7B"/>
    <w:rsid w:val="001950E5"/>
    <w:rsid w:val="00195E5C"/>
    <w:rsid w:val="001967F0"/>
    <w:rsid w:val="001B0543"/>
    <w:rsid w:val="001B78C9"/>
    <w:rsid w:val="001C0431"/>
    <w:rsid w:val="001F1A87"/>
    <w:rsid w:val="00212C85"/>
    <w:rsid w:val="00215118"/>
    <w:rsid w:val="00215F6A"/>
    <w:rsid w:val="002260E8"/>
    <w:rsid w:val="002651A3"/>
    <w:rsid w:val="00283046"/>
    <w:rsid w:val="002B25E7"/>
    <w:rsid w:val="002B5A65"/>
    <w:rsid w:val="002C3A20"/>
    <w:rsid w:val="002D0232"/>
    <w:rsid w:val="002D07CB"/>
    <w:rsid w:val="002D674B"/>
    <w:rsid w:val="002E5CEE"/>
    <w:rsid w:val="002F26F7"/>
    <w:rsid w:val="002F4E64"/>
    <w:rsid w:val="003136DE"/>
    <w:rsid w:val="00313FF9"/>
    <w:rsid w:val="00317FC6"/>
    <w:rsid w:val="0033101C"/>
    <w:rsid w:val="00332DFF"/>
    <w:rsid w:val="00352F1B"/>
    <w:rsid w:val="003540EB"/>
    <w:rsid w:val="00367182"/>
    <w:rsid w:val="0038649E"/>
    <w:rsid w:val="003974E5"/>
    <w:rsid w:val="003B2898"/>
    <w:rsid w:val="003B57CB"/>
    <w:rsid w:val="003C6A9C"/>
    <w:rsid w:val="003C7509"/>
    <w:rsid w:val="003D1040"/>
    <w:rsid w:val="003D41AA"/>
    <w:rsid w:val="004017E4"/>
    <w:rsid w:val="004116CA"/>
    <w:rsid w:val="00434A83"/>
    <w:rsid w:val="00436CB5"/>
    <w:rsid w:val="00442938"/>
    <w:rsid w:val="00444C1E"/>
    <w:rsid w:val="00457AD5"/>
    <w:rsid w:val="004678B5"/>
    <w:rsid w:val="00486ACD"/>
    <w:rsid w:val="004A0529"/>
    <w:rsid w:val="004A6BDF"/>
    <w:rsid w:val="004B45C9"/>
    <w:rsid w:val="004B6531"/>
    <w:rsid w:val="004C3ADF"/>
    <w:rsid w:val="004E4383"/>
    <w:rsid w:val="004E59D6"/>
    <w:rsid w:val="004E5D32"/>
    <w:rsid w:val="004F31A2"/>
    <w:rsid w:val="005015B8"/>
    <w:rsid w:val="005018B6"/>
    <w:rsid w:val="00502D4C"/>
    <w:rsid w:val="00512EFB"/>
    <w:rsid w:val="00521BC9"/>
    <w:rsid w:val="00534925"/>
    <w:rsid w:val="0057463F"/>
    <w:rsid w:val="00580205"/>
    <w:rsid w:val="00586245"/>
    <w:rsid w:val="005911AF"/>
    <w:rsid w:val="00593578"/>
    <w:rsid w:val="005B1A40"/>
    <w:rsid w:val="005C0EFC"/>
    <w:rsid w:val="005C1996"/>
    <w:rsid w:val="005D2491"/>
    <w:rsid w:val="005D3E4D"/>
    <w:rsid w:val="005D7733"/>
    <w:rsid w:val="005E1D9D"/>
    <w:rsid w:val="005E7B58"/>
    <w:rsid w:val="005F4BBB"/>
    <w:rsid w:val="005F6B91"/>
    <w:rsid w:val="005F6C9F"/>
    <w:rsid w:val="005F71EC"/>
    <w:rsid w:val="006013A4"/>
    <w:rsid w:val="006261B7"/>
    <w:rsid w:val="0065180C"/>
    <w:rsid w:val="006530AD"/>
    <w:rsid w:val="006538D8"/>
    <w:rsid w:val="00653E24"/>
    <w:rsid w:val="0066558D"/>
    <w:rsid w:val="00684939"/>
    <w:rsid w:val="00692CB9"/>
    <w:rsid w:val="0069559B"/>
    <w:rsid w:val="006A745A"/>
    <w:rsid w:val="006C1400"/>
    <w:rsid w:val="006E7951"/>
    <w:rsid w:val="006F32F5"/>
    <w:rsid w:val="006F517D"/>
    <w:rsid w:val="006F5275"/>
    <w:rsid w:val="007358C2"/>
    <w:rsid w:val="0074075E"/>
    <w:rsid w:val="00742D4F"/>
    <w:rsid w:val="00743194"/>
    <w:rsid w:val="007471A5"/>
    <w:rsid w:val="00771519"/>
    <w:rsid w:val="00780A52"/>
    <w:rsid w:val="007A281B"/>
    <w:rsid w:val="007B1E39"/>
    <w:rsid w:val="007C26D4"/>
    <w:rsid w:val="007C31F1"/>
    <w:rsid w:val="007C333B"/>
    <w:rsid w:val="007C44A0"/>
    <w:rsid w:val="007D2A59"/>
    <w:rsid w:val="007D537B"/>
    <w:rsid w:val="007E2276"/>
    <w:rsid w:val="007F2E08"/>
    <w:rsid w:val="007F3F88"/>
    <w:rsid w:val="00803622"/>
    <w:rsid w:val="00811A35"/>
    <w:rsid w:val="00811D34"/>
    <w:rsid w:val="00821454"/>
    <w:rsid w:val="008219DC"/>
    <w:rsid w:val="008266CF"/>
    <w:rsid w:val="008311E0"/>
    <w:rsid w:val="00850059"/>
    <w:rsid w:val="00874147"/>
    <w:rsid w:val="0087648C"/>
    <w:rsid w:val="00883650"/>
    <w:rsid w:val="00883B3C"/>
    <w:rsid w:val="00891BD1"/>
    <w:rsid w:val="00896DC5"/>
    <w:rsid w:val="008A2230"/>
    <w:rsid w:val="008A2FBA"/>
    <w:rsid w:val="008A72F0"/>
    <w:rsid w:val="008C478A"/>
    <w:rsid w:val="008C4D10"/>
    <w:rsid w:val="008C721C"/>
    <w:rsid w:val="008D14A4"/>
    <w:rsid w:val="00901971"/>
    <w:rsid w:val="0091340A"/>
    <w:rsid w:val="00914E1A"/>
    <w:rsid w:val="00917443"/>
    <w:rsid w:val="00917709"/>
    <w:rsid w:val="00920CC2"/>
    <w:rsid w:val="009231B3"/>
    <w:rsid w:val="00932767"/>
    <w:rsid w:val="00933222"/>
    <w:rsid w:val="00951102"/>
    <w:rsid w:val="0095165D"/>
    <w:rsid w:val="00963207"/>
    <w:rsid w:val="00966A58"/>
    <w:rsid w:val="00981FA6"/>
    <w:rsid w:val="00986FCE"/>
    <w:rsid w:val="009C184A"/>
    <w:rsid w:val="009C5A0A"/>
    <w:rsid w:val="009D0395"/>
    <w:rsid w:val="009D644C"/>
    <w:rsid w:val="009F55BA"/>
    <w:rsid w:val="009F5B94"/>
    <w:rsid w:val="00A02E77"/>
    <w:rsid w:val="00A10A74"/>
    <w:rsid w:val="00A1698E"/>
    <w:rsid w:val="00A22763"/>
    <w:rsid w:val="00A32268"/>
    <w:rsid w:val="00A34E46"/>
    <w:rsid w:val="00A37769"/>
    <w:rsid w:val="00A54BE8"/>
    <w:rsid w:val="00A76BA8"/>
    <w:rsid w:val="00A97139"/>
    <w:rsid w:val="00AA70A0"/>
    <w:rsid w:val="00AB280F"/>
    <w:rsid w:val="00AC2098"/>
    <w:rsid w:val="00B10ECD"/>
    <w:rsid w:val="00B2459C"/>
    <w:rsid w:val="00B27DCA"/>
    <w:rsid w:val="00B331E1"/>
    <w:rsid w:val="00B34587"/>
    <w:rsid w:val="00B57AC1"/>
    <w:rsid w:val="00B674C7"/>
    <w:rsid w:val="00B866B2"/>
    <w:rsid w:val="00B90435"/>
    <w:rsid w:val="00BA705D"/>
    <w:rsid w:val="00BC59FD"/>
    <w:rsid w:val="00BF377F"/>
    <w:rsid w:val="00C02184"/>
    <w:rsid w:val="00C12D69"/>
    <w:rsid w:val="00C15CC1"/>
    <w:rsid w:val="00C3518C"/>
    <w:rsid w:val="00C362FE"/>
    <w:rsid w:val="00C5307F"/>
    <w:rsid w:val="00C66B38"/>
    <w:rsid w:val="00C8187D"/>
    <w:rsid w:val="00CA1A54"/>
    <w:rsid w:val="00CA671F"/>
    <w:rsid w:val="00CE5759"/>
    <w:rsid w:val="00D31A80"/>
    <w:rsid w:val="00D33C33"/>
    <w:rsid w:val="00D35FFD"/>
    <w:rsid w:val="00D36325"/>
    <w:rsid w:val="00D42084"/>
    <w:rsid w:val="00D44142"/>
    <w:rsid w:val="00D50C30"/>
    <w:rsid w:val="00D62453"/>
    <w:rsid w:val="00D62C0A"/>
    <w:rsid w:val="00D70401"/>
    <w:rsid w:val="00D72132"/>
    <w:rsid w:val="00D73649"/>
    <w:rsid w:val="00D75E72"/>
    <w:rsid w:val="00D76D35"/>
    <w:rsid w:val="00D83975"/>
    <w:rsid w:val="00DA4D99"/>
    <w:rsid w:val="00DB2472"/>
    <w:rsid w:val="00DB7111"/>
    <w:rsid w:val="00DC29E8"/>
    <w:rsid w:val="00DD4CB5"/>
    <w:rsid w:val="00DF0555"/>
    <w:rsid w:val="00E070B8"/>
    <w:rsid w:val="00E340CD"/>
    <w:rsid w:val="00E41149"/>
    <w:rsid w:val="00E41878"/>
    <w:rsid w:val="00E5496B"/>
    <w:rsid w:val="00E83691"/>
    <w:rsid w:val="00E84120"/>
    <w:rsid w:val="00EB5246"/>
    <w:rsid w:val="00EC4537"/>
    <w:rsid w:val="00ED2E00"/>
    <w:rsid w:val="00EF7D52"/>
    <w:rsid w:val="00F17B5B"/>
    <w:rsid w:val="00F2407F"/>
    <w:rsid w:val="00F312C4"/>
    <w:rsid w:val="00F426CB"/>
    <w:rsid w:val="00F443DC"/>
    <w:rsid w:val="00F44456"/>
    <w:rsid w:val="00F459FA"/>
    <w:rsid w:val="00F759B6"/>
    <w:rsid w:val="00F84B79"/>
    <w:rsid w:val="00F914FA"/>
    <w:rsid w:val="00F96552"/>
    <w:rsid w:val="00FA23FF"/>
    <w:rsid w:val="00FA3C8E"/>
    <w:rsid w:val="00FB34EE"/>
    <w:rsid w:val="00FB769D"/>
    <w:rsid w:val="00FB773E"/>
    <w:rsid w:val="00FC5591"/>
    <w:rsid w:val="00FC72A0"/>
    <w:rsid w:val="00FD0CE6"/>
    <w:rsid w:val="00FD296D"/>
    <w:rsid w:val="00FD7FB0"/>
    <w:rsid w:val="00FE2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40C46C"/>
  <w15:docId w15:val="{4929C067-E686-4088-BEBE-9EB685A79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951102"/>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paragraph" w:styleId="Odsekzoznamu">
    <w:name w:val="List Paragraph"/>
    <w:aliases w:val="Odsek,ZOZNAM,body,Odsek zoznamu2,Tabuľka,lp1,Bullet List,FooterText,numbered,Paragraphe de liste1,Bullet Number,lp11,List Paragraph11,Bullet 1,Use Case List Paragraph,Medium List 2 - Accent 41,Table"/>
    <w:basedOn w:val="Normlny"/>
    <w:link w:val="OdsekzoznamuChar"/>
    <w:uiPriority w:val="34"/>
    <w:qFormat/>
    <w:rsid w:val="00F17B5B"/>
    <w:pPr>
      <w:spacing w:line="276" w:lineRule="auto"/>
      <w:ind w:left="720"/>
      <w:contextualSpacing/>
    </w:pPr>
    <w:rPr>
      <w:rFonts w:ascii="Arial" w:eastAsia="Calibri" w:hAnsi="Arial" w:cs="Times New Roman"/>
      <w:sz w:val="20"/>
      <w:szCs w:val="20"/>
    </w:rPr>
  </w:style>
  <w:style w:type="character" w:customStyle="1" w:styleId="OdsekzoznamuChar">
    <w:name w:val="Odsek zoznamu Char"/>
    <w:aliases w:val="Odsek Char,ZOZNAM Char,body Char,Odsek zoznamu2 Char,Tabuľka Char,lp1 Char,Bullet List Char,FooterText Char,numbered Char,Paragraphe de liste1 Char,Bullet Number Char,lp11 Char,List Paragraph11 Char,Bullet 1 Char,Table Char"/>
    <w:link w:val="Odsekzoznamu"/>
    <w:uiPriority w:val="34"/>
    <w:qFormat/>
    <w:rsid w:val="00F17B5B"/>
    <w:rPr>
      <w:rFonts w:ascii="Arial" w:eastAsia="Calibri" w:hAnsi="Arial" w:cs="Times New Roman"/>
      <w:color w:val="585858"/>
      <w:sz w:val="20"/>
      <w:szCs w:val="20"/>
    </w:rPr>
  </w:style>
  <w:style w:type="paragraph" w:styleId="Zarkazkladnhotextu2">
    <w:name w:val="Body Text Indent 2"/>
    <w:basedOn w:val="Normlny"/>
    <w:link w:val="Zarkazkladnhotextu2Char"/>
    <w:uiPriority w:val="99"/>
    <w:unhideWhenUsed/>
    <w:rsid w:val="00F17B5B"/>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F17B5B"/>
    <w:rPr>
      <w:rFonts w:ascii="Calibri" w:eastAsia="Calibri" w:hAnsi="Calibri" w:cs="Times New Roman"/>
      <w:color w:val="585858"/>
    </w:rPr>
  </w:style>
  <w:style w:type="character" w:styleId="Hypertextovprepojenie">
    <w:name w:val="Hyperlink"/>
    <w:uiPriority w:val="99"/>
    <w:rsid w:val="00F17B5B"/>
    <w:rPr>
      <w:color w:val="0000FF"/>
      <w:u w:val="single"/>
    </w:rPr>
  </w:style>
  <w:style w:type="character" w:customStyle="1" w:styleId="Bodytext2">
    <w:name w:val="Body text (2)_"/>
    <w:basedOn w:val="Predvolenpsmoodseku"/>
    <w:link w:val="Bodytext20"/>
    <w:rsid w:val="00F17B5B"/>
    <w:rPr>
      <w:rFonts w:ascii="Arial" w:eastAsia="Arial" w:hAnsi="Arial" w:cs="Arial"/>
      <w:sz w:val="19"/>
      <w:szCs w:val="19"/>
      <w:shd w:val="clear" w:color="auto" w:fill="FFFFFF"/>
    </w:rPr>
  </w:style>
  <w:style w:type="paragraph" w:customStyle="1" w:styleId="Bodytext20">
    <w:name w:val="Body text (2)"/>
    <w:basedOn w:val="Normlny"/>
    <w:link w:val="Bodytext2"/>
    <w:rsid w:val="00F17B5B"/>
    <w:pPr>
      <w:widowControl w:val="0"/>
      <w:shd w:val="clear" w:color="auto" w:fill="FFFFFF"/>
      <w:spacing w:line="0" w:lineRule="atLeast"/>
      <w:ind w:hanging="580"/>
    </w:pPr>
    <w:rPr>
      <w:rFonts w:ascii="Arial" w:eastAsia="Arial" w:hAnsi="Arial" w:cs="Arial"/>
      <w:color w:val="auto"/>
      <w:sz w:val="19"/>
      <w:szCs w:val="19"/>
    </w:rPr>
  </w:style>
  <w:style w:type="character" w:customStyle="1" w:styleId="UnresolvedMention">
    <w:name w:val="Unresolved Mention"/>
    <w:basedOn w:val="Predvolenpsmoodseku"/>
    <w:uiPriority w:val="99"/>
    <w:semiHidden/>
    <w:unhideWhenUsed/>
    <w:rsid w:val="00D33C33"/>
    <w:rPr>
      <w:color w:val="605E5C"/>
      <w:shd w:val="clear" w:color="auto" w:fill="E1DFDD"/>
    </w:rPr>
  </w:style>
  <w:style w:type="character" w:styleId="PouitHypertextovPrepojenie">
    <w:name w:val="FollowedHyperlink"/>
    <w:basedOn w:val="Predvolenpsmoodseku"/>
    <w:uiPriority w:val="99"/>
    <w:semiHidden/>
    <w:unhideWhenUsed/>
    <w:rsid w:val="00A54BE8"/>
    <w:rPr>
      <w:color w:val="800080" w:themeColor="followedHyperlink"/>
      <w:u w:val="single"/>
    </w:rPr>
  </w:style>
  <w:style w:type="paragraph" w:styleId="Zkladntext">
    <w:name w:val="Body Text"/>
    <w:basedOn w:val="Normlny"/>
    <w:link w:val="ZkladntextChar"/>
    <w:uiPriority w:val="99"/>
    <w:unhideWhenUsed/>
    <w:rsid w:val="00932767"/>
    <w:pPr>
      <w:spacing w:after="120"/>
    </w:pPr>
  </w:style>
  <w:style w:type="character" w:customStyle="1" w:styleId="ZkladntextChar">
    <w:name w:val="Základný text Char"/>
    <w:basedOn w:val="Predvolenpsmoodseku"/>
    <w:link w:val="Zkladntext"/>
    <w:uiPriority w:val="99"/>
    <w:rsid w:val="00932767"/>
    <w:rPr>
      <w:color w:val="585858"/>
    </w:rPr>
  </w:style>
  <w:style w:type="character" w:styleId="Odkaznakomentr">
    <w:name w:val="annotation reference"/>
    <w:basedOn w:val="Predvolenpsmoodseku"/>
    <w:uiPriority w:val="99"/>
    <w:semiHidden/>
    <w:unhideWhenUsed/>
    <w:rsid w:val="005015B8"/>
    <w:rPr>
      <w:sz w:val="16"/>
      <w:szCs w:val="16"/>
    </w:rPr>
  </w:style>
  <w:style w:type="paragraph" w:styleId="Textkomentra">
    <w:name w:val="annotation text"/>
    <w:basedOn w:val="Normlny"/>
    <w:link w:val="TextkomentraChar"/>
    <w:uiPriority w:val="99"/>
    <w:semiHidden/>
    <w:unhideWhenUsed/>
    <w:rsid w:val="005015B8"/>
    <w:rPr>
      <w:sz w:val="20"/>
      <w:szCs w:val="20"/>
    </w:rPr>
  </w:style>
  <w:style w:type="character" w:customStyle="1" w:styleId="TextkomentraChar">
    <w:name w:val="Text komentára Char"/>
    <w:basedOn w:val="Predvolenpsmoodseku"/>
    <w:link w:val="Textkomentra"/>
    <w:uiPriority w:val="99"/>
    <w:semiHidden/>
    <w:rsid w:val="005015B8"/>
    <w:rPr>
      <w:color w:val="585858"/>
      <w:sz w:val="20"/>
      <w:szCs w:val="20"/>
    </w:rPr>
  </w:style>
  <w:style w:type="paragraph" w:styleId="Predmetkomentra">
    <w:name w:val="annotation subject"/>
    <w:basedOn w:val="Textkomentra"/>
    <w:next w:val="Textkomentra"/>
    <w:link w:val="PredmetkomentraChar"/>
    <w:uiPriority w:val="99"/>
    <w:semiHidden/>
    <w:unhideWhenUsed/>
    <w:rsid w:val="005015B8"/>
    <w:rPr>
      <w:b/>
      <w:bCs/>
    </w:rPr>
  </w:style>
  <w:style w:type="character" w:customStyle="1" w:styleId="PredmetkomentraChar">
    <w:name w:val="Predmet komentára Char"/>
    <w:basedOn w:val="TextkomentraChar"/>
    <w:link w:val="Predmetkomentra"/>
    <w:uiPriority w:val="99"/>
    <w:semiHidden/>
    <w:rsid w:val="005015B8"/>
    <w:rPr>
      <w:b/>
      <w:bCs/>
      <w:color w:val="58585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3772">
      <w:bodyDiv w:val="1"/>
      <w:marLeft w:val="0"/>
      <w:marRight w:val="0"/>
      <w:marTop w:val="0"/>
      <w:marBottom w:val="0"/>
      <w:divBdr>
        <w:top w:val="none" w:sz="0" w:space="0" w:color="auto"/>
        <w:left w:val="none" w:sz="0" w:space="0" w:color="auto"/>
        <w:bottom w:val="none" w:sz="0" w:space="0" w:color="auto"/>
        <w:right w:val="none" w:sz="0" w:space="0" w:color="auto"/>
      </w:divBdr>
    </w:div>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69876547">
      <w:bodyDiv w:val="1"/>
      <w:marLeft w:val="0"/>
      <w:marRight w:val="0"/>
      <w:marTop w:val="0"/>
      <w:marBottom w:val="0"/>
      <w:divBdr>
        <w:top w:val="none" w:sz="0" w:space="0" w:color="auto"/>
        <w:left w:val="none" w:sz="0" w:space="0" w:color="auto"/>
        <w:bottom w:val="none" w:sz="0" w:space="0" w:color="auto"/>
        <w:right w:val="none" w:sz="0" w:space="0" w:color="auto"/>
      </w:divBdr>
    </w:div>
    <w:div w:id="730037554">
      <w:bodyDiv w:val="1"/>
      <w:marLeft w:val="0"/>
      <w:marRight w:val="0"/>
      <w:marTop w:val="0"/>
      <w:marBottom w:val="0"/>
      <w:divBdr>
        <w:top w:val="none" w:sz="0" w:space="0" w:color="auto"/>
        <w:left w:val="none" w:sz="0" w:space="0" w:color="auto"/>
        <w:bottom w:val="none" w:sz="0" w:space="0" w:color="auto"/>
        <w:right w:val="none" w:sz="0" w:space="0" w:color="auto"/>
      </w:divBdr>
    </w:div>
    <w:div w:id="845830022">
      <w:bodyDiv w:val="1"/>
      <w:marLeft w:val="0"/>
      <w:marRight w:val="0"/>
      <w:marTop w:val="0"/>
      <w:marBottom w:val="0"/>
      <w:divBdr>
        <w:top w:val="none" w:sz="0" w:space="0" w:color="auto"/>
        <w:left w:val="none" w:sz="0" w:space="0" w:color="auto"/>
        <w:bottom w:val="none" w:sz="0" w:space="0" w:color="auto"/>
        <w:right w:val="none" w:sz="0" w:space="0" w:color="auto"/>
      </w:divBdr>
    </w:div>
    <w:div w:id="908921455">
      <w:bodyDiv w:val="1"/>
      <w:marLeft w:val="0"/>
      <w:marRight w:val="0"/>
      <w:marTop w:val="0"/>
      <w:marBottom w:val="0"/>
      <w:divBdr>
        <w:top w:val="none" w:sz="0" w:space="0" w:color="auto"/>
        <w:left w:val="none" w:sz="0" w:space="0" w:color="auto"/>
        <w:bottom w:val="none" w:sz="0" w:space="0" w:color="auto"/>
        <w:right w:val="none" w:sz="0" w:space="0" w:color="auto"/>
      </w:divBdr>
    </w:div>
    <w:div w:id="986544704">
      <w:bodyDiv w:val="1"/>
      <w:marLeft w:val="0"/>
      <w:marRight w:val="0"/>
      <w:marTop w:val="0"/>
      <w:marBottom w:val="0"/>
      <w:divBdr>
        <w:top w:val="none" w:sz="0" w:space="0" w:color="auto"/>
        <w:left w:val="none" w:sz="0" w:space="0" w:color="auto"/>
        <w:bottom w:val="none" w:sz="0" w:space="0" w:color="auto"/>
        <w:right w:val="none" w:sz="0" w:space="0" w:color="auto"/>
      </w:divBdr>
    </w:div>
    <w:div w:id="1052459051">
      <w:bodyDiv w:val="1"/>
      <w:marLeft w:val="0"/>
      <w:marRight w:val="0"/>
      <w:marTop w:val="0"/>
      <w:marBottom w:val="0"/>
      <w:divBdr>
        <w:top w:val="none" w:sz="0" w:space="0" w:color="auto"/>
        <w:left w:val="none" w:sz="0" w:space="0" w:color="auto"/>
        <w:bottom w:val="none" w:sz="0" w:space="0" w:color="auto"/>
        <w:right w:val="none" w:sz="0" w:space="0" w:color="auto"/>
      </w:divBdr>
    </w:div>
    <w:div w:id="1184826275">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722972798">
      <w:bodyDiv w:val="1"/>
      <w:marLeft w:val="0"/>
      <w:marRight w:val="0"/>
      <w:marTop w:val="0"/>
      <w:marBottom w:val="0"/>
      <w:divBdr>
        <w:top w:val="none" w:sz="0" w:space="0" w:color="auto"/>
        <w:left w:val="none" w:sz="0" w:space="0" w:color="auto"/>
        <w:bottom w:val="none" w:sz="0" w:space="0" w:color="auto"/>
        <w:right w:val="none" w:sz="0" w:space="0" w:color="auto"/>
      </w:divBdr>
    </w:div>
    <w:div w:id="1781949480">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B5FDE967-17DF-49D4-AA48-390138952C2C}"/>
      </w:docPartPr>
      <w:docPartBody>
        <w:p w:rsidR="009D3F3F" w:rsidRDefault="0079671F">
          <w:r w:rsidRPr="004D752C">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71F"/>
    <w:rsid w:val="001B6B3D"/>
    <w:rsid w:val="00324214"/>
    <w:rsid w:val="005714D6"/>
    <w:rsid w:val="00587FCA"/>
    <w:rsid w:val="00607146"/>
    <w:rsid w:val="00696FD3"/>
    <w:rsid w:val="0079671F"/>
    <w:rsid w:val="008218D9"/>
    <w:rsid w:val="009D3F3F"/>
    <w:rsid w:val="00BB590C"/>
    <w:rsid w:val="00DB1CD8"/>
    <w:rsid w:val="00EE0B0F"/>
    <w:rsid w:val="00F33E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9671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6</Pages>
  <Words>2876</Words>
  <Characters>16398</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Almanová Klaudia</cp:lastModifiedBy>
  <cp:revision>35</cp:revision>
  <cp:lastPrinted>2024-03-13T14:17:00Z</cp:lastPrinted>
  <dcterms:created xsi:type="dcterms:W3CDTF">2024-03-12T15:36:00Z</dcterms:created>
  <dcterms:modified xsi:type="dcterms:W3CDTF">2024-03-13T14:23:00Z</dcterms:modified>
</cp:coreProperties>
</file>