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5F2EEFFD"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C45D37">
        <w:t>stavební práce</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BFCBEDB" w14:textId="40945E0F" w:rsidR="00B97597" w:rsidRDefault="00097D61" w:rsidP="000C4AE5">
      <w:pPr>
        <w:jc w:val="center"/>
        <w:rPr>
          <w:b/>
          <w:caps/>
          <w:color w:val="E36C0A" w:themeColor="accent6" w:themeShade="BF"/>
          <w:sz w:val="40"/>
        </w:rPr>
      </w:pPr>
      <w:r>
        <w:rPr>
          <w:b/>
          <w:caps/>
          <w:color w:val="E36C0A" w:themeColor="accent6" w:themeShade="BF"/>
          <w:sz w:val="40"/>
        </w:rPr>
        <w:t xml:space="preserve">OPRAVA FASÁDY </w:t>
      </w:r>
      <w:r w:rsidR="00BB6633">
        <w:rPr>
          <w:b/>
          <w:caps/>
          <w:color w:val="E36C0A" w:themeColor="accent6" w:themeShade="BF"/>
          <w:sz w:val="40"/>
        </w:rPr>
        <w:t>JABLONEC NAD NISOU</w:t>
      </w:r>
    </w:p>
    <w:p w14:paraId="2449117D" w14:textId="15FCEB9D" w:rsidR="00BD1E69" w:rsidRPr="003726B2" w:rsidRDefault="00B97597" w:rsidP="000C4AE5">
      <w:pPr>
        <w:jc w:val="center"/>
        <w:rPr>
          <w:b/>
          <w:caps/>
          <w:sz w:val="36"/>
          <w:szCs w:val="20"/>
        </w:rPr>
      </w:pPr>
      <w:r w:rsidRPr="003726B2">
        <w:rPr>
          <w:b/>
          <w:caps/>
          <w:sz w:val="36"/>
          <w:szCs w:val="20"/>
        </w:rPr>
        <w:t>Z</w:t>
      </w:r>
      <w:r w:rsidR="00BC0876" w:rsidRPr="003726B2">
        <w:rPr>
          <w:b/>
          <w:caps/>
          <w:sz w:val="36"/>
          <w:szCs w:val="20"/>
        </w:rPr>
        <w:t>2</w:t>
      </w:r>
      <w:r w:rsidR="002D464F">
        <w:rPr>
          <w:b/>
          <w:caps/>
          <w:sz w:val="36"/>
          <w:szCs w:val="20"/>
        </w:rPr>
        <w:t>3</w:t>
      </w:r>
      <w:r w:rsidR="00BC0876" w:rsidRPr="003726B2">
        <w:rPr>
          <w:b/>
          <w:caps/>
          <w:sz w:val="36"/>
          <w:szCs w:val="20"/>
        </w:rPr>
        <w:t>0</w:t>
      </w:r>
      <w:r w:rsidR="00097D61">
        <w:rPr>
          <w:b/>
          <w:caps/>
          <w:sz w:val="36"/>
          <w:szCs w:val="20"/>
        </w:rPr>
        <w:t>47</w:t>
      </w:r>
      <w:r w:rsidR="00A424B0" w:rsidRPr="003726B2">
        <w:rPr>
          <w:b/>
          <w:caps/>
          <w:sz w:val="36"/>
          <w:szCs w:val="20"/>
        </w:rPr>
        <w:t xml:space="preserve"> </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61491707" w:rsidR="007D3961" w:rsidRDefault="00AB5244" w:rsidP="00C70983">
      <w:pPr>
        <w:spacing w:before="120"/>
      </w:pPr>
      <w:r w:rsidRPr="007217B0">
        <w:t xml:space="preserve">Tato </w:t>
      </w:r>
      <w:r w:rsidR="009A2D8D">
        <w:t xml:space="preserve">zakázka </w:t>
      </w:r>
      <w:r w:rsidR="003331FD">
        <w:t>na stavební práce s názvem „</w:t>
      </w:r>
      <w:r w:rsidR="00BB6633">
        <w:rPr>
          <w:b/>
          <w:bCs/>
        </w:rPr>
        <w:t>Oprava fasády Jablonec nad Nisou</w:t>
      </w:r>
      <w:r w:rsidR="003331FD">
        <w:t>“ (dále jen „</w:t>
      </w:r>
      <w:r w:rsidR="009B4F12">
        <w:rPr>
          <w:b/>
          <w:bCs/>
        </w:rPr>
        <w:t>z</w:t>
      </w:r>
      <w:r w:rsidR="003331FD">
        <w:rPr>
          <w:b/>
          <w:bCs/>
        </w:rPr>
        <w:t>akázka</w:t>
      </w:r>
      <w:r w:rsidR="003331FD">
        <w:t>“)</w:t>
      </w:r>
      <w:r w:rsidR="003331FD">
        <w:rPr>
          <w:b/>
          <w:bCs/>
        </w:rPr>
        <w:t xml:space="preserve"> </w:t>
      </w:r>
      <w:r w:rsidR="009A2D8D" w:rsidRPr="003331FD">
        <w:t>je</w:t>
      </w:r>
      <w:r w:rsidR="009A2D8D">
        <w:t xml:space="preserve"> veřejnou zakázkou malého rozsahu </w:t>
      </w:r>
      <w:r w:rsidR="004639A1">
        <w:t>dle § 27 písm. b) ZZVZ, zadávanou s výjimkou zásad uvedených v § 6 ZZVZ mimo režim ZZVZ</w:t>
      </w:r>
      <w:r w:rsidR="003331FD">
        <w:t>.</w:t>
      </w:r>
    </w:p>
    <w:p w14:paraId="75BAD0B0" w14:textId="77777777" w:rsidR="00760CB0" w:rsidRPr="008973B9" w:rsidRDefault="00760CB0" w:rsidP="00760CB0">
      <w:pPr>
        <w:spacing w:before="120"/>
      </w:pPr>
      <w:r w:rsidRPr="008973B9">
        <w:t xml:space="preserve">Jakýkoliv postup či úkon Zadavatele učiněný v tomto 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0823CA44" w:rsidR="00114AE2" w:rsidRDefault="00114AE2" w:rsidP="00C70983">
      <w:pPr>
        <w:spacing w:before="120"/>
      </w:pPr>
      <w:r>
        <w:t xml:space="preserve">Výsledkem výběrového řízení bude uzavření Smlouvy o </w:t>
      </w:r>
      <w:r w:rsidR="00865737">
        <w:t>dílo na plnění</w:t>
      </w:r>
      <w:r w:rsidR="00626441">
        <w:t xml:space="preserve"> předmětu zakázky</w:t>
      </w:r>
      <w:r>
        <w:t xml:space="preserve"> (dále jen „</w:t>
      </w:r>
      <w:r>
        <w:rPr>
          <w:b/>
        </w:rPr>
        <w:t>Smlouva</w:t>
      </w:r>
      <w:r>
        <w:t xml:space="preserve">“) s jediným účastníkem, jehož nabídka bude ve výběrovém řízení vyhodnocena jako nejvýhodnější. Závazný návrh Smlouvy tvoří přílohu č. </w:t>
      </w:r>
      <w:r w:rsidR="00DC3FEC">
        <w:t>2</w:t>
      </w:r>
      <w:r>
        <w:t xml:space="preserve"> této Výzvy.</w:t>
      </w:r>
    </w:p>
    <w:p w14:paraId="7B4AD051" w14:textId="24ABCAF0" w:rsidR="004048A6" w:rsidRDefault="004048A6" w:rsidP="004048A6">
      <w:pPr>
        <w:spacing w:before="120"/>
        <w:rPr>
          <w:b/>
        </w:rPr>
      </w:pPr>
      <w:r>
        <w:t>Písemná k</w:t>
      </w:r>
      <w:r w:rsidRPr="00B165BB">
        <w:t xml:space="preserve">omunikace mezi </w:t>
      </w:r>
      <w:r>
        <w:t>Z</w:t>
      </w:r>
      <w:r w:rsidRPr="00B165BB">
        <w:t xml:space="preserve">adavatelem a dodavatelem bude </w:t>
      </w:r>
      <w:r>
        <w:t>analogicky dle</w:t>
      </w:r>
      <w:r w:rsidRPr="00B165BB">
        <w:t> ustanovení § 211 odst. 3</w:t>
      </w:r>
      <w:r>
        <w:t xml:space="preserve"> ZZVZ</w:t>
      </w:r>
      <w:r w:rsidRPr="00B165BB">
        <w:t xml:space="preserve"> probíhat elektronickými prostředky</w:t>
      </w:r>
      <w:r>
        <w:t>.</w:t>
      </w:r>
      <w:r w:rsidRPr="00B165BB">
        <w:t xml:space="preserve"> Veškeré informace k elektronické komunikaci prostřednictvím systému JOSEPHINE (</w:t>
      </w:r>
      <w:hyperlink r:id="rId11" w:history="1">
        <w:r w:rsidRPr="008A3DE7">
          <w:rPr>
            <w:rStyle w:val="Hypertextovodkaz"/>
          </w:rPr>
          <w:t>http://josephine.proebiz.com</w:t>
        </w:r>
      </w:hyperlink>
      <w:r w:rsidRPr="00B165BB">
        <w:t>)</w:t>
      </w:r>
      <w:r>
        <w:t xml:space="preserve"> </w:t>
      </w:r>
      <w:r w:rsidRPr="00B165BB">
        <w:t xml:space="preserve">jsou uvedeny </w:t>
      </w:r>
      <w:r w:rsidRPr="0014601C">
        <w:t xml:space="preserve">v příloze č. </w:t>
      </w:r>
      <w:r w:rsidR="00CC7B84">
        <w:t>5</w:t>
      </w:r>
      <w:r w:rsidRPr="006A2ADA">
        <w:t xml:space="preserve"> 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0026B25C" w14:textId="0EA28169" w:rsidR="004048A6" w:rsidRPr="007377C1" w:rsidRDefault="004048A6" w:rsidP="004048A6">
      <w:pPr>
        <w:spacing w:before="120"/>
        <w:rPr>
          <w:rFonts w:eastAsia="Times New Roman" w:cs="Times New Roman"/>
          <w:lang w:eastAsia="cs-CZ"/>
        </w:rPr>
      </w:pPr>
      <w:r w:rsidRPr="002C0EA0">
        <w:rPr>
          <w:rFonts w:cs="Tahoma"/>
        </w:rPr>
        <w:t xml:space="preserve">Na </w:t>
      </w:r>
      <w:r w:rsidRPr="0014601C">
        <w:rPr>
          <w:rFonts w:cs="Tahoma"/>
        </w:rPr>
        <w:t xml:space="preserve">vypracování přílohy č. </w:t>
      </w:r>
      <w:r>
        <w:rPr>
          <w:rFonts w:cs="Tahoma"/>
        </w:rPr>
        <w:t>6</w:t>
      </w:r>
      <w:r w:rsidR="00EA7782">
        <w:rPr>
          <w:rFonts w:cs="Tahoma"/>
        </w:rPr>
        <w:t xml:space="preserve">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77777777" w:rsidR="00EB5E75" w:rsidRPr="0032630A" w:rsidRDefault="00EB5E75" w:rsidP="000C4AE5">
      <w:pPr>
        <w:spacing w:after="0"/>
        <w:ind w:hanging="2"/>
        <w:rPr>
          <w:rFonts w:cs="Arial"/>
        </w:rPr>
      </w:pPr>
      <w:r w:rsidRPr="0032630A">
        <w:rPr>
          <w:rFonts w:cs="Arial"/>
        </w:rPr>
        <w:t xml:space="preserve">zastoupený:   </w:t>
      </w:r>
      <w:r w:rsidRPr="0032630A">
        <w:rPr>
          <w:rFonts w:cs="Arial"/>
        </w:rPr>
        <w:tab/>
      </w:r>
      <w:r w:rsidR="006213E1" w:rsidRPr="0032630A">
        <w:rPr>
          <w:rFonts w:cs="Arial"/>
        </w:rPr>
        <w:t xml:space="preserve">Ing. </w:t>
      </w:r>
      <w:r w:rsidR="003C6C84" w:rsidRPr="0032630A">
        <w:rPr>
          <w:rFonts w:cs="Arial"/>
        </w:rPr>
        <w:t>Petrem Správkou</w:t>
      </w:r>
      <w:r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C7CB76C" w14:textId="77777777" w:rsidR="00646191" w:rsidRPr="005F2069" w:rsidRDefault="00646191" w:rsidP="007D2B70">
      <w:pPr>
        <w:pStyle w:val="Nadpis2"/>
      </w:pPr>
      <w:bookmarkStart w:id="1" w:name="_Ref138849518"/>
      <w:r w:rsidRPr="005F2069">
        <w:t>Kontaktní osoba Zadavatele</w:t>
      </w:r>
      <w:bookmarkEnd w:id="1"/>
    </w:p>
    <w:p w14:paraId="17958E91" w14:textId="77777777" w:rsidR="00646191" w:rsidRPr="005F2069" w:rsidRDefault="00646191" w:rsidP="00646191">
      <w:r w:rsidRPr="005F2069">
        <w:t>Kontaktní osobou Zadavatele ve věcech výběrového řízení na Zakázku je Monika Poslová, tel.: +420 770 100 950, e-mail: monika.poslova@silnicelk.cz.</w:t>
      </w:r>
    </w:p>
    <w:p w14:paraId="5519090A" w14:textId="77777777" w:rsidR="00646191" w:rsidRDefault="00646191" w:rsidP="000C4AE5">
      <w:pPr>
        <w:spacing w:before="120"/>
      </w:pPr>
    </w:p>
    <w:p w14:paraId="105B295C" w14:textId="6C30AD23" w:rsidR="00253100" w:rsidRPr="00190229" w:rsidRDefault="00253100" w:rsidP="008A3A0A">
      <w:pPr>
        <w:pStyle w:val="Nadpis1"/>
      </w:pPr>
      <w:r w:rsidRPr="00190229">
        <w:lastRenderedPageBreak/>
        <w:t>SPECIFIKACE ZAKÁZKY</w:t>
      </w:r>
    </w:p>
    <w:p w14:paraId="144E5C81" w14:textId="20F677CE" w:rsidR="00253100" w:rsidRPr="00253100" w:rsidRDefault="00253100">
      <w:pPr>
        <w:pStyle w:val="Nadpis2"/>
      </w:pPr>
      <w:r w:rsidRPr="00253100">
        <w:t>Předmět zakázky</w:t>
      </w:r>
    </w:p>
    <w:p w14:paraId="39BFC741" w14:textId="0744C50D" w:rsidR="003F72EF" w:rsidRDefault="00BB561D" w:rsidP="00626CD7">
      <w:pPr>
        <w:spacing w:before="120" w:after="0"/>
        <w:rPr>
          <w:rStyle w:val="-wm-normaltextrun"/>
        </w:rPr>
      </w:pPr>
      <w:r w:rsidRPr="00D67BA9">
        <w:rPr>
          <w:rStyle w:val="-wm-normaltextrun"/>
        </w:rPr>
        <w:t xml:space="preserve">Předmětem </w:t>
      </w:r>
      <w:r w:rsidR="00CB4C00">
        <w:rPr>
          <w:rStyle w:val="-wm-normaltextrun"/>
        </w:rPr>
        <w:t xml:space="preserve">této </w:t>
      </w:r>
      <w:r w:rsidR="009B4F12">
        <w:rPr>
          <w:rStyle w:val="-wm-normaltextrun"/>
        </w:rPr>
        <w:t>z</w:t>
      </w:r>
      <w:r w:rsidR="0084328B" w:rsidRPr="00D67BA9">
        <w:rPr>
          <w:rStyle w:val="-wm-normaltextrun"/>
        </w:rPr>
        <w:t>akázky j</w:t>
      </w:r>
      <w:r w:rsidR="00A10098">
        <w:rPr>
          <w:rStyle w:val="-wm-normaltextrun"/>
        </w:rPr>
        <w:t xml:space="preserve">sou stavební práce spočívající v </w:t>
      </w:r>
      <w:r w:rsidR="00863972" w:rsidRPr="00D67BA9">
        <w:rPr>
          <w:rStyle w:val="-wm-normaltextrun"/>
        </w:rPr>
        <w:t>oprav</w:t>
      </w:r>
      <w:r w:rsidR="00A10098">
        <w:rPr>
          <w:rStyle w:val="-wm-normaltextrun"/>
        </w:rPr>
        <w:t>ě</w:t>
      </w:r>
      <w:r w:rsidR="00914288" w:rsidRPr="00D67BA9">
        <w:rPr>
          <w:rStyle w:val="-wm-normaltextrun"/>
        </w:rPr>
        <w:t xml:space="preserve"> fasádního zateplení</w:t>
      </w:r>
      <w:r w:rsidR="00D67BA9" w:rsidRPr="00D67BA9">
        <w:rPr>
          <w:rStyle w:val="-wm-normaltextrun"/>
        </w:rPr>
        <w:t xml:space="preserve"> </w:t>
      </w:r>
      <w:r w:rsidR="0015642E">
        <w:rPr>
          <w:rStyle w:val="-wm-normaltextrun"/>
        </w:rPr>
        <w:t xml:space="preserve">2 </w:t>
      </w:r>
      <w:r w:rsidR="00D67BA9" w:rsidRPr="00D67BA9">
        <w:rPr>
          <w:rStyle w:val="-wm-normaltextrun"/>
        </w:rPr>
        <w:t>budov</w:t>
      </w:r>
      <w:r w:rsidR="00F54159" w:rsidRPr="00D67BA9">
        <w:rPr>
          <w:rStyle w:val="-wm-normaltextrun"/>
        </w:rPr>
        <w:t xml:space="preserve"> na </w:t>
      </w:r>
      <w:r w:rsidR="00D67BA9" w:rsidRPr="00D67BA9">
        <w:rPr>
          <w:rStyle w:val="-wm-normaltextrun"/>
        </w:rPr>
        <w:t xml:space="preserve">centrálním </w:t>
      </w:r>
      <w:r w:rsidR="00F54159" w:rsidRPr="00D67BA9">
        <w:rPr>
          <w:rStyle w:val="-wm-normaltextrun"/>
        </w:rPr>
        <w:t>středisku</w:t>
      </w:r>
      <w:r w:rsidR="00C84118" w:rsidRPr="00D67BA9">
        <w:rPr>
          <w:rStyle w:val="-wm-normaltextrun"/>
        </w:rPr>
        <w:t xml:space="preserve"> Zadavatele –</w:t>
      </w:r>
      <w:r w:rsidR="00626CD7" w:rsidRPr="00D67BA9">
        <w:rPr>
          <w:rStyle w:val="-wm-normaltextrun"/>
        </w:rPr>
        <w:t xml:space="preserve"> </w:t>
      </w:r>
      <w:r w:rsidR="00497B0B" w:rsidRPr="00D67BA9">
        <w:rPr>
          <w:rStyle w:val="-wm-normaltextrun"/>
        </w:rPr>
        <w:t xml:space="preserve">Jablonec nad Nisou, na adrese </w:t>
      </w:r>
      <w:r w:rsidR="00626CD7" w:rsidRPr="00D67BA9">
        <w:rPr>
          <w:rStyle w:val="-wm-normaltextrun"/>
        </w:rPr>
        <w:t>Československé armády 4805/24</w:t>
      </w:r>
      <w:r w:rsidR="00497B0B" w:rsidRPr="00D67BA9">
        <w:rPr>
          <w:rStyle w:val="-wm-normaltextrun"/>
        </w:rPr>
        <w:t xml:space="preserve">, </w:t>
      </w:r>
      <w:r w:rsidR="00626CD7" w:rsidRPr="00D67BA9">
        <w:rPr>
          <w:rStyle w:val="-wm-normaltextrun"/>
        </w:rPr>
        <w:t>466 05 Jablonec nad Niso</w:t>
      </w:r>
      <w:r w:rsidR="00626CD7" w:rsidRPr="00B0484C">
        <w:rPr>
          <w:rStyle w:val="-wm-normaltextrun"/>
        </w:rPr>
        <w:t>u</w:t>
      </w:r>
      <w:r w:rsidR="009B4F12">
        <w:rPr>
          <w:rStyle w:val="-wm-normaltextrun"/>
        </w:rPr>
        <w:t xml:space="preserve">, </w:t>
      </w:r>
      <w:r w:rsidR="0015642E">
        <w:rPr>
          <w:rStyle w:val="-wm-normaltextrun"/>
        </w:rPr>
        <w:t xml:space="preserve">a to hlavní budovy </w:t>
      </w:r>
      <w:r w:rsidR="009B4F12">
        <w:rPr>
          <w:rStyle w:val="-wm-normaltextrun"/>
        </w:rPr>
        <w:t xml:space="preserve">o výměře </w:t>
      </w:r>
      <w:r w:rsidR="009B4F12" w:rsidRPr="009B4F12">
        <w:rPr>
          <w:rStyle w:val="-wm-normaltextrun"/>
        </w:rPr>
        <w:t xml:space="preserve">fasády </w:t>
      </w:r>
      <w:r w:rsidR="004D59A8">
        <w:rPr>
          <w:rStyle w:val="-wm-normaltextrun"/>
        </w:rPr>
        <w:t xml:space="preserve">cca </w:t>
      </w:r>
      <w:r w:rsidR="009B4F12" w:rsidRPr="009B4F12">
        <w:rPr>
          <w:rStyle w:val="-wm-normaltextrun"/>
        </w:rPr>
        <w:t>1.47</w:t>
      </w:r>
      <w:r w:rsidR="00C22FAD">
        <w:rPr>
          <w:rStyle w:val="-wm-normaltextrun"/>
        </w:rPr>
        <w:t>0</w:t>
      </w:r>
      <w:r w:rsidR="009B4F12" w:rsidRPr="009B4F12">
        <w:rPr>
          <w:rStyle w:val="-wm-normaltextrun"/>
        </w:rPr>
        <w:t xml:space="preserve"> m</w:t>
      </w:r>
      <w:r w:rsidR="009B4F12" w:rsidRPr="009B4F12">
        <w:rPr>
          <w:rStyle w:val="-wm-normaltextrun"/>
          <w:vertAlign w:val="superscript"/>
        </w:rPr>
        <w:t>2</w:t>
      </w:r>
      <w:r w:rsidR="0015642E">
        <w:rPr>
          <w:rStyle w:val="-wm-normaltextrun"/>
        </w:rPr>
        <w:t xml:space="preserve"> a dále budovy vrátnice </w:t>
      </w:r>
      <w:r w:rsidR="00D17E3A">
        <w:rPr>
          <w:rStyle w:val="-wm-normaltextrun"/>
        </w:rPr>
        <w:t>o výměře fasády 69 m</w:t>
      </w:r>
      <w:r w:rsidR="00D17E3A" w:rsidRPr="00D17E3A">
        <w:rPr>
          <w:rStyle w:val="-wm-normaltextrun"/>
          <w:vertAlign w:val="superscript"/>
        </w:rPr>
        <w:t>2</w:t>
      </w:r>
      <w:r w:rsidR="009B4F12">
        <w:rPr>
          <w:rStyle w:val="-wm-normaltextrun"/>
        </w:rPr>
        <w:t xml:space="preserve"> </w:t>
      </w:r>
      <w:r w:rsidR="00562BB8">
        <w:rPr>
          <w:rStyle w:val="-wm-normaltextrun"/>
        </w:rPr>
        <w:t>(</w:t>
      </w:r>
      <w:r w:rsidR="00A10098">
        <w:rPr>
          <w:rStyle w:val="-wm-normaltextrun"/>
        </w:rPr>
        <w:t>dále jen „</w:t>
      </w:r>
      <w:r w:rsidR="00A10098" w:rsidRPr="00A10098">
        <w:rPr>
          <w:rStyle w:val="-wm-normaltextrun"/>
          <w:b/>
          <w:bCs/>
        </w:rPr>
        <w:t>Oprava fasády Jablonec nad Nisou</w:t>
      </w:r>
      <w:r w:rsidR="00A10098">
        <w:rPr>
          <w:rStyle w:val="-wm-normaltextrun"/>
        </w:rPr>
        <w:t>“)</w:t>
      </w:r>
      <w:r w:rsidR="00F54159" w:rsidRPr="00B0484C">
        <w:rPr>
          <w:rStyle w:val="-wm-normaltextrun"/>
        </w:rPr>
        <w:t>.</w:t>
      </w:r>
    </w:p>
    <w:p w14:paraId="2468A044" w14:textId="07523216" w:rsidR="009B4F12" w:rsidRPr="009B4F12" w:rsidRDefault="00D67BA9" w:rsidP="00626CD7">
      <w:pPr>
        <w:spacing w:before="120" w:after="0"/>
        <w:rPr>
          <w:rStyle w:val="-wm-normaltextrun"/>
        </w:rPr>
      </w:pPr>
      <w:r w:rsidRPr="009B4F12">
        <w:rPr>
          <w:rStyle w:val="-wm-normaltextrun"/>
        </w:rPr>
        <w:t xml:space="preserve">Oprava </w:t>
      </w:r>
      <w:r w:rsidR="009B4F12" w:rsidRPr="009B4F12">
        <w:rPr>
          <w:rStyle w:val="-wm-normaltextrun"/>
        </w:rPr>
        <w:t>fasády Jablonec nad Nisou</w:t>
      </w:r>
      <w:r w:rsidR="002815EB" w:rsidRPr="009B4F12">
        <w:rPr>
          <w:rStyle w:val="-wm-normaltextrun"/>
        </w:rPr>
        <w:t xml:space="preserve"> </w:t>
      </w:r>
      <w:r w:rsidR="00072DD0">
        <w:rPr>
          <w:rStyle w:val="-wm-normaltextrun"/>
        </w:rPr>
        <w:t xml:space="preserve">zejména </w:t>
      </w:r>
      <w:r w:rsidR="002815EB" w:rsidRPr="009B4F12">
        <w:rPr>
          <w:rStyle w:val="-wm-normaltextrun"/>
        </w:rPr>
        <w:t>zahrnuje</w:t>
      </w:r>
      <w:r w:rsidR="009B4F12" w:rsidRPr="009B4F12">
        <w:rPr>
          <w:rStyle w:val="-wm-normaltextrun"/>
        </w:rPr>
        <w:t>:</w:t>
      </w:r>
    </w:p>
    <w:p w14:paraId="443A32B0" w14:textId="77777777" w:rsidR="009B4F12" w:rsidRPr="009B4F12" w:rsidRDefault="002815EB" w:rsidP="009B4F12">
      <w:pPr>
        <w:pStyle w:val="Odstavecseseznamem"/>
        <w:numPr>
          <w:ilvl w:val="0"/>
          <w:numId w:val="36"/>
        </w:numPr>
        <w:spacing w:before="120" w:after="0"/>
        <w:rPr>
          <w:rStyle w:val="-wm-normaltextrun"/>
        </w:rPr>
      </w:pPr>
      <w:r w:rsidRPr="009B4F12">
        <w:rPr>
          <w:rStyle w:val="-wm-normaltextrun"/>
        </w:rPr>
        <w:t xml:space="preserve">demontáž stávajícího zateplovacího systému </w:t>
      </w:r>
      <w:r w:rsidR="00A578BA" w:rsidRPr="009B4F12">
        <w:rPr>
          <w:rStyle w:val="-wm-normaltextrun"/>
        </w:rPr>
        <w:t>včetně parapetů, keramických obkladů</w:t>
      </w:r>
      <w:r w:rsidR="006C52AD" w:rsidRPr="009B4F12">
        <w:rPr>
          <w:rStyle w:val="-wm-normaltextrun"/>
        </w:rPr>
        <w:t xml:space="preserve"> </w:t>
      </w:r>
      <w:r w:rsidR="00183B16" w:rsidRPr="009B4F12">
        <w:rPr>
          <w:rStyle w:val="-wm-normaltextrun"/>
        </w:rPr>
        <w:t>extrudovaného polystyrenu a konstrukcí spojených se stávajícím fasádním systémem pomocí lešení</w:t>
      </w:r>
      <w:r w:rsidR="00CF780A" w:rsidRPr="009B4F12">
        <w:rPr>
          <w:rStyle w:val="-wm-normaltextrun"/>
        </w:rPr>
        <w:t>, extrudovaného polystyrenu a konstrukcí spojených se stávajícím fasádním systémem pomocí lešení</w:t>
      </w:r>
      <w:r w:rsidR="00E1083F" w:rsidRPr="009B4F12">
        <w:rPr>
          <w:rStyle w:val="-wm-normaltextrun"/>
        </w:rPr>
        <w:t>;</w:t>
      </w:r>
    </w:p>
    <w:p w14:paraId="37DC3E70" w14:textId="77777777" w:rsidR="00B25AC3" w:rsidRDefault="00E1083F" w:rsidP="009B4F12">
      <w:pPr>
        <w:pStyle w:val="Odstavecseseznamem"/>
        <w:numPr>
          <w:ilvl w:val="0"/>
          <w:numId w:val="36"/>
        </w:numPr>
        <w:spacing w:before="120" w:after="0"/>
        <w:rPr>
          <w:rStyle w:val="-wm-normaltextrun"/>
        </w:rPr>
      </w:pPr>
      <w:r w:rsidRPr="009B4F12">
        <w:rPr>
          <w:rStyle w:val="-wm-normaltextrun"/>
        </w:rPr>
        <w:t>úklid demontovaných materiálů a jejich ekologick</w:t>
      </w:r>
      <w:r w:rsidR="0053289F" w:rsidRPr="009B4F12">
        <w:rPr>
          <w:rStyle w:val="-wm-normaltextrun"/>
        </w:rPr>
        <w:t>á</w:t>
      </w:r>
      <w:r w:rsidRPr="009B4F12">
        <w:rPr>
          <w:rStyle w:val="-wm-normaltextrun"/>
        </w:rPr>
        <w:t xml:space="preserve"> likvidace;</w:t>
      </w:r>
    </w:p>
    <w:p w14:paraId="576BCE01" w14:textId="56293D0D" w:rsidR="009B4F12" w:rsidRPr="009B4F12" w:rsidRDefault="00004C0E" w:rsidP="009B4F12">
      <w:pPr>
        <w:pStyle w:val="Odstavecseseznamem"/>
        <w:numPr>
          <w:ilvl w:val="0"/>
          <w:numId w:val="36"/>
        </w:numPr>
        <w:spacing w:before="120" w:after="0"/>
        <w:rPr>
          <w:rStyle w:val="-wm-normaltextrun"/>
        </w:rPr>
      </w:pPr>
      <w:r w:rsidRPr="009B4F12">
        <w:rPr>
          <w:rStyle w:val="-wm-normaltextrun"/>
        </w:rPr>
        <w:t>i</w:t>
      </w:r>
      <w:r w:rsidR="00DC1FFF" w:rsidRPr="009B4F12">
        <w:rPr>
          <w:rStyle w:val="-wm-normaltextrun"/>
        </w:rPr>
        <w:t>nstalac</w:t>
      </w:r>
      <w:r w:rsidR="00611797" w:rsidRPr="009B4F12">
        <w:rPr>
          <w:rStyle w:val="-wm-normaltextrun"/>
        </w:rPr>
        <w:t>i</w:t>
      </w:r>
      <w:r w:rsidR="00DC1FFF" w:rsidRPr="009B4F12">
        <w:rPr>
          <w:rStyle w:val="-wm-normaltextrun"/>
        </w:rPr>
        <w:t xml:space="preserve"> </w:t>
      </w:r>
      <w:r w:rsidR="00B84776" w:rsidRPr="009B4F12">
        <w:rPr>
          <w:rStyle w:val="-wm-normaltextrun"/>
        </w:rPr>
        <w:t>izolantu EPS F tloušťky 80 mm</w:t>
      </w:r>
      <w:r w:rsidR="0072035B" w:rsidRPr="009B4F12">
        <w:rPr>
          <w:rStyle w:val="-wm-normaltextrun"/>
        </w:rPr>
        <w:t xml:space="preserve"> včetně kotvení</w:t>
      </w:r>
      <w:r w:rsidR="006168D3" w:rsidRPr="009B4F12">
        <w:t xml:space="preserve"> </w:t>
      </w:r>
      <w:r w:rsidR="006168D3" w:rsidRPr="009B4F12">
        <w:rPr>
          <w:rStyle w:val="-wm-normaltextrun"/>
        </w:rPr>
        <w:t xml:space="preserve">pomocí </w:t>
      </w:r>
      <w:r w:rsidR="00611797" w:rsidRPr="009B4F12">
        <w:rPr>
          <w:rStyle w:val="-wm-normaltextrun"/>
        </w:rPr>
        <w:t>š</w:t>
      </w:r>
      <w:r w:rsidR="006168D3" w:rsidRPr="009B4F12">
        <w:rPr>
          <w:rStyle w:val="-wm-normaltextrun"/>
        </w:rPr>
        <w:t>roubovací</w:t>
      </w:r>
      <w:r w:rsidR="00611797" w:rsidRPr="009B4F12">
        <w:rPr>
          <w:rStyle w:val="-wm-normaltextrun"/>
        </w:rPr>
        <w:t>ch</w:t>
      </w:r>
      <w:r w:rsidR="006168D3" w:rsidRPr="009B4F12">
        <w:rPr>
          <w:rStyle w:val="-wm-normaltextrun"/>
        </w:rPr>
        <w:t xml:space="preserve"> talířov</w:t>
      </w:r>
      <w:r w:rsidR="00611797" w:rsidRPr="009B4F12">
        <w:rPr>
          <w:rStyle w:val="-wm-normaltextrun"/>
        </w:rPr>
        <w:t>ých</w:t>
      </w:r>
      <w:r w:rsidR="006168D3" w:rsidRPr="009B4F12">
        <w:rPr>
          <w:rStyle w:val="-wm-normaltextrun"/>
        </w:rPr>
        <w:t xml:space="preserve"> hmoždin</w:t>
      </w:r>
      <w:r w:rsidR="00611797" w:rsidRPr="009B4F12">
        <w:rPr>
          <w:rStyle w:val="-wm-normaltextrun"/>
        </w:rPr>
        <w:t>ek</w:t>
      </w:r>
      <w:r w:rsidR="00B25AC3">
        <w:rPr>
          <w:rStyle w:val="-wm-normaltextrun"/>
        </w:rPr>
        <w:t xml:space="preserve"> se zápustnou montáží</w:t>
      </w:r>
      <w:r w:rsidR="005053A8" w:rsidRPr="009B4F12">
        <w:rPr>
          <w:rStyle w:val="-wm-normaltextrun"/>
        </w:rPr>
        <w:t>;</w:t>
      </w:r>
    </w:p>
    <w:p w14:paraId="035F8D1C" w14:textId="77777777" w:rsidR="009B4F12" w:rsidRPr="009B4F12" w:rsidRDefault="009670E4" w:rsidP="009B4F12">
      <w:pPr>
        <w:pStyle w:val="Odstavecseseznamem"/>
        <w:numPr>
          <w:ilvl w:val="0"/>
          <w:numId w:val="36"/>
        </w:numPr>
        <w:spacing w:before="120" w:after="0"/>
        <w:rPr>
          <w:rStyle w:val="-wm-normaltextrun"/>
        </w:rPr>
      </w:pPr>
      <w:r w:rsidRPr="009B4F12">
        <w:rPr>
          <w:rStyle w:val="-wm-normaltextrun"/>
        </w:rPr>
        <w:t xml:space="preserve">stěrkování se </w:t>
      </w:r>
      <w:proofErr w:type="spellStart"/>
      <w:r w:rsidRPr="009B4F12">
        <w:rPr>
          <w:rStyle w:val="-wm-normaltextrun"/>
        </w:rPr>
        <w:t>sklotextilní</w:t>
      </w:r>
      <w:proofErr w:type="spellEnd"/>
      <w:r w:rsidRPr="009B4F12">
        <w:rPr>
          <w:rStyle w:val="-wm-normaltextrun"/>
        </w:rPr>
        <w:t xml:space="preserve"> síťovinou pro vyztužení stěrkové vrstvy zateplovacího systému</w:t>
      </w:r>
      <w:r w:rsidR="00DE307E" w:rsidRPr="009B4F12">
        <w:rPr>
          <w:rStyle w:val="-wm-normaltextrun"/>
        </w:rPr>
        <w:t>;</w:t>
      </w:r>
    </w:p>
    <w:p w14:paraId="206FF932" w14:textId="77777777" w:rsidR="009B4F12" w:rsidRPr="009B4F12" w:rsidRDefault="00DE307E" w:rsidP="009B4F12">
      <w:pPr>
        <w:pStyle w:val="Odstavecseseznamem"/>
        <w:numPr>
          <w:ilvl w:val="0"/>
          <w:numId w:val="36"/>
        </w:numPr>
        <w:spacing w:before="120" w:after="0"/>
        <w:rPr>
          <w:rStyle w:val="-wm-normaltextrun"/>
        </w:rPr>
      </w:pPr>
      <w:r w:rsidRPr="009B4F12">
        <w:rPr>
          <w:rStyle w:val="-wm-normaltextrun"/>
        </w:rPr>
        <w:t>armovací vrstv</w:t>
      </w:r>
      <w:r w:rsidR="00212390" w:rsidRPr="009B4F12">
        <w:rPr>
          <w:rStyle w:val="-wm-normaltextrun"/>
        </w:rPr>
        <w:t>u</w:t>
      </w:r>
      <w:r w:rsidR="002D660E" w:rsidRPr="009B4F12">
        <w:rPr>
          <w:rStyle w:val="-wm-normaltextrun"/>
        </w:rPr>
        <w:t>;</w:t>
      </w:r>
    </w:p>
    <w:p w14:paraId="24362885" w14:textId="77777777" w:rsidR="009B4F12" w:rsidRPr="009B4F12" w:rsidRDefault="00B05363" w:rsidP="009B4F12">
      <w:pPr>
        <w:pStyle w:val="Odstavecseseznamem"/>
        <w:numPr>
          <w:ilvl w:val="0"/>
          <w:numId w:val="36"/>
        </w:numPr>
        <w:spacing w:before="120" w:after="0"/>
        <w:rPr>
          <w:rStyle w:val="-wm-normaltextrun"/>
        </w:rPr>
      </w:pPr>
      <w:r w:rsidRPr="009B4F12">
        <w:rPr>
          <w:rStyle w:val="-wm-normaltextrun"/>
        </w:rPr>
        <w:t>olištování</w:t>
      </w:r>
      <w:r w:rsidR="003A1543" w:rsidRPr="009B4F12">
        <w:rPr>
          <w:rStyle w:val="-wm-normaltextrun"/>
        </w:rPr>
        <w:t>;</w:t>
      </w:r>
    </w:p>
    <w:p w14:paraId="22789004" w14:textId="77777777" w:rsidR="009B4F12" w:rsidRPr="009B4F12" w:rsidRDefault="00B05363" w:rsidP="009B4F12">
      <w:pPr>
        <w:pStyle w:val="Odstavecseseznamem"/>
        <w:numPr>
          <w:ilvl w:val="0"/>
          <w:numId w:val="36"/>
        </w:numPr>
        <w:spacing w:before="120" w:after="0"/>
        <w:rPr>
          <w:rStyle w:val="-wm-normaltextrun"/>
        </w:rPr>
      </w:pPr>
      <w:r w:rsidRPr="009B4F12">
        <w:rPr>
          <w:rStyle w:val="-wm-normaltextrun"/>
        </w:rPr>
        <w:t xml:space="preserve">oplechování </w:t>
      </w:r>
      <w:r w:rsidR="003A1543" w:rsidRPr="009B4F12">
        <w:rPr>
          <w:rStyle w:val="-wm-normaltextrun"/>
        </w:rPr>
        <w:t>parapetů</w:t>
      </w:r>
      <w:r w:rsidR="00567559" w:rsidRPr="009B4F12">
        <w:rPr>
          <w:rStyle w:val="-wm-normaltextrun"/>
        </w:rPr>
        <w:t>;</w:t>
      </w:r>
    </w:p>
    <w:p w14:paraId="72E3FF75" w14:textId="69A03B13" w:rsidR="009B4F12" w:rsidRPr="009B4F12" w:rsidRDefault="00567559" w:rsidP="009B4F12">
      <w:pPr>
        <w:pStyle w:val="Odstavecseseznamem"/>
        <w:numPr>
          <w:ilvl w:val="0"/>
          <w:numId w:val="36"/>
        </w:numPr>
        <w:spacing w:before="120" w:after="0"/>
        <w:rPr>
          <w:rStyle w:val="-wm-normaltextrun"/>
        </w:rPr>
      </w:pPr>
      <w:r w:rsidRPr="009B4F12">
        <w:rPr>
          <w:rStyle w:val="-wm-normaltextrun"/>
        </w:rPr>
        <w:t xml:space="preserve">penetrační nátěr </w:t>
      </w:r>
      <w:r w:rsidR="00B43D8A">
        <w:t>u</w:t>
      </w:r>
      <w:r w:rsidR="00B43D8A" w:rsidRPr="00B43D8A">
        <w:rPr>
          <w:rStyle w:val="-wm-normaltextrun"/>
        </w:rPr>
        <w:t xml:space="preserve">niverzální </w:t>
      </w:r>
      <w:proofErr w:type="spellStart"/>
      <w:r w:rsidR="00B43D8A" w:rsidRPr="00B43D8A">
        <w:rPr>
          <w:rStyle w:val="-wm-normaltextrun"/>
        </w:rPr>
        <w:t>probarvitelný</w:t>
      </w:r>
      <w:proofErr w:type="spellEnd"/>
      <w:r w:rsidR="00B43D8A" w:rsidRPr="00B43D8A">
        <w:rPr>
          <w:rStyle w:val="-wm-normaltextrun"/>
        </w:rPr>
        <w:t xml:space="preserve"> základní nátěr pro vyrovnání nasákavosti minerálních podkladů a zajištění přilnavosti pastózních strukturálních omítek</w:t>
      </w:r>
      <w:r w:rsidR="00711067">
        <w:rPr>
          <w:rStyle w:val="-wm-normaltextrun"/>
        </w:rPr>
        <w:t>;</w:t>
      </w:r>
    </w:p>
    <w:p w14:paraId="0F1301E4" w14:textId="35CFC690" w:rsidR="006C52AD" w:rsidRDefault="000C5420" w:rsidP="009B4F12">
      <w:pPr>
        <w:pStyle w:val="Odstavecseseznamem"/>
        <w:numPr>
          <w:ilvl w:val="0"/>
          <w:numId w:val="36"/>
        </w:numPr>
        <w:spacing w:before="120" w:after="0"/>
        <w:rPr>
          <w:rStyle w:val="-wm-normaltextrun"/>
        </w:rPr>
      </w:pPr>
      <w:r w:rsidRPr="009B4F12">
        <w:rPr>
          <w:rStyle w:val="-wm-normaltextrun"/>
        </w:rPr>
        <w:t>finální povrchovou úpravu</w:t>
      </w:r>
      <w:r w:rsidR="00EF6209" w:rsidRPr="009B4F12">
        <w:rPr>
          <w:rStyle w:val="-wm-normaltextrun"/>
        </w:rPr>
        <w:t xml:space="preserve"> fasády </w:t>
      </w:r>
      <w:r w:rsidR="00F26EBA" w:rsidRPr="009B4F12">
        <w:rPr>
          <w:rStyle w:val="-wm-normaltextrun"/>
        </w:rPr>
        <w:t xml:space="preserve"> (</w:t>
      </w:r>
      <w:r w:rsidR="000F4BEC" w:rsidRPr="009B4F12">
        <w:rPr>
          <w:rStyle w:val="-wm-normaltextrun"/>
        </w:rPr>
        <w:t xml:space="preserve">probarvená pastovitá </w:t>
      </w:r>
      <w:r w:rsidR="00F26EBA" w:rsidRPr="009B4F12">
        <w:rPr>
          <w:rStyle w:val="-wm-normaltextrun"/>
        </w:rPr>
        <w:t>omítka se zvýšenou odolností vůči vlhkosti a znečištění)</w:t>
      </w:r>
      <w:r w:rsidR="004C1D76">
        <w:rPr>
          <w:rStyle w:val="-wm-normaltextrun"/>
        </w:rPr>
        <w:t xml:space="preserve">, </w:t>
      </w:r>
      <w:r w:rsidR="00074012">
        <w:rPr>
          <w:rStyle w:val="-wm-normaltextrun"/>
        </w:rPr>
        <w:t xml:space="preserve">dle </w:t>
      </w:r>
      <w:r w:rsidR="005472AE">
        <w:rPr>
          <w:rStyle w:val="-wm-normaltextrun"/>
        </w:rPr>
        <w:t>zvolených odstínů</w:t>
      </w:r>
      <w:r w:rsidR="00F612B8">
        <w:rPr>
          <w:rStyle w:val="-wm-normaltextrun"/>
        </w:rPr>
        <w:t xml:space="preserve"> a </w:t>
      </w:r>
      <w:r w:rsidR="005472AE">
        <w:rPr>
          <w:rStyle w:val="-wm-normaltextrun"/>
        </w:rPr>
        <w:t xml:space="preserve"> Zadavatelem</w:t>
      </w:r>
      <w:r w:rsidR="00B10E02" w:rsidRPr="009B4F12">
        <w:rPr>
          <w:rStyle w:val="-wm-normaltextrun"/>
        </w:rPr>
        <w:t xml:space="preserve">. </w:t>
      </w:r>
    </w:p>
    <w:p w14:paraId="5B16BF53" w14:textId="220BFEEC" w:rsidR="00AB12AD" w:rsidRDefault="00AB12AD" w:rsidP="00AB12AD">
      <w:pPr>
        <w:spacing w:before="120" w:after="0"/>
        <w:rPr>
          <w:rFonts w:cs="Tahoma"/>
        </w:rPr>
      </w:pPr>
      <w:r w:rsidRPr="00AB12AD">
        <w:rPr>
          <w:rFonts w:cs="Tahoma"/>
        </w:rPr>
        <w:t>Zateplovací</w:t>
      </w:r>
      <w:r>
        <w:rPr>
          <w:rFonts w:cs="Tahoma"/>
        </w:rPr>
        <w:t xml:space="preserve"> </w:t>
      </w:r>
      <w:r w:rsidRPr="00AB12AD">
        <w:rPr>
          <w:rFonts w:cs="Tahoma"/>
        </w:rPr>
        <w:t xml:space="preserve">systém </w:t>
      </w:r>
      <w:r w:rsidR="004E0DF7">
        <w:rPr>
          <w:rFonts w:cs="Tahoma"/>
        </w:rPr>
        <w:t>musí</w:t>
      </w:r>
      <w:r w:rsidRPr="00AB12AD">
        <w:rPr>
          <w:rFonts w:cs="Tahoma"/>
        </w:rPr>
        <w:t xml:space="preserve"> být proveden v souladu s požadavky uvedenými v normě ČSN 732901 pro provádění </w:t>
      </w:r>
      <w:r w:rsidR="006A09C1" w:rsidRPr="006A09C1">
        <w:rPr>
          <w:rFonts w:cs="Tahoma"/>
        </w:rPr>
        <w:t>vnějších tepelněizolačních kompozitních systémů (ETICS)</w:t>
      </w:r>
      <w:r w:rsidR="00900A36">
        <w:rPr>
          <w:rFonts w:cs="Tahoma"/>
        </w:rPr>
        <w:t xml:space="preserve">, dále </w:t>
      </w:r>
      <w:r w:rsidRPr="00AB12AD">
        <w:rPr>
          <w:rFonts w:cs="Tahoma"/>
        </w:rPr>
        <w:t>v</w:t>
      </w:r>
      <w:r w:rsidR="00481FD4">
        <w:rPr>
          <w:rFonts w:cs="Tahoma"/>
        </w:rPr>
        <w:t xml:space="preserve"> </w:t>
      </w:r>
      <w:r w:rsidR="00BD7266">
        <w:rPr>
          <w:rFonts w:cs="Tahoma"/>
        </w:rPr>
        <w:t>normě ČSN 732902</w:t>
      </w:r>
      <w:r w:rsidRPr="00AB12AD">
        <w:rPr>
          <w:rFonts w:cs="Tahoma"/>
        </w:rPr>
        <w:t xml:space="preserve"> </w:t>
      </w:r>
      <w:r w:rsidR="00375A16">
        <w:rPr>
          <w:rFonts w:cs="Tahoma"/>
        </w:rPr>
        <w:t>pro n</w:t>
      </w:r>
      <w:r w:rsidR="00375A16" w:rsidRPr="00375A16">
        <w:rPr>
          <w:rFonts w:cs="Tahoma"/>
        </w:rPr>
        <w:t>avrhování a použití mechanického upevnění pro spojení ETICS s podkladem</w:t>
      </w:r>
      <w:r w:rsidR="00375A16">
        <w:rPr>
          <w:rFonts w:cs="Tahoma"/>
        </w:rPr>
        <w:t xml:space="preserve"> </w:t>
      </w:r>
      <w:r w:rsidRPr="00AB12AD">
        <w:rPr>
          <w:rFonts w:cs="Tahoma"/>
        </w:rPr>
        <w:t>technologickém předpisu</w:t>
      </w:r>
      <w:r w:rsidR="004726DA">
        <w:rPr>
          <w:rFonts w:cs="Tahoma"/>
        </w:rPr>
        <w:t xml:space="preserve"> </w:t>
      </w:r>
      <w:r w:rsidR="00F14E0B">
        <w:rPr>
          <w:rFonts w:cs="Tahoma"/>
        </w:rPr>
        <w:t xml:space="preserve">dle </w:t>
      </w:r>
      <w:r w:rsidR="003E72D4">
        <w:rPr>
          <w:rFonts w:cs="Tahoma"/>
        </w:rPr>
        <w:t xml:space="preserve">uceleného </w:t>
      </w:r>
      <w:r w:rsidR="008518B0">
        <w:rPr>
          <w:rFonts w:cs="Tahoma"/>
        </w:rPr>
        <w:t xml:space="preserve">certifikovaného systému ETICS </w:t>
      </w:r>
      <w:r w:rsidR="00900A36">
        <w:rPr>
          <w:rFonts w:cs="Tahoma"/>
        </w:rPr>
        <w:t xml:space="preserve">a dalšími </w:t>
      </w:r>
      <w:r w:rsidR="009370BA">
        <w:rPr>
          <w:rFonts w:cs="Tahoma"/>
        </w:rPr>
        <w:t>zákonnými normami</w:t>
      </w:r>
      <w:r w:rsidRPr="00AB12AD">
        <w:rPr>
          <w:rFonts w:cs="Tahoma"/>
        </w:rPr>
        <w:t>.</w:t>
      </w:r>
    </w:p>
    <w:p w14:paraId="1D3F8F8A" w14:textId="635BA9B8" w:rsidR="00084803" w:rsidRDefault="001F1454" w:rsidP="00626CD7">
      <w:pPr>
        <w:spacing w:before="120" w:after="0"/>
        <w:rPr>
          <w:rFonts w:cs="Tahoma"/>
        </w:rPr>
      </w:pPr>
      <w:r w:rsidRPr="00B93FF4">
        <w:rPr>
          <w:rFonts w:cs="Tahoma"/>
        </w:rPr>
        <w:t>Součástí předmětu pl</w:t>
      </w:r>
      <w:r w:rsidR="00BD4505" w:rsidRPr="00B93FF4">
        <w:rPr>
          <w:rFonts w:cs="Tahoma"/>
        </w:rPr>
        <w:t>nění</w:t>
      </w:r>
      <w:r w:rsidR="00B93FF4">
        <w:rPr>
          <w:rFonts w:cs="Tahoma"/>
        </w:rPr>
        <w:t xml:space="preserve"> Zakázky</w:t>
      </w:r>
      <w:r w:rsidR="00BD4505" w:rsidRPr="00B93FF4">
        <w:rPr>
          <w:rFonts w:cs="Tahoma"/>
        </w:rPr>
        <w:t xml:space="preserve"> bude kompletní zajištění díla</w:t>
      </w:r>
      <w:r w:rsidR="009A4A2F" w:rsidRPr="00B93FF4">
        <w:rPr>
          <w:rFonts w:cs="Tahoma"/>
        </w:rPr>
        <w:t xml:space="preserve"> dle </w:t>
      </w:r>
      <w:r w:rsidR="00204C53">
        <w:rPr>
          <w:rFonts w:cs="Tahoma"/>
        </w:rPr>
        <w:t xml:space="preserve">technické </w:t>
      </w:r>
      <w:r w:rsidR="009A4A2F" w:rsidRPr="00B93FF4">
        <w:rPr>
          <w:rFonts w:cs="Tahoma"/>
        </w:rPr>
        <w:t xml:space="preserve">specifikace </w:t>
      </w:r>
      <w:r w:rsidR="00E70433">
        <w:rPr>
          <w:rFonts w:cs="Tahoma"/>
        </w:rPr>
        <w:t xml:space="preserve">a rozsahu stavebních </w:t>
      </w:r>
      <w:r w:rsidR="00281D55">
        <w:rPr>
          <w:rFonts w:cs="Tahoma"/>
        </w:rPr>
        <w:t xml:space="preserve">prací </w:t>
      </w:r>
      <w:r w:rsidR="00D032FF">
        <w:rPr>
          <w:rFonts w:cs="Tahoma"/>
        </w:rPr>
        <w:t xml:space="preserve">stanovených soupisem prací s výkazem výměr </w:t>
      </w:r>
      <w:r w:rsidR="00361C63" w:rsidRPr="00B93FF4">
        <w:rPr>
          <w:rFonts w:cs="Tahoma"/>
        </w:rPr>
        <w:t>uveden</w:t>
      </w:r>
      <w:r w:rsidR="00D032FF">
        <w:rPr>
          <w:rFonts w:cs="Tahoma"/>
        </w:rPr>
        <w:t>ých</w:t>
      </w:r>
      <w:r w:rsidR="001B6E57" w:rsidRPr="00B93FF4">
        <w:rPr>
          <w:rFonts w:cs="Tahoma"/>
        </w:rPr>
        <w:t xml:space="preserve"> </w:t>
      </w:r>
      <w:r w:rsidR="00113F24" w:rsidRPr="00B93FF4">
        <w:rPr>
          <w:rFonts w:cs="Tahoma"/>
        </w:rPr>
        <w:t>v Příloze č. 6 Výzvy</w:t>
      </w:r>
      <w:r w:rsidR="00F32732" w:rsidRPr="00B93FF4">
        <w:rPr>
          <w:rFonts w:cs="Tahoma"/>
        </w:rPr>
        <w:t xml:space="preserve"> </w:t>
      </w:r>
      <w:r w:rsidR="00113F24" w:rsidRPr="00B93FF4">
        <w:rPr>
          <w:rFonts w:cs="Tahoma"/>
        </w:rPr>
        <w:t xml:space="preserve">- </w:t>
      </w:r>
      <w:r w:rsidR="00C924F9" w:rsidRPr="00B93FF4">
        <w:rPr>
          <w:rFonts w:cs="Tahoma"/>
        </w:rPr>
        <w:t>„Technická specifikace a položkový rozpočet“</w:t>
      </w:r>
      <w:r w:rsidR="003B7A8D">
        <w:rPr>
          <w:rFonts w:cs="Tahoma"/>
        </w:rPr>
        <w:t>, která poté bude t</w:t>
      </w:r>
      <w:r w:rsidR="00CB4C00">
        <w:rPr>
          <w:rFonts w:cs="Tahoma"/>
        </w:rPr>
        <w:t>v</w:t>
      </w:r>
      <w:r w:rsidR="003B7A8D">
        <w:rPr>
          <w:rFonts w:cs="Tahoma"/>
        </w:rPr>
        <w:t>ořit Přílohu č</w:t>
      </w:r>
      <w:r w:rsidR="00CB4C00">
        <w:rPr>
          <w:rFonts w:cs="Tahoma"/>
        </w:rPr>
        <w:t>. 1 Smlouvy</w:t>
      </w:r>
      <w:r w:rsidR="00C924F9" w:rsidRPr="00B93FF4">
        <w:rPr>
          <w:rFonts w:cs="Tahoma"/>
        </w:rPr>
        <w:t>.</w:t>
      </w:r>
    </w:p>
    <w:p w14:paraId="4286F5A7" w14:textId="27CA438B" w:rsidR="0036421F" w:rsidRPr="00B93FF4" w:rsidRDefault="0036421F" w:rsidP="00626CD7">
      <w:pPr>
        <w:spacing w:before="120" w:after="0"/>
      </w:pPr>
      <w:r>
        <w:rPr>
          <w:rFonts w:cs="Tahoma"/>
        </w:rPr>
        <w:t xml:space="preserve">Zadavatel uvádí, že pokud tato Výzva nebo její přílohy obsahují odkaz na konkrétní výrobek nebo výrobce, jedná se o referenční výrobek a dodavatelé jsou oprávněni nabídnout také jiné obdobné řešení, které bude nabízet kvalitativně stejné nebo lepší parametry. </w:t>
      </w:r>
    </w:p>
    <w:p w14:paraId="2673760C" w14:textId="08CA57EB" w:rsidR="00BB561D" w:rsidRPr="00241A1A" w:rsidRDefault="00BB561D" w:rsidP="007217B0">
      <w:pPr>
        <w:pStyle w:val="Nadpis2"/>
      </w:pPr>
      <w:r w:rsidRPr="00241A1A">
        <w:t>Místo plnění zakázky</w:t>
      </w:r>
    </w:p>
    <w:p w14:paraId="19ABBAD0" w14:textId="721E933E" w:rsidR="00485BE8" w:rsidRPr="00803AD3" w:rsidRDefault="003A581F" w:rsidP="006A7B90">
      <w:pPr>
        <w:rPr>
          <w:rFonts w:cs="Tahoma"/>
        </w:rPr>
      </w:pPr>
      <w:r w:rsidRPr="00803AD3">
        <w:rPr>
          <w:rFonts w:cs="Tahoma"/>
        </w:rPr>
        <w:t>Míst</w:t>
      </w:r>
      <w:r w:rsidR="003D7A3C" w:rsidRPr="00803AD3">
        <w:rPr>
          <w:rFonts w:cs="Tahoma"/>
        </w:rPr>
        <w:t>em</w:t>
      </w:r>
      <w:r w:rsidRPr="00803AD3">
        <w:rPr>
          <w:rFonts w:cs="Tahoma"/>
        </w:rPr>
        <w:t xml:space="preserve"> plnění j</w:t>
      </w:r>
      <w:r w:rsidR="006C2841" w:rsidRPr="00803AD3">
        <w:rPr>
          <w:rFonts w:cs="Tahoma"/>
        </w:rPr>
        <w:t xml:space="preserve">e </w:t>
      </w:r>
      <w:r w:rsidR="00F146BA" w:rsidRPr="00803AD3">
        <w:rPr>
          <w:rFonts w:cs="Tahoma"/>
        </w:rPr>
        <w:t>středis</w:t>
      </w:r>
      <w:r w:rsidR="00AE6B1C" w:rsidRPr="00803AD3">
        <w:rPr>
          <w:rFonts w:cs="Tahoma"/>
        </w:rPr>
        <w:t>ko</w:t>
      </w:r>
      <w:r w:rsidR="00803AD3" w:rsidRPr="00803AD3">
        <w:rPr>
          <w:rStyle w:val="-wm-normaltextrun"/>
        </w:rPr>
        <w:t xml:space="preserve"> Zadavatele – Jablonec nad Nisou, na adrese </w:t>
      </w:r>
      <w:r w:rsidR="00803AD3" w:rsidRPr="004F3683">
        <w:rPr>
          <w:rStyle w:val="-wm-normaltextrun"/>
          <w:b/>
          <w:bCs/>
        </w:rPr>
        <w:t>Československé armády 4805/24, 466 05 Jablonec nad Nisou</w:t>
      </w:r>
      <w:r w:rsidR="008722F8" w:rsidRPr="00803AD3">
        <w:rPr>
          <w:rFonts w:cs="Tahoma"/>
        </w:rPr>
        <w:t xml:space="preserve">. </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0DF3A26C" w:rsidR="002D5149" w:rsidRDefault="007C144C" w:rsidP="00557552">
      <w:pPr>
        <w:spacing w:before="120"/>
        <w:rPr>
          <w:rFonts w:cstheme="minorHAnsi"/>
          <w:bCs/>
        </w:rPr>
      </w:pPr>
      <w:r w:rsidRPr="00CD46E9">
        <w:rPr>
          <w:rFonts w:cstheme="minorHAnsi"/>
          <w:bCs/>
        </w:rPr>
        <w:t xml:space="preserve">Předmět zakázky </w:t>
      </w:r>
      <w:r w:rsidR="00D50867" w:rsidRPr="00CD46E9">
        <w:rPr>
          <w:rFonts w:cstheme="minorHAnsi"/>
          <w:bCs/>
        </w:rPr>
        <w:t xml:space="preserve">bude v souladu se závazným návrhem Smlouvy </w:t>
      </w:r>
      <w:r w:rsidR="00D50867" w:rsidRPr="003F0294">
        <w:rPr>
          <w:rFonts w:cstheme="minorHAnsi"/>
          <w:bCs/>
        </w:rPr>
        <w:t xml:space="preserve">dokončen </w:t>
      </w:r>
      <w:r w:rsidR="00DB5581" w:rsidRPr="003F0294">
        <w:rPr>
          <w:rFonts w:cstheme="minorHAnsi"/>
          <w:bCs/>
        </w:rPr>
        <w:t xml:space="preserve">do </w:t>
      </w:r>
      <w:r w:rsidR="00E93C25" w:rsidRPr="00134071">
        <w:rPr>
          <w:rFonts w:cstheme="minorHAnsi"/>
          <w:b/>
        </w:rPr>
        <w:t>3</w:t>
      </w:r>
      <w:r w:rsidR="009D4EDA">
        <w:rPr>
          <w:rFonts w:cstheme="minorHAnsi"/>
          <w:b/>
        </w:rPr>
        <w:t>1</w:t>
      </w:r>
      <w:r w:rsidR="00E93C25" w:rsidRPr="00134071">
        <w:rPr>
          <w:rFonts w:cstheme="minorHAnsi"/>
          <w:b/>
        </w:rPr>
        <w:t xml:space="preserve">. </w:t>
      </w:r>
      <w:r w:rsidR="00FF25B8">
        <w:rPr>
          <w:rFonts w:cstheme="minorHAnsi"/>
          <w:b/>
        </w:rPr>
        <w:t>8</w:t>
      </w:r>
      <w:r w:rsidR="00CD46E9" w:rsidRPr="00134071">
        <w:rPr>
          <w:rFonts w:cstheme="minorHAnsi"/>
          <w:b/>
        </w:rPr>
        <w:t>. 202</w:t>
      </w:r>
      <w:r w:rsidR="00E93C25" w:rsidRPr="00134071">
        <w:rPr>
          <w:rFonts w:cstheme="minorHAnsi"/>
          <w:b/>
        </w:rPr>
        <w:t>4</w:t>
      </w:r>
      <w:r w:rsidR="00D50867" w:rsidRPr="003F0294">
        <w:rPr>
          <w:rFonts w:cstheme="minorHAnsi"/>
          <w:bCs/>
        </w:rPr>
        <w:t>.</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5A9FE6EC" w:rsidR="00233190" w:rsidRDefault="00A765A1" w:rsidP="000C4AE5">
      <w:pPr>
        <w:spacing w:before="120"/>
        <w:rPr>
          <w:rFonts w:cs="Tahoma"/>
        </w:rPr>
      </w:pPr>
      <w:r>
        <w:rPr>
          <w:rFonts w:cs="Tahoma"/>
        </w:rPr>
        <w:lastRenderedPageBreak/>
        <w:t xml:space="preserve">Předpokládaná </w:t>
      </w:r>
      <w:r w:rsidR="00564126">
        <w:rPr>
          <w:rFonts w:cs="Tahoma"/>
        </w:rPr>
        <w:t xml:space="preserve">celková </w:t>
      </w:r>
      <w:r>
        <w:rPr>
          <w:rFonts w:cs="Tahoma"/>
        </w:rPr>
        <w:t xml:space="preserve">hodnota zakázky </w:t>
      </w:r>
      <w:r w:rsidR="0083283F">
        <w:rPr>
          <w:rFonts w:cs="Tahoma"/>
        </w:rPr>
        <w:t xml:space="preserve">(včetně veškerých </w:t>
      </w:r>
      <w:r w:rsidR="00753AB6">
        <w:rPr>
          <w:rFonts w:cs="Tahoma"/>
        </w:rPr>
        <w:t xml:space="preserve">vedlejších </w:t>
      </w:r>
      <w:r w:rsidR="0083283F">
        <w:rPr>
          <w:rFonts w:cs="Tahoma"/>
        </w:rPr>
        <w:t xml:space="preserve">nákladů </w:t>
      </w:r>
      <w:r w:rsidR="00753AB6">
        <w:rPr>
          <w:rFonts w:cs="Tahoma"/>
        </w:rPr>
        <w:t xml:space="preserve">a víceprací </w:t>
      </w:r>
      <w:r w:rsidR="0083283F">
        <w:rPr>
          <w:rFonts w:cs="Tahoma"/>
        </w:rPr>
        <w:t xml:space="preserve">s ní spojených) </w:t>
      </w:r>
      <w:r w:rsidRPr="00FC5B2B">
        <w:rPr>
          <w:rFonts w:cs="Tahoma"/>
        </w:rPr>
        <w:t xml:space="preserve">činí </w:t>
      </w:r>
      <w:r w:rsidR="007B0856">
        <w:rPr>
          <w:rFonts w:cs="Tahoma"/>
        </w:rPr>
        <w:t>5.</w:t>
      </w:r>
      <w:r w:rsidR="00401C89">
        <w:rPr>
          <w:rFonts w:cs="Tahoma"/>
        </w:rPr>
        <w:t>100</w:t>
      </w:r>
      <w:r w:rsidR="007B0856">
        <w:rPr>
          <w:rFonts w:cs="Tahoma"/>
        </w:rPr>
        <w:t>.000</w:t>
      </w:r>
      <w:r w:rsidRPr="00FC5B2B">
        <w:rPr>
          <w:rFonts w:cs="Tahoma"/>
        </w:rPr>
        <w:t> Kč bez DPH.</w:t>
      </w:r>
      <w:r>
        <w:rPr>
          <w:rFonts w:cs="Tahoma"/>
        </w:rPr>
        <w:t xml:space="preserve"> </w:t>
      </w:r>
    </w:p>
    <w:p w14:paraId="7BA8EF51" w14:textId="153E9078" w:rsidR="00F931FD" w:rsidRDefault="00F931FD" w:rsidP="00F931FD">
      <w:pPr>
        <w:pStyle w:val="Nadpis2"/>
      </w:pPr>
      <w:r w:rsidRPr="00F931FD">
        <w:t xml:space="preserve">Prohlídka místa plnění </w:t>
      </w:r>
    </w:p>
    <w:p w14:paraId="0EE33F3F" w14:textId="354F051E" w:rsidR="00D910DE" w:rsidRDefault="00C76167" w:rsidP="003266EB">
      <w:r>
        <w:t xml:space="preserve">Na žádost dodavatele je možné zorganizovat </w:t>
      </w:r>
      <w:r w:rsidR="00D910DE">
        <w:t>prohlídku místa plnění</w:t>
      </w:r>
      <w:r w:rsidR="003266EB">
        <w:t xml:space="preserve">. Kontaktní osobou Zadavatele ve věci prohlídky místa plnění je Petr Hnízdo, e-mail: </w:t>
      </w:r>
      <w:hyperlink r:id="rId12" w:history="1">
        <w:r w:rsidR="003266EB" w:rsidRPr="00986447">
          <w:rPr>
            <w:rStyle w:val="Hypertextovodkaz"/>
          </w:rPr>
          <w:t>petr.hnizdo@silnicelk.cz</w:t>
        </w:r>
      </w:hyperlink>
      <w:r w:rsidR="003266EB">
        <w:t xml:space="preserve">, tel: </w:t>
      </w:r>
      <w:r w:rsidR="00E93C25">
        <w:t xml:space="preserve">+420 </w:t>
      </w:r>
      <w:r w:rsidR="003266EB">
        <w:t xml:space="preserve">777 481 499. Prohlídka místa plnění </w:t>
      </w:r>
      <w:r w:rsidR="006F373C">
        <w:t>proběhne v termínu dle domluvy</w:t>
      </w:r>
      <w:r w:rsidR="00E2632E">
        <w:t xml:space="preserve"> </w:t>
      </w:r>
      <w:r w:rsidR="003266EB">
        <w:t>dodavatele s kontaktní osobou ve věci prohlídky místa plnění.</w:t>
      </w:r>
      <w:r w:rsidR="003E4FE1">
        <w:t xml:space="preserve"> </w:t>
      </w:r>
    </w:p>
    <w:p w14:paraId="3EFE0FAE" w14:textId="415930CD" w:rsidR="00D910DE" w:rsidRDefault="00D910DE" w:rsidP="00D910DE">
      <w:r>
        <w:t xml:space="preserve">Prohlídka místa plnění slouží výhradně k seznámení dodavatelů s místem plnění. </w:t>
      </w:r>
    </w:p>
    <w:p w14:paraId="05623763" w14:textId="77777777" w:rsidR="00190229" w:rsidRPr="00BE4D3C" w:rsidRDefault="002D5149" w:rsidP="00606DD7">
      <w:pPr>
        <w:pStyle w:val="Nadpis1"/>
      </w:pPr>
      <w:r>
        <w:t>S</w:t>
      </w:r>
      <w:r w:rsidR="00190229" w:rsidRPr="00BE4D3C">
        <w:t>PLNĚNÍ KVALIFIKACE</w:t>
      </w:r>
    </w:p>
    <w:p w14:paraId="23F3748F" w14:textId="77777777" w:rsidR="00CB292B" w:rsidRDefault="00CB292B" w:rsidP="00606DD7">
      <w:pPr>
        <w:pStyle w:val="Nadpis2"/>
        <w:keepNext/>
      </w:pPr>
      <w:bookmarkStart w:id="2" w:name="_Toc462572455"/>
      <w:bookmarkStart w:id="3" w:name="_Hlk51232412"/>
      <w:r w:rsidRPr="00A7722B">
        <w:t>Obecná ustanovení k prokazování splnění kvalifikace</w:t>
      </w:r>
      <w:bookmarkEnd w:id="2"/>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525F3637"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Zadavatel za účelem zjednodušení přípravy nabídek poskytuje dodavatelům vzor čestného prohlášení</w:t>
      </w:r>
      <w:r w:rsidR="0037315B">
        <w:rPr>
          <w:b/>
          <w:bCs/>
        </w:rPr>
        <w:t xml:space="preserve"> o splnění kvalifikace</w:t>
      </w:r>
      <w:r w:rsidR="00295D1E" w:rsidRPr="00DC4DD6">
        <w:rPr>
          <w:b/>
          <w:bCs/>
        </w:rPr>
        <w:t>, kterým mohou dodavatelé prokázat splnění základní a profesní způsobilosti</w:t>
      </w:r>
      <w:r w:rsidR="001E136A" w:rsidRPr="001E136A">
        <w:rPr>
          <w:rFonts w:ascii="Calibri" w:hAnsi="Calibri" w:cs="Calibri"/>
          <w:b/>
          <w:bCs/>
        </w:rPr>
        <w:t xml:space="preserve"> </w:t>
      </w:r>
      <w:r w:rsidR="001E136A">
        <w:rPr>
          <w:rFonts w:ascii="Calibri" w:hAnsi="Calibri" w:cs="Calibri"/>
          <w:b/>
          <w:bCs/>
        </w:rPr>
        <w:t>a technické kvalifikace</w:t>
      </w:r>
      <w:r w:rsidR="001E136A" w:rsidRPr="005F2069">
        <w:rPr>
          <w:rFonts w:ascii="Calibri" w:hAnsi="Calibri" w:cs="Calibri"/>
          <w:b/>
          <w:bCs/>
        </w:rPr>
        <w:t xml:space="preserve">. </w:t>
      </w:r>
      <w:r w:rsidR="00295D1E" w:rsidRPr="00DC4DD6">
        <w:rPr>
          <w:b/>
          <w:bCs/>
        </w:rPr>
        <w:t xml:space="preserve">Vzor čestného prohlášení </w:t>
      </w:r>
      <w:r w:rsidR="007A57CE">
        <w:rPr>
          <w:b/>
          <w:bCs/>
        </w:rPr>
        <w:t xml:space="preserve">o splnění kvalifikace </w:t>
      </w:r>
      <w:r w:rsidR="00295D1E" w:rsidRPr="00DC4DD6">
        <w:rPr>
          <w:b/>
          <w:bCs/>
        </w:rPr>
        <w:t xml:space="preserve">tvoří přílohu č. </w:t>
      </w:r>
      <w:r w:rsidR="007A57CE">
        <w:rPr>
          <w:b/>
          <w:bCs/>
        </w:rPr>
        <w:t>3</w:t>
      </w:r>
      <w:r w:rsidR="00295D1E" w:rsidRPr="00DC4DD6">
        <w:rPr>
          <w:b/>
          <w:bCs/>
        </w:rPr>
        <w:t xml:space="preserve"> </w:t>
      </w:r>
      <w:r w:rsidR="00271FD5">
        <w:rPr>
          <w:b/>
          <w:bCs/>
        </w:rPr>
        <w:t>Výzvy</w:t>
      </w:r>
      <w:r w:rsidR="00295D1E" w:rsidRPr="00DC4DD6">
        <w:rPr>
          <w:b/>
          <w:bCs/>
        </w:rPr>
        <w:t>.</w:t>
      </w:r>
    </w:p>
    <w:p w14:paraId="62C443E9" w14:textId="2F37F2E2" w:rsidR="008246FB" w:rsidRDefault="008246FB" w:rsidP="008246FB">
      <w:pPr>
        <w:rPr>
          <w:rFonts w:cs="Arial"/>
        </w:rPr>
      </w:pPr>
      <w:r>
        <w:t>Čestné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32893F24" w14:textId="77777777" w:rsidR="00FA72CE" w:rsidRPr="005F2069" w:rsidRDefault="00FA72CE" w:rsidP="00FA72CE">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091942DF" w14:textId="77777777" w:rsidR="00DB225D" w:rsidRPr="005F2069" w:rsidRDefault="00DB225D" w:rsidP="00DB225D">
      <w:pPr>
        <w:spacing w:before="120"/>
        <w:rPr>
          <w:rFonts w:ascii="Calibri" w:hAnsi="Calibri" w:cs="Calibri"/>
          <w:b/>
          <w:color w:val="000000"/>
        </w:rPr>
      </w:pPr>
      <w:r w:rsidRPr="005F2069">
        <w:rPr>
          <w:rFonts w:ascii="Calibri" w:hAnsi="Calibri" w:cs="Calibri"/>
          <w:color w:val="000000"/>
        </w:rPr>
        <w:t xml:space="preserve">Doklady prokazující splnění základní způsobilosti </w:t>
      </w:r>
      <w:r w:rsidRPr="005F2069">
        <w:rPr>
          <w:rFonts w:ascii="Calibri" w:hAnsi="Calibri" w:cs="Calibri"/>
          <w:b/>
          <w:color w:val="000000"/>
        </w:rPr>
        <w:t xml:space="preserve">nesmí být starší 3 měsíců </w:t>
      </w:r>
      <w:r w:rsidRPr="005F2069">
        <w:rPr>
          <w:rFonts w:ascii="Calibri" w:hAnsi="Calibri" w:cs="Calibri"/>
          <w:b/>
        </w:rPr>
        <w:t>(ke dni podání nabídky na zakázku)</w:t>
      </w:r>
      <w:r w:rsidRPr="005F2069">
        <w:rPr>
          <w:rFonts w:ascii="Calibri" w:hAnsi="Calibri" w:cs="Calibri"/>
          <w:b/>
          <w:color w:val="000000"/>
        </w:rPr>
        <w:t>.</w:t>
      </w:r>
    </w:p>
    <w:p w14:paraId="31D73739" w14:textId="77777777" w:rsidR="00D22CF2" w:rsidRDefault="00D22CF2" w:rsidP="00D22CF2">
      <w:pPr>
        <w:spacing w:before="120"/>
      </w:pPr>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4761C9DE"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podání nabídky na zakázku)</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lastRenderedPageBreak/>
        <w:t>Zadavatel požaduje splnění následujících kvalifikačních předpokladů:</w:t>
      </w:r>
    </w:p>
    <w:p w14:paraId="72CD48DD" w14:textId="77777777" w:rsidR="00BE4D3C" w:rsidRDefault="00BE4D3C" w:rsidP="000C4AE5">
      <w:pPr>
        <w:pStyle w:val="Podnadpis"/>
      </w:pPr>
      <w:bookmarkStart w:id="4" w:name="_Toc462572460"/>
      <w:r w:rsidRPr="00BE4D3C">
        <w:t>Základní způsobilost</w:t>
      </w:r>
      <w:bookmarkEnd w:id="4"/>
    </w:p>
    <w:p w14:paraId="5A2714D1" w14:textId="530705BE" w:rsidR="00455561" w:rsidRPr="00455561" w:rsidRDefault="00455561" w:rsidP="00455561">
      <w:pPr>
        <w:rPr>
          <w:b/>
          <w:bCs/>
        </w:rPr>
      </w:pPr>
      <w:r w:rsidRPr="00455561">
        <w:rPr>
          <w:b/>
          <w:bCs/>
        </w:rPr>
        <w:t>Požadavky:</w:t>
      </w:r>
    </w:p>
    <w:p w14:paraId="27F420E8" w14:textId="77777777" w:rsidR="00967F11" w:rsidRPr="00694046" w:rsidRDefault="00967F11" w:rsidP="00967F11">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5B9F1EF3" w14:textId="77777777" w:rsidR="00967F11" w:rsidRPr="00C82139" w:rsidRDefault="00967F11" w:rsidP="00967F11">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27332BD" w14:textId="77777777" w:rsidR="00967F11" w:rsidRPr="00C82139" w:rsidRDefault="00967F11" w:rsidP="00967F11">
      <w:pPr>
        <w:pStyle w:val="psemnodrky"/>
      </w:pPr>
      <w:r w:rsidRPr="00C82139">
        <w:t xml:space="preserve">nemá v České republice nebo v zemi svého sídla v evidenci daní zachycen splatný daňový nedoplatek; </w:t>
      </w:r>
    </w:p>
    <w:p w14:paraId="186E23B3" w14:textId="77777777" w:rsidR="00967F11" w:rsidRPr="00C82139" w:rsidRDefault="00967F11" w:rsidP="00967F11">
      <w:pPr>
        <w:pStyle w:val="psemnodrky"/>
      </w:pPr>
      <w:r w:rsidRPr="00C82139">
        <w:t xml:space="preserve">nemá v České republice nebo v zemi svého sídla splatný nedoplatek na pojistném nebo na penále na veřejné zdravotní pojištění; </w:t>
      </w:r>
    </w:p>
    <w:p w14:paraId="545C55DB" w14:textId="77777777" w:rsidR="00967F11" w:rsidRPr="00C82139" w:rsidRDefault="00967F11" w:rsidP="00967F11">
      <w:pPr>
        <w:pStyle w:val="psemnodrky"/>
      </w:pPr>
      <w:r w:rsidRPr="00C82139">
        <w:t xml:space="preserve">nemá v České republice nebo v zemi svého sídla splatný nedoplatek na pojistném nebo na penále na sociální zabezpečení a příspěvku na státní politiku zaměstnanosti; </w:t>
      </w:r>
    </w:p>
    <w:p w14:paraId="75569C81" w14:textId="77777777" w:rsidR="00967F11" w:rsidRPr="00781EC4" w:rsidRDefault="00967F11" w:rsidP="00967F11">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16BEFAED" w14:textId="77777777" w:rsidR="00967F11" w:rsidRPr="00C82139" w:rsidRDefault="00967F11" w:rsidP="00967F11">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C82139">
        <w:t>ii</w:t>
      </w:r>
      <w:proofErr w:type="spellEnd"/>
      <w:r w:rsidRPr="00C82139">
        <w:t xml:space="preserve">) každý člen statutárního orgánu této právnické osoby; a </w:t>
      </w:r>
      <w:proofErr w:type="spellStart"/>
      <w:r w:rsidRPr="00C82139">
        <w:t>iii</w:t>
      </w:r>
      <w:proofErr w:type="spellEnd"/>
      <w:r w:rsidRPr="00C82139">
        <w:t xml:space="preserve">) osoba zastupující tuto právnickou osobu v statutárním orgánu dodavatele. </w:t>
      </w:r>
    </w:p>
    <w:p w14:paraId="37AD0587" w14:textId="77777777" w:rsidR="00967F11" w:rsidRPr="008973B9" w:rsidRDefault="00967F11" w:rsidP="00967F11">
      <w:pPr>
        <w:pStyle w:val="psemnodrky"/>
        <w:numPr>
          <w:ilvl w:val="0"/>
          <w:numId w:val="0"/>
        </w:numPr>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 xml:space="preserve">splňovat tato právnická osoba a vedoucí pobočky závodu; </w:t>
      </w:r>
      <w:proofErr w:type="spellStart"/>
      <w:r w:rsidRPr="00C82139">
        <w:t>ii</w:t>
      </w:r>
      <w:proofErr w:type="spellEnd"/>
      <w:r w:rsidRPr="00C82139">
        <w:t>) české právnické osoby, musí podmínku podle písm. a) splňovat osoby uvedené v předchozím odstavci a vedoucí pobočky závodu.</w:t>
      </w:r>
    </w:p>
    <w:p w14:paraId="03B9E510" w14:textId="77777777" w:rsidR="00967F11" w:rsidRPr="002F7E87" w:rsidRDefault="00967F11" w:rsidP="00967F11">
      <w:pPr>
        <w:spacing w:before="120"/>
        <w:rPr>
          <w:rFonts w:eastAsia="Times New Roman" w:cs="Arial"/>
          <w:b/>
          <w:lang w:eastAsia="cs-CZ"/>
        </w:rPr>
      </w:pPr>
      <w:r>
        <w:rPr>
          <w:rFonts w:eastAsia="Times New Roman" w:cs="Arial"/>
          <w:b/>
          <w:lang w:eastAsia="cs-CZ"/>
        </w:rPr>
        <w:t>Způsob prokázání:</w:t>
      </w:r>
    </w:p>
    <w:p w14:paraId="00CD8258" w14:textId="19D0F1E5" w:rsidR="00B560DB" w:rsidRDefault="00B560DB" w:rsidP="00967F11">
      <w:pPr>
        <w:spacing w:before="120"/>
        <w:rPr>
          <w:rFonts w:eastAsia="Times New Roman" w:cs="Arial"/>
          <w:bCs/>
          <w:lang w:eastAsia="cs-CZ"/>
        </w:rPr>
      </w:pPr>
      <w:r w:rsidRPr="00B560DB">
        <w:rPr>
          <w:rFonts w:eastAsia="Times New Roman" w:cs="Arial"/>
          <w:bCs/>
          <w:lang w:eastAsia="cs-CZ"/>
        </w:rPr>
        <w:t xml:space="preserve">Splnění tohoto kvalifikačního předpokladu prokáže dodavatel předložením čestného prohlášení o splnění výše uvedených požadavků na základní způsobilost, jehož doporučený vzor je přílohou č. </w:t>
      </w:r>
      <w:r>
        <w:rPr>
          <w:rFonts w:eastAsia="Times New Roman" w:cs="Arial"/>
          <w:bCs/>
          <w:lang w:eastAsia="cs-CZ"/>
        </w:rPr>
        <w:t>3</w:t>
      </w:r>
      <w:r w:rsidRPr="00B560DB">
        <w:rPr>
          <w:rFonts w:eastAsia="Times New Roman" w:cs="Arial"/>
          <w:bCs/>
          <w:lang w:eastAsia="cs-CZ"/>
        </w:rPr>
        <w:t xml:space="preserve"> této Výzvy. Zadavatel připouští prokázání splnění základní způsobilosti i způsobem dle § 75 odst. 1 ZZVZ.</w:t>
      </w:r>
    </w:p>
    <w:p w14:paraId="6E2214A2" w14:textId="77777777" w:rsidR="00BE4D3C" w:rsidRPr="000C4AE5" w:rsidRDefault="00BE4D3C" w:rsidP="00B46393">
      <w:pPr>
        <w:pStyle w:val="Podnadpis"/>
      </w:pPr>
      <w:bookmarkStart w:id="5" w:name="_Toc462572461"/>
      <w:r w:rsidRPr="000C4AE5">
        <w:t>Profesní způsobilost</w:t>
      </w:r>
      <w:bookmarkEnd w:id="5"/>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Pr="00EE3E9A"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EE3E9A">
        <w:rPr>
          <w:rFonts w:asciiTheme="minorHAnsi" w:hAnsiTheme="minorHAnsi"/>
          <w:sz w:val="22"/>
        </w:rPr>
        <w:t xml:space="preserve">Zadavatel požaduje, aby dodavatelé splňovali profesní způsobilost </w:t>
      </w:r>
      <w:r w:rsidR="0074098E" w:rsidRPr="00EE3E9A">
        <w:rPr>
          <w:rFonts w:asciiTheme="minorHAnsi" w:hAnsiTheme="minorHAnsi"/>
          <w:sz w:val="22"/>
        </w:rPr>
        <w:t xml:space="preserve">analogicky </w:t>
      </w:r>
      <w:r w:rsidR="00BE4D3C" w:rsidRPr="00EE3E9A">
        <w:rPr>
          <w:rFonts w:asciiTheme="minorHAnsi" w:hAnsiTheme="minorHAnsi"/>
          <w:sz w:val="22"/>
        </w:rPr>
        <w:t>dle § 77 odst. 1</w:t>
      </w:r>
      <w:r w:rsidR="0065247C" w:rsidRPr="00EE3E9A">
        <w:rPr>
          <w:rFonts w:asciiTheme="minorHAnsi" w:hAnsiTheme="minorHAnsi"/>
          <w:sz w:val="22"/>
        </w:rPr>
        <w:t xml:space="preserve"> ZZVZ</w:t>
      </w:r>
      <w:r w:rsidR="006B16B6" w:rsidRPr="00EE3E9A">
        <w:rPr>
          <w:rFonts w:asciiTheme="minorHAnsi" w:hAnsiTheme="minorHAnsi"/>
          <w:sz w:val="22"/>
        </w:rPr>
        <w:t xml:space="preserve">. </w:t>
      </w:r>
      <w:r w:rsidR="00BE4D3C" w:rsidRPr="00EE3E9A">
        <w:rPr>
          <w:rFonts w:asciiTheme="minorHAnsi" w:hAnsiTheme="minorHAnsi"/>
          <w:sz w:val="22"/>
        </w:rPr>
        <w:t xml:space="preserve"> </w:t>
      </w:r>
    </w:p>
    <w:p w14:paraId="23800CB2" w14:textId="12E9475B" w:rsidR="008D6351" w:rsidRPr="00492D27" w:rsidRDefault="00D80EED" w:rsidP="008D6351">
      <w:pPr>
        <w:pStyle w:val="text-nov"/>
        <w:spacing w:after="120"/>
        <w:rPr>
          <w:rFonts w:asciiTheme="minorHAnsi" w:hAnsiTheme="minorHAnsi"/>
          <w:sz w:val="22"/>
        </w:rPr>
      </w:pPr>
      <w:r w:rsidRPr="00EE3E9A">
        <w:rPr>
          <w:rFonts w:asciiTheme="minorHAnsi" w:hAnsiTheme="minorHAnsi"/>
          <w:sz w:val="22"/>
        </w:rPr>
        <w:t xml:space="preserve">2. </w:t>
      </w:r>
      <w:r w:rsidR="008D6351" w:rsidRPr="00EE3E9A">
        <w:rPr>
          <w:rFonts w:asciiTheme="minorHAnsi" w:hAnsiTheme="minorHAnsi"/>
          <w:sz w:val="22"/>
        </w:rPr>
        <w:t xml:space="preserve">Zadavatel požaduje, aby dodavatelé splňovali profesní způsobilost </w:t>
      </w:r>
      <w:r w:rsidR="00930FB0" w:rsidRPr="00EE3E9A">
        <w:rPr>
          <w:rFonts w:asciiTheme="minorHAnsi" w:hAnsiTheme="minorHAnsi"/>
          <w:sz w:val="22"/>
        </w:rPr>
        <w:t xml:space="preserve">analogicky </w:t>
      </w:r>
      <w:r w:rsidR="008D6351" w:rsidRPr="00EE3E9A">
        <w:rPr>
          <w:rFonts w:asciiTheme="minorHAnsi" w:hAnsiTheme="minorHAnsi"/>
          <w:sz w:val="22"/>
        </w:rPr>
        <w:t>dle § 77 odst. 2 písm. a</w:t>
      </w:r>
      <w:r w:rsidR="00922F2D" w:rsidRPr="00EE3E9A">
        <w:rPr>
          <w:rFonts w:asciiTheme="minorHAnsi" w:hAnsiTheme="minorHAnsi"/>
          <w:sz w:val="22"/>
        </w:rPr>
        <w:t>) ZZVZ</w:t>
      </w:r>
      <w:r w:rsidR="008D6351" w:rsidRPr="00EE3E9A">
        <w:rPr>
          <w:rFonts w:asciiTheme="minorHAnsi" w:hAnsiTheme="minorHAnsi"/>
          <w:sz w:val="22"/>
        </w:rPr>
        <w:t>, tj. disponovali dokladem o oprávnění k </w:t>
      </w:r>
      <w:r w:rsidR="00C4484C" w:rsidRPr="00EE3E9A">
        <w:rPr>
          <w:rFonts w:asciiTheme="minorHAnsi" w:hAnsiTheme="minorHAnsi"/>
          <w:sz w:val="22"/>
        </w:rPr>
        <w:t>podnikání – doklad</w:t>
      </w:r>
      <w:r w:rsidR="008D6351" w:rsidRPr="00EE3E9A">
        <w:rPr>
          <w:rFonts w:asciiTheme="minorHAnsi" w:hAnsiTheme="minorHAnsi"/>
          <w:sz w:val="22"/>
        </w:rPr>
        <w:t xml:space="preserve"> prokazující příslušné živnostenské oprávnění v</w:t>
      </w:r>
      <w:r w:rsidR="000A3DAC" w:rsidRPr="00EE3E9A">
        <w:rPr>
          <w:rFonts w:asciiTheme="minorHAnsi" w:hAnsiTheme="minorHAnsi"/>
          <w:sz w:val="22"/>
        </w:rPr>
        <w:t> </w:t>
      </w:r>
      <w:r w:rsidR="008D6351" w:rsidRPr="00EE3E9A">
        <w:rPr>
          <w:rFonts w:asciiTheme="minorHAnsi" w:hAnsiTheme="minorHAnsi"/>
          <w:sz w:val="22"/>
        </w:rPr>
        <w:t>rozsahu odpovídajícím předmětu zakázky</w:t>
      </w:r>
      <w:r w:rsidR="00CB478D" w:rsidRPr="00EE3E9A">
        <w:rPr>
          <w:rFonts w:asciiTheme="minorHAnsi" w:hAnsiTheme="minorHAnsi"/>
          <w:sz w:val="22"/>
        </w:rPr>
        <w:t xml:space="preserve"> vymezenému v čl. </w:t>
      </w:r>
      <w:r w:rsidR="00CB478D" w:rsidRPr="00EE3E9A">
        <w:rPr>
          <w:rFonts w:asciiTheme="minorHAnsi" w:hAnsiTheme="minorHAnsi"/>
          <w:sz w:val="22"/>
        </w:rPr>
        <w:fldChar w:fldCharType="begin"/>
      </w:r>
      <w:r w:rsidR="00CB478D" w:rsidRPr="00EE3E9A">
        <w:rPr>
          <w:rFonts w:asciiTheme="minorHAnsi" w:hAnsiTheme="minorHAnsi"/>
          <w:sz w:val="22"/>
        </w:rPr>
        <w:instrText xml:space="preserve"> REF _Ref150520388 \r \h  \* MERGEFORMAT </w:instrText>
      </w:r>
      <w:r w:rsidR="00CB478D" w:rsidRPr="00EE3E9A">
        <w:rPr>
          <w:rFonts w:asciiTheme="minorHAnsi" w:hAnsiTheme="minorHAnsi"/>
          <w:sz w:val="22"/>
        </w:rPr>
      </w:r>
      <w:r w:rsidR="00CB478D" w:rsidRPr="00EE3E9A">
        <w:rPr>
          <w:rFonts w:asciiTheme="minorHAnsi" w:hAnsiTheme="minorHAnsi"/>
          <w:sz w:val="22"/>
        </w:rPr>
        <w:fldChar w:fldCharType="separate"/>
      </w:r>
      <w:r w:rsidR="00CB478D" w:rsidRPr="00EE3E9A">
        <w:rPr>
          <w:rFonts w:asciiTheme="minorHAnsi" w:hAnsiTheme="minorHAnsi"/>
          <w:sz w:val="22"/>
        </w:rPr>
        <w:t>3.1</w:t>
      </w:r>
      <w:r w:rsidR="00CB478D" w:rsidRPr="00EE3E9A">
        <w:rPr>
          <w:rFonts w:asciiTheme="minorHAnsi" w:hAnsiTheme="minorHAnsi"/>
          <w:sz w:val="22"/>
        </w:rPr>
        <w:fldChar w:fldCharType="end"/>
      </w:r>
      <w:r w:rsidR="00CB478D" w:rsidRPr="00EE3E9A">
        <w:rPr>
          <w:rFonts w:asciiTheme="minorHAnsi" w:hAnsiTheme="minorHAnsi"/>
          <w:sz w:val="22"/>
        </w:rPr>
        <w:t xml:space="preserve"> této Výzvy</w:t>
      </w:r>
      <w:r w:rsidR="008D6351" w:rsidRPr="00EE3E9A">
        <w:rPr>
          <w:rFonts w:asciiTheme="minorHAnsi" w:hAnsiTheme="minorHAnsi"/>
          <w:sz w:val="22"/>
        </w:rPr>
        <w:t xml:space="preserve">, tj. </w:t>
      </w:r>
      <w:r w:rsidR="008D6351" w:rsidRPr="00EE3E9A">
        <w:rPr>
          <w:rFonts w:asciiTheme="minorHAnsi" w:hAnsiTheme="minorHAnsi"/>
          <w:i/>
          <w:iCs/>
          <w:sz w:val="22"/>
        </w:rPr>
        <w:t>provádění staveb, jejich změn a odstraňování</w:t>
      </w:r>
      <w:r w:rsidR="008D6351" w:rsidRPr="00EE3E9A">
        <w:rPr>
          <w:rFonts w:asciiTheme="minorHAnsi" w:hAnsiTheme="minorHAnsi"/>
          <w:sz w:val="22"/>
        </w:rPr>
        <w:t>.</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lastRenderedPageBreak/>
        <w:t>výpisu z obchodního rejstříku</w:t>
      </w:r>
      <w:r w:rsidR="00D80EED">
        <w:t>, pokud je v něm dodavatel zapsán, či výpisem z jiné obdobné evidence, pokud je v ní dodavatel zapsán, ve vztahu k bodu 1. výše;</w:t>
      </w:r>
    </w:p>
    <w:p w14:paraId="0239E84E" w14:textId="4637774F" w:rsidR="00584D5B" w:rsidRDefault="0030236C" w:rsidP="0030236C">
      <w:pPr>
        <w:pStyle w:val="Odstavecseseznamem"/>
        <w:numPr>
          <w:ilvl w:val="0"/>
          <w:numId w:val="13"/>
        </w:numPr>
      </w:pPr>
      <w:r>
        <w:t>d</w:t>
      </w:r>
      <w:r w:rsidRPr="0030236C">
        <w:t>oklad</w:t>
      </w:r>
      <w:r>
        <w:t>u</w:t>
      </w:r>
      <w:r w:rsidRPr="0030236C">
        <w:t xml:space="preserve"> o oprávnění k podnikání, zejména doklad prokazující příslušné živnostenské oprávnění či licenci</w:t>
      </w:r>
      <w:r w:rsidRPr="009A394E">
        <w:t xml:space="preserve"> </w:t>
      </w:r>
      <w:r>
        <w:t>ve vztahu k bodu 2. výše</w:t>
      </w:r>
      <w:r w:rsidR="00171916">
        <w:t>.</w:t>
      </w:r>
      <w:r>
        <w:t xml:space="preserve"> </w:t>
      </w:r>
    </w:p>
    <w:p w14:paraId="306162BD" w14:textId="3C40B1B2" w:rsidR="00BE4D3C" w:rsidRPr="002909BA" w:rsidRDefault="00BE4D3C" w:rsidP="00760B83">
      <w:pPr>
        <w:pStyle w:val="Podnadpis"/>
        <w:ind w:left="0" w:firstLine="0"/>
      </w:pPr>
      <w:r w:rsidRPr="00A7722B">
        <w:t>Technick</w:t>
      </w:r>
      <w:r>
        <w:t>á</w:t>
      </w:r>
      <w:r w:rsidRPr="00A7722B">
        <w:t xml:space="preserve"> </w:t>
      </w:r>
      <w:r>
        <w:t xml:space="preserve">kvalifikace - </w:t>
      </w:r>
      <w:r w:rsidRPr="002909BA">
        <w:t xml:space="preserve">Seznam </w:t>
      </w:r>
      <w:r w:rsidR="00141886">
        <w:t>stavebních</w:t>
      </w:r>
      <w:r w:rsidRPr="002909BA">
        <w:t xml:space="preserve"> </w:t>
      </w:r>
      <w:r w:rsidR="00141886">
        <w:t>prací</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41F3C31D" w14:textId="77777777" w:rsidR="0077407C" w:rsidRDefault="0077407C" w:rsidP="0077407C">
      <w:pPr>
        <w:pStyle w:val="text"/>
        <w:spacing w:before="120"/>
        <w:rPr>
          <w:bCs/>
        </w:rPr>
      </w:pPr>
      <w:r>
        <w:rPr>
          <w:bCs/>
        </w:rPr>
        <w:t xml:space="preserve">Zadavatel požaduje, aby dodavatelé splňovali technickou kvalifikaci. </w:t>
      </w:r>
    </w:p>
    <w:p w14:paraId="15644E90" w14:textId="043187FF" w:rsidR="00CF6A2C" w:rsidRDefault="0077407C" w:rsidP="004A3D46">
      <w:pPr>
        <w:pStyle w:val="text"/>
        <w:spacing w:before="120"/>
        <w:rPr>
          <w:rFonts w:cstheme="minorHAnsi"/>
        </w:rPr>
      </w:pPr>
      <w:r w:rsidRPr="00EE3E9A">
        <w:rPr>
          <w:bCs/>
        </w:rPr>
        <w:t xml:space="preserve">Technickou kvalifikaci splní dodavatel, který prokáže, že v </w:t>
      </w:r>
      <w:r w:rsidRPr="00EE3E9A">
        <w:t xml:space="preserve">posledních 5 letech před zahájením výběrového řízení na zakázku realizoval alespoň </w:t>
      </w:r>
      <w:r w:rsidR="004A3D46" w:rsidRPr="00EE3E9A">
        <w:t xml:space="preserve">(2) </w:t>
      </w:r>
      <w:r w:rsidR="00141886" w:rsidRPr="00EE3E9A">
        <w:rPr>
          <w:rFonts w:cstheme="minorHAnsi"/>
        </w:rPr>
        <w:t xml:space="preserve">stavební práce, </w:t>
      </w:r>
      <w:r w:rsidR="00356678" w:rsidRPr="00EE3E9A">
        <w:rPr>
          <w:rFonts w:cstheme="minorHAnsi"/>
        </w:rPr>
        <w:t>jejichž předmětem byl</w:t>
      </w:r>
      <w:r w:rsidR="007A0427">
        <w:rPr>
          <w:rFonts w:cstheme="minorHAnsi"/>
        </w:rPr>
        <w:t>o</w:t>
      </w:r>
      <w:r w:rsidR="00356678" w:rsidRPr="00EE3E9A">
        <w:rPr>
          <w:rFonts w:cstheme="minorHAnsi"/>
        </w:rPr>
        <w:t xml:space="preserve"> </w:t>
      </w:r>
      <w:r w:rsidR="00B1122D" w:rsidRPr="00EE3E9A">
        <w:rPr>
          <w:rFonts w:cstheme="minorHAnsi"/>
        </w:rPr>
        <w:t>zateplení fasády</w:t>
      </w:r>
      <w:r w:rsidR="007A0427">
        <w:rPr>
          <w:rFonts w:cstheme="minorHAnsi"/>
        </w:rPr>
        <w:t xml:space="preserve"> nemovité budovy (při výstavbě nebo rekonstrukci pozemní stavby)</w:t>
      </w:r>
      <w:r w:rsidR="00356678" w:rsidRPr="00EE3E9A">
        <w:rPr>
          <w:rFonts w:cstheme="minorHAnsi"/>
        </w:rPr>
        <w:t>, s investičními náklady na každou z těchto staveb</w:t>
      </w:r>
      <w:r w:rsidR="007A0427">
        <w:rPr>
          <w:rFonts w:cstheme="minorHAnsi"/>
        </w:rPr>
        <w:t>ních prací</w:t>
      </w:r>
      <w:r w:rsidR="00356678" w:rsidRPr="00EE3E9A">
        <w:rPr>
          <w:rFonts w:cstheme="minorHAnsi"/>
        </w:rPr>
        <w:t xml:space="preserve"> alespoň </w:t>
      </w:r>
      <w:r w:rsidR="00BD3E51" w:rsidRPr="009B6288">
        <w:rPr>
          <w:rFonts w:cstheme="minorHAnsi"/>
        </w:rPr>
        <w:t>2</w:t>
      </w:r>
      <w:r w:rsidR="00356678" w:rsidRPr="009B6288">
        <w:rPr>
          <w:rFonts w:cstheme="minorHAnsi"/>
        </w:rPr>
        <w:t>.</w:t>
      </w:r>
      <w:r w:rsidR="009E6CD8" w:rsidRPr="009B6288">
        <w:rPr>
          <w:rFonts w:cstheme="minorHAnsi"/>
        </w:rPr>
        <w:t>5</w:t>
      </w:r>
      <w:r w:rsidR="00356678" w:rsidRPr="009B6288">
        <w:rPr>
          <w:rFonts w:cstheme="minorHAnsi"/>
        </w:rPr>
        <w:t>00.000,- Kč bez DPH</w:t>
      </w:r>
      <w:r w:rsidR="00141886" w:rsidRPr="009B6288">
        <w:rPr>
          <w:rFonts w:cstheme="minorHAnsi"/>
        </w:rPr>
        <w:t>.</w:t>
      </w:r>
    </w:p>
    <w:p w14:paraId="6817F0C8" w14:textId="37C787C9" w:rsidR="00CF6A2C" w:rsidRDefault="00CF6A2C" w:rsidP="000C4AE5">
      <w:pPr>
        <w:spacing w:before="120"/>
        <w:rPr>
          <w:rFonts w:cstheme="minorHAnsi"/>
        </w:rPr>
      </w:pPr>
      <w:r>
        <w:rPr>
          <w:rFonts w:cstheme="minorHAnsi"/>
        </w:rPr>
        <w:t xml:space="preserve">Pro úplnost se dodává, že bude-li se v případě </w:t>
      </w:r>
      <w:r w:rsidR="00C45D37">
        <w:rPr>
          <w:rFonts w:cstheme="minorHAnsi"/>
        </w:rPr>
        <w:t>stavební práce</w:t>
      </w:r>
      <w:r>
        <w:rPr>
          <w:rFonts w:cstheme="minorHAnsi"/>
        </w:rPr>
        <w:t xml:space="preserve"> jednat o dosud neukončené plnění, je dodavatel povinen prokázat, že v rámci této zakázky již bylo odvedeno a objednatelem akceptováno plnění v Zadavatelem požadovaném rozsahu. </w:t>
      </w:r>
    </w:p>
    <w:p w14:paraId="797D2A47" w14:textId="77777777" w:rsidR="008927BC" w:rsidRPr="001B7407" w:rsidRDefault="004A2D12" w:rsidP="008C440B">
      <w:pPr>
        <w:keepNext/>
        <w:spacing w:before="120"/>
        <w:rPr>
          <w:rFonts w:cstheme="minorHAnsi"/>
          <w:b/>
          <w:bCs/>
        </w:rPr>
      </w:pPr>
      <w:r w:rsidRPr="001B7407">
        <w:rPr>
          <w:rFonts w:cstheme="minorHAnsi"/>
          <w:b/>
          <w:bCs/>
        </w:rPr>
        <w:t>Způsob prokázání:</w:t>
      </w:r>
      <w:r w:rsidR="0089032C" w:rsidRPr="001B7407">
        <w:rPr>
          <w:rFonts w:cstheme="minorHAnsi"/>
          <w:b/>
          <w:bCs/>
        </w:rPr>
        <w:t xml:space="preserve"> </w:t>
      </w:r>
    </w:p>
    <w:bookmarkEnd w:id="3"/>
    <w:p w14:paraId="4CC43FF9" w14:textId="3900B014" w:rsidR="00D636B0" w:rsidRPr="005F2069" w:rsidRDefault="00D636B0" w:rsidP="00D636B0">
      <w:pPr>
        <w:spacing w:before="120"/>
        <w:rPr>
          <w:rFonts w:cstheme="minorHAnsi"/>
        </w:rPr>
      </w:pPr>
      <w:r w:rsidRPr="005F2069">
        <w:rPr>
          <w:rFonts w:cstheme="minorHAnsi"/>
        </w:rPr>
        <w:t xml:space="preserve">Dodavatel předloží seznam </w:t>
      </w:r>
      <w:r w:rsidR="009E7182">
        <w:rPr>
          <w:rFonts w:cstheme="minorHAnsi"/>
        </w:rPr>
        <w:t>stavebních prací</w:t>
      </w:r>
      <w:r w:rsidRPr="005F2069">
        <w:rPr>
          <w:rFonts w:cstheme="minorHAnsi"/>
        </w:rPr>
        <w:t xml:space="preserve"> analogicky dle § 79 odst. 2 písm. </w:t>
      </w:r>
      <w:r>
        <w:rPr>
          <w:rFonts w:cstheme="minorHAnsi"/>
        </w:rPr>
        <w:t>a</w:t>
      </w:r>
      <w:r w:rsidRPr="005F2069">
        <w:rPr>
          <w:rFonts w:cstheme="minorHAnsi"/>
        </w:rPr>
        <w:t xml:space="preserve">) ZZVZ, poskytnutých dodavatelem v posledních </w:t>
      </w:r>
      <w:r w:rsidR="0061454F">
        <w:rPr>
          <w:rFonts w:cstheme="minorHAnsi"/>
        </w:rPr>
        <w:t>5</w:t>
      </w:r>
      <w:r w:rsidRPr="005F2069">
        <w:rPr>
          <w:rFonts w:cstheme="minorHAnsi"/>
        </w:rPr>
        <w:t xml:space="preserve"> letech před zahájením výběrového řízení. V seznamu významných </w:t>
      </w:r>
      <w:r w:rsidR="009E7182">
        <w:rPr>
          <w:rFonts w:cstheme="minorHAnsi"/>
        </w:rPr>
        <w:t>stavebních prací</w:t>
      </w:r>
      <w:r w:rsidRPr="005F2069">
        <w:rPr>
          <w:rFonts w:cstheme="minorHAnsi"/>
        </w:rPr>
        <w:t xml:space="preserve"> musí být uvedeny u jednotlivých </w:t>
      </w:r>
      <w:r w:rsidR="009E7182">
        <w:rPr>
          <w:rFonts w:cstheme="minorHAnsi"/>
        </w:rPr>
        <w:t>zakázek</w:t>
      </w:r>
      <w:r w:rsidRPr="005F2069">
        <w:rPr>
          <w:rFonts w:cstheme="minorHAnsi"/>
        </w:rPr>
        <w:t xml:space="preserve"> minimálně následující údaje:</w:t>
      </w:r>
    </w:p>
    <w:p w14:paraId="398BBB9F" w14:textId="60E2E0F0" w:rsidR="002B49C0" w:rsidRDefault="002B49C0" w:rsidP="009642F5">
      <w:pPr>
        <w:pStyle w:val="Odstavecseseznamem"/>
        <w:numPr>
          <w:ilvl w:val="0"/>
          <w:numId w:val="11"/>
        </w:numPr>
        <w:spacing w:before="120"/>
        <w:rPr>
          <w:rFonts w:cstheme="minorHAnsi"/>
        </w:rPr>
      </w:pPr>
      <w:r>
        <w:rPr>
          <w:rFonts w:cstheme="minorHAnsi"/>
        </w:rPr>
        <w:t xml:space="preserve">identifikace objednatele </w:t>
      </w:r>
      <w:r w:rsidR="00204826">
        <w:rPr>
          <w:rFonts w:cstheme="minorHAnsi"/>
        </w:rPr>
        <w:t>stavební práce</w:t>
      </w:r>
      <w:r w:rsidR="004D0E5B">
        <w:rPr>
          <w:rFonts w:cstheme="minorHAnsi"/>
        </w:rPr>
        <w:t>;</w:t>
      </w:r>
      <w:r>
        <w:rPr>
          <w:rFonts w:cstheme="minorHAnsi"/>
        </w:rPr>
        <w:t xml:space="preserve"> </w:t>
      </w:r>
    </w:p>
    <w:p w14:paraId="44A7A01A" w14:textId="01776D7D" w:rsidR="002B49C0" w:rsidRDefault="00581A5D" w:rsidP="009642F5">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w:t>
      </w:r>
      <w:r w:rsidR="00204826">
        <w:rPr>
          <w:rFonts w:cs="Times New Roman"/>
        </w:rPr>
        <w:t>stavební práce</w:t>
      </w:r>
      <w:r w:rsidR="009E7182">
        <w:rPr>
          <w:rFonts w:cs="Times New Roman"/>
        </w:rPr>
        <w:t>, ze kterého bude vyplývat splnění veškerých Zadavatelem požadovaných informací</w:t>
      </w:r>
      <w:r w:rsidR="0010718C">
        <w:rPr>
          <w:rFonts w:cs="Times New Roman"/>
        </w:rPr>
        <w:t xml:space="preserve"> (včetně prací na zateplení fasády)</w:t>
      </w:r>
      <w:r w:rsidR="004D0E5B">
        <w:rPr>
          <w:rFonts w:cs="Times New Roman"/>
        </w:rPr>
        <w:t>;</w:t>
      </w:r>
    </w:p>
    <w:p w14:paraId="6DB5E008" w14:textId="129FFDCA" w:rsidR="002B49C0" w:rsidRDefault="00581A5D" w:rsidP="009642F5">
      <w:pPr>
        <w:pStyle w:val="Odstavecseseznamem"/>
        <w:numPr>
          <w:ilvl w:val="0"/>
          <w:numId w:val="11"/>
        </w:numPr>
        <w:spacing w:before="120"/>
        <w:rPr>
          <w:rFonts w:cstheme="minorHAnsi"/>
        </w:rPr>
      </w:pPr>
      <w:r>
        <w:rPr>
          <w:rFonts w:cstheme="minorHAnsi"/>
        </w:rPr>
        <w:t>celkov</w:t>
      </w:r>
      <w:r w:rsidR="00204826">
        <w:rPr>
          <w:rFonts w:cstheme="minorHAnsi"/>
        </w:rPr>
        <w:t xml:space="preserve">ý finanční objem </w:t>
      </w:r>
      <w:r w:rsidR="004D0E5B">
        <w:rPr>
          <w:rFonts w:cstheme="minorHAnsi"/>
        </w:rPr>
        <w:t xml:space="preserve">(investiční náklady) </w:t>
      </w:r>
      <w:r w:rsidR="00204826">
        <w:rPr>
          <w:rFonts w:cstheme="minorHAnsi"/>
        </w:rPr>
        <w:t xml:space="preserve">stavební práce </w:t>
      </w:r>
      <w:r>
        <w:rPr>
          <w:rFonts w:cstheme="minorHAnsi"/>
        </w:rPr>
        <w:t>v Kč bez DPH</w:t>
      </w:r>
      <w:r w:rsidR="004D0E5B">
        <w:rPr>
          <w:rFonts w:cstheme="minorHAnsi"/>
        </w:rPr>
        <w:t>;</w:t>
      </w:r>
      <w:r w:rsidR="002B49C0">
        <w:rPr>
          <w:rFonts w:cstheme="minorHAnsi"/>
        </w:rPr>
        <w:t xml:space="preserve"> </w:t>
      </w:r>
    </w:p>
    <w:p w14:paraId="756083E5" w14:textId="5D8A295D" w:rsidR="002B49C0" w:rsidRDefault="002B49C0" w:rsidP="009642F5">
      <w:pPr>
        <w:pStyle w:val="Odstavecseseznamem"/>
        <w:numPr>
          <w:ilvl w:val="0"/>
          <w:numId w:val="11"/>
        </w:numPr>
        <w:spacing w:before="120"/>
        <w:rPr>
          <w:rFonts w:cstheme="minorHAnsi"/>
        </w:rPr>
      </w:pPr>
      <w:r>
        <w:rPr>
          <w:rFonts w:cstheme="minorHAnsi"/>
        </w:rPr>
        <w:t xml:space="preserve">termín ukončení </w:t>
      </w:r>
      <w:r w:rsidR="00204826">
        <w:rPr>
          <w:rFonts w:cstheme="minorHAnsi"/>
        </w:rPr>
        <w:t>realizace</w:t>
      </w:r>
      <w:r w:rsidR="004D0E5B">
        <w:rPr>
          <w:rFonts w:cstheme="minorHAnsi"/>
        </w:rPr>
        <w:t>;</w:t>
      </w:r>
      <w:r>
        <w:rPr>
          <w:rFonts w:cstheme="minorHAnsi"/>
        </w:rPr>
        <w:t xml:space="preserve"> </w:t>
      </w:r>
    </w:p>
    <w:p w14:paraId="12B0E51A" w14:textId="203DF04D" w:rsidR="002B49C0" w:rsidRDefault="002B49C0" w:rsidP="009642F5">
      <w:pPr>
        <w:pStyle w:val="Odstavecseseznamem"/>
        <w:numPr>
          <w:ilvl w:val="0"/>
          <w:numId w:val="11"/>
        </w:numPr>
        <w:spacing w:before="120"/>
        <w:rPr>
          <w:rFonts w:cstheme="minorHAnsi"/>
        </w:rPr>
      </w:pPr>
      <w:r>
        <w:rPr>
          <w:rFonts w:cstheme="minorHAnsi"/>
        </w:rPr>
        <w:t xml:space="preserve">kontakt na objednatele </w:t>
      </w:r>
      <w:r w:rsidR="00204826">
        <w:rPr>
          <w:rFonts w:cstheme="minorHAnsi"/>
        </w:rPr>
        <w:t>stavební práce</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70C7C402" w14:textId="74E95730" w:rsidR="005F241A" w:rsidRDefault="005F241A" w:rsidP="005F241A">
      <w:pPr>
        <w:pStyle w:val="text"/>
      </w:pPr>
      <w:r>
        <w:t xml:space="preserve">Zadavatel doporučuje využít pro soupis seznamu </w:t>
      </w:r>
      <w:r w:rsidR="0045652A">
        <w:t>stavebních prací</w:t>
      </w:r>
      <w:r>
        <w:t xml:space="preserve"> vzor čestného prohlášení, který tvoří přílohu č. </w:t>
      </w:r>
      <w:r w:rsidR="001C5956">
        <w:t>3</w:t>
      </w:r>
      <w:r>
        <w:t xml:space="preserve"> Výzvy.</w:t>
      </w:r>
    </w:p>
    <w:p w14:paraId="3AB77085" w14:textId="15699F38" w:rsidR="005F241A" w:rsidRDefault="005F241A" w:rsidP="005F241A">
      <w:pPr>
        <w:spacing w:before="120" w:after="0"/>
        <w:rPr>
          <w:color w:val="000000"/>
        </w:rPr>
      </w:pPr>
      <w:r>
        <w:rPr>
          <w:color w:val="000000"/>
        </w:rPr>
        <w:t xml:space="preserve">Dodavatel je oprávněn uvést významné </w:t>
      </w:r>
      <w:r w:rsidR="00883751">
        <w:rPr>
          <w:color w:val="000000"/>
        </w:rPr>
        <w:t>stavební práce</w:t>
      </w:r>
      <w:r>
        <w:rPr>
          <w:color w:val="000000"/>
        </w:rPr>
        <w:t>, které poskytl</w:t>
      </w:r>
    </w:p>
    <w:p w14:paraId="2A647875" w14:textId="77777777" w:rsidR="005F241A" w:rsidRDefault="005F241A" w:rsidP="005F241A">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6B6DE7AF" w14:textId="77777777" w:rsidR="005F241A" w:rsidRPr="004C53FC" w:rsidRDefault="005F241A" w:rsidP="005F241A">
      <w:pPr>
        <w:pStyle w:val="text"/>
        <w:numPr>
          <w:ilvl w:val="0"/>
          <w:numId w:val="30"/>
        </w:numPr>
      </w:pPr>
      <w:r>
        <w:rPr>
          <w:color w:val="000000"/>
        </w:rPr>
        <w:t>jako poddodavatel, a to v rozsahu, v jakém se na plnění služby podílel.</w:t>
      </w:r>
    </w:p>
    <w:p w14:paraId="22ED16C4" w14:textId="77777777" w:rsidR="004C53FC" w:rsidRPr="005F2069" w:rsidRDefault="004C53FC" w:rsidP="004C53FC">
      <w:pPr>
        <w:pStyle w:val="Nadpis2"/>
      </w:pPr>
      <w:r w:rsidRPr="005F2069">
        <w:t xml:space="preserve">Prokazování způsobilosti prostřednictvím poddodavatele </w:t>
      </w:r>
    </w:p>
    <w:p w14:paraId="7C8F31A5" w14:textId="77777777" w:rsidR="004C53FC" w:rsidRPr="005F2069" w:rsidRDefault="004C53FC" w:rsidP="004C53FC">
      <w:pPr>
        <w:spacing w:before="120"/>
      </w:pPr>
      <w:r w:rsidRPr="005F2069">
        <w:t xml:space="preserve">Pokud není dodavatel schopen prokázat splnění technické kvalifikace sám, je oprávněn její splnění prokázat prostřednictvím jiné osoby. </w:t>
      </w:r>
    </w:p>
    <w:p w14:paraId="1C707BFB" w14:textId="77777777" w:rsidR="004C53FC" w:rsidRPr="005F2069" w:rsidRDefault="004C53FC" w:rsidP="004C53FC">
      <w:pPr>
        <w:spacing w:before="120"/>
      </w:pPr>
      <w:r w:rsidRPr="005F2069">
        <w:t xml:space="preserve">Dodavatel je v takovém případě povinen předložit: </w:t>
      </w:r>
    </w:p>
    <w:p w14:paraId="22511B89" w14:textId="77777777" w:rsidR="004C53FC" w:rsidRPr="005F2069" w:rsidRDefault="004C53FC" w:rsidP="004C53FC">
      <w:pPr>
        <w:spacing w:before="120"/>
        <w:ind w:left="142" w:firstLine="708"/>
      </w:pPr>
      <w:r w:rsidRPr="005F2069">
        <w:t xml:space="preserve">a) doklady prokazující splnění profesní způsobilosti podle čl. </w:t>
      </w:r>
      <w:r w:rsidRPr="005F2069">
        <w:fldChar w:fldCharType="begin"/>
      </w:r>
      <w:r w:rsidRPr="005F2069">
        <w:instrText xml:space="preserve"> REF _Ref138847769 \r \h </w:instrText>
      </w:r>
      <w:r w:rsidRPr="005F2069">
        <w:fldChar w:fldCharType="separate"/>
      </w:r>
      <w:r w:rsidRPr="005F2069">
        <w:t>4.3.2</w:t>
      </w:r>
      <w:r w:rsidRPr="005F2069">
        <w:fldChar w:fldCharType="end"/>
      </w:r>
      <w:r w:rsidRPr="005F2069">
        <w:t xml:space="preserve"> bod 1. této Výzvy jinou osobou; </w:t>
      </w:r>
    </w:p>
    <w:p w14:paraId="1C9A17F6" w14:textId="77777777" w:rsidR="004C53FC" w:rsidRPr="005F2069" w:rsidRDefault="004C53FC" w:rsidP="004C53FC">
      <w:pPr>
        <w:spacing w:before="120"/>
        <w:ind w:left="142" w:firstLine="708"/>
      </w:pPr>
      <w:r w:rsidRPr="005F2069">
        <w:t xml:space="preserve">b) doklady prokazující splnění chybějící části kvalifikace prostřednictvím jiné osoby; </w:t>
      </w:r>
    </w:p>
    <w:p w14:paraId="5E95ECE4" w14:textId="77777777" w:rsidR="004C53FC" w:rsidRPr="005F2069" w:rsidRDefault="004C53FC" w:rsidP="004C53FC">
      <w:pPr>
        <w:spacing w:before="120"/>
        <w:ind w:left="142" w:firstLine="708"/>
      </w:pPr>
      <w:r w:rsidRPr="005F2069">
        <w:t xml:space="preserve">c) doklady o splnění základní způsobilosti podle čl. </w:t>
      </w:r>
      <w:r w:rsidRPr="005F2069">
        <w:fldChar w:fldCharType="begin"/>
      </w:r>
      <w:r w:rsidRPr="005F2069">
        <w:instrText xml:space="preserve"> REF _Ref138847790 \r \h </w:instrText>
      </w:r>
      <w:r w:rsidRPr="005F2069">
        <w:fldChar w:fldCharType="separate"/>
      </w:r>
      <w:r w:rsidRPr="005F2069">
        <w:t>4.3.1</w:t>
      </w:r>
      <w:r w:rsidRPr="005F2069">
        <w:fldChar w:fldCharType="end"/>
      </w:r>
      <w:r w:rsidRPr="005F2069">
        <w:t xml:space="preserve"> této Výzvy jinou osobou; a </w:t>
      </w:r>
    </w:p>
    <w:p w14:paraId="38ADCD55" w14:textId="77777777" w:rsidR="004C53FC" w:rsidRPr="005F2069" w:rsidRDefault="004C53FC" w:rsidP="004C53FC">
      <w:pPr>
        <w:spacing w:before="120"/>
        <w:ind w:left="850"/>
      </w:pPr>
      <w:r w:rsidRPr="005F2069">
        <w:lastRenderedPageBreak/>
        <w:t xml:space="preserve">d) </w:t>
      </w:r>
      <w:r>
        <w:t xml:space="preserve">smlouvu nebo jinou osobou podepsané potvrzení o její existenci, jejímž obsahem je </w:t>
      </w:r>
      <w:r w:rsidRPr="005F2069">
        <w:t xml:space="preserve">závazek jiné osoby k poskytnutí plnění určeného k plnění Zakázky nebo k poskytnutí věcí nebo práv, s nimiž bude dodavatel oprávněn disponovat </w:t>
      </w:r>
      <w:r>
        <w:t xml:space="preserve">při </w:t>
      </w:r>
      <w:r w:rsidRPr="005F2069">
        <w:t xml:space="preserve">plnění Zakázky, a to alespoň v rozsahu, v jakém jiná osoba prokázala kvalifikaci za dodavatele. </w:t>
      </w:r>
    </w:p>
    <w:p w14:paraId="7EAAFBEF" w14:textId="77777777" w:rsidR="004C53FC" w:rsidRPr="005F2069" w:rsidRDefault="004C53FC" w:rsidP="004C53FC">
      <w:pPr>
        <w:spacing w:before="120"/>
        <w:ind w:left="142"/>
      </w:pPr>
      <w:r w:rsidRPr="005F2069">
        <w:t xml:space="preserve">Má se za to, že požadavek podle písm. d) je splněn, pokud </w:t>
      </w:r>
      <w:r>
        <w:t xml:space="preserve">z </w:t>
      </w:r>
      <w:r w:rsidRPr="005F2069">
        <w:t>obsah</w:t>
      </w:r>
      <w:r>
        <w:t>u</w:t>
      </w:r>
      <w:r w:rsidRPr="005F2069">
        <w:t xml:space="preserve"> </w:t>
      </w:r>
      <w:r>
        <w:t xml:space="preserve">smlouvy nebo potvrzení o její existenci vyplývá </w:t>
      </w:r>
      <w:r w:rsidRPr="005F2069">
        <w:t>závaz</w:t>
      </w:r>
      <w:r>
        <w:t>ek</w:t>
      </w:r>
      <w:r w:rsidRPr="005F2069">
        <w:t xml:space="preserve"> jiné osoby </w:t>
      </w:r>
      <w:r>
        <w:t>plnit Zakázku společně a nerozdílně s dodavatelem</w:t>
      </w:r>
      <w:r w:rsidRPr="005F2069">
        <w:t xml:space="preserve">. </w:t>
      </w:r>
    </w:p>
    <w:p w14:paraId="008FF9A9" w14:textId="77777777" w:rsidR="004C53FC" w:rsidRPr="005F2069" w:rsidRDefault="004C53FC" w:rsidP="004C53FC">
      <w:pPr>
        <w:pStyle w:val="Nadpis2"/>
      </w:pPr>
      <w:r w:rsidRPr="005F2069">
        <w:t xml:space="preserve">Prokázání kvalifikace v případě podání společné nabídky </w:t>
      </w:r>
    </w:p>
    <w:p w14:paraId="2E69895C" w14:textId="77777777" w:rsidR="004C53FC" w:rsidRPr="005F2069" w:rsidRDefault="004C53FC" w:rsidP="004C53FC">
      <w:pPr>
        <w:spacing w:before="120"/>
        <w:ind w:left="142"/>
      </w:pPr>
      <w:r w:rsidRPr="005F2069">
        <w:t xml:space="preserve">V případě, že má být předmět Zakázky plněn společně několika dodavateli, musí každý z takových dodavatelů samostatně prokázat splnění základní způsobilosti dle čl. </w:t>
      </w:r>
      <w:r w:rsidRPr="005F2069">
        <w:fldChar w:fldCharType="begin"/>
      </w:r>
      <w:r w:rsidRPr="005F2069">
        <w:instrText xml:space="preserve"> REF _Ref138847624 \r \h </w:instrText>
      </w:r>
      <w:r w:rsidRPr="005F2069">
        <w:fldChar w:fldCharType="separate"/>
      </w:r>
      <w:r w:rsidRPr="005F2069">
        <w:t>4.3.1</w:t>
      </w:r>
      <w:r w:rsidRPr="005F2069">
        <w:fldChar w:fldCharType="end"/>
      </w:r>
      <w:r w:rsidRPr="005F2069">
        <w:t xml:space="preserve"> této Výzvy a profesní způsobilosti dle čl. </w:t>
      </w:r>
      <w:r w:rsidRPr="005F2069">
        <w:fldChar w:fldCharType="begin"/>
      </w:r>
      <w:r w:rsidRPr="005F2069">
        <w:instrText xml:space="preserve"> REF _Ref138847638 \r \h </w:instrText>
      </w:r>
      <w:r w:rsidRPr="005F2069">
        <w:fldChar w:fldCharType="separate"/>
      </w:r>
      <w:r w:rsidRPr="005F2069">
        <w:t>4.3.2</w:t>
      </w:r>
      <w:r w:rsidRPr="005F2069">
        <w:fldChar w:fldCharType="end"/>
      </w:r>
      <w:r w:rsidRPr="005F2069">
        <w:t xml:space="preserve"> bod 1. této Výzvy. Splnění ostatních částí profesní způsobilosti a technické kvalifikace jsou dodavatelé oprávněni prokázat společně.</w:t>
      </w:r>
    </w:p>
    <w:p w14:paraId="21C75469" w14:textId="77777777" w:rsidR="004C53FC" w:rsidRPr="005F2069" w:rsidRDefault="004C53FC" w:rsidP="004C53FC">
      <w:pPr>
        <w:spacing w:before="120"/>
        <w:ind w:left="142"/>
      </w:pPr>
      <w:r w:rsidRPr="005F2069">
        <w:t xml:space="preserve">Zadavatel požaduje, aby v případě společné účasti více dodavatelů v nabídce doložili, jaké bude rozdělení odpovědnosti za plnění Zakázky. Zadavatel přitom požaduje, aby odpovědnost nesli všichni dodavatelé podávající společnou nabídku společně a nerozdílně. </w:t>
      </w:r>
    </w:p>
    <w:p w14:paraId="2751C221" w14:textId="77777777" w:rsidR="0007122F" w:rsidRPr="00A26900" w:rsidRDefault="0007122F" w:rsidP="008A3A0A">
      <w:pPr>
        <w:pStyle w:val="Nadpis1"/>
      </w:pPr>
      <w:r w:rsidRPr="00A26900">
        <w:t>PLATEBNÍ A OBCHODNÍ PODMÍNKY</w:t>
      </w:r>
    </w:p>
    <w:p w14:paraId="069141DC" w14:textId="0AD7F3DD"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5E2486">
        <w:rPr>
          <w:rFonts w:cs="Calibri"/>
        </w:rPr>
        <w:t>2</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3AE7BF19"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6A6B405D" w14:textId="2F6DB81C" w:rsidR="00492E1B" w:rsidRPr="005F2069" w:rsidRDefault="00492E1B" w:rsidP="00492E1B">
      <w:pPr>
        <w:spacing w:before="120"/>
        <w:rPr>
          <w:b/>
          <w:bCs/>
        </w:rPr>
      </w:pPr>
      <w:r w:rsidRPr="005F2069">
        <w:rPr>
          <w:b/>
          <w:bCs/>
        </w:rPr>
        <w:t xml:space="preserve">Účastník je však </w:t>
      </w:r>
      <w:r w:rsidRPr="005F2069">
        <w:rPr>
          <w:b/>
          <w:bCs/>
          <w:u w:val="single"/>
        </w:rPr>
        <w:t xml:space="preserve">povinen v nabídce předložit oceněnou a vyplněnou </w:t>
      </w:r>
      <w:r>
        <w:rPr>
          <w:b/>
          <w:bCs/>
          <w:u w:val="single"/>
        </w:rPr>
        <w:t xml:space="preserve">Technickou </w:t>
      </w:r>
      <w:r w:rsidRPr="005F2069">
        <w:rPr>
          <w:b/>
          <w:bCs/>
          <w:u w:val="single"/>
        </w:rPr>
        <w:t xml:space="preserve">specifikaci </w:t>
      </w:r>
      <w:r>
        <w:rPr>
          <w:b/>
          <w:bCs/>
          <w:u w:val="single"/>
        </w:rPr>
        <w:t xml:space="preserve">a položkový rozpočet </w:t>
      </w:r>
      <w:r w:rsidRPr="005F2069">
        <w:rPr>
          <w:b/>
          <w:bCs/>
          <w:u w:val="single"/>
        </w:rPr>
        <w:t>předmětu plnění</w:t>
      </w:r>
      <w:r w:rsidRPr="005F2069">
        <w:rPr>
          <w:b/>
          <w:bCs/>
        </w:rPr>
        <w:t xml:space="preserve">, a to doplněním jednotkových cen všech položek, které jsou uvedeny v příloze č. </w:t>
      </w:r>
      <w:r>
        <w:rPr>
          <w:b/>
          <w:bCs/>
        </w:rPr>
        <w:t>6</w:t>
      </w:r>
      <w:r w:rsidRPr="005F2069">
        <w:rPr>
          <w:b/>
          <w:bCs/>
        </w:rPr>
        <w:t xml:space="preserve"> Výzvy, která poté bude tvořit přílohu č. 1 závazného návrhu Smlouvy</w:t>
      </w:r>
      <w:r w:rsidR="003471F4">
        <w:rPr>
          <w:b/>
          <w:bCs/>
        </w:rPr>
        <w:t xml:space="preserve">, </w:t>
      </w:r>
      <w:r w:rsidRPr="005F2069">
        <w:rPr>
          <w:b/>
          <w:bCs/>
        </w:rPr>
        <w:t>a to dle podmínek stanovených v čl. 6 této Výzvy.</w:t>
      </w:r>
    </w:p>
    <w:p w14:paraId="55C1C64D" w14:textId="3EBEDB16" w:rsidR="000D6B14" w:rsidRPr="000D6B14" w:rsidRDefault="00781910" w:rsidP="00781910">
      <w:pPr>
        <w:rPr>
          <w:rFonts w:cs="Arial"/>
          <w:bCs/>
        </w:rPr>
      </w:pPr>
      <w:r w:rsidRPr="007112A0">
        <w:rPr>
          <w:rFonts w:cs="Arial"/>
          <w:bCs/>
        </w:rPr>
        <w:t xml:space="preserve">Podáním nabídky </w:t>
      </w:r>
      <w:r>
        <w:rPr>
          <w:rFonts w:cs="Arial"/>
          <w:bCs/>
        </w:rPr>
        <w:t>účastník výběrového řízení</w:t>
      </w:r>
      <w:r w:rsidRPr="007112A0">
        <w:rPr>
          <w:rFonts w:cs="Arial"/>
          <w:bCs/>
        </w:rPr>
        <w:t xml:space="preserve">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w:t>
      </w:r>
      <w:r>
        <w:rPr>
          <w:rFonts w:cs="Arial"/>
          <w:bCs/>
        </w:rPr>
        <w:t> </w:t>
      </w:r>
      <w:r w:rsidRPr="007112A0">
        <w:rPr>
          <w:rFonts w:cs="Arial"/>
          <w:bCs/>
        </w:rPr>
        <w:t>informacemi uvedenými v nabídce dodavatele)</w:t>
      </w:r>
      <w:r>
        <w:rPr>
          <w:rFonts w:cs="Arial"/>
          <w:bCs/>
        </w:rPr>
        <w:t>, které jsou v závazném návrhu Smlouvy označeny jako „</w:t>
      </w:r>
      <w:r w:rsidRPr="001E27D8">
        <w:rPr>
          <w:rFonts w:cs="Arial"/>
          <w:bCs/>
          <w:highlight w:val="yellow"/>
        </w:rPr>
        <w:t>DOPLNÍ DODAVATEL</w:t>
      </w:r>
      <w:r>
        <w:rPr>
          <w:rFonts w:cs="Arial"/>
          <w:bCs/>
        </w:rPr>
        <w:t>“ nebo „</w:t>
      </w:r>
      <w:r w:rsidRPr="001E27D8">
        <w:rPr>
          <w:rFonts w:cs="Arial"/>
          <w:bCs/>
          <w:highlight w:val="green"/>
        </w:rPr>
        <w:t>BUDE DOPLNĚNO</w:t>
      </w:r>
      <w:r>
        <w:rPr>
          <w:rFonts w:cs="Arial"/>
          <w:bCs/>
        </w:rPr>
        <w:t>“</w:t>
      </w:r>
      <w:r w:rsidRPr="007112A0">
        <w:rPr>
          <w:rFonts w:cs="Arial"/>
          <w:bCs/>
        </w:rPr>
        <w:t>. V případě, že vybraný dodavatel podá společnou nabídku, bude závazný návrh Smlouvy před</w:t>
      </w:r>
      <w:r>
        <w:rPr>
          <w:rFonts w:cs="Arial"/>
          <w:bCs/>
        </w:rPr>
        <w:t> </w:t>
      </w:r>
      <w:r w:rsidRPr="007112A0">
        <w:rPr>
          <w:rFonts w:cs="Arial"/>
          <w:bCs/>
        </w:rPr>
        <w:t>podpisem upraven takovým způsobem, aby respektoval skutečnost, že na straně dodavatele je více osob.</w:t>
      </w:r>
    </w:p>
    <w:p w14:paraId="44809DFF" w14:textId="77777777" w:rsidR="006C2036" w:rsidRPr="006C2036" w:rsidRDefault="006C2036" w:rsidP="008A3A0A">
      <w:pPr>
        <w:pStyle w:val="Nadpis1"/>
      </w:pPr>
      <w:r w:rsidRPr="006C2036">
        <w:t>ZPŮSOB ZPRACOVÁNÍ NABÍDKOVÉ CENY</w:t>
      </w:r>
    </w:p>
    <w:p w14:paraId="135C3B7D" w14:textId="56A4D0FA" w:rsidR="00F92B69" w:rsidRPr="009A394E" w:rsidRDefault="00F92B69" w:rsidP="00F92B69">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Dodavatel uvede celkovou nabídkovou cenu do krycího listu nabídky. Vzor krycího listu tvoří přílohu č. </w:t>
      </w:r>
      <w:r>
        <w:rPr>
          <w:rFonts w:asciiTheme="minorHAnsi" w:hAnsiTheme="minorHAnsi"/>
          <w:sz w:val="22"/>
          <w:szCs w:val="22"/>
          <w:lang w:val="cs-CZ" w:eastAsia="cs-CZ"/>
        </w:rPr>
        <w:t>1</w:t>
      </w:r>
      <w:r w:rsidRPr="009A394E">
        <w:rPr>
          <w:rFonts w:asciiTheme="minorHAnsi" w:hAnsiTheme="minorHAnsi"/>
          <w:sz w:val="22"/>
          <w:szCs w:val="22"/>
          <w:lang w:val="cs-CZ" w:eastAsia="cs-CZ"/>
        </w:rPr>
        <w:t xml:space="preserve"> této </w:t>
      </w:r>
      <w:r w:rsidR="00B57FBD">
        <w:rPr>
          <w:rFonts w:asciiTheme="minorHAnsi" w:hAnsiTheme="minorHAnsi"/>
          <w:sz w:val="22"/>
          <w:szCs w:val="22"/>
          <w:lang w:val="cs-CZ" w:eastAsia="cs-CZ"/>
        </w:rPr>
        <w:t>Výzvy</w:t>
      </w:r>
      <w:r w:rsidRPr="009A394E">
        <w:rPr>
          <w:rFonts w:asciiTheme="minorHAnsi" w:hAnsiTheme="minorHAnsi"/>
          <w:sz w:val="22"/>
          <w:szCs w:val="22"/>
          <w:lang w:val="cs-CZ" w:eastAsia="cs-CZ"/>
        </w:rPr>
        <w:t xml:space="preserve">.  </w:t>
      </w:r>
    </w:p>
    <w:p w14:paraId="5462E78D" w14:textId="66E79A76" w:rsidR="00F92B69" w:rsidRPr="00B57FBD" w:rsidRDefault="00F92B69" w:rsidP="00F92B69">
      <w:pPr>
        <w:pStyle w:val="bno"/>
        <w:spacing w:before="120" w:after="0" w:line="276" w:lineRule="auto"/>
        <w:ind w:left="0"/>
        <w:rPr>
          <w:rFonts w:asciiTheme="minorHAnsi" w:hAnsiTheme="minorHAnsi"/>
          <w:b/>
          <w:bCs/>
          <w:sz w:val="22"/>
          <w:szCs w:val="22"/>
          <w:lang w:val="cs-CZ" w:eastAsia="cs-CZ"/>
        </w:rPr>
      </w:pPr>
      <w:r w:rsidRPr="00DC7B23">
        <w:rPr>
          <w:rFonts w:asciiTheme="minorHAnsi" w:hAnsiTheme="minorHAnsi"/>
          <w:b/>
          <w:bCs/>
          <w:sz w:val="22"/>
          <w:szCs w:val="22"/>
          <w:lang w:val="cs-CZ" w:eastAsia="cs-CZ"/>
        </w:rPr>
        <w:t xml:space="preserve">Do krycího listu nabídky bude dodavatelem doplněna celková </w:t>
      </w:r>
      <w:r w:rsidR="00AC5FA4">
        <w:rPr>
          <w:rFonts w:asciiTheme="minorHAnsi" w:hAnsiTheme="minorHAnsi"/>
          <w:b/>
          <w:bCs/>
          <w:sz w:val="22"/>
          <w:szCs w:val="22"/>
          <w:lang w:val="cs-CZ" w:eastAsia="cs-CZ"/>
        </w:rPr>
        <w:t xml:space="preserve">součtová </w:t>
      </w:r>
      <w:r w:rsidRPr="00DC7B23">
        <w:rPr>
          <w:rFonts w:asciiTheme="minorHAnsi" w:hAnsiTheme="minorHAnsi"/>
          <w:b/>
          <w:bCs/>
          <w:sz w:val="22"/>
          <w:szCs w:val="22"/>
          <w:lang w:val="cs-CZ" w:eastAsia="cs-CZ"/>
        </w:rPr>
        <w:t xml:space="preserve">cena </w:t>
      </w:r>
      <w:r w:rsidR="00B10F55" w:rsidRPr="00DC7B23">
        <w:rPr>
          <w:rFonts w:asciiTheme="minorHAnsi" w:hAnsiTheme="minorHAnsi"/>
          <w:b/>
          <w:bCs/>
          <w:sz w:val="22"/>
          <w:szCs w:val="22"/>
          <w:lang w:val="cs-CZ" w:eastAsia="cs-CZ"/>
        </w:rPr>
        <w:t xml:space="preserve">bez DPH </w:t>
      </w:r>
      <w:r w:rsidR="00CC12AB">
        <w:rPr>
          <w:rFonts w:asciiTheme="minorHAnsi" w:hAnsiTheme="minorHAnsi"/>
          <w:b/>
          <w:bCs/>
          <w:sz w:val="22"/>
          <w:szCs w:val="22"/>
          <w:lang w:val="cs-CZ" w:eastAsia="cs-CZ"/>
        </w:rPr>
        <w:t xml:space="preserve">vypočítaná </w:t>
      </w:r>
      <w:r w:rsidR="00EF15E2">
        <w:rPr>
          <w:rFonts w:asciiTheme="minorHAnsi" w:hAnsiTheme="minorHAnsi"/>
          <w:b/>
          <w:bCs/>
          <w:sz w:val="22"/>
          <w:szCs w:val="22"/>
          <w:lang w:val="cs-CZ" w:eastAsia="cs-CZ"/>
        </w:rPr>
        <w:t>v</w:t>
      </w:r>
      <w:r w:rsidR="00CC12AB" w:rsidRPr="00DC7B23">
        <w:rPr>
          <w:rFonts w:asciiTheme="minorHAnsi" w:hAnsiTheme="minorHAnsi"/>
          <w:b/>
          <w:bCs/>
          <w:sz w:val="22"/>
          <w:szCs w:val="22"/>
          <w:lang w:val="cs-CZ" w:eastAsia="cs-CZ"/>
        </w:rPr>
        <w:t xml:space="preserve"> záložce Stavba, řádek 21 </w:t>
      </w:r>
      <w:r w:rsidRPr="00DC7B23">
        <w:rPr>
          <w:rFonts w:asciiTheme="minorHAnsi" w:hAnsiTheme="minorHAnsi"/>
          <w:b/>
          <w:bCs/>
          <w:sz w:val="22"/>
          <w:szCs w:val="22"/>
          <w:lang w:val="cs-CZ" w:eastAsia="cs-CZ"/>
        </w:rPr>
        <w:t xml:space="preserve">dle tzv. soupisu prací s výkazem výměr, který tvoří </w:t>
      </w:r>
      <w:r w:rsidR="002D3F05" w:rsidRPr="00DC7B23">
        <w:rPr>
          <w:rFonts w:asciiTheme="minorHAnsi" w:hAnsiTheme="minorHAnsi"/>
          <w:b/>
          <w:bCs/>
          <w:sz w:val="22"/>
          <w:szCs w:val="22"/>
          <w:lang w:val="cs-CZ" w:eastAsia="cs-CZ"/>
        </w:rPr>
        <w:t xml:space="preserve">přílohu č. 6 </w:t>
      </w:r>
      <w:r w:rsidR="00FA2326">
        <w:rPr>
          <w:rFonts w:asciiTheme="minorHAnsi" w:hAnsiTheme="minorHAnsi"/>
          <w:b/>
          <w:bCs/>
          <w:sz w:val="22"/>
          <w:szCs w:val="22"/>
          <w:lang w:val="cs-CZ" w:eastAsia="cs-CZ"/>
        </w:rPr>
        <w:t xml:space="preserve">- </w:t>
      </w:r>
      <w:r w:rsidR="00FA2326" w:rsidRPr="00DC7B23">
        <w:rPr>
          <w:rFonts w:asciiTheme="minorHAnsi" w:hAnsiTheme="minorHAnsi"/>
          <w:b/>
          <w:bCs/>
          <w:sz w:val="22"/>
          <w:szCs w:val="22"/>
          <w:lang w:val="cs-CZ" w:eastAsia="cs-CZ"/>
        </w:rPr>
        <w:t xml:space="preserve">Technická specifikace a </w:t>
      </w:r>
      <w:r w:rsidR="00FA2326" w:rsidRPr="00DC7B23">
        <w:rPr>
          <w:rFonts w:asciiTheme="minorHAnsi" w:hAnsiTheme="minorHAnsi"/>
          <w:b/>
          <w:bCs/>
          <w:sz w:val="22"/>
          <w:szCs w:val="22"/>
          <w:lang w:val="cs-CZ" w:eastAsia="cs-CZ"/>
        </w:rPr>
        <w:lastRenderedPageBreak/>
        <w:t xml:space="preserve">rozpočet </w:t>
      </w:r>
      <w:r w:rsidR="00D20FA8" w:rsidRPr="00DC7B23">
        <w:rPr>
          <w:rFonts w:asciiTheme="minorHAnsi" w:hAnsiTheme="minorHAnsi"/>
          <w:b/>
          <w:bCs/>
          <w:sz w:val="22"/>
          <w:szCs w:val="22"/>
          <w:lang w:val="cs-CZ" w:eastAsia="cs-CZ"/>
        </w:rPr>
        <w:t xml:space="preserve">Výzvy, a který bude </w:t>
      </w:r>
      <w:r w:rsidR="00FA2326">
        <w:rPr>
          <w:rFonts w:asciiTheme="minorHAnsi" w:hAnsiTheme="minorHAnsi"/>
          <w:b/>
          <w:bCs/>
          <w:sz w:val="22"/>
          <w:szCs w:val="22"/>
          <w:lang w:val="cs-CZ" w:eastAsia="cs-CZ"/>
        </w:rPr>
        <w:t xml:space="preserve">dále </w:t>
      </w:r>
      <w:r w:rsidR="00D20FA8" w:rsidRPr="00DC7B23">
        <w:rPr>
          <w:rFonts w:asciiTheme="minorHAnsi" w:hAnsiTheme="minorHAnsi"/>
          <w:b/>
          <w:bCs/>
          <w:sz w:val="22"/>
          <w:szCs w:val="22"/>
          <w:lang w:val="cs-CZ" w:eastAsia="cs-CZ"/>
        </w:rPr>
        <w:t xml:space="preserve">tvořit </w:t>
      </w:r>
      <w:r w:rsidRPr="00DC7B23">
        <w:rPr>
          <w:rFonts w:asciiTheme="minorHAnsi" w:hAnsiTheme="minorHAnsi"/>
          <w:b/>
          <w:bCs/>
          <w:sz w:val="22"/>
          <w:szCs w:val="22"/>
          <w:lang w:val="cs-CZ" w:eastAsia="cs-CZ"/>
        </w:rPr>
        <w:t xml:space="preserve">přílohu č. 1 závazného návrhu </w:t>
      </w:r>
      <w:r w:rsidR="00CE7104" w:rsidRPr="00DC7B23">
        <w:rPr>
          <w:rFonts w:asciiTheme="minorHAnsi" w:hAnsiTheme="minorHAnsi"/>
          <w:b/>
          <w:bCs/>
          <w:sz w:val="22"/>
          <w:szCs w:val="22"/>
          <w:lang w:val="cs-CZ" w:eastAsia="cs-CZ"/>
        </w:rPr>
        <w:t xml:space="preserve">Smlouvy </w:t>
      </w:r>
      <w:r w:rsidRPr="00DC7B23">
        <w:rPr>
          <w:rFonts w:asciiTheme="minorHAnsi" w:hAnsiTheme="minorHAnsi"/>
          <w:b/>
          <w:bCs/>
          <w:sz w:val="22"/>
          <w:szCs w:val="22"/>
          <w:lang w:val="cs-CZ" w:eastAsia="cs-CZ"/>
        </w:rPr>
        <w:t>(přednost má vždy údaj v krycím listu nabídky)</w:t>
      </w:r>
      <w:r w:rsidR="006A67E4">
        <w:rPr>
          <w:rFonts w:asciiTheme="minorHAnsi" w:hAnsiTheme="minorHAnsi"/>
          <w:b/>
          <w:bCs/>
          <w:sz w:val="22"/>
          <w:szCs w:val="22"/>
          <w:lang w:val="cs-CZ" w:eastAsia="cs-CZ"/>
        </w:rPr>
        <w:t xml:space="preserve"> (dále jen „</w:t>
      </w:r>
      <w:r w:rsidR="00D90389">
        <w:rPr>
          <w:rFonts w:asciiTheme="minorHAnsi" w:hAnsiTheme="minorHAnsi"/>
          <w:b/>
          <w:bCs/>
          <w:sz w:val="22"/>
          <w:szCs w:val="22"/>
          <w:lang w:val="cs-CZ" w:eastAsia="cs-CZ"/>
        </w:rPr>
        <w:t>celková nabídková cena“)</w:t>
      </w:r>
      <w:r w:rsidRPr="00DC7B23">
        <w:rPr>
          <w:rFonts w:asciiTheme="minorHAnsi" w:hAnsiTheme="minorHAnsi"/>
          <w:b/>
          <w:bCs/>
          <w:sz w:val="22"/>
          <w:szCs w:val="22"/>
          <w:lang w:val="cs-CZ" w:eastAsia="cs-CZ"/>
        </w:rPr>
        <w:t>.</w:t>
      </w:r>
      <w:r w:rsidRPr="00B57FBD">
        <w:rPr>
          <w:rFonts w:asciiTheme="minorHAnsi" w:hAnsiTheme="minorHAnsi"/>
          <w:b/>
          <w:bCs/>
          <w:sz w:val="22"/>
          <w:szCs w:val="22"/>
          <w:lang w:val="cs-CZ" w:eastAsia="cs-CZ"/>
        </w:rPr>
        <w:t xml:space="preserve"> </w:t>
      </w:r>
    </w:p>
    <w:p w14:paraId="7CBAD310" w14:textId="79828425" w:rsidR="00C337BD" w:rsidRPr="005F64E9" w:rsidRDefault="00F92B69"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Zadavatel žádá o úplné vyplnění </w:t>
      </w:r>
      <w:r w:rsidR="00B06AF5">
        <w:rPr>
          <w:rFonts w:asciiTheme="minorHAnsi" w:hAnsiTheme="minorHAnsi"/>
          <w:sz w:val="22"/>
          <w:szCs w:val="22"/>
          <w:lang w:val="cs-CZ" w:eastAsia="cs-CZ"/>
        </w:rPr>
        <w:t xml:space="preserve">výkazu výměr </w:t>
      </w:r>
      <w:r w:rsidR="006B60B2">
        <w:rPr>
          <w:rFonts w:asciiTheme="minorHAnsi" w:hAnsiTheme="minorHAnsi"/>
          <w:sz w:val="22"/>
          <w:szCs w:val="22"/>
          <w:lang w:val="cs-CZ" w:eastAsia="cs-CZ"/>
        </w:rPr>
        <w:t>(</w:t>
      </w:r>
      <w:r w:rsidR="00D90389">
        <w:rPr>
          <w:rFonts w:asciiTheme="minorHAnsi" w:hAnsiTheme="minorHAnsi"/>
          <w:sz w:val="22"/>
          <w:szCs w:val="22"/>
          <w:lang w:val="cs-CZ" w:eastAsia="cs-CZ"/>
        </w:rPr>
        <w:t xml:space="preserve">Příloha č. 6 - </w:t>
      </w:r>
      <w:r w:rsidR="00DC7B23">
        <w:rPr>
          <w:rFonts w:asciiTheme="minorHAnsi" w:hAnsiTheme="minorHAnsi"/>
          <w:sz w:val="22"/>
          <w:szCs w:val="22"/>
          <w:lang w:val="cs-CZ" w:eastAsia="cs-CZ"/>
        </w:rPr>
        <w:t>Technické specifikace a r</w:t>
      </w:r>
      <w:r w:rsidR="00B06AF5">
        <w:rPr>
          <w:rFonts w:asciiTheme="minorHAnsi" w:hAnsiTheme="minorHAnsi"/>
          <w:sz w:val="22"/>
          <w:szCs w:val="22"/>
          <w:lang w:val="cs-CZ" w:eastAsia="cs-CZ"/>
        </w:rPr>
        <w:t>ozpočtu</w:t>
      </w:r>
      <w:r w:rsidR="00D90389">
        <w:rPr>
          <w:rFonts w:asciiTheme="minorHAnsi" w:hAnsiTheme="minorHAnsi"/>
          <w:sz w:val="22"/>
          <w:szCs w:val="22"/>
          <w:lang w:val="cs-CZ" w:eastAsia="cs-CZ"/>
        </w:rPr>
        <w:t xml:space="preserve"> Výzvy</w:t>
      </w:r>
      <w:r w:rsidR="006B60B2">
        <w:rPr>
          <w:rFonts w:asciiTheme="minorHAnsi" w:hAnsiTheme="minorHAnsi"/>
          <w:sz w:val="22"/>
          <w:szCs w:val="22"/>
          <w:lang w:val="cs-CZ" w:eastAsia="cs-CZ"/>
        </w:rPr>
        <w:t>)</w:t>
      </w:r>
      <w:r w:rsidRPr="009A394E">
        <w:rPr>
          <w:rFonts w:asciiTheme="minorHAnsi" w:hAnsiTheme="minorHAnsi"/>
          <w:sz w:val="22"/>
          <w:szCs w:val="22"/>
          <w:lang w:val="cs-CZ" w:eastAsia="cs-CZ"/>
        </w:rPr>
        <w:t xml:space="preserve">, a upozorňuje, že proškrtání položek, nevyplnění položek, ocenění položek hodnotou 0 a jiné neoprávněné zásahy </w:t>
      </w:r>
      <w:r w:rsidRPr="005F64E9">
        <w:rPr>
          <w:rFonts w:asciiTheme="minorHAnsi" w:hAnsiTheme="minorHAnsi"/>
          <w:sz w:val="22"/>
          <w:szCs w:val="22"/>
          <w:lang w:val="cs-CZ" w:eastAsia="cs-CZ"/>
        </w:rPr>
        <w:t xml:space="preserve">do </w:t>
      </w:r>
      <w:r w:rsidR="003F52F4" w:rsidRPr="005F64E9">
        <w:rPr>
          <w:rFonts w:asciiTheme="minorHAnsi" w:hAnsiTheme="minorHAnsi"/>
          <w:sz w:val="22"/>
          <w:szCs w:val="22"/>
          <w:lang w:val="cs-CZ" w:eastAsia="cs-CZ"/>
        </w:rPr>
        <w:t>výkazu výměr</w:t>
      </w:r>
      <w:r w:rsidRPr="005F64E9">
        <w:rPr>
          <w:rFonts w:asciiTheme="minorHAnsi" w:hAnsiTheme="minorHAnsi"/>
          <w:sz w:val="22"/>
          <w:szCs w:val="22"/>
          <w:lang w:val="cs-CZ" w:eastAsia="cs-CZ"/>
        </w:rPr>
        <w:t xml:space="preserve"> (zásahy jiné než vyplnění požadovaných hodnot), může být předmětem žádosti o objasnění nejasností nabídky, resp. důvodem pro</w:t>
      </w:r>
      <w:r w:rsidR="007557A7" w:rsidRPr="005F64E9">
        <w:rPr>
          <w:rFonts w:asciiTheme="minorHAnsi" w:hAnsiTheme="minorHAnsi"/>
          <w:sz w:val="22"/>
          <w:szCs w:val="22"/>
          <w:lang w:val="cs-CZ" w:eastAsia="cs-CZ"/>
        </w:rPr>
        <w:t> </w:t>
      </w:r>
      <w:r w:rsidRPr="005F64E9">
        <w:rPr>
          <w:rFonts w:asciiTheme="minorHAnsi" w:hAnsiTheme="minorHAnsi"/>
          <w:sz w:val="22"/>
          <w:szCs w:val="22"/>
          <w:lang w:val="cs-CZ" w:eastAsia="cs-CZ"/>
        </w:rPr>
        <w:t>vyloučení dodavatele z další účasti v</w:t>
      </w:r>
      <w:r w:rsidR="006B60B2" w:rsidRPr="005F64E9">
        <w:rPr>
          <w:rFonts w:asciiTheme="minorHAnsi" w:hAnsiTheme="minorHAnsi"/>
          <w:sz w:val="22"/>
          <w:szCs w:val="22"/>
          <w:lang w:val="cs-CZ" w:eastAsia="cs-CZ"/>
        </w:rPr>
        <w:t>e výběrovém</w:t>
      </w:r>
      <w:r w:rsidRPr="005F64E9">
        <w:rPr>
          <w:rFonts w:asciiTheme="minorHAnsi" w:hAnsiTheme="minorHAnsi"/>
          <w:sz w:val="22"/>
          <w:szCs w:val="22"/>
          <w:lang w:val="cs-CZ" w:eastAsia="cs-CZ"/>
        </w:rPr>
        <w:t xml:space="preserve"> řízení.</w:t>
      </w:r>
    </w:p>
    <w:p w14:paraId="2D57A0E7" w14:textId="77777777" w:rsidR="00182B09" w:rsidRPr="005F64E9" w:rsidRDefault="00182B09" w:rsidP="00182B09">
      <w:pPr>
        <w:spacing w:before="120"/>
      </w:pPr>
      <w:r w:rsidRPr="005F64E9">
        <w:t xml:space="preserve">Celková nabídková cena bude zpracována v korunách českých. Cena bude uvedena bez DPH. </w:t>
      </w:r>
    </w:p>
    <w:p w14:paraId="26826279" w14:textId="77777777" w:rsidR="00066373" w:rsidRPr="001D20F6" w:rsidRDefault="00066373" w:rsidP="00066373">
      <w:pPr>
        <w:spacing w:before="120"/>
      </w:pPr>
      <w:r w:rsidRPr="001D20F6">
        <w:t>Celková nabídková cena v Kč bez DPH musí v souladu s tímto článkem zahrnovat veškeré náklady účastníka spojené s plněním zakázky, včetně všech poplatků, inflačních vlivů, nákladů na dopravu</w:t>
      </w:r>
      <w:r>
        <w:t xml:space="preserve"> a na složení</w:t>
      </w:r>
      <w:r w:rsidRPr="001D20F6">
        <w:t xml:space="preserve">, předvídatelná rizika a vlivy, veškeré smluvní závazky (dle </w:t>
      </w:r>
      <w:r>
        <w:t>Smlouvy</w:t>
      </w:r>
      <w:r w:rsidRPr="001D20F6">
        <w:t>) a všechny záležitosti nezbytné k</w:t>
      </w:r>
      <w:r>
        <w:t> dodání předmětu plnění</w:t>
      </w:r>
      <w:r w:rsidRPr="001D20F6">
        <w:t>, jakož i další vedlejší náklady, a to včetně nákladů, které nejsou samostatně oceněny.</w:t>
      </w:r>
    </w:p>
    <w:p w14:paraId="7FDAB28D" w14:textId="3810EF58" w:rsidR="00DF0B7B" w:rsidRDefault="00DF0B7B" w:rsidP="00214FB7">
      <w:pPr>
        <w:pStyle w:val="bno"/>
        <w:spacing w:before="120" w:after="0" w:line="276" w:lineRule="auto"/>
        <w:ind w:left="0"/>
        <w:rPr>
          <w:rFonts w:asciiTheme="minorHAnsi" w:hAnsiTheme="minorHAnsi"/>
          <w:sz w:val="22"/>
          <w:szCs w:val="22"/>
          <w:lang w:val="cs-CZ" w:eastAsia="cs-CZ"/>
        </w:rPr>
      </w:pPr>
      <w:r w:rsidRPr="00DF0B7B">
        <w:rPr>
          <w:rFonts w:asciiTheme="minorHAnsi" w:hAnsiTheme="minorHAns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16A549CC"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w:t>
      </w:r>
      <w:r w:rsidRPr="00834B69">
        <w:rPr>
          <w:rFonts w:ascii="Calibri" w:hAnsi="Calibri" w:cs="Calibri"/>
          <w:b/>
          <w:bCs/>
          <w:sz w:val="22"/>
          <w:szCs w:val="22"/>
          <w:lang w:val="cs-CZ"/>
        </w:rPr>
        <w:t xml:space="preserve">hodnocena podle výše celkové </w:t>
      </w:r>
      <w:r w:rsidR="006244F6" w:rsidRPr="00834B69">
        <w:rPr>
          <w:rFonts w:ascii="Calibri" w:hAnsi="Calibri" w:cs="Calibri"/>
          <w:b/>
          <w:bCs/>
          <w:sz w:val="22"/>
          <w:szCs w:val="22"/>
          <w:lang w:val="cs-CZ"/>
        </w:rPr>
        <w:t xml:space="preserve">nabídkové </w:t>
      </w:r>
      <w:r w:rsidRPr="00834B69">
        <w:rPr>
          <w:rFonts w:ascii="Calibri" w:hAnsi="Calibri" w:cs="Calibri"/>
          <w:b/>
          <w:bCs/>
          <w:sz w:val="22"/>
          <w:szCs w:val="22"/>
          <w:lang w:val="cs-CZ"/>
        </w:rPr>
        <w:t xml:space="preserve">ceny </w:t>
      </w:r>
      <w:r w:rsidR="00AF2E39" w:rsidRPr="00834B69">
        <w:rPr>
          <w:rFonts w:ascii="Calibri" w:hAnsi="Calibri" w:cs="Calibri"/>
          <w:b/>
          <w:bCs/>
          <w:sz w:val="22"/>
          <w:szCs w:val="22"/>
          <w:lang w:val="cs-CZ"/>
        </w:rPr>
        <w:t xml:space="preserve">v Kč </w:t>
      </w:r>
      <w:r w:rsidRPr="00834B69">
        <w:rPr>
          <w:rFonts w:ascii="Calibri" w:hAnsi="Calibri" w:cs="Calibri"/>
          <w:b/>
          <w:bCs/>
          <w:sz w:val="22"/>
          <w:szCs w:val="22"/>
          <w:lang w:val="cs-CZ"/>
        </w:rPr>
        <w:t>bez DPH uvedené v</w:t>
      </w:r>
      <w:r w:rsidR="00D83C5D" w:rsidRPr="00834B69">
        <w:rPr>
          <w:rFonts w:ascii="Calibri" w:hAnsi="Calibri" w:cs="Calibri"/>
          <w:b/>
          <w:bCs/>
          <w:sz w:val="22"/>
          <w:szCs w:val="22"/>
          <w:lang w:val="cs-CZ"/>
        </w:rPr>
        <w:t> krycím listu nabídky</w:t>
      </w:r>
      <w:r w:rsidR="00AF2E39">
        <w:rPr>
          <w:rFonts w:ascii="Calibri" w:hAnsi="Calibri" w:cs="Calibri"/>
          <w:sz w:val="22"/>
          <w:szCs w:val="22"/>
          <w:lang w:val="cs-CZ"/>
        </w:rPr>
        <w:t xml:space="preserve">, který tvoří přílohu č. </w:t>
      </w:r>
      <w:r w:rsidR="00D83C5D">
        <w:rPr>
          <w:rFonts w:ascii="Calibri" w:hAnsi="Calibri" w:cs="Calibri"/>
          <w:sz w:val="22"/>
          <w:szCs w:val="22"/>
          <w:lang w:val="cs-CZ"/>
        </w:rPr>
        <w:t>1</w:t>
      </w:r>
      <w:r w:rsidR="00AF2E39">
        <w:rPr>
          <w:rFonts w:ascii="Calibri" w:hAnsi="Calibri" w:cs="Calibri"/>
          <w:sz w:val="22"/>
          <w:szCs w:val="22"/>
          <w:lang w:val="cs-CZ"/>
        </w:rPr>
        <w:t xml:space="preserve"> této Výzvy</w:t>
      </w:r>
      <w:r w:rsidR="001F41E3">
        <w:rPr>
          <w:rFonts w:ascii="Calibri" w:hAnsi="Calibri" w:cs="Calibri"/>
          <w:sz w:val="22"/>
          <w:szCs w:val="22"/>
          <w:lang w:val="cs-CZ"/>
        </w:rPr>
        <w:t xml:space="preserve">, jež odpovídá </w:t>
      </w:r>
      <w:r w:rsidR="00716508" w:rsidRPr="002103D3">
        <w:rPr>
          <w:rFonts w:asciiTheme="minorHAnsi" w:hAnsiTheme="minorHAnsi"/>
          <w:sz w:val="22"/>
          <w:szCs w:val="22"/>
          <w:lang w:val="cs-CZ" w:eastAsia="cs-CZ"/>
        </w:rPr>
        <w:t xml:space="preserve">součtové ceně dle </w:t>
      </w:r>
      <w:r w:rsidR="00716508">
        <w:rPr>
          <w:rFonts w:asciiTheme="minorHAnsi" w:hAnsiTheme="minorHAnsi"/>
          <w:sz w:val="22"/>
          <w:szCs w:val="22"/>
          <w:lang w:val="cs-CZ" w:eastAsia="cs-CZ"/>
        </w:rPr>
        <w:t xml:space="preserve">oceněné </w:t>
      </w:r>
      <w:r w:rsidR="00716508" w:rsidRPr="002103D3">
        <w:rPr>
          <w:rFonts w:asciiTheme="minorHAnsi" w:hAnsiTheme="minorHAnsi"/>
          <w:sz w:val="22"/>
          <w:szCs w:val="22"/>
          <w:lang w:val="cs-CZ" w:eastAsia="cs-CZ"/>
        </w:rPr>
        <w:t xml:space="preserve">přílohy č. </w:t>
      </w:r>
      <w:r w:rsidR="002B67C9">
        <w:rPr>
          <w:rFonts w:asciiTheme="minorHAnsi" w:hAnsiTheme="minorHAnsi"/>
          <w:sz w:val="22"/>
          <w:szCs w:val="22"/>
          <w:lang w:val="cs-CZ" w:eastAsia="cs-CZ"/>
        </w:rPr>
        <w:t>6 Výzvy a současně přílohy č. 1</w:t>
      </w:r>
      <w:r w:rsidR="00716508" w:rsidRPr="002103D3">
        <w:rPr>
          <w:rFonts w:asciiTheme="minorHAnsi" w:hAnsiTheme="minorHAnsi"/>
          <w:sz w:val="22"/>
          <w:szCs w:val="22"/>
          <w:lang w:val="cs-CZ" w:eastAsia="cs-CZ"/>
        </w:rPr>
        <w:t xml:space="preserve"> </w:t>
      </w:r>
      <w:r w:rsidR="00716508">
        <w:rPr>
          <w:rFonts w:asciiTheme="minorHAnsi" w:hAnsiTheme="minorHAnsi"/>
          <w:sz w:val="22"/>
          <w:szCs w:val="22"/>
          <w:lang w:val="cs-CZ" w:eastAsia="cs-CZ"/>
        </w:rPr>
        <w:t xml:space="preserve">závazného </w:t>
      </w:r>
      <w:r w:rsidR="00716508" w:rsidRPr="002103D3">
        <w:rPr>
          <w:rFonts w:asciiTheme="minorHAnsi" w:hAnsiTheme="minorHAnsi"/>
          <w:sz w:val="22"/>
          <w:szCs w:val="22"/>
          <w:lang w:val="cs-CZ" w:eastAsia="cs-CZ"/>
        </w:rPr>
        <w:t xml:space="preserve">návrhu </w:t>
      </w:r>
      <w:r w:rsidR="00716508">
        <w:rPr>
          <w:rFonts w:asciiTheme="minorHAnsi" w:hAnsiTheme="minorHAnsi"/>
          <w:sz w:val="22"/>
          <w:szCs w:val="22"/>
          <w:lang w:val="cs-CZ" w:eastAsia="cs-CZ"/>
        </w:rPr>
        <w:t>S</w:t>
      </w:r>
      <w:r w:rsidR="00716508" w:rsidRPr="002103D3">
        <w:rPr>
          <w:rFonts w:asciiTheme="minorHAnsi" w:hAnsiTheme="minorHAnsi"/>
          <w:sz w:val="22"/>
          <w:szCs w:val="22"/>
          <w:lang w:val="cs-CZ" w:eastAsia="cs-CZ"/>
        </w:rPr>
        <w:t>mlouvy (</w:t>
      </w:r>
      <w:r w:rsidR="002B67C9">
        <w:rPr>
          <w:rFonts w:asciiTheme="minorHAnsi" w:hAnsiTheme="minorHAnsi"/>
          <w:sz w:val="22"/>
          <w:szCs w:val="22"/>
          <w:lang w:val="cs-CZ" w:eastAsia="cs-CZ"/>
        </w:rPr>
        <w:t>Technická specifikace a</w:t>
      </w:r>
      <w:r w:rsidR="004C755A">
        <w:rPr>
          <w:rFonts w:asciiTheme="minorHAnsi" w:hAnsiTheme="minorHAnsi"/>
          <w:sz w:val="22"/>
          <w:szCs w:val="22"/>
          <w:lang w:val="cs-CZ" w:eastAsia="cs-CZ"/>
        </w:rPr>
        <w:t xml:space="preserve"> položkový</w:t>
      </w:r>
      <w:r w:rsidR="002B67C9">
        <w:rPr>
          <w:rFonts w:asciiTheme="minorHAnsi" w:hAnsiTheme="minorHAnsi"/>
          <w:sz w:val="22"/>
          <w:szCs w:val="22"/>
          <w:lang w:val="cs-CZ" w:eastAsia="cs-CZ"/>
        </w:rPr>
        <w:t xml:space="preserve"> r</w:t>
      </w:r>
      <w:r w:rsidR="003F52F4">
        <w:rPr>
          <w:rFonts w:asciiTheme="minorHAnsi" w:hAnsiTheme="minorHAnsi"/>
          <w:sz w:val="22"/>
          <w:szCs w:val="22"/>
          <w:lang w:val="cs-CZ" w:eastAsia="cs-CZ"/>
        </w:rPr>
        <w:t>ozpočet</w:t>
      </w:r>
      <w:r w:rsidR="00716508">
        <w:rPr>
          <w:rFonts w:asciiTheme="minorHAnsi" w:hAnsiTheme="minorHAnsi"/>
          <w:sz w:val="22"/>
          <w:szCs w:val="22"/>
          <w:lang w:val="cs-CZ" w:eastAsia="cs-CZ"/>
        </w:rPr>
        <w:t>)</w:t>
      </w:r>
      <w:r w:rsidR="004F3683">
        <w:rPr>
          <w:rFonts w:asciiTheme="minorHAnsi" w:hAnsiTheme="minorHAnsi"/>
          <w:sz w:val="22"/>
          <w:szCs w:val="22"/>
          <w:lang w:val="cs-CZ" w:eastAsia="cs-CZ"/>
        </w:rPr>
        <w:t>.</w:t>
      </w:r>
      <w:r w:rsidR="004237C1">
        <w:rPr>
          <w:rFonts w:asciiTheme="minorHAnsi" w:hAnsiTheme="minorHAnsi"/>
          <w:sz w:val="22"/>
          <w:szCs w:val="22"/>
          <w:lang w:val="cs-CZ" w:eastAsia="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4F3683" w:rsidRDefault="001E567F" w:rsidP="001E567F">
      <w:pPr>
        <w:pStyle w:val="bno"/>
        <w:spacing w:before="120" w:after="0" w:line="276" w:lineRule="auto"/>
        <w:ind w:left="0"/>
        <w:rPr>
          <w:rFonts w:asciiTheme="minorHAnsi" w:hAnsiTheme="minorHAnsi"/>
          <w:sz w:val="22"/>
          <w:szCs w:val="22"/>
          <w:lang w:val="cs-CZ" w:eastAsia="cs-CZ"/>
        </w:rPr>
      </w:pPr>
      <w:r w:rsidRPr="004F3683">
        <w:rPr>
          <w:rFonts w:asciiTheme="minorHAnsi" w:hAnsiTheme="minorHAnsi"/>
          <w:sz w:val="22"/>
          <w:szCs w:val="22"/>
          <w:lang w:val="cs-CZ" w:eastAsia="cs-CZ"/>
        </w:rPr>
        <w:t xml:space="preserve">Nabídky se seřadí vzestupně od nabídky s nejnižší </w:t>
      </w:r>
      <w:r w:rsidR="00B37700" w:rsidRPr="004F3683">
        <w:rPr>
          <w:rFonts w:asciiTheme="minorHAnsi" w:hAnsiTheme="minorHAnsi"/>
          <w:sz w:val="22"/>
          <w:szCs w:val="22"/>
          <w:lang w:val="cs-CZ" w:eastAsia="cs-CZ"/>
        </w:rPr>
        <w:t xml:space="preserve">celkovou </w:t>
      </w:r>
      <w:r w:rsidRPr="004F3683">
        <w:rPr>
          <w:rFonts w:asciiTheme="minorHAnsi" w:hAnsiTheme="minorHAnsi"/>
          <w:sz w:val="22"/>
          <w:szCs w:val="22"/>
          <w:lang w:val="cs-CZ" w:eastAsia="cs-CZ"/>
        </w:rPr>
        <w:t xml:space="preserve">nabídkovou cenou dle čl. </w:t>
      </w:r>
      <w:r w:rsidR="008E01D1" w:rsidRPr="004F3683">
        <w:rPr>
          <w:rFonts w:asciiTheme="minorHAnsi" w:hAnsiTheme="minorHAnsi"/>
          <w:sz w:val="22"/>
          <w:szCs w:val="22"/>
          <w:lang w:val="cs-CZ" w:eastAsia="cs-CZ"/>
        </w:rPr>
        <w:t>6</w:t>
      </w:r>
      <w:r w:rsidRPr="004F3683">
        <w:rPr>
          <w:rFonts w:asciiTheme="minorHAnsi" w:hAnsiTheme="minorHAnsi"/>
          <w:sz w:val="22"/>
          <w:szCs w:val="22"/>
          <w:lang w:val="cs-CZ" w:eastAsia="cs-CZ"/>
        </w:rPr>
        <w:t> </w:t>
      </w:r>
      <w:r w:rsidR="00B37700" w:rsidRPr="004F3683">
        <w:rPr>
          <w:rFonts w:asciiTheme="minorHAnsi" w:hAnsiTheme="minorHAnsi"/>
          <w:sz w:val="22"/>
          <w:szCs w:val="22"/>
          <w:lang w:val="cs-CZ" w:eastAsia="cs-CZ"/>
        </w:rPr>
        <w:t>Výzvy</w:t>
      </w:r>
      <w:r w:rsidRPr="004F3683">
        <w:rPr>
          <w:rFonts w:asciiTheme="minorHAnsi" w:hAnsiTheme="minorHAnsi"/>
          <w:sz w:val="22"/>
          <w:szCs w:val="22"/>
          <w:lang w:val="cs-CZ" w:eastAsia="cs-CZ"/>
        </w:rPr>
        <w:t xml:space="preserve"> po nabídku s nejvyšší </w:t>
      </w:r>
      <w:r w:rsidR="00B37700" w:rsidRPr="004F3683">
        <w:rPr>
          <w:rFonts w:asciiTheme="minorHAnsi" w:hAnsiTheme="minorHAnsi"/>
          <w:sz w:val="22"/>
          <w:szCs w:val="22"/>
          <w:lang w:val="cs-CZ" w:eastAsia="cs-CZ"/>
        </w:rPr>
        <w:t xml:space="preserve">celkovou </w:t>
      </w:r>
      <w:r w:rsidRPr="004F3683">
        <w:rPr>
          <w:rFonts w:asciiTheme="minorHAnsi" w:hAnsiTheme="minorHAnsi"/>
          <w:sz w:val="22"/>
          <w:szCs w:val="22"/>
          <w:lang w:val="cs-CZ" w:eastAsia="cs-CZ"/>
        </w:rPr>
        <w:t xml:space="preserve">nabídkovou cenou. </w:t>
      </w:r>
    </w:p>
    <w:p w14:paraId="793B081B" w14:textId="2CFC1DA6"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4F3683">
        <w:rPr>
          <w:rFonts w:asciiTheme="minorHAnsi" w:hAnsiTheme="minorHAnsi"/>
          <w:sz w:val="22"/>
          <w:szCs w:val="22"/>
          <w:lang w:val="cs-CZ" w:eastAsia="cs-CZ"/>
        </w:rPr>
        <w:t xml:space="preserve">Smlouva bude uzavřena s dodavatelem, jehož nabídka se umístí na prvním místě (s nejnižší </w:t>
      </w:r>
      <w:r w:rsidR="00B37700" w:rsidRPr="004F3683">
        <w:rPr>
          <w:rFonts w:asciiTheme="minorHAnsi" w:hAnsiTheme="minorHAnsi"/>
          <w:sz w:val="22"/>
          <w:szCs w:val="22"/>
          <w:lang w:val="cs-CZ" w:eastAsia="cs-CZ"/>
        </w:rPr>
        <w:t xml:space="preserve">celkovou </w:t>
      </w:r>
      <w:r w:rsidRPr="004F3683">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208E8AB6" w14:textId="77777777" w:rsidR="00227BD6" w:rsidRPr="00594FB3" w:rsidRDefault="00227BD6" w:rsidP="00227BD6">
      <w:pPr>
        <w:pStyle w:val="Nadpis2"/>
        <w:rPr>
          <w:color w:val="000000"/>
        </w:rPr>
      </w:pPr>
      <w:r>
        <w:t>Rozdělení odpovědnosti při podání společné</w:t>
      </w:r>
      <w:r w:rsidRPr="00062A7F">
        <w:t xml:space="preserve"> nabídky</w:t>
      </w:r>
    </w:p>
    <w:p w14:paraId="176C264F" w14:textId="373A5E64" w:rsidR="00227BD6" w:rsidRDefault="00227BD6" w:rsidP="00227BD6">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53515B5" w14:textId="4DC2B4EA" w:rsidR="00227BD6" w:rsidRPr="00227BD6" w:rsidRDefault="00227BD6" w:rsidP="00227BD6">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3F9132BC" w14:textId="066E0150" w:rsidR="00FF066F" w:rsidRPr="00F21D16" w:rsidRDefault="00FF066F" w:rsidP="003843B5">
      <w:pPr>
        <w:pStyle w:val="Nadpis2"/>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w:t>
      </w:r>
      <w:r w:rsidRPr="00FF72D0">
        <w:rPr>
          <w:rFonts w:asciiTheme="minorHAnsi" w:hAnsiTheme="minorHAnsi" w:cs="Arial"/>
          <w:sz w:val="22"/>
          <w:szCs w:val="22"/>
        </w:rPr>
        <w:lastRenderedPageBreak/>
        <w:t xml:space="preserve">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2CE7B517"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CB7614">
        <w:rPr>
          <w:rFonts w:cs="Tahoma"/>
          <w:b/>
          <w:bCs/>
          <w:szCs w:val="24"/>
        </w:rPr>
        <w:t xml:space="preserve">ke dni uzavření Smlouvy </w:t>
      </w:r>
      <w:r w:rsidRPr="00E20E5E">
        <w:rPr>
          <w:rFonts w:cs="Tahoma"/>
          <w:b/>
          <w:bCs/>
          <w:szCs w:val="24"/>
        </w:rPr>
        <w:t>neplánuje využít poddodavatele.</w:t>
      </w:r>
    </w:p>
    <w:p w14:paraId="2A59FC40" w14:textId="6E47CAFF" w:rsidR="00FF066F" w:rsidRPr="00ED4CA5"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4574EF">
        <w:rPr>
          <w:rFonts w:asciiTheme="minorHAnsi" w:hAnsiTheme="minorHAnsi" w:cs="Tahoma"/>
          <w:sz w:val="22"/>
          <w:szCs w:val="24"/>
        </w:rPr>
        <w:t>4</w:t>
      </w:r>
      <w:r w:rsidR="000D5190">
        <w:rPr>
          <w:rFonts w:asciiTheme="minorHAnsi" w:hAnsiTheme="minorHAnsi" w:cs="Tahoma"/>
          <w:sz w:val="22"/>
          <w:szCs w:val="24"/>
        </w:rPr>
        <w:t xml:space="preserve"> této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2F144206" w14:textId="77777777" w:rsidR="00317237" w:rsidRDefault="00317237" w:rsidP="00317237">
      <w:pPr>
        <w:rPr>
          <w:rFonts w:eastAsia="Times New Roman" w:cs="Arial"/>
          <w:bCs/>
          <w:lang w:eastAsia="cs-CZ"/>
        </w:rPr>
      </w:pPr>
      <w:bookmarkStart w:id="6" w:name="_Hlk51233203"/>
      <w:bookmarkStart w:id="7" w:name="_Ref18578206"/>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8" w:name="_Hlk51233192"/>
      <w:bookmarkEnd w:id="6"/>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8"/>
    </w:p>
    <w:p w14:paraId="3735BDFE" w14:textId="77777777" w:rsidR="00317237" w:rsidRPr="00AF79EB" w:rsidRDefault="00317237" w:rsidP="00317237">
      <w:pPr>
        <w:rPr>
          <w:rFonts w:eastAsia="Times New Roman" w:cs="Arial"/>
          <w:bCs/>
        </w:rPr>
      </w:pPr>
      <w:r w:rsidRPr="00AF79EB">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C67CA3" w14:textId="77777777" w:rsidR="00317237" w:rsidRPr="00AF79EB" w:rsidRDefault="00317237" w:rsidP="00317237">
      <w:pPr>
        <w:rPr>
          <w:rFonts w:eastAsia="Times New Roman" w:cs="Arial"/>
          <w:bCs/>
        </w:rPr>
      </w:pPr>
      <w:r w:rsidRPr="00AF79EB">
        <w:rPr>
          <w:rFonts w:eastAsia="Times New Roman" w:cs="Arial"/>
          <w:bCs/>
        </w:rPr>
        <w:t xml:space="preserve">Nabídka nesmí obsahovat přepisy a opravy, které by mohly Zadavatele uvést v omyl, a musí být dobře čitelná. </w:t>
      </w:r>
    </w:p>
    <w:p w14:paraId="10A83802" w14:textId="77777777" w:rsidR="00317237" w:rsidRDefault="00317237" w:rsidP="00317237">
      <w:pPr>
        <w:pStyle w:val="Nadpis2"/>
        <w:numPr>
          <w:ilvl w:val="0"/>
          <w:numId w:val="0"/>
        </w:numPr>
        <w:spacing w:before="0"/>
        <w:rPr>
          <w:rFonts w:eastAsia="Times New Roman" w:cs="Arial"/>
          <w:b w:val="0"/>
          <w:bCs/>
          <w:sz w:val="22"/>
        </w:rPr>
      </w:pPr>
      <w:r w:rsidRPr="00233CB7">
        <w:rPr>
          <w:rFonts w:eastAsia="Times New Roman" w:cs="Arial"/>
          <w:b w:val="0"/>
          <w:bCs/>
          <w:sz w:val="22"/>
        </w:rPr>
        <w:t>Veškeré doklady či prohlášení, u nichž je vyžadován podpis dodavatele, musí být podepsány statutárním orgánem dodavatele nebo osobou oprávněnou jednat za dodavatele.</w:t>
      </w:r>
    </w:p>
    <w:p w14:paraId="20796072" w14:textId="77777777" w:rsidR="00317237" w:rsidRDefault="00317237" w:rsidP="00317237">
      <w:pPr>
        <w:rPr>
          <w:rFonts w:eastAsia="Times New Roman" w:cs="Arial"/>
          <w:bCs/>
          <w:lang w:eastAsia="cs-CZ"/>
        </w:rPr>
      </w:pPr>
      <w:r>
        <w:rPr>
          <w:rFonts w:eastAsia="Times New Roman" w:cs="Arial"/>
          <w:bCs/>
          <w:lang w:eastAsia="cs-CZ"/>
        </w:rPr>
        <w:t>Dodavatel podá nabídku elektronicky, prostřednictvím elektronického nástroje Zadavatele.</w:t>
      </w:r>
    </w:p>
    <w:p w14:paraId="558C1141" w14:textId="77777777" w:rsidR="00FF066F" w:rsidRPr="00062A7F" w:rsidRDefault="00FF066F" w:rsidP="001F7F80">
      <w:pPr>
        <w:pStyle w:val="Nadpis2"/>
        <w:keepNext/>
        <w:ind w:left="936" w:hanging="431"/>
      </w:pPr>
      <w:r w:rsidRPr="00062A7F">
        <w:t>Požadavky na členění nabídky</w:t>
      </w:r>
      <w:bookmarkEnd w:id="7"/>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85BB92F" w:rsidR="008E01D1" w:rsidRDefault="008E01D1" w:rsidP="00B547E6">
      <w:pPr>
        <w:pStyle w:val="Odrky"/>
      </w:pPr>
      <w:r>
        <w:t xml:space="preserve">Krycí list nabídky dle přílohy č. </w:t>
      </w:r>
      <w:r w:rsidR="00A978FB">
        <w:t>1</w:t>
      </w:r>
      <w:r w:rsidR="00F13CF2">
        <w:t xml:space="preserve"> Výzvy</w:t>
      </w:r>
      <w:r>
        <w:t>;</w:t>
      </w:r>
    </w:p>
    <w:p w14:paraId="0073418C" w14:textId="72757CF6" w:rsidR="00FF066F" w:rsidRDefault="004B1B60" w:rsidP="00B547E6">
      <w:pPr>
        <w:pStyle w:val="Odrky"/>
      </w:pPr>
      <w:r>
        <w:t>Doklady k prokázání kvalifikace</w:t>
      </w:r>
      <w:r w:rsidR="001E567F">
        <w:t>;</w:t>
      </w:r>
    </w:p>
    <w:p w14:paraId="575CF45E" w14:textId="43273250" w:rsidR="00E1504F" w:rsidRPr="00C45D37" w:rsidRDefault="00B56281" w:rsidP="00E1504F">
      <w:pPr>
        <w:pStyle w:val="Odrky"/>
      </w:pPr>
      <w:r>
        <w:t xml:space="preserve">Vyplněná </w:t>
      </w:r>
      <w:r w:rsidR="00226599">
        <w:t>a oceněná tabulka Technická specifikace a položkový rozpočet dle přílohy č. 6 Výzvy</w:t>
      </w:r>
      <w:r w:rsidR="00AF682C">
        <w:t xml:space="preserve">, </w:t>
      </w:r>
      <w:r w:rsidR="00A9002A">
        <w:t>(následně bude</w:t>
      </w:r>
      <w:r w:rsidR="00AF682C">
        <w:t xml:space="preserve"> tvoř</w:t>
      </w:r>
      <w:r w:rsidR="00A9002A">
        <w:t>it</w:t>
      </w:r>
      <w:r w:rsidR="00AF682C">
        <w:t xml:space="preserve"> p</w:t>
      </w:r>
      <w:r w:rsidR="00E1504F" w:rsidRPr="00C45D37">
        <w:t>říloh</w:t>
      </w:r>
      <w:r w:rsidR="00AF682C">
        <w:t>u</w:t>
      </w:r>
      <w:r w:rsidR="00E1504F" w:rsidRPr="00C45D37">
        <w:t xml:space="preserve"> č. </w:t>
      </w:r>
      <w:r w:rsidR="00E1504F">
        <w:t>1</w:t>
      </w:r>
      <w:r w:rsidR="00E1504F" w:rsidRPr="00C45D37">
        <w:t xml:space="preserve"> </w:t>
      </w:r>
      <w:r w:rsidR="00E1504F">
        <w:t xml:space="preserve">závazného </w:t>
      </w:r>
      <w:r w:rsidR="00E1504F" w:rsidRPr="00C45D37">
        <w:t xml:space="preserve">návrhu </w:t>
      </w:r>
      <w:r w:rsidR="00E1504F">
        <w:t>S</w:t>
      </w:r>
      <w:r w:rsidR="00E1504F" w:rsidRPr="00C45D37">
        <w:t>mlouvy</w:t>
      </w:r>
      <w:r w:rsidR="00A9002A">
        <w:t>)</w:t>
      </w:r>
      <w:r w:rsidR="00E1504F">
        <w:t>;</w:t>
      </w:r>
    </w:p>
    <w:p w14:paraId="2417AE37" w14:textId="77777777" w:rsidR="00E1504F" w:rsidRDefault="00E1504F" w:rsidP="00E1504F">
      <w:pPr>
        <w:pStyle w:val="Odrky"/>
        <w:rPr>
          <w:rFonts w:cs="Calibri"/>
        </w:rPr>
      </w:pPr>
      <w:r w:rsidRPr="00810B9A">
        <w:t>Rozdělení odpovědnosti v případě podání společné nabídky</w:t>
      </w:r>
      <w:r>
        <w:t>, pokud je relevantní</w:t>
      </w:r>
      <w:r>
        <w:rPr>
          <w:rFonts w:cs="Calibri"/>
        </w:rPr>
        <w:t>;</w:t>
      </w:r>
    </w:p>
    <w:p w14:paraId="3B8340C8" w14:textId="5319FC40" w:rsidR="00E1504F" w:rsidRDefault="00E1504F" w:rsidP="00E1504F">
      <w:pPr>
        <w:pStyle w:val="Odrky"/>
        <w:rPr>
          <w:rFonts w:cs="Calibri"/>
        </w:rPr>
      </w:pPr>
      <w:r>
        <w:t>Seznam poddodavatelského plnění</w:t>
      </w:r>
      <w:r w:rsidR="00226599">
        <w:t xml:space="preserve"> dle přílohy č. 4 Výzvy</w:t>
      </w:r>
      <w:r>
        <w:t>, pokud je relevantní</w:t>
      </w:r>
      <w:r>
        <w:rPr>
          <w:rFonts w:cs="Calibri"/>
        </w:rPr>
        <w:t>;</w:t>
      </w:r>
    </w:p>
    <w:p w14:paraId="35591977" w14:textId="384AB673" w:rsidR="00E1504F" w:rsidRPr="006C0144" w:rsidRDefault="00E1504F" w:rsidP="00E1504F">
      <w:pPr>
        <w:pStyle w:val="Odrky"/>
        <w:rPr>
          <w:rFonts w:eastAsia="Times New Roman"/>
          <w:bCs/>
          <w:lang w:eastAsia="cs-CZ"/>
        </w:rPr>
      </w:pPr>
      <w:r>
        <w:rPr>
          <w:rFonts w:cs="Calibri"/>
        </w:rPr>
        <w:t>Další p</w:t>
      </w:r>
      <w:r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lastRenderedPageBreak/>
        <w:t>Pokud za účastníka jedná zmocněnec na základě plné moci, musí být v nabídce přiložena příslušná plná moc.</w:t>
      </w:r>
    </w:p>
    <w:p w14:paraId="2B2308F5" w14:textId="77777777" w:rsidR="00713C77" w:rsidRPr="00760B83" w:rsidRDefault="00713C77" w:rsidP="009B7452">
      <w:pPr>
        <w:pStyle w:val="Nadpis2"/>
        <w:keepNext/>
        <w:ind w:left="936" w:hanging="431"/>
        <w:rPr>
          <w:color w:val="000000"/>
        </w:rPr>
      </w:pPr>
      <w:r w:rsidRPr="00713C77">
        <w:t xml:space="preserve">Způsob </w:t>
      </w:r>
      <w:r>
        <w:t>a lhůta pro podání nabídek</w:t>
      </w:r>
    </w:p>
    <w:p w14:paraId="68DE0ADB" w14:textId="4FC26B83" w:rsidR="00AE45B5" w:rsidRDefault="00B547E6" w:rsidP="001B6656">
      <w:pPr>
        <w:pStyle w:val="Nadpis2"/>
        <w:numPr>
          <w:ilvl w:val="0"/>
          <w:numId w:val="0"/>
        </w:numPr>
        <w:spacing w:before="120"/>
        <w:rPr>
          <w:sz w:val="22"/>
          <w:lang w:eastAsia="cs-CZ"/>
        </w:rPr>
      </w:pPr>
      <w:bookmarkStart w:id="9"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13" w:history="1">
        <w:r w:rsidR="002E57CC" w:rsidRPr="005866D4">
          <w:rPr>
            <w:rStyle w:val="Hypertextovodkaz"/>
            <w:sz w:val="22"/>
            <w:lang w:eastAsia="cs-CZ"/>
          </w:rPr>
          <w:t>http://josephine.proebiz.com</w:t>
        </w:r>
      </w:hyperlink>
      <w:r w:rsidRPr="00A21BDE">
        <w:rPr>
          <w:sz w:val="22"/>
          <w:lang w:eastAsia="cs-CZ"/>
        </w:rPr>
        <w:t xml:space="preserve">. </w:t>
      </w:r>
    </w:p>
    <w:p w14:paraId="7A1B63EF" w14:textId="0296A44B" w:rsidR="00B547E6" w:rsidRPr="00A21BDE" w:rsidRDefault="00B547E6" w:rsidP="001B6656">
      <w:pPr>
        <w:pStyle w:val="Nadpis2"/>
        <w:numPr>
          <w:ilvl w:val="0"/>
          <w:numId w:val="0"/>
        </w:numPr>
        <w:spacing w:before="120"/>
        <w:rPr>
          <w:sz w:val="22"/>
          <w:lang w:eastAsia="cs-CZ"/>
        </w:rPr>
      </w:pPr>
      <w:r w:rsidRPr="00A21BDE">
        <w:rPr>
          <w:sz w:val="22"/>
          <w:lang w:eastAsia="cs-CZ"/>
        </w:rPr>
        <w:t xml:space="preserve">Podáním nabídky se rozumí vložení příloh v doporučeném členění dle článku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162C80">
        <w:rPr>
          <w:sz w:val="22"/>
          <w:lang w:eastAsia="cs-CZ"/>
        </w:rPr>
        <w:t>9.2</w:t>
      </w:r>
      <w:r w:rsidR="00897595" w:rsidRPr="00A21BDE">
        <w:rPr>
          <w:sz w:val="22"/>
          <w:lang w:eastAsia="cs-CZ"/>
        </w:rPr>
        <w:fldChar w:fldCharType="end"/>
      </w:r>
      <w:r w:rsidRPr="00A21BDE">
        <w:rPr>
          <w:sz w:val="22"/>
          <w:lang w:eastAsia="cs-CZ"/>
        </w:rPr>
        <w:t xml:space="preserve"> této </w:t>
      </w:r>
      <w:r w:rsidR="001B6656">
        <w:rPr>
          <w:sz w:val="22"/>
          <w:lang w:eastAsia="cs-CZ"/>
        </w:rPr>
        <w:t>Výzvy</w:t>
      </w:r>
      <w:r w:rsidRPr="00A21BDE">
        <w:rPr>
          <w:sz w:val="22"/>
          <w:lang w:eastAsia="cs-CZ"/>
        </w:rPr>
        <w:t>.</w:t>
      </w:r>
    </w:p>
    <w:p w14:paraId="07D5CC3A" w14:textId="3D1C22BD" w:rsidR="00B547E6" w:rsidRPr="00062BA3" w:rsidRDefault="00B547E6" w:rsidP="001B6656">
      <w:pPr>
        <w:spacing w:before="120"/>
        <w:rPr>
          <w:rFonts w:eastAsia="Times New Roman" w:cs="Arial"/>
          <w:bCs/>
          <w:lang w:eastAsia="cs-CZ"/>
        </w:rPr>
      </w:pPr>
      <w:r w:rsidRPr="00713C77">
        <w:rPr>
          <w:rFonts w:eastAsia="Times New Roman" w:cs="Arial"/>
          <w:bCs/>
          <w:lang w:eastAsia="cs-CZ"/>
        </w:rPr>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226599">
        <w:rPr>
          <w:rFonts w:eastAsia="Times New Roman" w:cs="Arial"/>
          <w:bCs/>
        </w:rPr>
        <w:t>5</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0ECF766B" w:rsidR="00DC4FE0" w:rsidRPr="00823779" w:rsidRDefault="006E6B1C" w:rsidP="00474B20">
      <w:pPr>
        <w:jc w:val="center"/>
        <w:rPr>
          <w:rFonts w:eastAsia="Times New Roman" w:cs="Arial"/>
          <w:b/>
          <w:bCs/>
          <w:sz w:val="32"/>
          <w:lang w:eastAsia="cs-CZ"/>
        </w:rPr>
      </w:pPr>
      <w:r>
        <w:rPr>
          <w:rFonts w:ascii="Calibri" w:hAnsi="Calibri" w:cs="Calibri"/>
          <w:b/>
          <w:bCs/>
          <w:snapToGrid w:val="0"/>
          <w:sz w:val="32"/>
        </w:rPr>
        <w:t>11</w:t>
      </w:r>
      <w:r w:rsidR="00DF3379" w:rsidRPr="00DF3379">
        <w:rPr>
          <w:rFonts w:ascii="Calibri" w:hAnsi="Calibri" w:cs="Calibri"/>
          <w:b/>
          <w:bCs/>
          <w:snapToGrid w:val="0"/>
          <w:sz w:val="32"/>
        </w:rPr>
        <w:t>. 3</w:t>
      </w:r>
      <w:r w:rsidR="00D05BFB" w:rsidRPr="00DF3379">
        <w:rPr>
          <w:rFonts w:ascii="Calibri" w:hAnsi="Calibri" w:cs="Calibri"/>
          <w:b/>
          <w:bCs/>
          <w:snapToGrid w:val="0"/>
          <w:sz w:val="32"/>
        </w:rPr>
        <w:t>. 2024</w:t>
      </w:r>
      <w:r w:rsidR="00E77558" w:rsidRPr="00091C96">
        <w:rPr>
          <w:rFonts w:ascii="Calibri" w:hAnsi="Calibri" w:cs="Calibri"/>
          <w:b/>
          <w:bCs/>
          <w:snapToGrid w:val="0"/>
          <w:sz w:val="32"/>
        </w:rPr>
        <w:t xml:space="preserve">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9"/>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t xml:space="preserve">VYSVĚTLENÍ </w:t>
      </w:r>
      <w:r w:rsidR="00AC1FDD">
        <w:t>výzvy a zadávací dokumentace</w:t>
      </w:r>
    </w:p>
    <w:p w14:paraId="44A53E9F" w14:textId="7777777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0CEEE74E" w:rsidR="00163000" w:rsidRPr="00C46479" w:rsidRDefault="00B547E6" w:rsidP="00E20E5E">
      <w:pPr>
        <w:autoSpaceDE w:val="0"/>
        <w:autoSpaceDN w:val="0"/>
        <w:adjustRightInd w:val="0"/>
        <w:rPr>
          <w:rFonts w:cs="Arial"/>
        </w:rPr>
      </w:pPr>
      <w:r w:rsidRPr="00062BA3">
        <w:rPr>
          <w:rFonts w:cs="Arial"/>
        </w:rPr>
        <w:lastRenderedPageBreak/>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D26262" w:rsidRPr="00D26262">
        <w:rPr>
          <w:rFonts w:cs="Arial"/>
        </w:rPr>
        <w:t xml:space="preserve">, případně také datovou schránkou nebo e-mailem adresovaným </w:t>
      </w:r>
      <w:r w:rsidR="00D26262">
        <w:rPr>
          <w:rFonts w:cs="Arial"/>
        </w:rPr>
        <w:t>zástupci Zadavatele</w:t>
      </w:r>
      <w:r w:rsidR="00802FB2">
        <w:rPr>
          <w:rFonts w:cs="Arial"/>
        </w:rPr>
        <w:t xml:space="preserve"> ve výběrovém řízení</w:t>
      </w:r>
      <w:r w:rsidR="001247F4">
        <w:rPr>
          <w:rFonts w:cs="Arial"/>
        </w:rPr>
        <w:t xml:space="preserve">, </w:t>
      </w:r>
      <w:r w:rsidR="00D26262" w:rsidRPr="00D26262">
        <w:rPr>
          <w:rFonts w:cs="Arial"/>
        </w:rPr>
        <w:t>vymezené</w:t>
      </w:r>
      <w:r w:rsidR="001247F4">
        <w:rPr>
          <w:rFonts w:cs="Arial"/>
        </w:rPr>
        <w:t>mu</w:t>
      </w:r>
      <w:r w:rsidR="00D26262" w:rsidRPr="00D26262">
        <w:rPr>
          <w:rFonts w:cs="Arial"/>
        </w:rPr>
        <w:t xml:space="preserve"> v bodě </w:t>
      </w:r>
      <w:r w:rsidR="001247F4">
        <w:rPr>
          <w:rFonts w:cs="Arial"/>
        </w:rPr>
        <w:fldChar w:fldCharType="begin"/>
      </w:r>
      <w:r w:rsidR="001247F4">
        <w:rPr>
          <w:rFonts w:cs="Arial"/>
        </w:rPr>
        <w:instrText xml:space="preserve"> REF _Ref94207855 \r \h </w:instrText>
      </w:r>
      <w:r w:rsidR="001247F4">
        <w:rPr>
          <w:rFonts w:cs="Arial"/>
        </w:rPr>
      </w:r>
      <w:r w:rsidR="001247F4">
        <w:rPr>
          <w:rFonts w:cs="Arial"/>
        </w:rPr>
        <w:fldChar w:fldCharType="separate"/>
      </w:r>
      <w:r w:rsidR="00162C80">
        <w:rPr>
          <w:rFonts w:cs="Arial"/>
        </w:rPr>
        <w:t>2.2</w:t>
      </w:r>
      <w:r w:rsidR="001247F4">
        <w:rPr>
          <w:rFonts w:cs="Arial"/>
        </w:rPr>
        <w:fldChar w:fldCharType="end"/>
      </w:r>
      <w:r w:rsidR="00D26262" w:rsidRPr="00D26262">
        <w:rPr>
          <w:rFonts w:cs="Arial"/>
        </w:rPr>
        <w:t xml:space="preserve"> </w:t>
      </w:r>
      <w:r w:rsidR="00802FB2">
        <w:rPr>
          <w:rFonts w:cs="Arial"/>
        </w:rPr>
        <w:t>Výzvy</w:t>
      </w:r>
      <w:r w:rsidR="00D26262" w:rsidRPr="00D26262">
        <w:rPr>
          <w:rFonts w:cs="Arial"/>
        </w:rPr>
        <w:t>.</w:t>
      </w:r>
    </w:p>
    <w:p w14:paraId="6E052F94" w14:textId="380F1142" w:rsidR="00B547E6" w:rsidRPr="00B547E6" w:rsidRDefault="00B547E6" w:rsidP="008A3A0A">
      <w:pPr>
        <w:pStyle w:val="Nadpis1"/>
      </w:pPr>
      <w:r w:rsidRPr="00B547E6">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2397CED1" w14:textId="77777777" w:rsidR="00891D99" w:rsidRPr="005F2069" w:rsidRDefault="00891D99" w:rsidP="00891D99">
      <w:pPr>
        <w:pStyle w:val="psemnodrky"/>
        <w:numPr>
          <w:ilvl w:val="0"/>
          <w:numId w:val="7"/>
        </w:numPr>
        <w:rPr>
          <w:rFonts w:ascii="Calibri" w:hAnsi="Calibri" w:cs="Calibri"/>
        </w:rPr>
      </w:pPr>
      <w:r w:rsidRPr="005F2069">
        <w:rPr>
          <w:rFonts w:ascii="Calibri" w:hAnsi="Calibri" w:cs="Calibri"/>
        </w:rPr>
        <w:t>právo vyžádat si od vybraného dodavatele předložení originálů nebo úředně ověřených kopií dokladů o kvalifikaci (pokud je již nebude mít k dispozici);</w:t>
      </w:r>
    </w:p>
    <w:p w14:paraId="11E6006C" w14:textId="77777777" w:rsidR="00891D99" w:rsidRPr="005F2069" w:rsidRDefault="00891D99" w:rsidP="00891D99">
      <w:pPr>
        <w:pStyle w:val="psemnodrky"/>
        <w:numPr>
          <w:ilvl w:val="0"/>
          <w:numId w:val="7"/>
        </w:numPr>
      </w:pPr>
      <w:r w:rsidRPr="005F2069">
        <w:t xml:space="preserve">v průběhu lhůty pro podání nabídek upřesnit či změnit zadávací podmínky; </w:t>
      </w:r>
    </w:p>
    <w:p w14:paraId="3FAADE97" w14:textId="77777777" w:rsidR="00891D99" w:rsidRPr="005F2069" w:rsidRDefault="00891D99" w:rsidP="00891D99">
      <w:pPr>
        <w:pStyle w:val="psemnodrky"/>
        <w:numPr>
          <w:ilvl w:val="0"/>
          <w:numId w:val="7"/>
        </w:numPr>
      </w:pPr>
      <w:r w:rsidRPr="005F2069">
        <w:t xml:space="preserve">vyloučit dodavatele, který neprokáže svou způsobilost nebo nesplní kvalifikaci, nebo jehož nabídka bude v rozporu s těmito zadávacími podmínkami; </w:t>
      </w:r>
    </w:p>
    <w:p w14:paraId="192A18E8" w14:textId="77777777" w:rsidR="00891D99" w:rsidRPr="005F2069" w:rsidRDefault="00891D99" w:rsidP="00891D99">
      <w:pPr>
        <w:pStyle w:val="psemnodrky"/>
        <w:numPr>
          <w:ilvl w:val="0"/>
          <w:numId w:val="7"/>
        </w:numPr>
      </w:pPr>
      <w:r w:rsidRPr="005F2069">
        <w:t xml:space="preserve">ověřit a prověřit údaje uvedené jednotlivými dodavateli v nabídkách; </w:t>
      </w:r>
    </w:p>
    <w:p w14:paraId="7F0A2BC8" w14:textId="77777777" w:rsidR="00891D99" w:rsidRPr="005F2069" w:rsidRDefault="00891D99" w:rsidP="00891D99">
      <w:pPr>
        <w:pStyle w:val="psemnodrky"/>
        <w:numPr>
          <w:ilvl w:val="0"/>
          <w:numId w:val="7"/>
        </w:numPr>
      </w:pPr>
      <w:r w:rsidRPr="005F2069">
        <w:t xml:space="preserve">zrušit výběrové řízení, a to i bez udání důvodu; </w:t>
      </w:r>
    </w:p>
    <w:p w14:paraId="443E9E01" w14:textId="77777777" w:rsidR="00891D99" w:rsidRPr="005F2069" w:rsidRDefault="00891D99" w:rsidP="00891D99">
      <w:pPr>
        <w:pStyle w:val="psemnodrky"/>
        <w:numPr>
          <w:ilvl w:val="0"/>
          <w:numId w:val="7"/>
        </w:numPr>
      </w:pPr>
      <w:r w:rsidRPr="005F2069">
        <w:t xml:space="preserve">uveřejnit uzavřenou Smlouvu včetně jejích příloh a dodatků a skutečně uhrazené ceny na profilu Zadavatele a uveřejnit uzavřenou Smlouvu včetně jejích příloh a dodatků a další dokumenty v Registru smluv, a to v souladu se zákonem č. 340/2015 Sb., o zvláštních podmínkách účinnosti některých smluv, uveřejňování těchto smluv a o registru smluv. </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1FF17654" w14:textId="1851D7D3" w:rsidR="0027762E" w:rsidRPr="004409A8" w:rsidRDefault="001C5E93" w:rsidP="001C5E93">
      <w:pPr>
        <w:pStyle w:val="slovn"/>
        <w:numPr>
          <w:ilvl w:val="0"/>
          <w:numId w:val="9"/>
        </w:numPr>
        <w:spacing w:after="0"/>
        <w:ind w:left="851"/>
        <w:jc w:val="left"/>
      </w:pPr>
      <w:bookmarkStart w:id="10" w:name="_Ref380758048"/>
      <w:r>
        <w:t xml:space="preserve">Příloha č. 1 - </w:t>
      </w:r>
      <w:r w:rsidR="0027762E" w:rsidRPr="004409A8">
        <w:t>Krycí list nabídky</w:t>
      </w:r>
    </w:p>
    <w:p w14:paraId="074DB710" w14:textId="0E81A56E" w:rsidR="00E50E54" w:rsidRDefault="001C5E93" w:rsidP="001C5E93">
      <w:pPr>
        <w:pStyle w:val="slovn"/>
        <w:numPr>
          <w:ilvl w:val="0"/>
          <w:numId w:val="9"/>
        </w:numPr>
        <w:spacing w:after="0"/>
        <w:ind w:left="851"/>
        <w:jc w:val="left"/>
      </w:pPr>
      <w:r>
        <w:t xml:space="preserve">Příloha č. 2 - </w:t>
      </w:r>
      <w:r w:rsidR="00E50E54">
        <w:t>Závazný návrh Smlouvy</w:t>
      </w:r>
    </w:p>
    <w:p w14:paraId="2858CF48" w14:textId="2A417DCD" w:rsidR="00F937A5" w:rsidRDefault="001C5E93" w:rsidP="001C5E93">
      <w:pPr>
        <w:pStyle w:val="slovn"/>
        <w:numPr>
          <w:ilvl w:val="0"/>
          <w:numId w:val="9"/>
        </w:numPr>
        <w:spacing w:after="0"/>
        <w:ind w:left="851"/>
        <w:jc w:val="left"/>
      </w:pPr>
      <w:r>
        <w:t xml:space="preserve">Příloha č. 3 - </w:t>
      </w:r>
      <w:r w:rsidR="00F937A5">
        <w:t>Vzor čestného prohlášení o splnění kvalifikace</w:t>
      </w:r>
    </w:p>
    <w:bookmarkEnd w:id="10"/>
    <w:p w14:paraId="06013E8A" w14:textId="78B83272" w:rsidR="00D50B0F" w:rsidRPr="004409A8" w:rsidRDefault="001C5E93" w:rsidP="001C5E93">
      <w:pPr>
        <w:pStyle w:val="slovn"/>
        <w:spacing w:after="0"/>
        <w:jc w:val="left"/>
      </w:pPr>
      <w:r>
        <w:rPr>
          <w:rFonts w:cs="Tahoma"/>
        </w:rPr>
        <w:t xml:space="preserve">Příloha č. 4 - </w:t>
      </w:r>
      <w:r w:rsidR="009B393E" w:rsidRPr="004409A8">
        <w:rPr>
          <w:rFonts w:cs="Tahoma"/>
        </w:rPr>
        <w:t xml:space="preserve">Vzor seznamu </w:t>
      </w:r>
      <w:r w:rsidR="0082623C" w:rsidRPr="004409A8">
        <w:rPr>
          <w:rFonts w:cs="Tahoma"/>
        </w:rPr>
        <w:t>poddodavatelského plnění</w:t>
      </w:r>
    </w:p>
    <w:p w14:paraId="4C78D3B7" w14:textId="39BD7E22" w:rsidR="0082623C" w:rsidRDefault="001C5E93" w:rsidP="001C5E93">
      <w:pPr>
        <w:pStyle w:val="slovn"/>
        <w:spacing w:after="0"/>
        <w:jc w:val="left"/>
      </w:pPr>
      <w:r>
        <w:t xml:space="preserve">Příloha č. 5 - </w:t>
      </w:r>
      <w:r w:rsidR="0082623C" w:rsidRPr="004409A8">
        <w:t>Požadavky na elektronickou komunikaci JOSEPHINE</w:t>
      </w:r>
    </w:p>
    <w:p w14:paraId="4B9FC02C" w14:textId="13C735C2" w:rsidR="00755344" w:rsidRDefault="00B748BF" w:rsidP="001C5E93">
      <w:pPr>
        <w:pStyle w:val="slovn"/>
        <w:spacing w:after="0"/>
        <w:jc w:val="left"/>
      </w:pPr>
      <w:r>
        <w:t>Příloha č. 6</w:t>
      </w:r>
      <w:r w:rsidR="001C5E93">
        <w:t xml:space="preserve"> - </w:t>
      </w:r>
      <w:r w:rsidR="00891D99">
        <w:t>T</w:t>
      </w:r>
      <w:r w:rsidR="001110F0">
        <w:t xml:space="preserve">echnická specifikace a </w:t>
      </w:r>
      <w:r w:rsidR="00480BB8">
        <w:t xml:space="preserve">položkový </w:t>
      </w:r>
      <w:r>
        <w:t>rozpočet (</w:t>
      </w:r>
      <w:r w:rsidR="00BC4CE7">
        <w:t xml:space="preserve">rovněž </w:t>
      </w:r>
      <w:r>
        <w:t>Příloha č. 1 závazného návrhu smlouvy)</w:t>
      </w:r>
    </w:p>
    <w:p w14:paraId="141FCB07" w14:textId="039D46FB" w:rsidR="009B1D8F" w:rsidRDefault="009B1D8F" w:rsidP="001C5E93">
      <w:pPr>
        <w:pStyle w:val="slovn"/>
        <w:spacing w:after="0"/>
        <w:jc w:val="left"/>
      </w:pPr>
      <w:r>
        <w:t xml:space="preserve">Příloha č. 7 </w:t>
      </w:r>
      <w:r w:rsidR="00A23691">
        <w:t>–</w:t>
      </w:r>
      <w:r>
        <w:t xml:space="preserve"> </w:t>
      </w:r>
      <w:r w:rsidR="00A23691">
        <w:t>Návrh barevného provedení fasády</w:t>
      </w:r>
    </w:p>
    <w:p w14:paraId="669E081C" w14:textId="77777777" w:rsidR="00B547E6" w:rsidRPr="008973B9" w:rsidRDefault="00B547E6" w:rsidP="00B547E6">
      <w:pPr>
        <w:pStyle w:val="Odstavecseseznamem"/>
        <w:spacing w:after="0"/>
        <w:ind w:left="284"/>
        <w:contextualSpacing w:val="0"/>
      </w:pPr>
    </w:p>
    <w:p w14:paraId="65F68A86" w14:textId="76AE36FE" w:rsidR="00823779" w:rsidRDefault="00823779" w:rsidP="00B547E6">
      <w:pPr>
        <w:spacing w:after="0" w:line="240" w:lineRule="auto"/>
        <w:rPr>
          <w:rFonts w:ascii="Calibri" w:eastAsia="Calibri" w:hAnsi="Calibri" w:cs="Arial"/>
        </w:rPr>
      </w:pPr>
      <w:bookmarkStart w:id="11" w:name="_Hlk51231334"/>
      <w:bookmarkStart w:id="12" w:name="_Hlk51233900"/>
      <w:r>
        <w:rPr>
          <w:rFonts w:ascii="Calibri" w:eastAsia="Calibri" w:hAnsi="Calibri" w:cs="Arial"/>
        </w:rPr>
        <w:t>V Jablonci nad Nisou</w:t>
      </w:r>
      <w:bookmarkEnd w:id="11"/>
    </w:p>
    <w:bookmarkEnd w:id="12"/>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13" w:name="_Hlk51233973"/>
            <w:r>
              <w:rPr>
                <w:rFonts w:ascii="Calibri" w:hAnsi="Calibri" w:cs="Calibri"/>
                <w:szCs w:val="22"/>
              </w:rPr>
              <w:t xml:space="preserve">za </w:t>
            </w:r>
            <w:r w:rsidRPr="00054A42">
              <w:rPr>
                <w:rFonts w:ascii="Calibri" w:hAnsi="Calibri" w:cs="Calibri"/>
                <w:b/>
                <w:szCs w:val="22"/>
              </w:rPr>
              <w:t>Silnice LK a.s.</w:t>
            </w:r>
            <w:bookmarkEnd w:id="13"/>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80470A" w:rsidRDefault="00D72677" w:rsidP="004560C7">
            <w:pPr>
              <w:spacing w:after="0" w:line="240" w:lineRule="auto"/>
              <w:rPr>
                <w:rFonts w:ascii="Calibri" w:eastAsia="Calibri" w:hAnsi="Calibri" w:cs="Arial"/>
                <w:b/>
                <w:bCs/>
              </w:rPr>
            </w:pPr>
            <w:r w:rsidRPr="0080470A">
              <w:rPr>
                <w:rFonts w:ascii="Calibri" w:eastAsia="Calibri" w:hAnsi="Calibri" w:cs="Arial"/>
                <w:b/>
                <w:bCs/>
              </w:rPr>
              <w:t xml:space="preserve">Ing. </w:t>
            </w:r>
            <w:r w:rsidR="00011F56" w:rsidRPr="0080470A">
              <w:rPr>
                <w:rFonts w:ascii="Calibri" w:eastAsia="Calibri" w:hAnsi="Calibri" w:cs="Arial"/>
                <w:b/>
                <w:bCs/>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80470A" w:rsidRDefault="008E720D" w:rsidP="004560C7">
            <w:pPr>
              <w:spacing w:after="0" w:line="240" w:lineRule="auto"/>
              <w:rPr>
                <w:rFonts w:ascii="Calibri" w:eastAsia="Calibri" w:hAnsi="Calibri" w:cs="Arial"/>
                <w:b/>
                <w:bCs/>
              </w:rPr>
            </w:pPr>
            <w:r w:rsidRPr="0080470A">
              <w:rPr>
                <w:rFonts w:ascii="Calibri" w:eastAsia="Calibri" w:hAnsi="Calibri" w:cs="Arial"/>
                <w:b/>
                <w:bCs/>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00344A93" w14:textId="199B84C3" w:rsidR="007A2ECB" w:rsidRPr="000E7EEE" w:rsidRDefault="007A2ECB" w:rsidP="00603DF5">
      <w:pPr>
        <w:spacing w:after="200"/>
        <w:jc w:val="left"/>
        <w:rPr>
          <w:rFonts w:cstheme="minorHAnsi"/>
          <w:b/>
          <w:bCs/>
        </w:rPr>
      </w:pPr>
      <w:r>
        <w:rPr>
          <w:rFonts w:cstheme="minorHAnsi"/>
          <w:b/>
          <w:bCs/>
        </w:rPr>
        <w:br w:type="page"/>
      </w:r>
      <w:r w:rsidRPr="000E7EEE">
        <w:rPr>
          <w:rFonts w:cstheme="minorHAnsi"/>
          <w:b/>
          <w:bCs/>
        </w:rPr>
        <w:lastRenderedPageBreak/>
        <w:t xml:space="preserve">Příloha č. </w:t>
      </w:r>
      <w:r>
        <w:rPr>
          <w:rFonts w:cstheme="minorHAnsi"/>
          <w:b/>
          <w:bCs/>
        </w:rPr>
        <w:t>1</w:t>
      </w:r>
    </w:p>
    <w:p w14:paraId="711D9AC7" w14:textId="77777777" w:rsidR="007A2ECB" w:rsidRPr="000D0AD3" w:rsidRDefault="007A2ECB" w:rsidP="007A2ECB">
      <w:pPr>
        <w:spacing w:before="360"/>
        <w:contextualSpacing/>
        <w:jc w:val="center"/>
        <w:rPr>
          <w:b/>
          <w:sz w:val="40"/>
        </w:rPr>
      </w:pPr>
      <w:r w:rsidRPr="000D0AD3">
        <w:rPr>
          <w:b/>
          <w:sz w:val="40"/>
        </w:rPr>
        <w:t>KRYCÍ LIST NABÍDKY</w:t>
      </w:r>
      <w:r>
        <w:rPr>
          <w:rStyle w:val="Znakapoznpodarou"/>
          <w:b/>
          <w:sz w:val="40"/>
        </w:rPr>
        <w:footnoteReference w:id="2"/>
      </w:r>
    </w:p>
    <w:p w14:paraId="17C7B909" w14:textId="77777777" w:rsidR="007A2ECB" w:rsidRDefault="007A2ECB" w:rsidP="007A2ECB">
      <w:pPr>
        <w:jc w:val="center"/>
        <w:rPr>
          <w:rFonts w:eastAsia="Times New Roman" w:cs="Arial"/>
          <w:szCs w:val="24"/>
          <w:lang w:eastAsia="cs-CZ"/>
        </w:rPr>
      </w:pPr>
      <w:r w:rsidRPr="005F305F">
        <w:rPr>
          <w:rFonts w:eastAsia="Times New Roman" w:cs="Arial"/>
          <w:szCs w:val="24"/>
          <w:lang w:eastAsia="cs-CZ"/>
        </w:rPr>
        <w:t>podané v</w:t>
      </w:r>
      <w:r>
        <w:rPr>
          <w:rFonts w:eastAsia="Times New Roman" w:cs="Arial"/>
          <w:szCs w:val="24"/>
          <w:lang w:eastAsia="cs-CZ"/>
        </w:rPr>
        <w:t>e výběrovém řízení na zakázku</w:t>
      </w:r>
      <w:r w:rsidRPr="005F305F">
        <w:rPr>
          <w:rFonts w:eastAsia="Times New Roman" w:cs="Arial"/>
          <w:szCs w:val="24"/>
          <w:lang w:eastAsia="cs-CZ"/>
        </w:rPr>
        <w:t xml:space="preserve"> </w:t>
      </w:r>
    </w:p>
    <w:p w14:paraId="64124FFB" w14:textId="6D8FB377" w:rsidR="007A2ECB" w:rsidRPr="000E5F98" w:rsidRDefault="003201D1" w:rsidP="007A2ECB">
      <w:pPr>
        <w:spacing w:before="240"/>
        <w:jc w:val="center"/>
        <w:rPr>
          <w:b/>
          <w:color w:val="ED7D31"/>
          <w:sz w:val="40"/>
        </w:rPr>
      </w:pPr>
      <w:r w:rsidRPr="003201D1">
        <w:rPr>
          <w:b/>
          <w:caps/>
          <w:color w:val="E36C0A" w:themeColor="accent6" w:themeShade="BF"/>
          <w:sz w:val="40"/>
        </w:rPr>
        <w:t>OPRAVA FASÁDY JABLONEC NAD NISOU</w:t>
      </w:r>
    </w:p>
    <w:p w14:paraId="2D93357D" w14:textId="77777777" w:rsidR="007A2ECB" w:rsidRPr="005F305F" w:rsidRDefault="007A2ECB" w:rsidP="007A2ECB">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377C612"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24F642DC"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66FACBE" w14:textId="77777777" w:rsidR="007A2ECB" w:rsidRDefault="007A2ECB" w:rsidP="007A2ECB">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5DDBDA76" w14:textId="77777777" w:rsidTr="00594EFA">
        <w:tc>
          <w:tcPr>
            <w:tcW w:w="2977" w:type="dxa"/>
            <w:shd w:val="clear" w:color="auto" w:fill="auto"/>
            <w:vAlign w:val="center"/>
          </w:tcPr>
          <w:p w14:paraId="5542BF0D" w14:textId="77777777" w:rsidR="007A2ECB" w:rsidRPr="000E7D16" w:rsidRDefault="007A2ECB" w:rsidP="00594EFA">
            <w:pPr>
              <w:spacing w:before="40" w:after="40" w:line="240" w:lineRule="auto"/>
              <w:rPr>
                <w:b/>
                <w:lang w:eastAsia="cs-CZ"/>
              </w:rPr>
            </w:pPr>
            <w:r w:rsidRPr="000E7D16">
              <w:rPr>
                <w:b/>
                <w:lang w:eastAsia="cs-CZ"/>
              </w:rPr>
              <w:t>Účastník:</w:t>
            </w:r>
          </w:p>
        </w:tc>
        <w:tc>
          <w:tcPr>
            <w:tcW w:w="6203" w:type="dxa"/>
            <w:shd w:val="clear" w:color="auto" w:fill="auto"/>
          </w:tcPr>
          <w:p w14:paraId="7CA8413E" w14:textId="77777777" w:rsidR="007A2ECB" w:rsidRPr="00280639" w:rsidRDefault="007A2ECB" w:rsidP="00594EFA">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7A2ECB" w14:paraId="43997220" w14:textId="77777777" w:rsidTr="00594EFA">
        <w:tc>
          <w:tcPr>
            <w:tcW w:w="2977" w:type="dxa"/>
            <w:shd w:val="clear" w:color="auto" w:fill="auto"/>
            <w:vAlign w:val="center"/>
          </w:tcPr>
          <w:p w14:paraId="5658D348" w14:textId="77777777" w:rsidR="007A2ECB" w:rsidRDefault="007A2ECB" w:rsidP="00594EFA">
            <w:pPr>
              <w:spacing w:before="40" w:after="40" w:line="240" w:lineRule="auto"/>
              <w:rPr>
                <w:lang w:eastAsia="cs-CZ"/>
              </w:rPr>
            </w:pPr>
            <w:r>
              <w:rPr>
                <w:lang w:eastAsia="cs-CZ"/>
              </w:rPr>
              <w:t>IČ:</w:t>
            </w:r>
          </w:p>
        </w:tc>
        <w:tc>
          <w:tcPr>
            <w:tcW w:w="6203" w:type="dxa"/>
            <w:shd w:val="clear" w:color="auto" w:fill="auto"/>
          </w:tcPr>
          <w:p w14:paraId="28AE590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A973F6" w14:textId="77777777" w:rsidTr="00594EFA">
        <w:tc>
          <w:tcPr>
            <w:tcW w:w="2977" w:type="dxa"/>
            <w:shd w:val="clear" w:color="auto" w:fill="auto"/>
            <w:vAlign w:val="center"/>
          </w:tcPr>
          <w:p w14:paraId="70BC0BA4" w14:textId="77777777" w:rsidR="007A2ECB" w:rsidRDefault="007A2ECB" w:rsidP="00594EFA">
            <w:pPr>
              <w:spacing w:before="40" w:after="40" w:line="240" w:lineRule="auto"/>
              <w:rPr>
                <w:lang w:eastAsia="cs-CZ"/>
              </w:rPr>
            </w:pPr>
            <w:r>
              <w:rPr>
                <w:lang w:eastAsia="cs-CZ"/>
              </w:rPr>
              <w:t>DIČ:</w:t>
            </w:r>
          </w:p>
        </w:tc>
        <w:tc>
          <w:tcPr>
            <w:tcW w:w="6203" w:type="dxa"/>
            <w:shd w:val="clear" w:color="auto" w:fill="auto"/>
          </w:tcPr>
          <w:p w14:paraId="7917807F"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E7100A" w14:textId="77777777" w:rsidTr="00594EFA">
        <w:tc>
          <w:tcPr>
            <w:tcW w:w="2977" w:type="dxa"/>
            <w:shd w:val="clear" w:color="auto" w:fill="auto"/>
            <w:vAlign w:val="center"/>
          </w:tcPr>
          <w:p w14:paraId="20D26688" w14:textId="77777777" w:rsidR="007A2ECB" w:rsidRDefault="007A2ECB" w:rsidP="00594EFA">
            <w:pPr>
              <w:spacing w:before="40" w:after="40" w:line="240" w:lineRule="auto"/>
              <w:rPr>
                <w:lang w:eastAsia="cs-CZ"/>
              </w:rPr>
            </w:pPr>
            <w:r>
              <w:rPr>
                <w:lang w:eastAsia="cs-CZ"/>
              </w:rPr>
              <w:t>Sídlo:</w:t>
            </w:r>
          </w:p>
        </w:tc>
        <w:tc>
          <w:tcPr>
            <w:tcW w:w="6203" w:type="dxa"/>
            <w:shd w:val="clear" w:color="auto" w:fill="auto"/>
          </w:tcPr>
          <w:p w14:paraId="42B431CB"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3B521A3" w14:textId="77777777" w:rsidTr="00594EFA">
        <w:tc>
          <w:tcPr>
            <w:tcW w:w="2977" w:type="dxa"/>
            <w:shd w:val="clear" w:color="auto" w:fill="auto"/>
            <w:vAlign w:val="center"/>
          </w:tcPr>
          <w:p w14:paraId="5C5F1A8F" w14:textId="77777777" w:rsidR="007A2ECB" w:rsidRDefault="007A2ECB" w:rsidP="00594EFA">
            <w:pPr>
              <w:spacing w:before="40" w:after="40" w:line="240" w:lineRule="auto"/>
              <w:rPr>
                <w:lang w:eastAsia="cs-CZ"/>
              </w:rPr>
            </w:pPr>
            <w:r>
              <w:rPr>
                <w:lang w:eastAsia="cs-CZ"/>
              </w:rPr>
              <w:t>Zastoupený:</w:t>
            </w:r>
          </w:p>
        </w:tc>
        <w:tc>
          <w:tcPr>
            <w:tcW w:w="6203" w:type="dxa"/>
            <w:shd w:val="clear" w:color="auto" w:fill="auto"/>
          </w:tcPr>
          <w:p w14:paraId="478AD25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5AA33A4" w14:textId="77777777" w:rsidTr="00594EFA">
        <w:tc>
          <w:tcPr>
            <w:tcW w:w="2977" w:type="dxa"/>
            <w:shd w:val="clear" w:color="auto" w:fill="auto"/>
            <w:vAlign w:val="center"/>
          </w:tcPr>
          <w:p w14:paraId="46D83A9D" w14:textId="77777777" w:rsidR="007A2ECB" w:rsidRDefault="007A2ECB" w:rsidP="00594EFA">
            <w:pPr>
              <w:spacing w:before="40" w:after="40" w:line="240" w:lineRule="auto"/>
              <w:rPr>
                <w:lang w:eastAsia="cs-CZ"/>
              </w:rPr>
            </w:pPr>
            <w:r>
              <w:rPr>
                <w:lang w:eastAsia="cs-CZ"/>
              </w:rPr>
              <w:t>Zapsaný:</w:t>
            </w:r>
          </w:p>
        </w:tc>
        <w:tc>
          <w:tcPr>
            <w:tcW w:w="6203" w:type="dxa"/>
            <w:shd w:val="clear" w:color="auto" w:fill="auto"/>
          </w:tcPr>
          <w:p w14:paraId="704D6F0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102B9A5" w14:textId="77777777" w:rsidTr="00594EFA">
        <w:tc>
          <w:tcPr>
            <w:tcW w:w="2977" w:type="dxa"/>
            <w:shd w:val="clear" w:color="auto" w:fill="auto"/>
            <w:vAlign w:val="center"/>
          </w:tcPr>
          <w:p w14:paraId="4D8C0666" w14:textId="77777777" w:rsidR="007A2ECB" w:rsidRDefault="007A2ECB" w:rsidP="00594EFA">
            <w:pPr>
              <w:spacing w:before="40" w:after="40" w:line="240" w:lineRule="auto"/>
              <w:rPr>
                <w:lang w:eastAsia="cs-CZ"/>
              </w:rPr>
            </w:pPr>
            <w:r>
              <w:rPr>
                <w:lang w:eastAsia="cs-CZ"/>
              </w:rPr>
              <w:t>Telefon:</w:t>
            </w:r>
          </w:p>
        </w:tc>
        <w:tc>
          <w:tcPr>
            <w:tcW w:w="6203" w:type="dxa"/>
            <w:shd w:val="clear" w:color="auto" w:fill="auto"/>
          </w:tcPr>
          <w:p w14:paraId="0FDE5F82"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B04899D" w14:textId="77777777" w:rsidTr="00594EFA">
        <w:tc>
          <w:tcPr>
            <w:tcW w:w="2977" w:type="dxa"/>
            <w:shd w:val="clear" w:color="auto" w:fill="auto"/>
            <w:vAlign w:val="center"/>
          </w:tcPr>
          <w:p w14:paraId="4098CA5B" w14:textId="77777777" w:rsidR="007A2ECB" w:rsidRDefault="007A2ECB" w:rsidP="00594EFA">
            <w:pPr>
              <w:spacing w:before="40" w:after="40" w:line="240" w:lineRule="auto"/>
              <w:rPr>
                <w:lang w:eastAsia="cs-CZ"/>
              </w:rPr>
            </w:pPr>
            <w:r>
              <w:rPr>
                <w:lang w:eastAsia="cs-CZ"/>
              </w:rPr>
              <w:t xml:space="preserve">E-mail: </w:t>
            </w:r>
          </w:p>
        </w:tc>
        <w:tc>
          <w:tcPr>
            <w:tcW w:w="6203" w:type="dxa"/>
            <w:shd w:val="clear" w:color="auto" w:fill="auto"/>
          </w:tcPr>
          <w:p w14:paraId="4097CF9D" w14:textId="77777777" w:rsidR="007A2ECB" w:rsidRDefault="007A2ECB" w:rsidP="00594EFA">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0E943333" w14:textId="77777777" w:rsidTr="00594EFA">
        <w:tc>
          <w:tcPr>
            <w:tcW w:w="2977" w:type="dxa"/>
            <w:shd w:val="clear" w:color="auto" w:fill="auto"/>
            <w:vAlign w:val="center"/>
          </w:tcPr>
          <w:p w14:paraId="181FFBC4" w14:textId="77777777" w:rsidR="007A2ECB" w:rsidRDefault="007A2ECB" w:rsidP="00594EFA">
            <w:pPr>
              <w:spacing w:before="40" w:after="40" w:line="240" w:lineRule="auto"/>
              <w:rPr>
                <w:lang w:eastAsia="cs-CZ"/>
              </w:rPr>
            </w:pPr>
            <w:r>
              <w:rPr>
                <w:lang w:eastAsia="cs-CZ"/>
              </w:rPr>
              <w:t>Číslo bankovního účtu:</w:t>
            </w:r>
          </w:p>
        </w:tc>
        <w:tc>
          <w:tcPr>
            <w:tcW w:w="6203" w:type="dxa"/>
            <w:shd w:val="clear" w:color="auto" w:fill="auto"/>
          </w:tcPr>
          <w:p w14:paraId="1E0A5CBB" w14:textId="77777777" w:rsidR="007A2ECB" w:rsidRPr="000E7D16" w:rsidRDefault="007A2ECB" w:rsidP="00594EFA">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67CE705"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1F8EE451" w14:textId="77777777" w:rsidTr="00594EFA">
        <w:tc>
          <w:tcPr>
            <w:tcW w:w="2977" w:type="dxa"/>
            <w:shd w:val="clear" w:color="auto" w:fill="auto"/>
            <w:vAlign w:val="center"/>
          </w:tcPr>
          <w:p w14:paraId="60B78D32"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7CB0A3F5"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2AAD59C3" w14:textId="77777777" w:rsidTr="00594EFA">
        <w:tc>
          <w:tcPr>
            <w:tcW w:w="2977" w:type="dxa"/>
            <w:shd w:val="clear" w:color="auto" w:fill="auto"/>
            <w:vAlign w:val="center"/>
          </w:tcPr>
          <w:p w14:paraId="47D9CA12"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0929FB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318F89F1" w14:textId="77777777" w:rsidTr="00594EFA">
        <w:tc>
          <w:tcPr>
            <w:tcW w:w="2977" w:type="dxa"/>
            <w:shd w:val="clear" w:color="auto" w:fill="auto"/>
            <w:vAlign w:val="center"/>
          </w:tcPr>
          <w:p w14:paraId="57595E76"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A89BFCB" w14:textId="77777777" w:rsidR="007A2ECB" w:rsidRDefault="007A2ECB" w:rsidP="00594EFA">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6AABA90E"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A39353D" w14:textId="77777777" w:rsidTr="00594EFA">
        <w:tc>
          <w:tcPr>
            <w:tcW w:w="2977" w:type="dxa"/>
            <w:shd w:val="clear" w:color="auto" w:fill="auto"/>
            <w:vAlign w:val="center"/>
          </w:tcPr>
          <w:p w14:paraId="56817B5D" w14:textId="77777777" w:rsidR="007A2ECB" w:rsidRPr="000E7D16" w:rsidRDefault="007A2ECB" w:rsidP="00594E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4066939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24B4062A" w14:textId="77777777" w:rsidTr="00594EFA">
        <w:tc>
          <w:tcPr>
            <w:tcW w:w="2977" w:type="dxa"/>
            <w:shd w:val="clear" w:color="auto" w:fill="auto"/>
            <w:vAlign w:val="center"/>
          </w:tcPr>
          <w:p w14:paraId="3FBC4B23" w14:textId="77777777" w:rsidR="007A2ECB" w:rsidRDefault="007A2ECB" w:rsidP="00594EFA">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359B5FB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3F9C9ED9" w14:textId="77777777" w:rsidTr="00594EFA">
        <w:tc>
          <w:tcPr>
            <w:tcW w:w="2977" w:type="dxa"/>
            <w:shd w:val="clear" w:color="auto" w:fill="auto"/>
            <w:vAlign w:val="center"/>
          </w:tcPr>
          <w:p w14:paraId="295D3773" w14:textId="77777777" w:rsidR="007A2ECB" w:rsidRDefault="007A2ECB" w:rsidP="00594E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78250779" w14:textId="77777777" w:rsidR="007A2ECB" w:rsidRDefault="007A2ECB" w:rsidP="00594EFA">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7686C844" w14:textId="77777777" w:rsidR="007A2ECB" w:rsidRDefault="007A2ECB" w:rsidP="007A2ECB">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88E3C6F" w14:textId="77777777" w:rsidTr="00594EFA">
        <w:tc>
          <w:tcPr>
            <w:tcW w:w="2977" w:type="dxa"/>
            <w:shd w:val="clear" w:color="auto" w:fill="auto"/>
            <w:vAlign w:val="center"/>
          </w:tcPr>
          <w:p w14:paraId="2BBDC5F3" w14:textId="77777777" w:rsidR="007A2ECB" w:rsidRPr="000E7D16" w:rsidRDefault="007A2ECB" w:rsidP="00594EFA">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A5FCED3" w14:textId="77777777" w:rsidR="007A2ECB" w:rsidRDefault="007A2ECB" w:rsidP="00594EFA">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43B1489D" w14:textId="77777777" w:rsidR="007A2ECB" w:rsidRDefault="007A2ECB" w:rsidP="007A2ECB">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2F6C55A4" w14:textId="77777777" w:rsidTr="00594EFA">
        <w:tc>
          <w:tcPr>
            <w:tcW w:w="2977" w:type="dxa"/>
            <w:shd w:val="clear" w:color="auto" w:fill="auto"/>
            <w:vAlign w:val="center"/>
          </w:tcPr>
          <w:p w14:paraId="033B8428" w14:textId="77777777" w:rsidR="007A2ECB" w:rsidRPr="000E7D16" w:rsidRDefault="007A2ECB" w:rsidP="00594EFA">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p>
        </w:tc>
        <w:tc>
          <w:tcPr>
            <w:tcW w:w="6203" w:type="dxa"/>
            <w:shd w:val="clear" w:color="auto" w:fill="auto"/>
            <w:vAlign w:val="center"/>
          </w:tcPr>
          <w:p w14:paraId="1D49B332" w14:textId="77777777" w:rsidR="007A2ECB" w:rsidRDefault="007A2ECB" w:rsidP="00594EFA">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6A1E423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25DEA5A0" w14:textId="77777777" w:rsidR="007A2ECB" w:rsidRPr="00997F1E" w:rsidRDefault="007A2ECB" w:rsidP="007A2ECB">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6984B1B5" w14:textId="0F00E043" w:rsidR="007A2ECB" w:rsidRDefault="007A2ECB" w:rsidP="007A2ECB">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smlouvy na zakázku s názvem </w:t>
      </w:r>
      <w:r w:rsidRPr="00997F1E">
        <w:rPr>
          <w:rFonts w:eastAsia="Times New Roman" w:cs="Arial"/>
          <w:i/>
          <w:iCs/>
          <w:lang w:eastAsia="cs-CZ"/>
        </w:rPr>
        <w:t>„</w:t>
      </w:r>
      <w:r w:rsidR="003201D1">
        <w:rPr>
          <w:rFonts w:eastAsia="Times New Roman" w:cs="Arial"/>
          <w:i/>
          <w:iCs/>
          <w:lang w:eastAsia="cs-CZ"/>
        </w:rPr>
        <w:t xml:space="preserve">Oprava </w:t>
      </w:r>
      <w:r w:rsidR="00831FC2">
        <w:rPr>
          <w:rFonts w:eastAsia="Times New Roman" w:cs="Arial"/>
          <w:i/>
          <w:iCs/>
          <w:lang w:eastAsia="cs-CZ"/>
        </w:rPr>
        <w:t>fasády Jablonec nad Nisou</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závazný návrh Smlouvy</w:t>
      </w:r>
      <w:r w:rsidRPr="007B4002">
        <w:rPr>
          <w:rFonts w:eastAsia="Times New Roman" w:cs="Arial"/>
          <w:lang w:eastAsia="cs-CZ"/>
        </w:rPr>
        <w:t xml:space="preserve"> na</w:t>
      </w:r>
      <w:r>
        <w:rPr>
          <w:rFonts w:eastAsia="Times New Roman" w:cs="Arial"/>
          <w:lang w:eastAsia="cs-CZ"/>
        </w:rPr>
        <w:t> </w:t>
      </w:r>
      <w:r w:rsidRPr="007B4002">
        <w:rPr>
          <w:rFonts w:eastAsia="Times New Roman" w:cs="Arial"/>
          <w:lang w:eastAsia="cs-CZ"/>
        </w:rPr>
        <w:t>zakázku</w:t>
      </w:r>
      <w:r>
        <w:rPr>
          <w:rFonts w:eastAsia="Times New Roman" w:cs="Arial"/>
          <w:lang w:eastAsia="cs-CZ"/>
        </w:rPr>
        <w:t xml:space="preserve">, který je obsažen v příloze č. </w:t>
      </w:r>
      <w:r w:rsidR="00EA7883">
        <w:rPr>
          <w:rFonts w:eastAsia="Times New Roman" w:cs="Arial"/>
          <w:lang w:eastAsia="cs-CZ"/>
        </w:rPr>
        <w:t>2</w:t>
      </w:r>
      <w:r>
        <w:rPr>
          <w:rFonts w:eastAsia="Times New Roman" w:cs="Arial"/>
          <w:lang w:eastAsia="cs-CZ"/>
        </w:rPr>
        <w:t xml:space="preserve"> Výzvy.</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w:t>
      </w:r>
      <w:r>
        <w:rPr>
          <w:rFonts w:eastAsia="Times New Roman" w:cs="Arial"/>
          <w:lang w:eastAsia="cs-CZ"/>
        </w:rPr>
        <w:t>e Výzvě</w:t>
      </w:r>
      <w:r w:rsidRPr="007B4002">
        <w:rPr>
          <w:rFonts w:eastAsia="Times New Roman" w:cs="Arial"/>
          <w:lang w:eastAsia="cs-CZ"/>
        </w:rPr>
        <w:t>.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sml</w:t>
      </w:r>
      <w:r>
        <w:rPr>
          <w:rFonts w:eastAsia="Times New Roman" w:cs="Arial"/>
          <w:lang w:eastAsia="cs-CZ"/>
        </w:rPr>
        <w:t>o</w:t>
      </w:r>
      <w:r w:rsidRPr="007B4002">
        <w:rPr>
          <w:rFonts w:eastAsia="Times New Roman" w:cs="Arial"/>
          <w:lang w:eastAsia="cs-CZ"/>
        </w:rPr>
        <w:t>uv</w:t>
      </w:r>
      <w:r>
        <w:rPr>
          <w:rFonts w:eastAsia="Times New Roman" w:cs="Arial"/>
          <w:lang w:eastAsia="cs-CZ"/>
        </w:rPr>
        <w:t>y</w:t>
      </w:r>
      <w:r w:rsidRPr="007B4002">
        <w:rPr>
          <w:rFonts w:eastAsia="Times New Roman" w:cs="Arial"/>
          <w:lang w:eastAsia="cs-CZ"/>
        </w:rPr>
        <w:t xml:space="preserve"> na zakázku v souladu s</w:t>
      </w:r>
      <w:r>
        <w:rPr>
          <w:rFonts w:eastAsia="Times New Roman" w:cs="Arial"/>
          <w:lang w:eastAsia="cs-CZ"/>
        </w:rPr>
        <w:t xml:space="preserve"> Výzvou včetně </w:t>
      </w:r>
      <w:r w:rsidRPr="007B4002">
        <w:rPr>
          <w:rFonts w:eastAsia="Times New Roman" w:cs="Arial"/>
          <w:lang w:eastAsia="cs-CZ"/>
        </w:rPr>
        <w:t>zadávací dokumentac</w:t>
      </w:r>
      <w:r>
        <w:rPr>
          <w:rFonts w:eastAsia="Times New Roman" w:cs="Arial"/>
          <w:lang w:eastAsia="cs-CZ"/>
        </w:rPr>
        <w:t>e, a</w:t>
      </w:r>
      <w:r w:rsidRPr="007B4002">
        <w:rPr>
          <w:rFonts w:eastAsia="Times New Roman" w:cs="Arial"/>
          <w:lang w:eastAsia="cs-CZ"/>
        </w:rPr>
        <w:t xml:space="preserve"> touto nabídkou</w:t>
      </w:r>
      <w:r>
        <w:rPr>
          <w:rFonts w:eastAsia="Times New Roman" w:cs="Arial"/>
          <w:lang w:eastAsia="cs-CZ"/>
        </w:rPr>
        <w:t>.</w:t>
      </w:r>
    </w:p>
    <w:p w14:paraId="22A24AA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7163FE8" w14:textId="77777777" w:rsidR="007A2ECB" w:rsidRDefault="007A2ECB" w:rsidP="007A2ECB">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3B9E8850"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BE04785"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62486B7"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2510CAB" w14:textId="77777777" w:rsidR="007A2ECB" w:rsidRPr="005F305F" w:rsidRDefault="007A2ECB" w:rsidP="007A2ECB">
      <w:pPr>
        <w:spacing w:after="0"/>
        <w:rPr>
          <w:rFonts w:cs="Arial"/>
          <w:szCs w:val="20"/>
        </w:rPr>
      </w:pPr>
      <w:r w:rsidRPr="005F305F">
        <w:rPr>
          <w:rFonts w:cs="Arial"/>
          <w:szCs w:val="20"/>
        </w:rPr>
        <w:t>_______________________________________</w:t>
      </w:r>
    </w:p>
    <w:p w14:paraId="2A5FF56F" w14:textId="77777777" w:rsidR="007A2ECB" w:rsidRPr="00BD0725" w:rsidRDefault="007A2ECB" w:rsidP="007A2ECB">
      <w:pPr>
        <w:spacing w:after="0"/>
        <w:rPr>
          <w:rFonts w:cs="Arial"/>
          <w:b/>
          <w:szCs w:val="20"/>
        </w:rPr>
      </w:pPr>
      <w:r w:rsidRPr="005F305F">
        <w:rPr>
          <w:rFonts w:cs="Arial"/>
          <w:szCs w:val="20"/>
        </w:rPr>
        <w:t>[</w:t>
      </w:r>
      <w:r w:rsidRPr="007416F7">
        <w:rPr>
          <w:rFonts w:cs="Arial"/>
          <w:b/>
          <w:szCs w:val="20"/>
          <w:highlight w:val="yellow"/>
        </w:rPr>
        <w:t xml:space="preserve">název </w:t>
      </w:r>
      <w:r>
        <w:rPr>
          <w:rFonts w:cs="Arial"/>
          <w:b/>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E5759CC" w14:textId="77777777" w:rsidR="007A2ECB" w:rsidRPr="00BD0725" w:rsidRDefault="007A2ECB" w:rsidP="007A2ECB">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Pr>
          <w:rFonts w:cs="Arial"/>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81CC2F9" w14:textId="77777777" w:rsidR="007A2ECB" w:rsidRPr="005F305F" w:rsidRDefault="007A2ECB" w:rsidP="007A2ECB">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42709875" w14:textId="77777777" w:rsidR="007A2ECB" w:rsidRDefault="007A2ECB" w:rsidP="007A2ECB">
      <w:pPr>
        <w:spacing w:after="200"/>
        <w:jc w:val="left"/>
      </w:pPr>
      <w:r>
        <w:br w:type="page"/>
      </w:r>
    </w:p>
    <w:p w14:paraId="417D8CEE" w14:textId="65EB969C" w:rsidR="005D5576" w:rsidRDefault="005D5576" w:rsidP="005D5576">
      <w:pPr>
        <w:widowControl w:val="0"/>
        <w:jc w:val="left"/>
        <w:rPr>
          <w:rFonts w:cstheme="minorHAnsi"/>
        </w:rPr>
      </w:pPr>
      <w:r w:rsidRPr="000E7EEE">
        <w:rPr>
          <w:rFonts w:cstheme="minorHAnsi"/>
          <w:b/>
          <w:bCs/>
        </w:rPr>
        <w:lastRenderedPageBreak/>
        <w:t xml:space="preserve">Příloha č. </w:t>
      </w:r>
      <w:r w:rsidR="00EA7883">
        <w:rPr>
          <w:rFonts w:cstheme="minorHAnsi"/>
          <w:b/>
          <w:bCs/>
        </w:rPr>
        <w:t>2</w:t>
      </w:r>
      <w:r>
        <w:rPr>
          <w:rFonts w:cstheme="minorHAnsi"/>
          <w:b/>
          <w:bCs/>
        </w:rPr>
        <w:t xml:space="preserve">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3A95B1F9"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sidR="00EA7883">
        <w:rPr>
          <w:rFonts w:cstheme="minorHAnsi"/>
          <w:b/>
          <w:bCs/>
        </w:rPr>
        <w:t>3</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5EA3D712" w14:textId="77777777" w:rsidR="00831FC2" w:rsidRPr="000E5F98" w:rsidRDefault="00831FC2" w:rsidP="00831FC2">
      <w:pPr>
        <w:spacing w:before="240"/>
        <w:jc w:val="center"/>
        <w:rPr>
          <w:b/>
          <w:color w:val="ED7D31"/>
          <w:sz w:val="40"/>
        </w:rPr>
      </w:pPr>
      <w:r w:rsidRPr="003201D1">
        <w:rPr>
          <w:b/>
          <w:caps/>
          <w:color w:val="E36C0A" w:themeColor="accent6" w:themeShade="BF"/>
          <w:sz w:val="40"/>
        </w:rPr>
        <w:t>OPRAVA FASÁDY JABLONEC NAD NISOU</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E22922">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E22922">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E22922">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w:t>
      </w:r>
      <w:proofErr w:type="spellStart"/>
      <w:r>
        <w:t>ii</w:t>
      </w:r>
      <w:proofErr w:type="spellEnd"/>
      <w:r>
        <w:t>) každý člen statutárního orgánu této právnické osoby a (</w:t>
      </w:r>
      <w:proofErr w:type="spellStart"/>
      <w:r>
        <w:t>iii</w:t>
      </w:r>
      <w:proofErr w:type="spellEnd"/>
      <w:r>
        <w:t>)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041391">
      <w:pPr>
        <w:pStyle w:val="Odstavecseseznamem"/>
        <w:numPr>
          <w:ilvl w:val="0"/>
          <w:numId w:val="17"/>
        </w:numPr>
        <w:spacing w:before="120" w:after="0"/>
        <w:ind w:left="714" w:hanging="357"/>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2103C443" w:rsidR="00F73625" w:rsidRDefault="0042662D" w:rsidP="00041391">
      <w:pPr>
        <w:numPr>
          <w:ilvl w:val="0"/>
          <w:numId w:val="25"/>
        </w:numPr>
        <w:ind w:left="714" w:hanging="357"/>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rozsahu odpovídajícím předmětu veřejné zakázky, tj. provádění staveb, jejich změn a odstraňování</w:t>
      </w:r>
      <w:r>
        <w:rPr>
          <w:rFonts w:cstheme="minorHAnsi"/>
        </w:rPr>
        <w:t>.</w:t>
      </w:r>
    </w:p>
    <w:p w14:paraId="26791278" w14:textId="14A40E0C" w:rsidR="00F73625" w:rsidRPr="00116BF9" w:rsidRDefault="00261B23" w:rsidP="001E377A">
      <w:pPr>
        <w:pStyle w:val="Odstavecseseznamem"/>
        <w:numPr>
          <w:ilvl w:val="3"/>
          <w:numId w:val="31"/>
        </w:numPr>
        <w:spacing w:before="120"/>
        <w:ind w:left="284" w:hanging="284"/>
        <w:rPr>
          <w:rFonts w:cstheme="minorHAnsi"/>
        </w:rPr>
      </w:pPr>
      <w:r w:rsidRPr="00116BF9">
        <w:rPr>
          <w:rFonts w:cstheme="minorHAnsi"/>
        </w:rPr>
        <w:t xml:space="preserve">Splňuje </w:t>
      </w:r>
      <w:r w:rsidRPr="00116BF9">
        <w:rPr>
          <w:rFonts w:cstheme="minorHAnsi"/>
          <w:u w:val="single"/>
        </w:rPr>
        <w:t>technickou kvalifikaci</w:t>
      </w:r>
      <w:r w:rsidRPr="00116BF9">
        <w:rPr>
          <w:rFonts w:cstheme="minorHAnsi"/>
        </w:rPr>
        <w:t xml:space="preserve"> požadovanou Zadavatelem, </w:t>
      </w:r>
      <w:r w:rsidR="00094C4D" w:rsidRPr="00116BF9">
        <w:rPr>
          <w:rFonts w:cstheme="minorHAnsi"/>
        </w:rPr>
        <w:t xml:space="preserve">neboť </w:t>
      </w:r>
      <w:r w:rsidR="00094C4D" w:rsidRPr="00116BF9">
        <w:rPr>
          <w:bCs/>
        </w:rPr>
        <w:t xml:space="preserve">v </w:t>
      </w:r>
      <w:r w:rsidR="00094C4D" w:rsidRPr="00116BF9">
        <w:t>posledních 5 letech před zahájením výběrového řízení na zakázku realizoval alespoň</w:t>
      </w:r>
      <w:r w:rsidR="00291A39" w:rsidRPr="00116BF9">
        <w:t xml:space="preserve"> dvě</w:t>
      </w:r>
      <w:r w:rsidR="00094C4D" w:rsidRPr="00116BF9">
        <w:t xml:space="preserve"> (2) </w:t>
      </w:r>
      <w:r w:rsidR="00094C4D" w:rsidRPr="00116BF9">
        <w:rPr>
          <w:rFonts w:cstheme="minorHAnsi"/>
        </w:rPr>
        <w:t xml:space="preserve">stavební práce, </w:t>
      </w:r>
      <w:r w:rsidR="00E86C6A" w:rsidRPr="00116BF9">
        <w:rPr>
          <w:rFonts w:cstheme="minorHAnsi"/>
        </w:rPr>
        <w:t>jejichž předmětem byl</w:t>
      </w:r>
      <w:r w:rsidR="002B16E9" w:rsidRPr="00116BF9">
        <w:rPr>
          <w:rFonts w:cstheme="minorHAnsi"/>
        </w:rPr>
        <w:t>o</w:t>
      </w:r>
      <w:r w:rsidR="00E86C6A" w:rsidRPr="00116BF9">
        <w:rPr>
          <w:rFonts w:cstheme="minorHAnsi"/>
        </w:rPr>
        <w:t xml:space="preserve"> </w:t>
      </w:r>
      <w:r w:rsidR="00927C28" w:rsidRPr="00116BF9">
        <w:rPr>
          <w:rFonts w:cstheme="minorHAnsi"/>
        </w:rPr>
        <w:t>zateplení fasády</w:t>
      </w:r>
      <w:r w:rsidR="002B16E9" w:rsidRPr="00116BF9">
        <w:rPr>
          <w:rFonts w:cstheme="minorHAnsi"/>
        </w:rPr>
        <w:t xml:space="preserve"> nemovité budovy (při výstavbě nebo rekonstrukci pozemní stavby)</w:t>
      </w:r>
      <w:r w:rsidR="00925A40" w:rsidRPr="00116BF9">
        <w:rPr>
          <w:rFonts w:cstheme="minorHAnsi"/>
        </w:rPr>
        <w:t xml:space="preserve">, </w:t>
      </w:r>
      <w:r w:rsidR="00E86C6A" w:rsidRPr="00116BF9">
        <w:rPr>
          <w:rFonts w:cstheme="minorHAnsi"/>
        </w:rPr>
        <w:t xml:space="preserve">s investičními náklady na každou z těchto stavebních prací alespoň </w:t>
      </w:r>
      <w:r w:rsidR="00925A40" w:rsidRPr="00116BF9">
        <w:rPr>
          <w:rFonts w:cstheme="minorHAnsi"/>
        </w:rPr>
        <w:t>2.5</w:t>
      </w:r>
      <w:r w:rsidR="00E86C6A" w:rsidRPr="00116BF9">
        <w:rPr>
          <w:rFonts w:cstheme="minorHAnsi"/>
        </w:rPr>
        <w:t>00.000 Kč bez DPH</w:t>
      </w:r>
      <w:r w:rsidR="001E377A" w:rsidRPr="00116BF9">
        <w:rPr>
          <w:rFonts w:cstheme="minorHAnsi"/>
        </w:rPr>
        <w:t>. Konkrétně Dodavatel realizoval tyto významné stavební práce: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shd w:val="clear" w:color="auto" w:fill="auto"/>
            <w:vAlign w:val="center"/>
            <w:hideMark/>
          </w:tcPr>
          <w:p w14:paraId="0DC64F40" w14:textId="77777777" w:rsidR="001E377A" w:rsidRPr="003D7141" w:rsidRDefault="001E377A" w:rsidP="00E22922">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shd w:val="clear" w:color="auto" w:fill="auto"/>
            <w:vAlign w:val="center"/>
            <w:hideMark/>
          </w:tcPr>
          <w:p w14:paraId="6E7215A4"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2558299E" w14:textId="77777777" w:rsidR="001E377A" w:rsidRPr="003D7141" w:rsidRDefault="001E377A" w:rsidP="00E22922">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2415EFA" w14:textId="77777777" w:rsidR="001E377A" w:rsidRPr="003D7141" w:rsidRDefault="001E377A" w:rsidP="00E22922">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shd w:val="clear" w:color="auto" w:fill="auto"/>
            <w:vAlign w:val="center"/>
          </w:tcPr>
          <w:p w14:paraId="5BEF5B1F" w14:textId="227F8871" w:rsidR="001E377A" w:rsidRPr="003D7141" w:rsidRDefault="00280639" w:rsidP="00E22922">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3354F2F" w14:textId="13DEC7A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A804EDE" w14:textId="077FC5BC"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75E5204" w14:textId="3C78B242"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925A40" w:rsidRPr="003D7141" w14:paraId="0C0CF101" w14:textId="77777777" w:rsidTr="001E377A">
        <w:trPr>
          <w:trHeight w:val="597"/>
        </w:trPr>
        <w:tc>
          <w:tcPr>
            <w:tcW w:w="1980" w:type="dxa"/>
            <w:shd w:val="clear" w:color="auto" w:fill="auto"/>
            <w:vAlign w:val="center"/>
          </w:tcPr>
          <w:p w14:paraId="361C4E75" w14:textId="4C5B8D97"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76FAAF80" w14:textId="6F53C886"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0A2BA8E8" w14:textId="7C40A161"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7FB72DF" w14:textId="567C0B3C"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14729D65" w14:textId="6FC7E685"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EFC69BE" w14:textId="77777777" w:rsidR="00F73625" w:rsidRPr="00A324F6" w:rsidRDefault="00F73625" w:rsidP="00041391">
      <w:pPr>
        <w:spacing w:before="120" w:after="24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8B1436B" w14:textId="570B4437" w:rsidR="00F73625" w:rsidRPr="00A324F6" w:rsidRDefault="00FE7690" w:rsidP="00F73625">
      <w:pPr>
        <w:spacing w:after="240" w:line="259" w:lineRule="auto"/>
        <w:rPr>
          <w:rFonts w:eastAsia="Calibri" w:cstheme="minorHAnsi"/>
        </w:rPr>
      </w:pPr>
      <w:r>
        <w:rPr>
          <w:rFonts w:eastAsia="Calibri" w:cstheme="minorHAnsi"/>
        </w:rPr>
        <w:t>V</w:t>
      </w:r>
      <w:r w:rsidR="00F73625" w:rsidRPr="00A324F6">
        <w:rPr>
          <w:rFonts w:eastAsia="Calibri" w:cstheme="minorHAnsi"/>
        </w:rPr>
        <w:t xml:space="preserv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F73625"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4C141181" w14:textId="1A96F8BF" w:rsidR="00196C15" w:rsidRDefault="00872B49" w:rsidP="007F7763">
      <w:pPr>
        <w:widowControl w:val="0"/>
        <w:jc w:val="left"/>
        <w:rPr>
          <w:rFonts w:cstheme="minorHAnsi"/>
          <w:b/>
          <w:bCs/>
        </w:rPr>
      </w:pPr>
      <w:r w:rsidRPr="000E7EEE">
        <w:rPr>
          <w:rFonts w:cstheme="minorHAnsi"/>
          <w:b/>
          <w:bCs/>
        </w:rPr>
        <w:lastRenderedPageBreak/>
        <w:t xml:space="preserve">Příloha č. </w:t>
      </w:r>
      <w:r w:rsidR="007F6CE4">
        <w:rPr>
          <w:rFonts w:cstheme="minorHAnsi"/>
          <w:b/>
          <w:bCs/>
        </w:rPr>
        <w:t>4</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22053B90" w14:textId="77777777" w:rsidR="00831FC2" w:rsidRPr="000E5F98" w:rsidRDefault="00831FC2" w:rsidP="00831FC2">
      <w:pPr>
        <w:spacing w:before="240"/>
        <w:jc w:val="center"/>
        <w:rPr>
          <w:b/>
          <w:color w:val="ED7D31"/>
          <w:sz w:val="40"/>
        </w:rPr>
      </w:pPr>
      <w:r w:rsidRPr="003201D1">
        <w:rPr>
          <w:b/>
          <w:caps/>
          <w:color w:val="E36C0A" w:themeColor="accent6" w:themeShade="BF"/>
          <w:sz w:val="40"/>
        </w:rPr>
        <w:t>OPRAVA FASÁDY JABLONEC NAD NISOU</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shd w:val="clear" w:color="auto" w:fill="auto"/>
            <w:vAlign w:val="center"/>
          </w:tcPr>
          <w:p w14:paraId="73928674" w14:textId="0485342D"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shd w:val="clear" w:color="auto" w:fill="auto"/>
            <w:vAlign w:val="center"/>
          </w:tcPr>
          <w:p w14:paraId="573D142A" w14:textId="0241A53F"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5B66D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463EB0E6" w:rsidR="00B26934" w:rsidRDefault="00B26934" w:rsidP="00B26934">
      <w:pPr>
        <w:widowControl w:val="0"/>
        <w:jc w:val="left"/>
        <w:rPr>
          <w:rFonts w:cstheme="minorHAnsi"/>
          <w:b/>
          <w:bCs/>
        </w:rPr>
      </w:pPr>
      <w:r w:rsidRPr="000E7EEE">
        <w:rPr>
          <w:rFonts w:cstheme="minorHAnsi"/>
          <w:b/>
          <w:bCs/>
        </w:rPr>
        <w:lastRenderedPageBreak/>
        <w:t xml:space="preserve">Příloha č. </w:t>
      </w:r>
      <w:r w:rsidR="00031E0F">
        <w:rPr>
          <w:rFonts w:cstheme="minorHAnsi"/>
          <w:b/>
          <w:bCs/>
        </w:rPr>
        <w:t>5</w:t>
      </w:r>
      <w:r w:rsidR="00E62C26">
        <w:rPr>
          <w:rFonts w:cstheme="minorHAnsi"/>
          <w:b/>
          <w:bCs/>
        </w:rPr>
        <w:t xml:space="preserve"> – Požadavky na elektronickou komunikaci Josephine</w:t>
      </w:r>
    </w:p>
    <w:p w14:paraId="6838A142" w14:textId="547ADD74" w:rsidR="00E62C26" w:rsidRDefault="00E62C26" w:rsidP="00E62C26">
      <w:pPr>
        <w:widowControl w:val="0"/>
        <w:jc w:val="left"/>
        <w:rPr>
          <w:rFonts w:cstheme="minorHAnsi"/>
          <w:i/>
          <w:iCs/>
        </w:rPr>
      </w:pPr>
      <w:r>
        <w:rPr>
          <w:rFonts w:cstheme="minorHAnsi"/>
          <w:i/>
          <w:iCs/>
        </w:rPr>
        <w:t>(Samostatný dokument)</w:t>
      </w:r>
    </w:p>
    <w:p w14:paraId="2848B086" w14:textId="77777777" w:rsidR="00E877BB" w:rsidRDefault="00E877BB" w:rsidP="00E62C26">
      <w:pPr>
        <w:widowControl w:val="0"/>
        <w:jc w:val="left"/>
        <w:rPr>
          <w:rFonts w:cstheme="minorHAnsi"/>
          <w:i/>
          <w:iCs/>
        </w:rPr>
      </w:pPr>
    </w:p>
    <w:p w14:paraId="64C62338" w14:textId="35C7331A" w:rsidR="00431D6D" w:rsidRDefault="00431D6D" w:rsidP="00431D6D">
      <w:pPr>
        <w:widowControl w:val="0"/>
        <w:jc w:val="left"/>
        <w:rPr>
          <w:rFonts w:cstheme="minorHAnsi"/>
          <w:b/>
          <w:bCs/>
        </w:rPr>
      </w:pPr>
      <w:r w:rsidRPr="000E7EEE">
        <w:rPr>
          <w:rFonts w:cstheme="minorHAnsi"/>
          <w:b/>
          <w:bCs/>
        </w:rPr>
        <w:t xml:space="preserve">Příloha č. </w:t>
      </w:r>
      <w:r w:rsidRPr="00431D6D">
        <w:rPr>
          <w:rFonts w:cstheme="minorHAnsi"/>
          <w:b/>
          <w:bCs/>
        </w:rPr>
        <w:t xml:space="preserve">6 – </w:t>
      </w:r>
      <w:r w:rsidRPr="00431D6D">
        <w:rPr>
          <w:b/>
          <w:bCs/>
        </w:rPr>
        <w:t>Technická specifikace a položkový rozpočet (rovněž Příloha č. 1 závazného návrhu smlouvy)</w:t>
      </w:r>
    </w:p>
    <w:p w14:paraId="2041FE67" w14:textId="77777777" w:rsidR="00431D6D" w:rsidRDefault="00431D6D" w:rsidP="00431D6D">
      <w:pPr>
        <w:widowControl w:val="0"/>
        <w:jc w:val="left"/>
        <w:rPr>
          <w:rFonts w:cstheme="minorHAnsi"/>
          <w:i/>
          <w:iCs/>
        </w:rPr>
      </w:pPr>
      <w:r>
        <w:rPr>
          <w:rFonts w:cstheme="minorHAnsi"/>
          <w:i/>
          <w:iCs/>
        </w:rPr>
        <w:t>(Samostatný dokument)</w:t>
      </w:r>
    </w:p>
    <w:p w14:paraId="746C3FB4" w14:textId="77777777" w:rsidR="00DC07F1" w:rsidRDefault="00DC07F1" w:rsidP="00431D6D">
      <w:pPr>
        <w:widowControl w:val="0"/>
        <w:jc w:val="left"/>
        <w:rPr>
          <w:rFonts w:cstheme="minorHAnsi"/>
          <w:i/>
          <w:iCs/>
        </w:rPr>
      </w:pPr>
    </w:p>
    <w:p w14:paraId="24E18C2C" w14:textId="77777777" w:rsidR="00DC07F1" w:rsidRPr="00DC07F1" w:rsidRDefault="00DC07F1" w:rsidP="00DC07F1">
      <w:pPr>
        <w:widowControl w:val="0"/>
        <w:jc w:val="left"/>
        <w:rPr>
          <w:rFonts w:cstheme="minorHAnsi"/>
          <w:b/>
          <w:bCs/>
        </w:rPr>
      </w:pPr>
      <w:r w:rsidRPr="00DC07F1">
        <w:rPr>
          <w:rFonts w:cstheme="minorHAnsi"/>
          <w:b/>
          <w:bCs/>
        </w:rPr>
        <w:t>Příloha č. 7 – Návrh barevného provedení fasády</w:t>
      </w:r>
    </w:p>
    <w:p w14:paraId="7F13FA02" w14:textId="77777777" w:rsidR="00DC07F1" w:rsidRDefault="00DC07F1" w:rsidP="00DC07F1">
      <w:pPr>
        <w:widowControl w:val="0"/>
        <w:jc w:val="left"/>
        <w:rPr>
          <w:rFonts w:cstheme="minorHAnsi"/>
          <w:i/>
          <w:iCs/>
        </w:rPr>
      </w:pPr>
      <w:r>
        <w:rPr>
          <w:rFonts w:cstheme="minorHAnsi"/>
          <w:i/>
          <w:iCs/>
        </w:rPr>
        <w:t>(Samostatný dokument)</w:t>
      </w:r>
    </w:p>
    <w:p w14:paraId="37D2966C" w14:textId="77777777" w:rsidR="00DC07F1" w:rsidRDefault="00DC07F1" w:rsidP="00431D6D">
      <w:pPr>
        <w:widowControl w:val="0"/>
        <w:jc w:val="left"/>
        <w:rPr>
          <w:rFonts w:cstheme="minorHAnsi"/>
          <w:i/>
          <w:iCs/>
        </w:rPr>
      </w:pPr>
    </w:p>
    <w:p w14:paraId="51EF4F68" w14:textId="77777777" w:rsidR="00431D6D" w:rsidRDefault="00431D6D" w:rsidP="00E62C26">
      <w:pPr>
        <w:widowControl w:val="0"/>
        <w:jc w:val="left"/>
        <w:rPr>
          <w:rFonts w:cstheme="minorHAnsi"/>
          <w:i/>
          <w:iCs/>
        </w:rPr>
      </w:pPr>
    </w:p>
    <w:p w14:paraId="53B2B039" w14:textId="451887A6" w:rsidR="006C2D93" w:rsidRDefault="006C2D93" w:rsidP="00E62C26">
      <w:pPr>
        <w:widowControl w:val="0"/>
        <w:jc w:val="left"/>
        <w:rPr>
          <w:rFonts w:cstheme="minorHAnsi"/>
          <w:i/>
          <w:iCs/>
        </w:rPr>
      </w:pPr>
    </w:p>
    <w:p w14:paraId="1E7CB2BF" w14:textId="77777777" w:rsidR="00E62C26" w:rsidRPr="00E62C26" w:rsidRDefault="00E62C26" w:rsidP="00B26934">
      <w:pPr>
        <w:widowControl w:val="0"/>
        <w:jc w:val="left"/>
        <w:rPr>
          <w:rFonts w:cstheme="minorHAnsi"/>
        </w:rPr>
      </w:pP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451C45">
      <w:footerReference w:type="default" r:id="rId14"/>
      <w:headerReference w:type="first" r:id="rId15"/>
      <w:footerReference w:type="first" r:id="rId16"/>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B338" w14:textId="77777777" w:rsidR="00451C45" w:rsidRDefault="00451C45" w:rsidP="00AB5244">
      <w:r>
        <w:separator/>
      </w:r>
    </w:p>
  </w:endnote>
  <w:endnote w:type="continuationSeparator" w:id="0">
    <w:p w14:paraId="65F66F7C" w14:textId="77777777" w:rsidR="00451C45" w:rsidRDefault="00451C45" w:rsidP="00AB5244">
      <w:r>
        <w:continuationSeparator/>
      </w:r>
    </w:p>
  </w:endnote>
  <w:endnote w:type="continuationNotice" w:id="1">
    <w:p w14:paraId="71A29903" w14:textId="77777777" w:rsidR="00451C45" w:rsidRDefault="00451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A744" w14:textId="77777777" w:rsidR="00451C45" w:rsidRDefault="00451C45" w:rsidP="00AB5244">
      <w:r>
        <w:separator/>
      </w:r>
    </w:p>
  </w:footnote>
  <w:footnote w:type="continuationSeparator" w:id="0">
    <w:p w14:paraId="191824BB" w14:textId="77777777" w:rsidR="00451C45" w:rsidRDefault="00451C45" w:rsidP="00AB5244">
      <w:r>
        <w:continuationSeparator/>
      </w:r>
    </w:p>
  </w:footnote>
  <w:footnote w:type="continuationNotice" w:id="1">
    <w:p w14:paraId="67983ECC" w14:textId="77777777" w:rsidR="00451C45" w:rsidRDefault="00451C45">
      <w:pPr>
        <w:spacing w:after="0" w:line="240" w:lineRule="auto"/>
      </w:pPr>
    </w:p>
  </w:footnote>
  <w:footnote w:id="2">
    <w:p w14:paraId="2AD04DD3" w14:textId="77777777" w:rsidR="007A2ECB" w:rsidRPr="003F1294" w:rsidRDefault="007A2ECB" w:rsidP="007A2ECB">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14465120" w14:textId="77777777" w:rsidR="007A2ECB" w:rsidRPr="003F1294" w:rsidRDefault="007A2ECB" w:rsidP="007A2ECB">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8A2F850" w14:textId="77777777" w:rsidR="007A2ECB" w:rsidRPr="003F1294" w:rsidRDefault="007A2ECB" w:rsidP="007A2ECB">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F1CFE09" w14:textId="77777777" w:rsidR="007A2ECB" w:rsidRPr="003F1294" w:rsidRDefault="007A2ECB" w:rsidP="007A2ECB">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304467"/>
    <w:multiLevelType w:val="hybridMultilevel"/>
    <w:tmpl w:val="CE981EF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19337B"/>
    <w:multiLevelType w:val="hybridMultilevel"/>
    <w:tmpl w:val="753AB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BD212B"/>
    <w:multiLevelType w:val="hybridMultilevel"/>
    <w:tmpl w:val="A4A8351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8B1B02"/>
    <w:multiLevelType w:val="hybridMultilevel"/>
    <w:tmpl w:val="89C8211A"/>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0"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70353088">
    <w:abstractNumId w:val="4"/>
  </w:num>
  <w:num w:numId="2" w16cid:durableId="1046875129">
    <w:abstractNumId w:val="7"/>
  </w:num>
  <w:num w:numId="3" w16cid:durableId="1862275405">
    <w:abstractNumId w:val="11"/>
  </w:num>
  <w:num w:numId="4" w16cid:durableId="748502258">
    <w:abstractNumId w:val="19"/>
  </w:num>
  <w:num w:numId="5" w16cid:durableId="1097170067">
    <w:abstractNumId w:val="1"/>
  </w:num>
  <w:num w:numId="6" w16cid:durableId="224877039">
    <w:abstractNumId w:val="14"/>
  </w:num>
  <w:num w:numId="7" w16cid:durableId="227880234">
    <w:abstractNumId w:val="14"/>
    <w:lvlOverride w:ilvl="0">
      <w:startOverride w:val="1"/>
    </w:lvlOverride>
  </w:num>
  <w:num w:numId="8" w16cid:durableId="1647009721">
    <w:abstractNumId w:val="9"/>
  </w:num>
  <w:num w:numId="9" w16cid:durableId="1084187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480010">
    <w:abstractNumId w:val="16"/>
  </w:num>
  <w:num w:numId="11" w16cid:durableId="1544169787">
    <w:abstractNumId w:val="10"/>
  </w:num>
  <w:num w:numId="12" w16cid:durableId="385026656">
    <w:abstractNumId w:val="6"/>
  </w:num>
  <w:num w:numId="13" w16cid:durableId="875855514">
    <w:abstractNumId w:val="5"/>
  </w:num>
  <w:num w:numId="14" w16cid:durableId="1021861850">
    <w:abstractNumId w:val="14"/>
  </w:num>
  <w:num w:numId="15" w16cid:durableId="1727335479">
    <w:abstractNumId w:val="14"/>
  </w:num>
  <w:num w:numId="16" w16cid:durableId="320429725">
    <w:abstractNumId w:val="14"/>
  </w:num>
  <w:num w:numId="17" w16cid:durableId="1771192794">
    <w:abstractNumId w:val="8"/>
  </w:num>
  <w:num w:numId="18" w16cid:durableId="712583371">
    <w:abstractNumId w:val="14"/>
  </w:num>
  <w:num w:numId="19" w16cid:durableId="1814367724">
    <w:abstractNumId w:val="14"/>
    <w:lvlOverride w:ilvl="0">
      <w:startOverride w:val="1"/>
    </w:lvlOverride>
  </w:num>
  <w:num w:numId="20" w16cid:durableId="74860322">
    <w:abstractNumId w:val="14"/>
  </w:num>
  <w:num w:numId="21" w16cid:durableId="47343220">
    <w:abstractNumId w:val="14"/>
  </w:num>
  <w:num w:numId="22" w16cid:durableId="396822103">
    <w:abstractNumId w:val="14"/>
  </w:num>
  <w:num w:numId="23" w16cid:durableId="2146266337">
    <w:abstractNumId w:val="14"/>
  </w:num>
  <w:num w:numId="24" w16cid:durableId="1489397816">
    <w:abstractNumId w:val="12"/>
  </w:num>
  <w:num w:numId="25" w16cid:durableId="1152214090">
    <w:abstractNumId w:val="20"/>
  </w:num>
  <w:num w:numId="26" w16cid:durableId="2106724093">
    <w:abstractNumId w:val="2"/>
  </w:num>
  <w:num w:numId="27" w16cid:durableId="1298222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7803195">
    <w:abstractNumId w:val="14"/>
  </w:num>
  <w:num w:numId="29" w16cid:durableId="1030566905">
    <w:abstractNumId w:val="14"/>
  </w:num>
  <w:num w:numId="30" w16cid:durableId="789398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4437944">
    <w:abstractNumId w:val="18"/>
  </w:num>
  <w:num w:numId="32" w16cid:durableId="1782720262">
    <w:abstractNumId w:val="7"/>
  </w:num>
  <w:num w:numId="33" w16cid:durableId="1944141471">
    <w:abstractNumId w:val="3"/>
  </w:num>
  <w:num w:numId="34" w16cid:durableId="327751416">
    <w:abstractNumId w:val="13"/>
  </w:num>
  <w:num w:numId="35" w16cid:durableId="1637831880">
    <w:abstractNumId w:val="17"/>
  </w:num>
  <w:num w:numId="36" w16cid:durableId="467285200">
    <w:abstractNumId w:val="15"/>
  </w:num>
  <w:num w:numId="37" w16cid:durableId="41755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6970310">
    <w:abstractNumId w:val="7"/>
  </w:num>
  <w:num w:numId="39" w16cid:durableId="569661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4574"/>
    <w:rsid w:val="00004C0E"/>
    <w:rsid w:val="0001060F"/>
    <w:rsid w:val="00011F56"/>
    <w:rsid w:val="000124EF"/>
    <w:rsid w:val="0001297A"/>
    <w:rsid w:val="000133DB"/>
    <w:rsid w:val="00015510"/>
    <w:rsid w:val="0001559A"/>
    <w:rsid w:val="00015C0D"/>
    <w:rsid w:val="00017E14"/>
    <w:rsid w:val="00017E92"/>
    <w:rsid w:val="00017EDD"/>
    <w:rsid w:val="000228FC"/>
    <w:rsid w:val="000231D4"/>
    <w:rsid w:val="00024EF1"/>
    <w:rsid w:val="00027D24"/>
    <w:rsid w:val="00031E0F"/>
    <w:rsid w:val="000330EB"/>
    <w:rsid w:val="000339D4"/>
    <w:rsid w:val="00035368"/>
    <w:rsid w:val="00035FB0"/>
    <w:rsid w:val="00036E5B"/>
    <w:rsid w:val="00040DB8"/>
    <w:rsid w:val="00041391"/>
    <w:rsid w:val="00042040"/>
    <w:rsid w:val="00042FCF"/>
    <w:rsid w:val="00051AC4"/>
    <w:rsid w:val="00052C3D"/>
    <w:rsid w:val="00053AD6"/>
    <w:rsid w:val="00062D43"/>
    <w:rsid w:val="00064997"/>
    <w:rsid w:val="00066373"/>
    <w:rsid w:val="000671CD"/>
    <w:rsid w:val="0007122F"/>
    <w:rsid w:val="00072749"/>
    <w:rsid w:val="00072DD0"/>
    <w:rsid w:val="0007315F"/>
    <w:rsid w:val="00074012"/>
    <w:rsid w:val="0007444D"/>
    <w:rsid w:val="00075D89"/>
    <w:rsid w:val="00077196"/>
    <w:rsid w:val="00081B96"/>
    <w:rsid w:val="00081C3A"/>
    <w:rsid w:val="00084803"/>
    <w:rsid w:val="00087BA0"/>
    <w:rsid w:val="00090C3D"/>
    <w:rsid w:val="000915CA"/>
    <w:rsid w:val="00091C96"/>
    <w:rsid w:val="00094C4D"/>
    <w:rsid w:val="00094D15"/>
    <w:rsid w:val="00097D61"/>
    <w:rsid w:val="000A2D4F"/>
    <w:rsid w:val="000A31A0"/>
    <w:rsid w:val="000A3B0C"/>
    <w:rsid w:val="000A3DAC"/>
    <w:rsid w:val="000A68A6"/>
    <w:rsid w:val="000B008A"/>
    <w:rsid w:val="000B09C8"/>
    <w:rsid w:val="000B397B"/>
    <w:rsid w:val="000B39DD"/>
    <w:rsid w:val="000B4769"/>
    <w:rsid w:val="000B482C"/>
    <w:rsid w:val="000B4EE0"/>
    <w:rsid w:val="000B6BB9"/>
    <w:rsid w:val="000B7669"/>
    <w:rsid w:val="000C1B47"/>
    <w:rsid w:val="000C4AE5"/>
    <w:rsid w:val="000C5420"/>
    <w:rsid w:val="000C696D"/>
    <w:rsid w:val="000C7C49"/>
    <w:rsid w:val="000D3930"/>
    <w:rsid w:val="000D4571"/>
    <w:rsid w:val="000D5190"/>
    <w:rsid w:val="000D5DFE"/>
    <w:rsid w:val="000D6B14"/>
    <w:rsid w:val="000E7EEE"/>
    <w:rsid w:val="000F39AE"/>
    <w:rsid w:val="000F3B3E"/>
    <w:rsid w:val="000F4BEC"/>
    <w:rsid w:val="000F57E2"/>
    <w:rsid w:val="000F65AC"/>
    <w:rsid w:val="0010001B"/>
    <w:rsid w:val="00100726"/>
    <w:rsid w:val="00102ECC"/>
    <w:rsid w:val="00103EF6"/>
    <w:rsid w:val="00105F70"/>
    <w:rsid w:val="00106A2B"/>
    <w:rsid w:val="0010718C"/>
    <w:rsid w:val="001110F0"/>
    <w:rsid w:val="00112963"/>
    <w:rsid w:val="00113F24"/>
    <w:rsid w:val="00114029"/>
    <w:rsid w:val="00114AE2"/>
    <w:rsid w:val="00116BF9"/>
    <w:rsid w:val="001178DD"/>
    <w:rsid w:val="00122D1D"/>
    <w:rsid w:val="00123ABC"/>
    <w:rsid w:val="00123C25"/>
    <w:rsid w:val="001247F4"/>
    <w:rsid w:val="00124DE9"/>
    <w:rsid w:val="00134071"/>
    <w:rsid w:val="001374FB"/>
    <w:rsid w:val="00137DA0"/>
    <w:rsid w:val="001411EB"/>
    <w:rsid w:val="00141886"/>
    <w:rsid w:val="00141B0A"/>
    <w:rsid w:val="001456F1"/>
    <w:rsid w:val="0014689C"/>
    <w:rsid w:val="00150000"/>
    <w:rsid w:val="0015123E"/>
    <w:rsid w:val="00151EB7"/>
    <w:rsid w:val="00153136"/>
    <w:rsid w:val="0015642E"/>
    <w:rsid w:val="00156DDB"/>
    <w:rsid w:val="0015771C"/>
    <w:rsid w:val="001608C2"/>
    <w:rsid w:val="00160A84"/>
    <w:rsid w:val="00162C80"/>
    <w:rsid w:val="00162E67"/>
    <w:rsid w:val="00163000"/>
    <w:rsid w:val="001631B5"/>
    <w:rsid w:val="00165FDA"/>
    <w:rsid w:val="00166FE9"/>
    <w:rsid w:val="00170232"/>
    <w:rsid w:val="00171916"/>
    <w:rsid w:val="001720AF"/>
    <w:rsid w:val="001744B4"/>
    <w:rsid w:val="0017547A"/>
    <w:rsid w:val="00175B01"/>
    <w:rsid w:val="00176138"/>
    <w:rsid w:val="00176CB0"/>
    <w:rsid w:val="00177D5F"/>
    <w:rsid w:val="001807E4"/>
    <w:rsid w:val="0018273F"/>
    <w:rsid w:val="00182B09"/>
    <w:rsid w:val="00183B16"/>
    <w:rsid w:val="0018673C"/>
    <w:rsid w:val="00187B83"/>
    <w:rsid w:val="00190229"/>
    <w:rsid w:val="00193B7A"/>
    <w:rsid w:val="00194E21"/>
    <w:rsid w:val="00195F33"/>
    <w:rsid w:val="001967EC"/>
    <w:rsid w:val="00196C15"/>
    <w:rsid w:val="00197873"/>
    <w:rsid w:val="001A315F"/>
    <w:rsid w:val="001A5832"/>
    <w:rsid w:val="001A6119"/>
    <w:rsid w:val="001A6587"/>
    <w:rsid w:val="001A7A97"/>
    <w:rsid w:val="001B1DE5"/>
    <w:rsid w:val="001B2067"/>
    <w:rsid w:val="001B2847"/>
    <w:rsid w:val="001B6656"/>
    <w:rsid w:val="001B6E57"/>
    <w:rsid w:val="001B7407"/>
    <w:rsid w:val="001B7C8D"/>
    <w:rsid w:val="001C2576"/>
    <w:rsid w:val="001C2710"/>
    <w:rsid w:val="001C35B3"/>
    <w:rsid w:val="001C5956"/>
    <w:rsid w:val="001C5C04"/>
    <w:rsid w:val="001C5E93"/>
    <w:rsid w:val="001C6D07"/>
    <w:rsid w:val="001D3348"/>
    <w:rsid w:val="001D7A71"/>
    <w:rsid w:val="001E06DA"/>
    <w:rsid w:val="001E136A"/>
    <w:rsid w:val="001E27D8"/>
    <w:rsid w:val="001E377A"/>
    <w:rsid w:val="001E567F"/>
    <w:rsid w:val="001F1454"/>
    <w:rsid w:val="001F14E1"/>
    <w:rsid w:val="001F20D1"/>
    <w:rsid w:val="001F3782"/>
    <w:rsid w:val="001F3B65"/>
    <w:rsid w:val="001F41E3"/>
    <w:rsid w:val="001F42B4"/>
    <w:rsid w:val="001F4B6F"/>
    <w:rsid w:val="001F5D76"/>
    <w:rsid w:val="001F637B"/>
    <w:rsid w:val="001F75C5"/>
    <w:rsid w:val="001F7F80"/>
    <w:rsid w:val="00201797"/>
    <w:rsid w:val="00204826"/>
    <w:rsid w:val="00204C53"/>
    <w:rsid w:val="002052C2"/>
    <w:rsid w:val="00207CCB"/>
    <w:rsid w:val="002100C5"/>
    <w:rsid w:val="002103D3"/>
    <w:rsid w:val="00212390"/>
    <w:rsid w:val="00214FB7"/>
    <w:rsid w:val="0022139A"/>
    <w:rsid w:val="00222D77"/>
    <w:rsid w:val="00226599"/>
    <w:rsid w:val="00227BD6"/>
    <w:rsid w:val="0023070B"/>
    <w:rsid w:val="00233190"/>
    <w:rsid w:val="0023654A"/>
    <w:rsid w:val="0024184E"/>
    <w:rsid w:val="00241A1A"/>
    <w:rsid w:val="0024402F"/>
    <w:rsid w:val="002441A0"/>
    <w:rsid w:val="00247E2D"/>
    <w:rsid w:val="00250FC9"/>
    <w:rsid w:val="00253100"/>
    <w:rsid w:val="0025670B"/>
    <w:rsid w:val="00260F45"/>
    <w:rsid w:val="00261B23"/>
    <w:rsid w:val="0026442F"/>
    <w:rsid w:val="00264773"/>
    <w:rsid w:val="00266833"/>
    <w:rsid w:val="00267A7E"/>
    <w:rsid w:val="002715C4"/>
    <w:rsid w:val="00271FD5"/>
    <w:rsid w:val="0027394C"/>
    <w:rsid w:val="0027762E"/>
    <w:rsid w:val="00277A71"/>
    <w:rsid w:val="00277C28"/>
    <w:rsid w:val="00280639"/>
    <w:rsid w:val="00280901"/>
    <w:rsid w:val="002815EB"/>
    <w:rsid w:val="00281D55"/>
    <w:rsid w:val="002853A7"/>
    <w:rsid w:val="002859C8"/>
    <w:rsid w:val="00291A39"/>
    <w:rsid w:val="002929C9"/>
    <w:rsid w:val="00294C38"/>
    <w:rsid w:val="00295D1E"/>
    <w:rsid w:val="00297BF7"/>
    <w:rsid w:val="002A3805"/>
    <w:rsid w:val="002A70F1"/>
    <w:rsid w:val="002B074F"/>
    <w:rsid w:val="002B16E9"/>
    <w:rsid w:val="002B2BD0"/>
    <w:rsid w:val="002B36C4"/>
    <w:rsid w:val="002B49C0"/>
    <w:rsid w:val="002B67C9"/>
    <w:rsid w:val="002B78D5"/>
    <w:rsid w:val="002C27B4"/>
    <w:rsid w:val="002D0CA0"/>
    <w:rsid w:val="002D3F05"/>
    <w:rsid w:val="002D464F"/>
    <w:rsid w:val="002D5149"/>
    <w:rsid w:val="002D5736"/>
    <w:rsid w:val="002D660E"/>
    <w:rsid w:val="002D7185"/>
    <w:rsid w:val="002E4517"/>
    <w:rsid w:val="002E52BB"/>
    <w:rsid w:val="002E57CC"/>
    <w:rsid w:val="002E5868"/>
    <w:rsid w:val="002E5D43"/>
    <w:rsid w:val="002E6F93"/>
    <w:rsid w:val="002E70D5"/>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237"/>
    <w:rsid w:val="00317CFB"/>
    <w:rsid w:val="003201D1"/>
    <w:rsid w:val="003229E0"/>
    <w:rsid w:val="00324AEA"/>
    <w:rsid w:val="0032630A"/>
    <w:rsid w:val="003266EB"/>
    <w:rsid w:val="003331FD"/>
    <w:rsid w:val="0033490B"/>
    <w:rsid w:val="00346872"/>
    <w:rsid w:val="003471F4"/>
    <w:rsid w:val="003479FB"/>
    <w:rsid w:val="00351071"/>
    <w:rsid w:val="003515C6"/>
    <w:rsid w:val="00351979"/>
    <w:rsid w:val="00353C2F"/>
    <w:rsid w:val="00355579"/>
    <w:rsid w:val="00356678"/>
    <w:rsid w:val="00356E85"/>
    <w:rsid w:val="00361C63"/>
    <w:rsid w:val="003632E2"/>
    <w:rsid w:val="0036416E"/>
    <w:rsid w:val="0036421F"/>
    <w:rsid w:val="00370B56"/>
    <w:rsid w:val="0037150D"/>
    <w:rsid w:val="003726B2"/>
    <w:rsid w:val="0037315B"/>
    <w:rsid w:val="003736A6"/>
    <w:rsid w:val="00373A6F"/>
    <w:rsid w:val="00375015"/>
    <w:rsid w:val="00375A16"/>
    <w:rsid w:val="00375D49"/>
    <w:rsid w:val="00376A1B"/>
    <w:rsid w:val="00382541"/>
    <w:rsid w:val="003843B5"/>
    <w:rsid w:val="003848A6"/>
    <w:rsid w:val="00386AD5"/>
    <w:rsid w:val="00386EAD"/>
    <w:rsid w:val="00396C80"/>
    <w:rsid w:val="00396FFB"/>
    <w:rsid w:val="003A1543"/>
    <w:rsid w:val="003A4FE4"/>
    <w:rsid w:val="003A581F"/>
    <w:rsid w:val="003B0888"/>
    <w:rsid w:val="003B0915"/>
    <w:rsid w:val="003B1582"/>
    <w:rsid w:val="003B354A"/>
    <w:rsid w:val="003B7A8D"/>
    <w:rsid w:val="003C1A37"/>
    <w:rsid w:val="003C4285"/>
    <w:rsid w:val="003C4996"/>
    <w:rsid w:val="003C6C84"/>
    <w:rsid w:val="003D001B"/>
    <w:rsid w:val="003D2553"/>
    <w:rsid w:val="003D2B0B"/>
    <w:rsid w:val="003D2D6D"/>
    <w:rsid w:val="003D60FA"/>
    <w:rsid w:val="003D6B4C"/>
    <w:rsid w:val="003D7A3C"/>
    <w:rsid w:val="003E091F"/>
    <w:rsid w:val="003E2E89"/>
    <w:rsid w:val="003E4FE1"/>
    <w:rsid w:val="003E688C"/>
    <w:rsid w:val="003E6B46"/>
    <w:rsid w:val="003E72D4"/>
    <w:rsid w:val="003E745D"/>
    <w:rsid w:val="003F0294"/>
    <w:rsid w:val="003F1294"/>
    <w:rsid w:val="003F1FA5"/>
    <w:rsid w:val="003F2EE5"/>
    <w:rsid w:val="003F52F4"/>
    <w:rsid w:val="003F5B27"/>
    <w:rsid w:val="003F5BF3"/>
    <w:rsid w:val="003F72EF"/>
    <w:rsid w:val="003F7863"/>
    <w:rsid w:val="00401C89"/>
    <w:rsid w:val="004034E3"/>
    <w:rsid w:val="004048A6"/>
    <w:rsid w:val="004055A7"/>
    <w:rsid w:val="004062F8"/>
    <w:rsid w:val="0041365E"/>
    <w:rsid w:val="00414786"/>
    <w:rsid w:val="004162EA"/>
    <w:rsid w:val="00417261"/>
    <w:rsid w:val="004204A9"/>
    <w:rsid w:val="004227F2"/>
    <w:rsid w:val="00422CB2"/>
    <w:rsid w:val="0042325A"/>
    <w:rsid w:val="004234C1"/>
    <w:rsid w:val="004237C1"/>
    <w:rsid w:val="00424E12"/>
    <w:rsid w:val="00426107"/>
    <w:rsid w:val="0042662D"/>
    <w:rsid w:val="004302E3"/>
    <w:rsid w:val="00431838"/>
    <w:rsid w:val="00431D6D"/>
    <w:rsid w:val="00433B54"/>
    <w:rsid w:val="00433FA8"/>
    <w:rsid w:val="004409A8"/>
    <w:rsid w:val="00441CFF"/>
    <w:rsid w:val="0044573D"/>
    <w:rsid w:val="00446866"/>
    <w:rsid w:val="00446A17"/>
    <w:rsid w:val="00451B08"/>
    <w:rsid w:val="00451C45"/>
    <w:rsid w:val="0045218B"/>
    <w:rsid w:val="00453D8C"/>
    <w:rsid w:val="00455561"/>
    <w:rsid w:val="004560C7"/>
    <w:rsid w:val="0045652A"/>
    <w:rsid w:val="00457265"/>
    <w:rsid w:val="004574EF"/>
    <w:rsid w:val="00463601"/>
    <w:rsid w:val="004639A1"/>
    <w:rsid w:val="00467E00"/>
    <w:rsid w:val="004726DA"/>
    <w:rsid w:val="00474B20"/>
    <w:rsid w:val="00480BB8"/>
    <w:rsid w:val="00481FD4"/>
    <w:rsid w:val="00483DF5"/>
    <w:rsid w:val="004846E3"/>
    <w:rsid w:val="00485BE8"/>
    <w:rsid w:val="00492E1B"/>
    <w:rsid w:val="00497B0B"/>
    <w:rsid w:val="004A01D0"/>
    <w:rsid w:val="004A02BA"/>
    <w:rsid w:val="004A2D12"/>
    <w:rsid w:val="004A3D46"/>
    <w:rsid w:val="004A4884"/>
    <w:rsid w:val="004B1B60"/>
    <w:rsid w:val="004B7FB2"/>
    <w:rsid w:val="004C0041"/>
    <w:rsid w:val="004C1D76"/>
    <w:rsid w:val="004C51F1"/>
    <w:rsid w:val="004C53FC"/>
    <w:rsid w:val="004C6309"/>
    <w:rsid w:val="004C6337"/>
    <w:rsid w:val="004C74C1"/>
    <w:rsid w:val="004C755A"/>
    <w:rsid w:val="004C7D07"/>
    <w:rsid w:val="004D0E5B"/>
    <w:rsid w:val="004D143B"/>
    <w:rsid w:val="004D3C77"/>
    <w:rsid w:val="004D47BB"/>
    <w:rsid w:val="004D4B04"/>
    <w:rsid w:val="004D59A8"/>
    <w:rsid w:val="004E0DF7"/>
    <w:rsid w:val="004E1925"/>
    <w:rsid w:val="004E24C7"/>
    <w:rsid w:val="004E293C"/>
    <w:rsid w:val="004E3E2A"/>
    <w:rsid w:val="004E4CC9"/>
    <w:rsid w:val="004E67EC"/>
    <w:rsid w:val="004E6E62"/>
    <w:rsid w:val="004E7CE3"/>
    <w:rsid w:val="004F0BD3"/>
    <w:rsid w:val="004F2874"/>
    <w:rsid w:val="004F3683"/>
    <w:rsid w:val="004F43BF"/>
    <w:rsid w:val="005053A8"/>
    <w:rsid w:val="005056B9"/>
    <w:rsid w:val="00510E46"/>
    <w:rsid w:val="00511908"/>
    <w:rsid w:val="00511B41"/>
    <w:rsid w:val="00512D4D"/>
    <w:rsid w:val="00512D81"/>
    <w:rsid w:val="005159CF"/>
    <w:rsid w:val="00520EBB"/>
    <w:rsid w:val="00531F7D"/>
    <w:rsid w:val="00532231"/>
    <w:rsid w:val="0053289F"/>
    <w:rsid w:val="0054018B"/>
    <w:rsid w:val="00542C84"/>
    <w:rsid w:val="0054645C"/>
    <w:rsid w:val="005472AE"/>
    <w:rsid w:val="0055276D"/>
    <w:rsid w:val="00552D9B"/>
    <w:rsid w:val="00553561"/>
    <w:rsid w:val="0055595B"/>
    <w:rsid w:val="00557552"/>
    <w:rsid w:val="00560767"/>
    <w:rsid w:val="00562396"/>
    <w:rsid w:val="00562BB8"/>
    <w:rsid w:val="00564126"/>
    <w:rsid w:val="00564652"/>
    <w:rsid w:val="00567559"/>
    <w:rsid w:val="00567A97"/>
    <w:rsid w:val="005704D5"/>
    <w:rsid w:val="00580C99"/>
    <w:rsid w:val="00581A5D"/>
    <w:rsid w:val="00582BDA"/>
    <w:rsid w:val="00584D5B"/>
    <w:rsid w:val="005850FC"/>
    <w:rsid w:val="005870AE"/>
    <w:rsid w:val="00590F2C"/>
    <w:rsid w:val="00593863"/>
    <w:rsid w:val="00597BE8"/>
    <w:rsid w:val="005A0818"/>
    <w:rsid w:val="005A138F"/>
    <w:rsid w:val="005A14A6"/>
    <w:rsid w:val="005A21F9"/>
    <w:rsid w:val="005A32BC"/>
    <w:rsid w:val="005A3423"/>
    <w:rsid w:val="005A38E9"/>
    <w:rsid w:val="005B3571"/>
    <w:rsid w:val="005B5E3D"/>
    <w:rsid w:val="005B7D40"/>
    <w:rsid w:val="005C017A"/>
    <w:rsid w:val="005C3D05"/>
    <w:rsid w:val="005C6469"/>
    <w:rsid w:val="005C6801"/>
    <w:rsid w:val="005C6B96"/>
    <w:rsid w:val="005C6C30"/>
    <w:rsid w:val="005C6DBF"/>
    <w:rsid w:val="005C75D0"/>
    <w:rsid w:val="005D0DB9"/>
    <w:rsid w:val="005D1127"/>
    <w:rsid w:val="005D5576"/>
    <w:rsid w:val="005D74A5"/>
    <w:rsid w:val="005E2486"/>
    <w:rsid w:val="005E6193"/>
    <w:rsid w:val="005F131A"/>
    <w:rsid w:val="005F241A"/>
    <w:rsid w:val="005F4164"/>
    <w:rsid w:val="005F64E9"/>
    <w:rsid w:val="006006C0"/>
    <w:rsid w:val="00603DF5"/>
    <w:rsid w:val="00604BF6"/>
    <w:rsid w:val="006062B2"/>
    <w:rsid w:val="00606AEE"/>
    <w:rsid w:val="00606DD7"/>
    <w:rsid w:val="00611797"/>
    <w:rsid w:val="00614487"/>
    <w:rsid w:val="0061454F"/>
    <w:rsid w:val="006168D3"/>
    <w:rsid w:val="00616E4C"/>
    <w:rsid w:val="00617E6B"/>
    <w:rsid w:val="006213E1"/>
    <w:rsid w:val="00621D50"/>
    <w:rsid w:val="006244F6"/>
    <w:rsid w:val="00626043"/>
    <w:rsid w:val="00626441"/>
    <w:rsid w:val="006267BF"/>
    <w:rsid w:val="00626CD7"/>
    <w:rsid w:val="00633F51"/>
    <w:rsid w:val="006344C2"/>
    <w:rsid w:val="0063691F"/>
    <w:rsid w:val="00637846"/>
    <w:rsid w:val="00637BA7"/>
    <w:rsid w:val="00637BDC"/>
    <w:rsid w:val="00642295"/>
    <w:rsid w:val="006431F2"/>
    <w:rsid w:val="00646191"/>
    <w:rsid w:val="00646D52"/>
    <w:rsid w:val="0065247C"/>
    <w:rsid w:val="00653380"/>
    <w:rsid w:val="006554B8"/>
    <w:rsid w:val="00655D9A"/>
    <w:rsid w:val="006562F4"/>
    <w:rsid w:val="006572CF"/>
    <w:rsid w:val="00660BBD"/>
    <w:rsid w:val="00663F58"/>
    <w:rsid w:val="006640FC"/>
    <w:rsid w:val="00667074"/>
    <w:rsid w:val="006679C5"/>
    <w:rsid w:val="006703DD"/>
    <w:rsid w:val="00673533"/>
    <w:rsid w:val="006755A5"/>
    <w:rsid w:val="00675EE0"/>
    <w:rsid w:val="00677FC1"/>
    <w:rsid w:val="006835C3"/>
    <w:rsid w:val="006836FF"/>
    <w:rsid w:val="006879A3"/>
    <w:rsid w:val="0069138B"/>
    <w:rsid w:val="00693375"/>
    <w:rsid w:val="00695540"/>
    <w:rsid w:val="006961FE"/>
    <w:rsid w:val="00696417"/>
    <w:rsid w:val="00696C03"/>
    <w:rsid w:val="00696DE6"/>
    <w:rsid w:val="00697972"/>
    <w:rsid w:val="006A002B"/>
    <w:rsid w:val="006A09C1"/>
    <w:rsid w:val="006A67E4"/>
    <w:rsid w:val="006A7B90"/>
    <w:rsid w:val="006B16B6"/>
    <w:rsid w:val="006B5B25"/>
    <w:rsid w:val="006B60B2"/>
    <w:rsid w:val="006B737D"/>
    <w:rsid w:val="006C2036"/>
    <w:rsid w:val="006C2676"/>
    <w:rsid w:val="006C2841"/>
    <w:rsid w:val="006C2D93"/>
    <w:rsid w:val="006C4548"/>
    <w:rsid w:val="006C52AD"/>
    <w:rsid w:val="006C5417"/>
    <w:rsid w:val="006D0571"/>
    <w:rsid w:val="006D0887"/>
    <w:rsid w:val="006D14B7"/>
    <w:rsid w:val="006D3BA3"/>
    <w:rsid w:val="006D4A3B"/>
    <w:rsid w:val="006E255F"/>
    <w:rsid w:val="006E30CF"/>
    <w:rsid w:val="006E56A1"/>
    <w:rsid w:val="006E6B1C"/>
    <w:rsid w:val="006E6C6A"/>
    <w:rsid w:val="006F1450"/>
    <w:rsid w:val="006F2D8B"/>
    <w:rsid w:val="006F373C"/>
    <w:rsid w:val="007001E9"/>
    <w:rsid w:val="00700F7F"/>
    <w:rsid w:val="007049D4"/>
    <w:rsid w:val="00705276"/>
    <w:rsid w:val="0070550E"/>
    <w:rsid w:val="0070569C"/>
    <w:rsid w:val="007057E1"/>
    <w:rsid w:val="00710FB1"/>
    <w:rsid w:val="00711067"/>
    <w:rsid w:val="007129BB"/>
    <w:rsid w:val="00713C77"/>
    <w:rsid w:val="00713F61"/>
    <w:rsid w:val="00713FC3"/>
    <w:rsid w:val="00716508"/>
    <w:rsid w:val="00716EAF"/>
    <w:rsid w:val="00717C6C"/>
    <w:rsid w:val="0072035B"/>
    <w:rsid w:val="007217B0"/>
    <w:rsid w:val="007217F8"/>
    <w:rsid w:val="00721D71"/>
    <w:rsid w:val="007253BC"/>
    <w:rsid w:val="00725778"/>
    <w:rsid w:val="00732633"/>
    <w:rsid w:val="0073264C"/>
    <w:rsid w:val="00732801"/>
    <w:rsid w:val="0073290D"/>
    <w:rsid w:val="0073355B"/>
    <w:rsid w:val="007345DD"/>
    <w:rsid w:val="00734CC7"/>
    <w:rsid w:val="00735723"/>
    <w:rsid w:val="00737D1C"/>
    <w:rsid w:val="00740852"/>
    <w:rsid w:val="0074098E"/>
    <w:rsid w:val="00740C26"/>
    <w:rsid w:val="007416F7"/>
    <w:rsid w:val="007418EB"/>
    <w:rsid w:val="00742C02"/>
    <w:rsid w:val="00742E72"/>
    <w:rsid w:val="007526FF"/>
    <w:rsid w:val="0075373F"/>
    <w:rsid w:val="00753AB6"/>
    <w:rsid w:val="00755344"/>
    <w:rsid w:val="007557A7"/>
    <w:rsid w:val="00760B83"/>
    <w:rsid w:val="00760BA3"/>
    <w:rsid w:val="00760CB0"/>
    <w:rsid w:val="00761978"/>
    <w:rsid w:val="00762730"/>
    <w:rsid w:val="00762AE6"/>
    <w:rsid w:val="0076395F"/>
    <w:rsid w:val="00764BF9"/>
    <w:rsid w:val="00765404"/>
    <w:rsid w:val="00772615"/>
    <w:rsid w:val="0077407C"/>
    <w:rsid w:val="00781910"/>
    <w:rsid w:val="00782776"/>
    <w:rsid w:val="00785753"/>
    <w:rsid w:val="00792817"/>
    <w:rsid w:val="007967CD"/>
    <w:rsid w:val="00797D16"/>
    <w:rsid w:val="007A0427"/>
    <w:rsid w:val="007A228E"/>
    <w:rsid w:val="007A2ECB"/>
    <w:rsid w:val="007A333E"/>
    <w:rsid w:val="007A57CE"/>
    <w:rsid w:val="007A6590"/>
    <w:rsid w:val="007A75E2"/>
    <w:rsid w:val="007B0856"/>
    <w:rsid w:val="007B158F"/>
    <w:rsid w:val="007B4002"/>
    <w:rsid w:val="007B4BFD"/>
    <w:rsid w:val="007B6215"/>
    <w:rsid w:val="007B6266"/>
    <w:rsid w:val="007B6295"/>
    <w:rsid w:val="007C144C"/>
    <w:rsid w:val="007C16D0"/>
    <w:rsid w:val="007C3492"/>
    <w:rsid w:val="007C3C68"/>
    <w:rsid w:val="007C6602"/>
    <w:rsid w:val="007D052D"/>
    <w:rsid w:val="007D169C"/>
    <w:rsid w:val="007D2B70"/>
    <w:rsid w:val="007D3961"/>
    <w:rsid w:val="007D5B70"/>
    <w:rsid w:val="007E30C1"/>
    <w:rsid w:val="007F1305"/>
    <w:rsid w:val="007F1ACC"/>
    <w:rsid w:val="007F32E6"/>
    <w:rsid w:val="007F6CE4"/>
    <w:rsid w:val="007F7763"/>
    <w:rsid w:val="008002B5"/>
    <w:rsid w:val="00800934"/>
    <w:rsid w:val="008010EF"/>
    <w:rsid w:val="00802FB2"/>
    <w:rsid w:val="00803665"/>
    <w:rsid w:val="00803AD3"/>
    <w:rsid w:val="0080470A"/>
    <w:rsid w:val="00813761"/>
    <w:rsid w:val="00813F66"/>
    <w:rsid w:val="008203FD"/>
    <w:rsid w:val="008209A7"/>
    <w:rsid w:val="00821A39"/>
    <w:rsid w:val="008231C8"/>
    <w:rsid w:val="00823779"/>
    <w:rsid w:val="008246FB"/>
    <w:rsid w:val="0082623C"/>
    <w:rsid w:val="00827E0E"/>
    <w:rsid w:val="00831FC2"/>
    <w:rsid w:val="0083283F"/>
    <w:rsid w:val="00834B69"/>
    <w:rsid w:val="00837997"/>
    <w:rsid w:val="0084043A"/>
    <w:rsid w:val="0084143D"/>
    <w:rsid w:val="008427B9"/>
    <w:rsid w:val="0084328B"/>
    <w:rsid w:val="00843A09"/>
    <w:rsid w:val="00845210"/>
    <w:rsid w:val="00845A22"/>
    <w:rsid w:val="00851508"/>
    <w:rsid w:val="008518B0"/>
    <w:rsid w:val="00857550"/>
    <w:rsid w:val="00857FEE"/>
    <w:rsid w:val="00860591"/>
    <w:rsid w:val="008627E2"/>
    <w:rsid w:val="00863972"/>
    <w:rsid w:val="00863AE5"/>
    <w:rsid w:val="00863E14"/>
    <w:rsid w:val="00864A1B"/>
    <w:rsid w:val="00865737"/>
    <w:rsid w:val="00866A54"/>
    <w:rsid w:val="008722F8"/>
    <w:rsid w:val="00872B49"/>
    <w:rsid w:val="00876CDB"/>
    <w:rsid w:val="00880500"/>
    <w:rsid w:val="0088057A"/>
    <w:rsid w:val="00880672"/>
    <w:rsid w:val="00883751"/>
    <w:rsid w:val="00887B27"/>
    <w:rsid w:val="0089032C"/>
    <w:rsid w:val="00890619"/>
    <w:rsid w:val="00891120"/>
    <w:rsid w:val="00891D99"/>
    <w:rsid w:val="008927BC"/>
    <w:rsid w:val="00895217"/>
    <w:rsid w:val="008956B3"/>
    <w:rsid w:val="00895A43"/>
    <w:rsid w:val="00897595"/>
    <w:rsid w:val="008A3A0A"/>
    <w:rsid w:val="008A3A82"/>
    <w:rsid w:val="008A5B80"/>
    <w:rsid w:val="008A5CFD"/>
    <w:rsid w:val="008A76DA"/>
    <w:rsid w:val="008A7E9A"/>
    <w:rsid w:val="008B2ADB"/>
    <w:rsid w:val="008B4FC8"/>
    <w:rsid w:val="008B673D"/>
    <w:rsid w:val="008B7192"/>
    <w:rsid w:val="008C440B"/>
    <w:rsid w:val="008D0D2B"/>
    <w:rsid w:val="008D131C"/>
    <w:rsid w:val="008D16C8"/>
    <w:rsid w:val="008D337D"/>
    <w:rsid w:val="008D6351"/>
    <w:rsid w:val="008D687B"/>
    <w:rsid w:val="008D6C40"/>
    <w:rsid w:val="008D7B13"/>
    <w:rsid w:val="008D7DC5"/>
    <w:rsid w:val="008E01D1"/>
    <w:rsid w:val="008E085D"/>
    <w:rsid w:val="008E17C1"/>
    <w:rsid w:val="008E3310"/>
    <w:rsid w:val="008E3E1F"/>
    <w:rsid w:val="008E5B51"/>
    <w:rsid w:val="008E720D"/>
    <w:rsid w:val="008F0307"/>
    <w:rsid w:val="008F19D4"/>
    <w:rsid w:val="008F1C99"/>
    <w:rsid w:val="008F22C9"/>
    <w:rsid w:val="008F5AC1"/>
    <w:rsid w:val="008F7AB7"/>
    <w:rsid w:val="00900947"/>
    <w:rsid w:val="00900A36"/>
    <w:rsid w:val="00901C7A"/>
    <w:rsid w:val="0090201F"/>
    <w:rsid w:val="0090484B"/>
    <w:rsid w:val="009066E9"/>
    <w:rsid w:val="00913E39"/>
    <w:rsid w:val="00914288"/>
    <w:rsid w:val="009178F1"/>
    <w:rsid w:val="00920BFF"/>
    <w:rsid w:val="00921BF3"/>
    <w:rsid w:val="00922C14"/>
    <w:rsid w:val="00922F2D"/>
    <w:rsid w:val="00925266"/>
    <w:rsid w:val="00925A40"/>
    <w:rsid w:val="00927168"/>
    <w:rsid w:val="00927C28"/>
    <w:rsid w:val="00930FB0"/>
    <w:rsid w:val="00931A6A"/>
    <w:rsid w:val="00933EE9"/>
    <w:rsid w:val="00935C86"/>
    <w:rsid w:val="009367B9"/>
    <w:rsid w:val="009370BA"/>
    <w:rsid w:val="0095608F"/>
    <w:rsid w:val="009570D8"/>
    <w:rsid w:val="0096000B"/>
    <w:rsid w:val="009622C4"/>
    <w:rsid w:val="009642F5"/>
    <w:rsid w:val="0096629E"/>
    <w:rsid w:val="009670E4"/>
    <w:rsid w:val="00967F11"/>
    <w:rsid w:val="009751E0"/>
    <w:rsid w:val="009778C4"/>
    <w:rsid w:val="009808B5"/>
    <w:rsid w:val="00981341"/>
    <w:rsid w:val="00981B80"/>
    <w:rsid w:val="00983A38"/>
    <w:rsid w:val="00987AE2"/>
    <w:rsid w:val="009921DC"/>
    <w:rsid w:val="00994983"/>
    <w:rsid w:val="00997691"/>
    <w:rsid w:val="00997F1E"/>
    <w:rsid w:val="009A2D8D"/>
    <w:rsid w:val="009A394E"/>
    <w:rsid w:val="009A4A2F"/>
    <w:rsid w:val="009A4E68"/>
    <w:rsid w:val="009A5DED"/>
    <w:rsid w:val="009A65E8"/>
    <w:rsid w:val="009A6E01"/>
    <w:rsid w:val="009B1D8F"/>
    <w:rsid w:val="009B393E"/>
    <w:rsid w:val="009B48A1"/>
    <w:rsid w:val="009B4F12"/>
    <w:rsid w:val="009B6288"/>
    <w:rsid w:val="009B7452"/>
    <w:rsid w:val="009C05E4"/>
    <w:rsid w:val="009C1EAE"/>
    <w:rsid w:val="009C2426"/>
    <w:rsid w:val="009C46E6"/>
    <w:rsid w:val="009D0741"/>
    <w:rsid w:val="009D0C53"/>
    <w:rsid w:val="009D4A83"/>
    <w:rsid w:val="009D4EDA"/>
    <w:rsid w:val="009D57F3"/>
    <w:rsid w:val="009D7BAC"/>
    <w:rsid w:val="009E2568"/>
    <w:rsid w:val="009E6CD8"/>
    <w:rsid w:val="009E7182"/>
    <w:rsid w:val="009F0933"/>
    <w:rsid w:val="009F13A8"/>
    <w:rsid w:val="009F36C6"/>
    <w:rsid w:val="009F5050"/>
    <w:rsid w:val="009F5A00"/>
    <w:rsid w:val="00A009DF"/>
    <w:rsid w:val="00A012CF"/>
    <w:rsid w:val="00A01D27"/>
    <w:rsid w:val="00A0482E"/>
    <w:rsid w:val="00A10098"/>
    <w:rsid w:val="00A10456"/>
    <w:rsid w:val="00A10573"/>
    <w:rsid w:val="00A10B35"/>
    <w:rsid w:val="00A11152"/>
    <w:rsid w:val="00A138D9"/>
    <w:rsid w:val="00A13F8F"/>
    <w:rsid w:val="00A14639"/>
    <w:rsid w:val="00A21A07"/>
    <w:rsid w:val="00A21BDE"/>
    <w:rsid w:val="00A23691"/>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578BA"/>
    <w:rsid w:val="00A60D3B"/>
    <w:rsid w:val="00A66510"/>
    <w:rsid w:val="00A667CB"/>
    <w:rsid w:val="00A67129"/>
    <w:rsid w:val="00A71357"/>
    <w:rsid w:val="00A74C49"/>
    <w:rsid w:val="00A765A1"/>
    <w:rsid w:val="00A76C92"/>
    <w:rsid w:val="00A7725E"/>
    <w:rsid w:val="00A77AB8"/>
    <w:rsid w:val="00A835DE"/>
    <w:rsid w:val="00A838D6"/>
    <w:rsid w:val="00A86139"/>
    <w:rsid w:val="00A9002A"/>
    <w:rsid w:val="00A90600"/>
    <w:rsid w:val="00A949B2"/>
    <w:rsid w:val="00A95535"/>
    <w:rsid w:val="00A96E6C"/>
    <w:rsid w:val="00A978FB"/>
    <w:rsid w:val="00AA033C"/>
    <w:rsid w:val="00AA0DF6"/>
    <w:rsid w:val="00AA106B"/>
    <w:rsid w:val="00AA11D0"/>
    <w:rsid w:val="00AA5DEA"/>
    <w:rsid w:val="00AA5E8E"/>
    <w:rsid w:val="00AB12AD"/>
    <w:rsid w:val="00AB1DE8"/>
    <w:rsid w:val="00AB20DB"/>
    <w:rsid w:val="00AB3D2A"/>
    <w:rsid w:val="00AB5244"/>
    <w:rsid w:val="00AC0681"/>
    <w:rsid w:val="00AC0C01"/>
    <w:rsid w:val="00AC1FDD"/>
    <w:rsid w:val="00AC3477"/>
    <w:rsid w:val="00AC56B0"/>
    <w:rsid w:val="00AC5E21"/>
    <w:rsid w:val="00AC5FA4"/>
    <w:rsid w:val="00AC7299"/>
    <w:rsid w:val="00AD529D"/>
    <w:rsid w:val="00AD684D"/>
    <w:rsid w:val="00AD7FC4"/>
    <w:rsid w:val="00AE1468"/>
    <w:rsid w:val="00AE151F"/>
    <w:rsid w:val="00AE45B5"/>
    <w:rsid w:val="00AE6B1C"/>
    <w:rsid w:val="00AE7740"/>
    <w:rsid w:val="00AF13AA"/>
    <w:rsid w:val="00AF29EE"/>
    <w:rsid w:val="00AF2E39"/>
    <w:rsid w:val="00AF3810"/>
    <w:rsid w:val="00AF4D73"/>
    <w:rsid w:val="00AF5331"/>
    <w:rsid w:val="00AF682C"/>
    <w:rsid w:val="00B01ABA"/>
    <w:rsid w:val="00B040C7"/>
    <w:rsid w:val="00B0484C"/>
    <w:rsid w:val="00B05363"/>
    <w:rsid w:val="00B05BA9"/>
    <w:rsid w:val="00B06AF5"/>
    <w:rsid w:val="00B1003C"/>
    <w:rsid w:val="00B10E02"/>
    <w:rsid w:val="00B10F55"/>
    <w:rsid w:val="00B1122D"/>
    <w:rsid w:val="00B128A8"/>
    <w:rsid w:val="00B13FA1"/>
    <w:rsid w:val="00B162EB"/>
    <w:rsid w:val="00B1632A"/>
    <w:rsid w:val="00B16F6B"/>
    <w:rsid w:val="00B1732B"/>
    <w:rsid w:val="00B174DA"/>
    <w:rsid w:val="00B20D66"/>
    <w:rsid w:val="00B20E52"/>
    <w:rsid w:val="00B25AC3"/>
    <w:rsid w:val="00B26934"/>
    <w:rsid w:val="00B27CC7"/>
    <w:rsid w:val="00B316EC"/>
    <w:rsid w:val="00B32FCE"/>
    <w:rsid w:val="00B345B0"/>
    <w:rsid w:val="00B362E6"/>
    <w:rsid w:val="00B364BA"/>
    <w:rsid w:val="00B36B39"/>
    <w:rsid w:val="00B37700"/>
    <w:rsid w:val="00B42635"/>
    <w:rsid w:val="00B42E85"/>
    <w:rsid w:val="00B42EC7"/>
    <w:rsid w:val="00B43D8A"/>
    <w:rsid w:val="00B43DDE"/>
    <w:rsid w:val="00B4400F"/>
    <w:rsid w:val="00B44D4D"/>
    <w:rsid w:val="00B46393"/>
    <w:rsid w:val="00B4678C"/>
    <w:rsid w:val="00B54315"/>
    <w:rsid w:val="00B547E6"/>
    <w:rsid w:val="00B555FC"/>
    <w:rsid w:val="00B560DB"/>
    <w:rsid w:val="00B56281"/>
    <w:rsid w:val="00B57FBD"/>
    <w:rsid w:val="00B60E78"/>
    <w:rsid w:val="00B61094"/>
    <w:rsid w:val="00B63671"/>
    <w:rsid w:val="00B63CED"/>
    <w:rsid w:val="00B63E01"/>
    <w:rsid w:val="00B64AA1"/>
    <w:rsid w:val="00B65A08"/>
    <w:rsid w:val="00B70288"/>
    <w:rsid w:val="00B748BF"/>
    <w:rsid w:val="00B767C0"/>
    <w:rsid w:val="00B82201"/>
    <w:rsid w:val="00B829EC"/>
    <w:rsid w:val="00B84776"/>
    <w:rsid w:val="00B84FB0"/>
    <w:rsid w:val="00B853FA"/>
    <w:rsid w:val="00B858BF"/>
    <w:rsid w:val="00B90439"/>
    <w:rsid w:val="00B909EA"/>
    <w:rsid w:val="00B90A53"/>
    <w:rsid w:val="00B93CCC"/>
    <w:rsid w:val="00B93FF4"/>
    <w:rsid w:val="00B949B1"/>
    <w:rsid w:val="00B951CA"/>
    <w:rsid w:val="00B97597"/>
    <w:rsid w:val="00BA0041"/>
    <w:rsid w:val="00BA2537"/>
    <w:rsid w:val="00BA2603"/>
    <w:rsid w:val="00BB1788"/>
    <w:rsid w:val="00BB1D01"/>
    <w:rsid w:val="00BB36A0"/>
    <w:rsid w:val="00BB561D"/>
    <w:rsid w:val="00BB57A4"/>
    <w:rsid w:val="00BB6633"/>
    <w:rsid w:val="00BB6B56"/>
    <w:rsid w:val="00BC0876"/>
    <w:rsid w:val="00BC09E6"/>
    <w:rsid w:val="00BC0EF2"/>
    <w:rsid w:val="00BC4CE7"/>
    <w:rsid w:val="00BC6791"/>
    <w:rsid w:val="00BD1E69"/>
    <w:rsid w:val="00BD2292"/>
    <w:rsid w:val="00BD3E51"/>
    <w:rsid w:val="00BD4505"/>
    <w:rsid w:val="00BD666D"/>
    <w:rsid w:val="00BD6C08"/>
    <w:rsid w:val="00BD7266"/>
    <w:rsid w:val="00BD7E13"/>
    <w:rsid w:val="00BE2F4E"/>
    <w:rsid w:val="00BE4D3C"/>
    <w:rsid w:val="00BE4D5D"/>
    <w:rsid w:val="00BE7544"/>
    <w:rsid w:val="00BE79F6"/>
    <w:rsid w:val="00BF4641"/>
    <w:rsid w:val="00BF6BB9"/>
    <w:rsid w:val="00C010EF"/>
    <w:rsid w:val="00C030E9"/>
    <w:rsid w:val="00C04229"/>
    <w:rsid w:val="00C044BA"/>
    <w:rsid w:val="00C07A40"/>
    <w:rsid w:val="00C13710"/>
    <w:rsid w:val="00C13D0B"/>
    <w:rsid w:val="00C1593A"/>
    <w:rsid w:val="00C15E02"/>
    <w:rsid w:val="00C172DF"/>
    <w:rsid w:val="00C176B1"/>
    <w:rsid w:val="00C22DA8"/>
    <w:rsid w:val="00C22FAD"/>
    <w:rsid w:val="00C238B6"/>
    <w:rsid w:val="00C25BAC"/>
    <w:rsid w:val="00C26391"/>
    <w:rsid w:val="00C337BD"/>
    <w:rsid w:val="00C33D84"/>
    <w:rsid w:val="00C3437F"/>
    <w:rsid w:val="00C4293F"/>
    <w:rsid w:val="00C43389"/>
    <w:rsid w:val="00C4484C"/>
    <w:rsid w:val="00C45D37"/>
    <w:rsid w:val="00C45F55"/>
    <w:rsid w:val="00C46479"/>
    <w:rsid w:val="00C4749E"/>
    <w:rsid w:val="00C47B65"/>
    <w:rsid w:val="00C5052C"/>
    <w:rsid w:val="00C5122E"/>
    <w:rsid w:val="00C51D82"/>
    <w:rsid w:val="00C54242"/>
    <w:rsid w:val="00C56BA3"/>
    <w:rsid w:val="00C57008"/>
    <w:rsid w:val="00C6138A"/>
    <w:rsid w:val="00C62684"/>
    <w:rsid w:val="00C64932"/>
    <w:rsid w:val="00C67D20"/>
    <w:rsid w:val="00C70983"/>
    <w:rsid w:val="00C7267A"/>
    <w:rsid w:val="00C732E7"/>
    <w:rsid w:val="00C73655"/>
    <w:rsid w:val="00C76167"/>
    <w:rsid w:val="00C76633"/>
    <w:rsid w:val="00C76C2E"/>
    <w:rsid w:val="00C82497"/>
    <w:rsid w:val="00C83FEA"/>
    <w:rsid w:val="00C84118"/>
    <w:rsid w:val="00C84983"/>
    <w:rsid w:val="00C85935"/>
    <w:rsid w:val="00C86015"/>
    <w:rsid w:val="00C87133"/>
    <w:rsid w:val="00C87922"/>
    <w:rsid w:val="00C911E1"/>
    <w:rsid w:val="00C924F9"/>
    <w:rsid w:val="00C92B6D"/>
    <w:rsid w:val="00CA3499"/>
    <w:rsid w:val="00CB223F"/>
    <w:rsid w:val="00CB292B"/>
    <w:rsid w:val="00CB4010"/>
    <w:rsid w:val="00CB41A7"/>
    <w:rsid w:val="00CB478D"/>
    <w:rsid w:val="00CB4C00"/>
    <w:rsid w:val="00CB7614"/>
    <w:rsid w:val="00CC0180"/>
    <w:rsid w:val="00CC06CE"/>
    <w:rsid w:val="00CC12AB"/>
    <w:rsid w:val="00CC4696"/>
    <w:rsid w:val="00CC4974"/>
    <w:rsid w:val="00CC7B84"/>
    <w:rsid w:val="00CD1765"/>
    <w:rsid w:val="00CD2496"/>
    <w:rsid w:val="00CD3FF3"/>
    <w:rsid w:val="00CD46E9"/>
    <w:rsid w:val="00CD6CC8"/>
    <w:rsid w:val="00CD7F29"/>
    <w:rsid w:val="00CE136A"/>
    <w:rsid w:val="00CE20AD"/>
    <w:rsid w:val="00CE2DDB"/>
    <w:rsid w:val="00CE46AC"/>
    <w:rsid w:val="00CE6D54"/>
    <w:rsid w:val="00CE7104"/>
    <w:rsid w:val="00CE781F"/>
    <w:rsid w:val="00CE7EAE"/>
    <w:rsid w:val="00CF43C7"/>
    <w:rsid w:val="00CF456A"/>
    <w:rsid w:val="00CF518E"/>
    <w:rsid w:val="00CF6668"/>
    <w:rsid w:val="00CF6A2C"/>
    <w:rsid w:val="00CF780A"/>
    <w:rsid w:val="00D02E08"/>
    <w:rsid w:val="00D032FF"/>
    <w:rsid w:val="00D05BFB"/>
    <w:rsid w:val="00D0669B"/>
    <w:rsid w:val="00D123E7"/>
    <w:rsid w:val="00D14036"/>
    <w:rsid w:val="00D15100"/>
    <w:rsid w:val="00D15306"/>
    <w:rsid w:val="00D15734"/>
    <w:rsid w:val="00D17E3A"/>
    <w:rsid w:val="00D20FA8"/>
    <w:rsid w:val="00D224A2"/>
    <w:rsid w:val="00D22CF2"/>
    <w:rsid w:val="00D2310F"/>
    <w:rsid w:val="00D23BB3"/>
    <w:rsid w:val="00D26262"/>
    <w:rsid w:val="00D303E3"/>
    <w:rsid w:val="00D30B7D"/>
    <w:rsid w:val="00D34A52"/>
    <w:rsid w:val="00D350AB"/>
    <w:rsid w:val="00D3647E"/>
    <w:rsid w:val="00D37FE7"/>
    <w:rsid w:val="00D400A5"/>
    <w:rsid w:val="00D40AE2"/>
    <w:rsid w:val="00D41B53"/>
    <w:rsid w:val="00D41BE4"/>
    <w:rsid w:val="00D430AA"/>
    <w:rsid w:val="00D45DDF"/>
    <w:rsid w:val="00D46960"/>
    <w:rsid w:val="00D4750F"/>
    <w:rsid w:val="00D50867"/>
    <w:rsid w:val="00D50B0F"/>
    <w:rsid w:val="00D522CD"/>
    <w:rsid w:val="00D52915"/>
    <w:rsid w:val="00D536DE"/>
    <w:rsid w:val="00D6072E"/>
    <w:rsid w:val="00D6314A"/>
    <w:rsid w:val="00D636B0"/>
    <w:rsid w:val="00D64EDD"/>
    <w:rsid w:val="00D650C0"/>
    <w:rsid w:val="00D65CC8"/>
    <w:rsid w:val="00D67BA9"/>
    <w:rsid w:val="00D67C1A"/>
    <w:rsid w:val="00D70ECE"/>
    <w:rsid w:val="00D71388"/>
    <w:rsid w:val="00D7253C"/>
    <w:rsid w:val="00D72677"/>
    <w:rsid w:val="00D75391"/>
    <w:rsid w:val="00D77517"/>
    <w:rsid w:val="00D77874"/>
    <w:rsid w:val="00D80981"/>
    <w:rsid w:val="00D80EED"/>
    <w:rsid w:val="00D83BFB"/>
    <w:rsid w:val="00D83C5D"/>
    <w:rsid w:val="00D90389"/>
    <w:rsid w:val="00D910DE"/>
    <w:rsid w:val="00D9138F"/>
    <w:rsid w:val="00D9275F"/>
    <w:rsid w:val="00D9284B"/>
    <w:rsid w:val="00D93991"/>
    <w:rsid w:val="00D97A24"/>
    <w:rsid w:val="00DA0130"/>
    <w:rsid w:val="00DA0918"/>
    <w:rsid w:val="00DA1C50"/>
    <w:rsid w:val="00DA1CEC"/>
    <w:rsid w:val="00DA2D4D"/>
    <w:rsid w:val="00DA364A"/>
    <w:rsid w:val="00DA38A6"/>
    <w:rsid w:val="00DA406E"/>
    <w:rsid w:val="00DA634F"/>
    <w:rsid w:val="00DB225D"/>
    <w:rsid w:val="00DB391A"/>
    <w:rsid w:val="00DB3FEC"/>
    <w:rsid w:val="00DB5581"/>
    <w:rsid w:val="00DC07F1"/>
    <w:rsid w:val="00DC1FFF"/>
    <w:rsid w:val="00DC2126"/>
    <w:rsid w:val="00DC2DB8"/>
    <w:rsid w:val="00DC3AEA"/>
    <w:rsid w:val="00DC3FEC"/>
    <w:rsid w:val="00DC4DD6"/>
    <w:rsid w:val="00DC4FE0"/>
    <w:rsid w:val="00DC7B23"/>
    <w:rsid w:val="00DD42A9"/>
    <w:rsid w:val="00DD534C"/>
    <w:rsid w:val="00DD5531"/>
    <w:rsid w:val="00DE1424"/>
    <w:rsid w:val="00DE1D50"/>
    <w:rsid w:val="00DE2579"/>
    <w:rsid w:val="00DE307E"/>
    <w:rsid w:val="00DE68D9"/>
    <w:rsid w:val="00DF0B7B"/>
    <w:rsid w:val="00DF1A1E"/>
    <w:rsid w:val="00DF3379"/>
    <w:rsid w:val="00DF37AE"/>
    <w:rsid w:val="00DF4B72"/>
    <w:rsid w:val="00DF5CDC"/>
    <w:rsid w:val="00DF6700"/>
    <w:rsid w:val="00DF69BE"/>
    <w:rsid w:val="00DF6BEC"/>
    <w:rsid w:val="00E032CF"/>
    <w:rsid w:val="00E0442F"/>
    <w:rsid w:val="00E070D7"/>
    <w:rsid w:val="00E1083F"/>
    <w:rsid w:val="00E14E0C"/>
    <w:rsid w:val="00E1504F"/>
    <w:rsid w:val="00E20E5E"/>
    <w:rsid w:val="00E2632E"/>
    <w:rsid w:val="00E27B9D"/>
    <w:rsid w:val="00E31466"/>
    <w:rsid w:val="00E3220C"/>
    <w:rsid w:val="00E3469D"/>
    <w:rsid w:val="00E35C49"/>
    <w:rsid w:val="00E40A0F"/>
    <w:rsid w:val="00E40C15"/>
    <w:rsid w:val="00E41012"/>
    <w:rsid w:val="00E41224"/>
    <w:rsid w:val="00E4498D"/>
    <w:rsid w:val="00E452FB"/>
    <w:rsid w:val="00E46F8D"/>
    <w:rsid w:val="00E47EDD"/>
    <w:rsid w:val="00E5025F"/>
    <w:rsid w:val="00E50E54"/>
    <w:rsid w:val="00E56659"/>
    <w:rsid w:val="00E61201"/>
    <w:rsid w:val="00E61E53"/>
    <w:rsid w:val="00E62C26"/>
    <w:rsid w:val="00E66D91"/>
    <w:rsid w:val="00E679D3"/>
    <w:rsid w:val="00E70433"/>
    <w:rsid w:val="00E72FBD"/>
    <w:rsid w:val="00E74E0A"/>
    <w:rsid w:val="00E77558"/>
    <w:rsid w:val="00E81433"/>
    <w:rsid w:val="00E819D4"/>
    <w:rsid w:val="00E862C2"/>
    <w:rsid w:val="00E86C6A"/>
    <w:rsid w:val="00E877BB"/>
    <w:rsid w:val="00E910E4"/>
    <w:rsid w:val="00E915EE"/>
    <w:rsid w:val="00E93313"/>
    <w:rsid w:val="00E93C25"/>
    <w:rsid w:val="00E976E2"/>
    <w:rsid w:val="00EA0ED8"/>
    <w:rsid w:val="00EA11D7"/>
    <w:rsid w:val="00EA1502"/>
    <w:rsid w:val="00EA4C36"/>
    <w:rsid w:val="00EA70F9"/>
    <w:rsid w:val="00EA764E"/>
    <w:rsid w:val="00EA7782"/>
    <w:rsid w:val="00EA7883"/>
    <w:rsid w:val="00EB5E75"/>
    <w:rsid w:val="00EB5EAA"/>
    <w:rsid w:val="00EC6655"/>
    <w:rsid w:val="00EC74F6"/>
    <w:rsid w:val="00ED40D6"/>
    <w:rsid w:val="00ED4CA5"/>
    <w:rsid w:val="00EE03A6"/>
    <w:rsid w:val="00EE3E9A"/>
    <w:rsid w:val="00EE4339"/>
    <w:rsid w:val="00EE5364"/>
    <w:rsid w:val="00EF09D9"/>
    <w:rsid w:val="00EF15E2"/>
    <w:rsid w:val="00EF192E"/>
    <w:rsid w:val="00EF6209"/>
    <w:rsid w:val="00EF6390"/>
    <w:rsid w:val="00F014E3"/>
    <w:rsid w:val="00F015C1"/>
    <w:rsid w:val="00F03EE4"/>
    <w:rsid w:val="00F13CF2"/>
    <w:rsid w:val="00F146BA"/>
    <w:rsid w:val="00F14E0B"/>
    <w:rsid w:val="00F153CF"/>
    <w:rsid w:val="00F20594"/>
    <w:rsid w:val="00F22CF7"/>
    <w:rsid w:val="00F24A44"/>
    <w:rsid w:val="00F26EBA"/>
    <w:rsid w:val="00F27E08"/>
    <w:rsid w:val="00F27E75"/>
    <w:rsid w:val="00F301F7"/>
    <w:rsid w:val="00F32732"/>
    <w:rsid w:val="00F33F05"/>
    <w:rsid w:val="00F33FA2"/>
    <w:rsid w:val="00F35DBE"/>
    <w:rsid w:val="00F367A5"/>
    <w:rsid w:val="00F36870"/>
    <w:rsid w:val="00F44DDD"/>
    <w:rsid w:val="00F46548"/>
    <w:rsid w:val="00F4796C"/>
    <w:rsid w:val="00F50636"/>
    <w:rsid w:val="00F54159"/>
    <w:rsid w:val="00F544C3"/>
    <w:rsid w:val="00F54A53"/>
    <w:rsid w:val="00F56ABA"/>
    <w:rsid w:val="00F5726A"/>
    <w:rsid w:val="00F605CA"/>
    <w:rsid w:val="00F612B8"/>
    <w:rsid w:val="00F633B6"/>
    <w:rsid w:val="00F64F67"/>
    <w:rsid w:val="00F66336"/>
    <w:rsid w:val="00F67B10"/>
    <w:rsid w:val="00F711D0"/>
    <w:rsid w:val="00F7193E"/>
    <w:rsid w:val="00F73625"/>
    <w:rsid w:val="00F73A61"/>
    <w:rsid w:val="00F754F5"/>
    <w:rsid w:val="00F757DD"/>
    <w:rsid w:val="00F774E4"/>
    <w:rsid w:val="00F77C30"/>
    <w:rsid w:val="00F81C04"/>
    <w:rsid w:val="00F82A09"/>
    <w:rsid w:val="00F83773"/>
    <w:rsid w:val="00F83B0F"/>
    <w:rsid w:val="00F92B69"/>
    <w:rsid w:val="00F931FD"/>
    <w:rsid w:val="00F9374F"/>
    <w:rsid w:val="00F937A5"/>
    <w:rsid w:val="00F93F58"/>
    <w:rsid w:val="00F955D2"/>
    <w:rsid w:val="00F96ACE"/>
    <w:rsid w:val="00FA0846"/>
    <w:rsid w:val="00FA0AA8"/>
    <w:rsid w:val="00FA0F42"/>
    <w:rsid w:val="00FA1C66"/>
    <w:rsid w:val="00FA2326"/>
    <w:rsid w:val="00FA5318"/>
    <w:rsid w:val="00FA5C88"/>
    <w:rsid w:val="00FA72CE"/>
    <w:rsid w:val="00FA7F4A"/>
    <w:rsid w:val="00FB3422"/>
    <w:rsid w:val="00FB3924"/>
    <w:rsid w:val="00FB6690"/>
    <w:rsid w:val="00FC074E"/>
    <w:rsid w:val="00FC149A"/>
    <w:rsid w:val="00FC3674"/>
    <w:rsid w:val="00FC5A8E"/>
    <w:rsid w:val="00FC5B2B"/>
    <w:rsid w:val="00FC5EF1"/>
    <w:rsid w:val="00FC6039"/>
    <w:rsid w:val="00FD0C1B"/>
    <w:rsid w:val="00FD101F"/>
    <w:rsid w:val="00FD129A"/>
    <w:rsid w:val="00FD7A09"/>
    <w:rsid w:val="00FE073B"/>
    <w:rsid w:val="00FE584B"/>
    <w:rsid w:val="00FE5A31"/>
    <w:rsid w:val="00FE7690"/>
    <w:rsid w:val="00FF066F"/>
    <w:rsid w:val="00FF1118"/>
    <w:rsid w:val="00FF12C0"/>
    <w:rsid w:val="00FF1607"/>
    <w:rsid w:val="00FF25B8"/>
    <w:rsid w:val="00FF263A"/>
    <w:rsid w:val="00FF2A70"/>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aliases w:val="RL Text komentáře"/>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customStyle="1" w:styleId="-wm-normaltextrun">
    <w:name w:val="-wm-normaltextrun"/>
    <w:basedOn w:val="Standardnpsmoodstavce"/>
    <w:rsid w:val="00F54159"/>
  </w:style>
  <w:style w:type="character" w:styleId="Nevyeenzmnka">
    <w:name w:val="Unresolved Mention"/>
    <w:basedOn w:val="Standardnpsmoodstavce"/>
    <w:uiPriority w:val="99"/>
    <w:semiHidden/>
    <w:unhideWhenUsed/>
    <w:rsid w:val="00D71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0197080">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josephine.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hnizdo@silnicel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sephine.proebiz.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3DCB8-94A1-4688-B394-CF20BE764D60}">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2.xml><?xml version="1.0" encoding="utf-8"?>
<ds:datastoreItem xmlns:ds="http://schemas.openxmlformats.org/officeDocument/2006/customXml" ds:itemID="{4A70F63C-0A13-4B66-8749-89C2083C4449}">
  <ds:schemaRefs>
    <ds:schemaRef ds:uri="http://schemas.microsoft.com/sharepoint/v3/contenttype/forms"/>
  </ds:schemaRefs>
</ds:datastoreItem>
</file>

<file path=customXml/itemProps3.xml><?xml version="1.0" encoding="utf-8"?>
<ds:datastoreItem xmlns:ds="http://schemas.openxmlformats.org/officeDocument/2006/customXml" ds:itemID="{8F0023D4-B021-43C6-BDC9-4420FDBD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19</Pages>
  <Words>4866</Words>
  <Characters>28712</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cp:lastModifiedBy>
  <cp:revision>10</cp:revision>
  <cp:lastPrinted>2022-02-18T11:36:00Z</cp:lastPrinted>
  <dcterms:created xsi:type="dcterms:W3CDTF">2024-02-16T12:35:00Z</dcterms:created>
  <dcterms:modified xsi:type="dcterms:W3CDTF">2024-02-23T10:06:00Z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ies>
</file>