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BAC33" w14:textId="77777777" w:rsidR="00CC6A09" w:rsidRPr="00591B42" w:rsidRDefault="00CC6A09" w:rsidP="00CC6A09">
      <w:pPr>
        <w:tabs>
          <w:tab w:val="center" w:pos="1276"/>
          <w:tab w:val="center" w:pos="6096"/>
        </w:tabs>
        <w:jc w:val="center"/>
        <w:rPr>
          <w:rFonts w:ascii="Calibri" w:hAnsi="Calibri" w:cs="Calibri"/>
          <w:b/>
          <w:bCs/>
          <w:iCs/>
          <w:sz w:val="36"/>
          <w:szCs w:val="36"/>
        </w:rPr>
      </w:pPr>
      <w:r w:rsidRPr="00591B42">
        <w:rPr>
          <w:rFonts w:ascii="Calibri" w:hAnsi="Calibri" w:cs="Calibri"/>
          <w:b/>
          <w:bCs/>
          <w:iCs/>
          <w:sz w:val="36"/>
          <w:szCs w:val="36"/>
        </w:rPr>
        <w:t xml:space="preserve">CENÍK OPRAV A </w:t>
      </w:r>
      <w:r>
        <w:rPr>
          <w:rFonts w:ascii="Calibri" w:hAnsi="Calibri" w:cs="Calibri"/>
          <w:b/>
          <w:bCs/>
          <w:iCs/>
          <w:sz w:val="36"/>
          <w:szCs w:val="36"/>
        </w:rPr>
        <w:t>SPECIFIKACE</w:t>
      </w:r>
    </w:p>
    <w:p w14:paraId="6319F771" w14:textId="77777777" w:rsidR="00CC6A09" w:rsidRPr="00591B42" w:rsidRDefault="00CC6A09" w:rsidP="00CC6A09">
      <w:pPr>
        <w:tabs>
          <w:tab w:val="center" w:pos="1276"/>
          <w:tab w:val="center" w:pos="6096"/>
        </w:tabs>
        <w:jc w:val="center"/>
        <w:rPr>
          <w:rFonts w:ascii="Calibri" w:hAnsi="Calibri" w:cs="Calibri"/>
          <w:i/>
          <w:sz w:val="22"/>
          <w:szCs w:val="22"/>
        </w:rPr>
      </w:pPr>
      <w:r w:rsidRPr="00591B42">
        <w:rPr>
          <w:rFonts w:ascii="Calibri" w:hAnsi="Calibri" w:cs="Calibri"/>
          <w:i/>
          <w:sz w:val="22"/>
          <w:szCs w:val="22"/>
        </w:rPr>
        <w:t>Příloha č. 1 smlouvy č</w:t>
      </w:r>
      <w:r w:rsidRPr="004F6958">
        <w:rPr>
          <w:rFonts w:ascii="Calibri" w:hAnsi="Calibri" w:cs="Calibri"/>
          <w:i/>
          <w:sz w:val="22"/>
          <w:szCs w:val="22"/>
        </w:rPr>
        <w:t>. 24/</w:t>
      </w:r>
      <w:proofErr w:type="spellStart"/>
      <w:r w:rsidRPr="004F6958">
        <w:rPr>
          <w:rFonts w:ascii="Calibri" w:hAnsi="Calibri" w:cs="Calibri"/>
          <w:i/>
          <w:sz w:val="22"/>
          <w:szCs w:val="22"/>
        </w:rPr>
        <w:t>xxx</w:t>
      </w:r>
      <w:proofErr w:type="spellEnd"/>
      <w:r w:rsidRPr="004F6958">
        <w:rPr>
          <w:rFonts w:ascii="Calibri" w:hAnsi="Calibri" w:cs="Calibri"/>
          <w:i/>
          <w:sz w:val="22"/>
          <w:szCs w:val="22"/>
        </w:rPr>
        <w:t>/5090</w:t>
      </w:r>
    </w:p>
    <w:p w14:paraId="76369EDC" w14:textId="77777777" w:rsidR="00CC6A09" w:rsidRDefault="00CC6A09" w:rsidP="00CC6A09">
      <w:pPr>
        <w:tabs>
          <w:tab w:val="center" w:pos="1276"/>
          <w:tab w:val="center" w:pos="6096"/>
        </w:tabs>
        <w:jc w:val="center"/>
        <w:rPr>
          <w:rFonts w:ascii="Calibri" w:hAnsi="Calibri" w:cs="Calibri"/>
          <w:iCs/>
          <w:sz w:val="22"/>
          <w:szCs w:val="22"/>
        </w:rPr>
      </w:pPr>
    </w:p>
    <w:p w14:paraId="287964F2" w14:textId="77777777" w:rsidR="00CC6A09" w:rsidRDefault="00CC6A09" w:rsidP="00CC6A09">
      <w:pPr>
        <w:tabs>
          <w:tab w:val="center" w:pos="1276"/>
          <w:tab w:val="center" w:pos="6096"/>
        </w:tabs>
        <w:jc w:val="center"/>
        <w:rPr>
          <w:rFonts w:ascii="Calibri" w:hAnsi="Calibri" w:cs="Calibri"/>
          <w:iCs/>
          <w:sz w:val="22"/>
          <w:szCs w:val="22"/>
        </w:rPr>
      </w:pPr>
    </w:p>
    <w:p w14:paraId="542257AD" w14:textId="77777777" w:rsidR="00CC6A09" w:rsidRDefault="00CC6A09" w:rsidP="00CC6A09">
      <w:pPr>
        <w:tabs>
          <w:tab w:val="center" w:pos="1276"/>
          <w:tab w:val="center" w:pos="6096"/>
        </w:tabs>
        <w:jc w:val="center"/>
        <w:rPr>
          <w:rFonts w:ascii="Calibri" w:hAnsi="Calibri" w:cs="Calibri"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178"/>
        <w:tblW w:w="11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992"/>
        <w:gridCol w:w="993"/>
        <w:gridCol w:w="1275"/>
        <w:gridCol w:w="1134"/>
        <w:gridCol w:w="1388"/>
        <w:gridCol w:w="1648"/>
      </w:tblGrid>
      <w:tr w:rsidR="00CC6A09" w14:paraId="220F0013" w14:textId="77777777" w:rsidTr="00CD1E77">
        <w:trPr>
          <w:trHeight w:val="28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77CA" w14:textId="77777777" w:rsidR="00CC6A09" w:rsidRDefault="00CC6A09" w:rsidP="00CD1E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6876" w14:textId="77777777" w:rsidR="00CC6A09" w:rsidRDefault="00CC6A09" w:rsidP="00CD1E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35CF" w14:textId="77777777" w:rsidR="00CC6A09" w:rsidRDefault="00CC6A09" w:rsidP="00CD1E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30FDA" w14:textId="77777777" w:rsidR="00CC6A09" w:rsidRDefault="00CC6A09" w:rsidP="00CD1E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Počet ks na 1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PODVOZEK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40D3C" w14:textId="77777777" w:rsidR="00CC6A09" w:rsidRDefault="00CC6A09" w:rsidP="00CD1E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Počet ks na 1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VOZIDLO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CBE57" w14:textId="77777777" w:rsidR="00CC6A09" w:rsidRDefault="00CC6A09" w:rsidP="00CD1E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opravu 1ks komponenty v souladu se servisním předpisem</w:t>
            </w:r>
          </w:p>
        </w:tc>
      </w:tr>
      <w:tr w:rsidR="00CC6A09" w14:paraId="6DAC88FC" w14:textId="77777777" w:rsidTr="00CD1E77">
        <w:trPr>
          <w:trHeight w:val="28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2A51B" w14:textId="77777777" w:rsidR="00CC6A09" w:rsidRDefault="00CC6A09" w:rsidP="00CD1E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komponenty brzdového systému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4CC3C" w14:textId="77777777" w:rsidR="00CC6A09" w:rsidRDefault="00CC6A09" w:rsidP="00CD1E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Výkres č.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BE1F4" w14:textId="77777777" w:rsidR="00CC6A09" w:rsidRDefault="00CC6A09" w:rsidP="00CD1E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Servisní předpis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2468" w14:textId="77777777" w:rsidR="00CC6A09" w:rsidRDefault="00CC6A09" w:rsidP="00CD1E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90A8" w14:textId="77777777" w:rsidR="00CC6A09" w:rsidRDefault="00CC6A09" w:rsidP="00CD1E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0F65EF" w14:textId="77777777" w:rsidR="00CC6A09" w:rsidRDefault="00CC6A09" w:rsidP="00CD1E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Stupeň údržby SO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C640B0" w14:textId="77777777" w:rsidR="00CC6A09" w:rsidRDefault="00CC6A09" w:rsidP="00CD1E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Běžná oprava</w:t>
            </w:r>
          </w:p>
        </w:tc>
      </w:tr>
      <w:tr w:rsidR="00CC6A09" w14:paraId="2DA3B410" w14:textId="77777777" w:rsidTr="00CD1E77">
        <w:trPr>
          <w:trHeight w:val="2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1EB7" w14:textId="77777777" w:rsidR="00CC6A09" w:rsidRDefault="00CC6A09" w:rsidP="00CD1E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Brzdová jednotka EVO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0CFF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8D86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 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FCF7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3472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D367" w14:textId="77777777" w:rsidR="00CC6A09" w:rsidRPr="004F6958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0D08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Dle rozsahu </w:t>
            </w:r>
            <w:r w:rsidRPr="0095069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CC6A09" w14:paraId="041273E9" w14:textId="77777777" w:rsidTr="00CD1E77">
        <w:trPr>
          <w:trHeight w:val="2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A093" w14:textId="77777777" w:rsidR="00CC6A09" w:rsidRDefault="00CC6A09" w:rsidP="00CD1E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Agregát BA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34A5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146 113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608E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 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ED6C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06CC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B3A6" w14:textId="77777777" w:rsidR="00CC6A09" w:rsidRPr="004F6958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C4BD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Dle rozsahu </w:t>
            </w:r>
            <w:r w:rsidRPr="0095069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CC6A09" w14:paraId="061248D8" w14:textId="77777777" w:rsidTr="00CD1E77">
        <w:trPr>
          <w:trHeight w:val="28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5ED3" w14:textId="77777777" w:rsidR="00CC6A09" w:rsidRDefault="00CC6A09" w:rsidP="00CD1E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Agregát nouzového odbrzdění NOE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B2CC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133 301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1667" w14:textId="77777777" w:rsidR="00CC6A09" w:rsidRPr="004F6958" w:rsidRDefault="00CC6A09" w:rsidP="00CD1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6958">
              <w:rPr>
                <w:rFonts w:ascii="Calibri" w:hAnsi="Calibri" w:cs="Calibri"/>
                <w:sz w:val="22"/>
                <w:szCs w:val="22"/>
              </w:rPr>
              <w:t>ZH 381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1C2C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AB04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7991" w14:textId="77777777" w:rsidR="00CC6A09" w:rsidRPr="004F6958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8399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Dle rozsahu </w:t>
            </w:r>
            <w:r w:rsidRPr="0095069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CC6A09" w14:paraId="419910C6" w14:textId="77777777" w:rsidTr="00CD1E77">
        <w:trPr>
          <w:trHeight w:val="28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4C28" w14:textId="77777777" w:rsidR="00CC6A09" w:rsidRDefault="00CC6A09" w:rsidP="00CD1E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Ventil měnící EVO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4B29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146 301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394F" w14:textId="77777777" w:rsidR="00CC6A09" w:rsidRPr="004F6958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8E9A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6A03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B42E" w14:textId="77777777" w:rsidR="00CC6A09" w:rsidRPr="004567A4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204E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Dle rozsahu </w:t>
            </w:r>
            <w:r w:rsidRPr="0095069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CC6A09" w14:paraId="3FD0A1A2" w14:textId="77777777" w:rsidTr="00CD1E77">
        <w:trPr>
          <w:trHeight w:val="287"/>
        </w:trPr>
        <w:tc>
          <w:tcPr>
            <w:tcW w:w="687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5DDD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8EC146" w14:textId="77777777" w:rsidR="00CC6A09" w:rsidRPr="004567A4" w:rsidRDefault="00CC6A09" w:rsidP="00CD1E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567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 xml:space="preserve">CENA </w:t>
            </w:r>
            <w:r w:rsidRPr="004567A4">
              <w:rPr>
                <w:rFonts w:ascii="Symbol" w:hAnsi="Symbol" w:cs="Calibri"/>
                <w:b/>
                <w:bCs/>
                <w:color w:val="000000"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997A0A" w14:textId="77777777" w:rsidR="00CC6A09" w:rsidRPr="004567A4" w:rsidRDefault="00CC6A09" w:rsidP="00CD1E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9EBA2C7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1D58890" w14:textId="77777777" w:rsidR="00CC6A09" w:rsidRPr="00525A80" w:rsidRDefault="00CC6A09" w:rsidP="00CC6A09">
      <w:pPr>
        <w:tabs>
          <w:tab w:val="center" w:pos="1276"/>
          <w:tab w:val="center" w:pos="6096"/>
        </w:tabs>
        <w:rPr>
          <w:rFonts w:ascii="Calibri" w:hAnsi="Calibri" w:cs="Calibri"/>
          <w:iCs/>
          <w:color w:val="FF0000"/>
          <w:sz w:val="22"/>
          <w:szCs w:val="22"/>
        </w:rPr>
      </w:pPr>
      <w:r w:rsidRPr="00525A80">
        <w:rPr>
          <w:rFonts w:ascii="Calibri" w:hAnsi="Calibri" w:cs="Calibri"/>
          <w:iCs/>
          <w:color w:val="FF0000"/>
          <w:sz w:val="22"/>
          <w:szCs w:val="22"/>
        </w:rPr>
        <w:t xml:space="preserve">                                                                                </w:t>
      </w:r>
    </w:p>
    <w:p w14:paraId="37E4C571" w14:textId="77777777" w:rsidR="00CC6A09" w:rsidRDefault="00CC6A09" w:rsidP="00CC6A09">
      <w:pPr>
        <w:tabs>
          <w:tab w:val="center" w:pos="1276"/>
          <w:tab w:val="center" w:pos="6096"/>
        </w:tabs>
        <w:jc w:val="both"/>
        <w:rPr>
          <w:rFonts w:ascii="Calibri" w:hAnsi="Calibri" w:cs="Calibri"/>
          <w:iCs/>
          <w:sz w:val="22"/>
          <w:szCs w:val="22"/>
        </w:rPr>
      </w:pPr>
      <w:r w:rsidRPr="007D0A47">
        <w:rPr>
          <w:rFonts w:ascii="Calibri" w:hAnsi="Calibri" w:cs="Calibri"/>
          <w:iCs/>
          <w:sz w:val="22"/>
          <w:szCs w:val="22"/>
          <w:vertAlign w:val="superscript"/>
        </w:rPr>
        <w:t>1)</w:t>
      </w:r>
      <w:r>
        <w:rPr>
          <w:rFonts w:ascii="Calibri" w:hAnsi="Calibri" w:cs="Calibri"/>
          <w:iCs/>
          <w:sz w:val="22"/>
          <w:szCs w:val="22"/>
        </w:rPr>
        <w:t xml:space="preserve"> Cena běžné opravy komponent bude stanovena na základě vstupní kalkulace, kterou je Zhotovitel </w:t>
      </w:r>
      <w:r>
        <w:rPr>
          <w:rFonts w:ascii="Calibri" w:hAnsi="Calibri" w:cs="Calibri"/>
          <w:iCs/>
          <w:sz w:val="22"/>
          <w:szCs w:val="22"/>
        </w:rPr>
        <w:br/>
        <w:t xml:space="preserve">     povinen doručit Objednateli a až po odsouhlasení Objednatelem bude oprava realizována. </w:t>
      </w:r>
    </w:p>
    <w:p w14:paraId="5E7764AE" w14:textId="77777777" w:rsidR="00CC6A09" w:rsidRDefault="00CC6A09" w:rsidP="00CC6A09">
      <w:pPr>
        <w:tabs>
          <w:tab w:val="center" w:pos="1276"/>
          <w:tab w:val="center" w:pos="6096"/>
        </w:tabs>
        <w:rPr>
          <w:rFonts w:ascii="Calibri" w:hAnsi="Calibri" w:cs="Calibri"/>
          <w:iCs/>
          <w:sz w:val="22"/>
          <w:szCs w:val="22"/>
        </w:rPr>
      </w:pPr>
    </w:p>
    <w:p w14:paraId="255E3EE1" w14:textId="77777777" w:rsidR="00CC6A09" w:rsidRDefault="00CC6A09" w:rsidP="00CC6A09">
      <w:pPr>
        <w:tabs>
          <w:tab w:val="center" w:pos="1276"/>
          <w:tab w:val="center" w:pos="6096"/>
        </w:tabs>
        <w:rPr>
          <w:rFonts w:ascii="Calibri" w:hAnsi="Calibri" w:cs="Calibri"/>
          <w:iCs/>
          <w:sz w:val="22"/>
          <w:szCs w:val="22"/>
        </w:rPr>
      </w:pPr>
    </w:p>
    <w:tbl>
      <w:tblPr>
        <w:tblW w:w="9531" w:type="dxa"/>
        <w:tblInd w:w="-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7"/>
        <w:gridCol w:w="1255"/>
        <w:gridCol w:w="919"/>
      </w:tblGrid>
      <w:tr w:rsidR="00CC6A09" w14:paraId="2E5B3F9D" w14:textId="77777777" w:rsidTr="00CD1E77">
        <w:trPr>
          <w:trHeight w:val="277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F0526" w14:textId="77777777" w:rsidR="00CC6A09" w:rsidRDefault="00CC6A09" w:rsidP="00CD1E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 ostatních služeb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53A41" w14:textId="77777777" w:rsidR="00CC6A09" w:rsidRDefault="00CC6A09" w:rsidP="00CD1E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892FA" w14:textId="77777777" w:rsidR="00CC6A09" w:rsidRDefault="00CC6A09" w:rsidP="00CD1E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</w:t>
            </w:r>
          </w:p>
        </w:tc>
      </w:tr>
      <w:tr w:rsidR="00CC6A09" w14:paraId="63339D76" w14:textId="77777777" w:rsidTr="00CD1E77">
        <w:trPr>
          <w:trHeight w:val="277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25C0" w14:textId="77777777" w:rsidR="00CC6A09" w:rsidRDefault="00CC6A09" w:rsidP="00CD1E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Cestovné technika zhotovitele k objednateli a zpět na sídlo zhotovitele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2E0A" w14:textId="77777777" w:rsidR="00CC6A09" w:rsidRPr="004F6958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EFB4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Kč/km</w:t>
            </w:r>
          </w:p>
        </w:tc>
      </w:tr>
      <w:tr w:rsidR="00CC6A09" w14:paraId="4ABE53B1" w14:textId="77777777" w:rsidTr="00CD1E77">
        <w:trPr>
          <w:trHeight w:val="277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A63C" w14:textId="77777777" w:rsidR="00CC6A09" w:rsidRDefault="00CC6A09" w:rsidP="00CD1E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Hodinová sazba 1 technika zhotovitele v sídle objednatele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3AFE" w14:textId="77777777" w:rsidR="00CC6A09" w:rsidRPr="004F6958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EB07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Kč/hod</w:t>
            </w:r>
          </w:p>
        </w:tc>
      </w:tr>
      <w:tr w:rsidR="00CC6A09" w14:paraId="32D62830" w14:textId="77777777" w:rsidTr="00CD1E77">
        <w:trPr>
          <w:trHeight w:val="277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9994" w14:textId="77777777" w:rsidR="00CC6A09" w:rsidRDefault="00CC6A09" w:rsidP="00CD1E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Hodinová sazba 1 technika zhotovitele v sídle zhotovitele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61EF" w14:textId="77777777" w:rsidR="00CC6A09" w:rsidRPr="004F6958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FD3F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Kč/hod</w:t>
            </w:r>
          </w:p>
        </w:tc>
      </w:tr>
      <w:tr w:rsidR="00CC6A09" w14:paraId="1782D0BA" w14:textId="77777777" w:rsidTr="00CD1E77">
        <w:trPr>
          <w:trHeight w:val="277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CD08C28" w14:textId="77777777" w:rsidR="00CC6A09" w:rsidRPr="004567A4" w:rsidRDefault="00CC6A09" w:rsidP="00CD1E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567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 xml:space="preserve">CENA </w:t>
            </w:r>
            <w:r w:rsidRPr="004567A4">
              <w:rPr>
                <w:rFonts w:ascii="Symbol" w:hAnsi="Symbol" w:cs="Calibri"/>
                <w:b/>
                <w:bCs/>
                <w:color w:val="000000"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79DC8C0" w14:textId="77777777" w:rsidR="00CC6A09" w:rsidRPr="004F6958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0B2B4F03" w14:textId="77777777" w:rsidR="00CC6A09" w:rsidRDefault="00CC6A09" w:rsidP="00CD1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08E309C" w14:textId="77777777" w:rsidR="00CC6A09" w:rsidRDefault="00CC6A09" w:rsidP="00CC6A09">
      <w:pPr>
        <w:tabs>
          <w:tab w:val="center" w:pos="1276"/>
          <w:tab w:val="center" w:pos="6096"/>
        </w:tabs>
        <w:rPr>
          <w:rFonts w:ascii="Calibri" w:hAnsi="Calibri" w:cs="Calibri"/>
          <w:iCs/>
          <w:sz w:val="22"/>
          <w:szCs w:val="22"/>
        </w:rPr>
      </w:pPr>
    </w:p>
    <w:p w14:paraId="39EB9DA0" w14:textId="77777777" w:rsidR="00CC6A09" w:rsidRDefault="00CC6A09" w:rsidP="00CC6A09">
      <w:pPr>
        <w:tabs>
          <w:tab w:val="center" w:pos="1276"/>
          <w:tab w:val="center" w:pos="6096"/>
        </w:tabs>
        <w:rPr>
          <w:rFonts w:ascii="Calibri" w:hAnsi="Calibri" w:cs="Calibri"/>
          <w:iCs/>
          <w:sz w:val="22"/>
          <w:szCs w:val="22"/>
        </w:rPr>
      </w:pPr>
    </w:p>
    <w:p w14:paraId="1F0ACB82" w14:textId="77777777" w:rsidR="00CC6A09" w:rsidRPr="007D0A47" w:rsidRDefault="00CC6A09" w:rsidP="00CC6A09">
      <w:pPr>
        <w:spacing w:before="120" w:after="120" w:line="276" w:lineRule="auto"/>
        <w:ind w:left="-142"/>
        <w:contextualSpacing/>
        <w:rPr>
          <w:rFonts w:ascii="Calibri" w:hAnsi="Calibri"/>
          <w:b/>
          <w:bCs/>
          <w:sz w:val="22"/>
          <w:szCs w:val="22"/>
        </w:rPr>
      </w:pPr>
      <w:r w:rsidRPr="007D0A47">
        <w:rPr>
          <w:rFonts w:ascii="Calibri" w:hAnsi="Calibri"/>
          <w:b/>
          <w:bCs/>
          <w:sz w:val="22"/>
          <w:szCs w:val="22"/>
        </w:rPr>
        <w:t xml:space="preserve">Ceny komponent pro opravy </w:t>
      </w:r>
      <w:r>
        <w:rPr>
          <w:rFonts w:ascii="Calibri" w:hAnsi="Calibri"/>
          <w:b/>
          <w:bCs/>
          <w:sz w:val="22"/>
          <w:szCs w:val="22"/>
        </w:rPr>
        <w:t xml:space="preserve">brdových systémů </w:t>
      </w:r>
      <w:r w:rsidRPr="007D0A47">
        <w:rPr>
          <w:rFonts w:ascii="Calibri" w:hAnsi="Calibri"/>
          <w:b/>
          <w:bCs/>
          <w:sz w:val="22"/>
          <w:szCs w:val="22"/>
        </w:rPr>
        <w:t>tramvajových vozidel</w:t>
      </w:r>
      <w:r>
        <w:rPr>
          <w:rFonts w:ascii="Calibri" w:hAnsi="Calibri"/>
          <w:b/>
          <w:bCs/>
          <w:sz w:val="22"/>
          <w:szCs w:val="22"/>
        </w:rPr>
        <w:t xml:space="preserve"> DRAK/EVO2</w:t>
      </w:r>
      <w:r w:rsidRPr="007D0A47">
        <w:rPr>
          <w:rFonts w:ascii="Calibri" w:hAnsi="Calibri"/>
          <w:b/>
          <w:bCs/>
          <w:sz w:val="22"/>
          <w:szCs w:val="22"/>
        </w:rPr>
        <w:t>:</w:t>
      </w:r>
    </w:p>
    <w:p w14:paraId="7C2DFF88" w14:textId="77777777" w:rsidR="00CC6A09" w:rsidRPr="007D0A47" w:rsidRDefault="00CC6A09" w:rsidP="00CC6A09">
      <w:pPr>
        <w:pStyle w:val="Odstavecseseznamem"/>
        <w:numPr>
          <w:ilvl w:val="0"/>
          <w:numId w:val="1"/>
        </w:numPr>
        <w:spacing w:before="120" w:line="276" w:lineRule="auto"/>
        <w:jc w:val="both"/>
        <w:rPr>
          <w:rFonts w:ascii="Calibri" w:hAnsi="Calibri"/>
          <w:bCs/>
          <w:sz w:val="22"/>
          <w:szCs w:val="22"/>
        </w:rPr>
      </w:pPr>
      <w:r w:rsidRPr="007D0A47">
        <w:rPr>
          <w:rFonts w:ascii="Calibri" w:hAnsi="Calibri"/>
          <w:bCs/>
          <w:sz w:val="22"/>
          <w:szCs w:val="22"/>
        </w:rPr>
        <w:t xml:space="preserve">V rámci prováděných oprav </w:t>
      </w:r>
      <w:r>
        <w:rPr>
          <w:rFonts w:ascii="Calibri" w:hAnsi="Calibri"/>
          <w:bCs/>
          <w:sz w:val="22"/>
          <w:szCs w:val="22"/>
        </w:rPr>
        <w:t>komponent brzdového systému tramvajového vozidla DRAK/EVO2</w:t>
      </w:r>
      <w:r w:rsidRPr="007D0A47">
        <w:rPr>
          <w:rFonts w:ascii="Calibri" w:hAnsi="Calibri"/>
          <w:bCs/>
          <w:sz w:val="22"/>
          <w:szCs w:val="22"/>
        </w:rPr>
        <w:t>, je Zhotovitel oprávněn vyúčtovávat náhradní díly, které byly prokazatelně vyměněny v rámci prováděné opravy.</w:t>
      </w:r>
    </w:p>
    <w:p w14:paraId="0BB10549" w14:textId="77777777" w:rsidR="00CC6A09" w:rsidRPr="007D0A47" w:rsidRDefault="00CC6A09" w:rsidP="00CC6A09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/>
          <w:bCs/>
          <w:sz w:val="22"/>
          <w:szCs w:val="22"/>
        </w:rPr>
      </w:pPr>
      <w:r w:rsidRPr="007D0A47">
        <w:rPr>
          <w:rFonts w:ascii="Calibri" w:hAnsi="Calibri"/>
          <w:bCs/>
          <w:sz w:val="22"/>
          <w:szCs w:val="22"/>
        </w:rPr>
        <w:t>Zhotovitel se zavazuje, že ceny budou Objednateli vyúčtovávány za cenu obvyklou v místě a čase.</w:t>
      </w:r>
    </w:p>
    <w:p w14:paraId="2124852F" w14:textId="77777777" w:rsidR="00CC6A09" w:rsidRDefault="00CC6A09" w:rsidP="00CC6A09">
      <w:pPr>
        <w:tabs>
          <w:tab w:val="center" w:pos="1276"/>
          <w:tab w:val="center" w:pos="6096"/>
        </w:tabs>
        <w:rPr>
          <w:rFonts w:ascii="Calibri" w:hAnsi="Calibri" w:cs="Calibri"/>
          <w:iCs/>
          <w:sz w:val="22"/>
          <w:szCs w:val="22"/>
        </w:rPr>
      </w:pPr>
    </w:p>
    <w:p w14:paraId="11161061" w14:textId="77777777" w:rsidR="00CC6A09" w:rsidRDefault="00CC6A09" w:rsidP="00CC6A09">
      <w:pPr>
        <w:tabs>
          <w:tab w:val="center" w:pos="1276"/>
          <w:tab w:val="center" w:pos="6096"/>
        </w:tabs>
        <w:rPr>
          <w:rFonts w:ascii="Calibri" w:hAnsi="Calibri" w:cs="Calibri"/>
          <w:iCs/>
          <w:sz w:val="22"/>
          <w:szCs w:val="22"/>
        </w:rPr>
      </w:pP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2080"/>
      </w:tblGrid>
      <w:tr w:rsidR="00CC6A09" w14:paraId="79402395" w14:textId="77777777" w:rsidTr="00CD1E77">
        <w:trPr>
          <w:trHeight w:val="300"/>
          <w:jc w:val="center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67F047A" w14:textId="77777777" w:rsidR="00CC6A09" w:rsidRPr="004567A4" w:rsidRDefault="00CC6A09" w:rsidP="00CD1E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567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CELKOVÁ NABÍDKOVÁ CENA VŠECH POLOŽEK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21DB6861" w14:textId="77777777" w:rsidR="00CC6A09" w:rsidRPr="004567A4" w:rsidRDefault="00CC6A09" w:rsidP="00CD1E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2CA1FCDF" w14:textId="77777777" w:rsidR="00CC6A09" w:rsidRDefault="00CC6A09" w:rsidP="00CC6A09">
      <w:pPr>
        <w:tabs>
          <w:tab w:val="center" w:pos="1276"/>
          <w:tab w:val="center" w:pos="6096"/>
        </w:tabs>
        <w:rPr>
          <w:rFonts w:ascii="Calibri" w:hAnsi="Calibri" w:cs="Calibri"/>
          <w:iCs/>
          <w:sz w:val="22"/>
          <w:szCs w:val="22"/>
        </w:rPr>
      </w:pPr>
    </w:p>
    <w:p w14:paraId="5D6EC6A9" w14:textId="77777777" w:rsidR="00CC6A09" w:rsidRDefault="00CC6A09" w:rsidP="00CC6A09">
      <w:pPr>
        <w:tabs>
          <w:tab w:val="center" w:pos="1276"/>
          <w:tab w:val="center" w:pos="6096"/>
        </w:tabs>
        <w:rPr>
          <w:rFonts w:ascii="Calibri" w:hAnsi="Calibri" w:cs="Calibri"/>
          <w:iCs/>
          <w:sz w:val="22"/>
          <w:szCs w:val="22"/>
        </w:rPr>
      </w:pPr>
    </w:p>
    <w:p w14:paraId="7DC81E74" w14:textId="77777777" w:rsidR="00CC6A09" w:rsidRPr="00591B42" w:rsidRDefault="00CC6A09" w:rsidP="00CC6A09">
      <w:pPr>
        <w:tabs>
          <w:tab w:val="center" w:pos="1276"/>
          <w:tab w:val="center" w:pos="6096"/>
        </w:tabs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Uvedené ceny jsou bez DPH.</w:t>
      </w:r>
    </w:p>
    <w:p w14:paraId="014538E9" w14:textId="77777777" w:rsidR="00E57A54" w:rsidRDefault="00E57A54"/>
    <w:sectPr w:rsidR="00E57A54" w:rsidSect="00CC6A09">
      <w:footerReference w:type="even" r:id="rId7"/>
      <w:footerReference w:type="default" r:id="rId8"/>
      <w:pgSz w:w="11904" w:h="16834"/>
      <w:pgMar w:top="851" w:right="989" w:bottom="1134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AB4BF" w14:textId="77777777" w:rsidR="004567A4" w:rsidRDefault="004567A4">
      <w:r>
        <w:separator/>
      </w:r>
    </w:p>
  </w:endnote>
  <w:endnote w:type="continuationSeparator" w:id="0">
    <w:p w14:paraId="090B675C" w14:textId="77777777" w:rsidR="004567A4" w:rsidRDefault="0045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893C2" w14:textId="77777777" w:rsidR="00CC6A09" w:rsidRDefault="00CC6A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- 1 -</w:t>
    </w:r>
    <w:r>
      <w:rPr>
        <w:rStyle w:val="slostrnky"/>
      </w:rPr>
      <w:fldChar w:fldCharType="end"/>
    </w:r>
  </w:p>
  <w:p w14:paraId="6FA966B8" w14:textId="77777777" w:rsidR="00CC6A09" w:rsidRDefault="00CC6A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5E63A" w14:textId="77777777" w:rsidR="00CC6A09" w:rsidRPr="00746EDC" w:rsidRDefault="00CC6A09" w:rsidP="002102CE">
    <w:pPr>
      <w:pStyle w:val="Zpat"/>
      <w:rPr>
        <w:rFonts w:ascii="Calibri" w:hAnsi="Calibri" w:cs="Calibri"/>
        <w:sz w:val="18"/>
        <w:szCs w:val="18"/>
      </w:rPr>
    </w:pPr>
    <w:r w:rsidRPr="00746EDC">
      <w:rPr>
        <w:rFonts w:ascii="Calibri" w:hAnsi="Calibri" w:cs="Calibri"/>
        <w:sz w:val="18"/>
        <w:szCs w:val="18"/>
        <w:lang w:val="cs-CZ"/>
      </w:rPr>
      <w:t>Smlouva č. 24/</w:t>
    </w:r>
    <w:proofErr w:type="spellStart"/>
    <w:r w:rsidRPr="00746EDC">
      <w:rPr>
        <w:rFonts w:ascii="Calibri" w:hAnsi="Calibri" w:cs="Calibri"/>
        <w:sz w:val="18"/>
        <w:szCs w:val="18"/>
        <w:lang w:val="cs-CZ"/>
      </w:rPr>
      <w:t>xxx</w:t>
    </w:r>
    <w:proofErr w:type="spellEnd"/>
    <w:r w:rsidRPr="00746EDC">
      <w:rPr>
        <w:rFonts w:ascii="Calibri" w:hAnsi="Calibri" w:cs="Calibri"/>
        <w:sz w:val="18"/>
        <w:szCs w:val="18"/>
        <w:lang w:val="cs-CZ"/>
      </w:rPr>
      <w:t>/5090</w:t>
    </w:r>
    <w:r w:rsidRPr="00746EDC">
      <w:rPr>
        <w:rFonts w:ascii="Calibri" w:hAnsi="Calibri" w:cs="Calibri"/>
        <w:sz w:val="18"/>
        <w:szCs w:val="18"/>
        <w:lang w:val="cs-CZ"/>
      </w:rPr>
      <w:tab/>
    </w:r>
    <w:r w:rsidRPr="00746EDC">
      <w:rPr>
        <w:rFonts w:ascii="Calibri" w:hAnsi="Calibri" w:cs="Calibri"/>
        <w:sz w:val="18"/>
        <w:szCs w:val="18"/>
        <w:lang w:val="cs-CZ"/>
      </w:rPr>
      <w:tab/>
      <w:t xml:space="preserve">Stránka </w:t>
    </w:r>
    <w:r w:rsidRPr="00746EDC">
      <w:rPr>
        <w:rFonts w:ascii="Calibri" w:hAnsi="Calibri" w:cs="Calibri"/>
        <w:sz w:val="18"/>
        <w:szCs w:val="18"/>
      </w:rPr>
      <w:fldChar w:fldCharType="begin"/>
    </w:r>
    <w:r w:rsidRPr="00746EDC">
      <w:rPr>
        <w:rFonts w:ascii="Calibri" w:hAnsi="Calibri" w:cs="Calibri"/>
        <w:sz w:val="18"/>
        <w:szCs w:val="18"/>
      </w:rPr>
      <w:instrText>PAGE</w:instrText>
    </w:r>
    <w:r w:rsidRPr="00746EDC">
      <w:rPr>
        <w:rFonts w:ascii="Calibri" w:hAnsi="Calibri" w:cs="Calibri"/>
        <w:sz w:val="18"/>
        <w:szCs w:val="18"/>
      </w:rPr>
      <w:fldChar w:fldCharType="separate"/>
    </w:r>
    <w:r w:rsidRPr="00746EDC">
      <w:rPr>
        <w:rFonts w:ascii="Calibri" w:hAnsi="Calibri" w:cs="Calibri"/>
        <w:sz w:val="18"/>
        <w:szCs w:val="18"/>
        <w:lang w:val="cs-CZ"/>
      </w:rPr>
      <w:t>2</w:t>
    </w:r>
    <w:r w:rsidRPr="00746EDC">
      <w:rPr>
        <w:rFonts w:ascii="Calibri" w:hAnsi="Calibri" w:cs="Calibri"/>
        <w:sz w:val="18"/>
        <w:szCs w:val="18"/>
      </w:rPr>
      <w:fldChar w:fldCharType="end"/>
    </w:r>
    <w:r w:rsidRPr="00746EDC">
      <w:rPr>
        <w:rFonts w:ascii="Calibri" w:hAnsi="Calibri" w:cs="Calibri"/>
        <w:sz w:val="18"/>
        <w:szCs w:val="18"/>
        <w:lang w:val="cs-CZ"/>
      </w:rPr>
      <w:t xml:space="preserve"> z </w:t>
    </w:r>
    <w:r w:rsidRPr="00746EDC">
      <w:rPr>
        <w:rFonts w:ascii="Calibri" w:hAnsi="Calibri" w:cs="Calibri"/>
        <w:sz w:val="18"/>
        <w:szCs w:val="18"/>
      </w:rPr>
      <w:fldChar w:fldCharType="begin"/>
    </w:r>
    <w:r w:rsidRPr="00746EDC">
      <w:rPr>
        <w:rFonts w:ascii="Calibri" w:hAnsi="Calibri" w:cs="Calibri"/>
        <w:sz w:val="18"/>
        <w:szCs w:val="18"/>
      </w:rPr>
      <w:instrText>NUMPAGES</w:instrText>
    </w:r>
    <w:r w:rsidRPr="00746EDC">
      <w:rPr>
        <w:rFonts w:ascii="Calibri" w:hAnsi="Calibri" w:cs="Calibri"/>
        <w:sz w:val="18"/>
        <w:szCs w:val="18"/>
      </w:rPr>
      <w:fldChar w:fldCharType="separate"/>
    </w:r>
    <w:r w:rsidRPr="00746EDC">
      <w:rPr>
        <w:rFonts w:ascii="Calibri" w:hAnsi="Calibri" w:cs="Calibri"/>
        <w:sz w:val="18"/>
        <w:szCs w:val="18"/>
        <w:lang w:val="cs-CZ"/>
      </w:rPr>
      <w:t>2</w:t>
    </w:r>
    <w:r w:rsidRPr="00746EDC">
      <w:rPr>
        <w:rFonts w:ascii="Calibri" w:hAnsi="Calibri" w:cs="Calibri"/>
        <w:sz w:val="18"/>
        <w:szCs w:val="18"/>
      </w:rPr>
      <w:fldChar w:fldCharType="end"/>
    </w:r>
  </w:p>
  <w:p w14:paraId="1B8E2892" w14:textId="77777777" w:rsidR="00CC6A09" w:rsidRPr="0081607D" w:rsidRDefault="00CC6A09" w:rsidP="004C709F">
    <w:pPr>
      <w:pStyle w:val="Zpat"/>
      <w:rPr>
        <w:rFonts w:ascii="Calibri" w:hAnsi="Calibri"/>
        <w:sz w:val="16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DFEB5" w14:textId="77777777" w:rsidR="004567A4" w:rsidRDefault="004567A4">
      <w:r>
        <w:separator/>
      </w:r>
    </w:p>
  </w:footnote>
  <w:footnote w:type="continuationSeparator" w:id="0">
    <w:p w14:paraId="3459B71E" w14:textId="77777777" w:rsidR="004567A4" w:rsidRDefault="0045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465DEB"/>
    <w:multiLevelType w:val="hybridMultilevel"/>
    <w:tmpl w:val="9720560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7425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09"/>
    <w:rsid w:val="003D19F0"/>
    <w:rsid w:val="004567A4"/>
    <w:rsid w:val="00CC6A09"/>
    <w:rsid w:val="00E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C028"/>
  <w15:chartTrackingRefBased/>
  <w15:docId w15:val="{FF3470A0-A4B2-4BED-B028-CE3576E8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A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C6A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C6A09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slostrnky">
    <w:name w:val="page number"/>
    <w:basedOn w:val="Standardnpsmoodstavce"/>
    <w:rsid w:val="00CC6A09"/>
  </w:style>
  <w:style w:type="paragraph" w:styleId="Odstavecseseznamem">
    <w:name w:val="List Paragraph"/>
    <w:basedOn w:val="Normln"/>
    <w:uiPriority w:val="34"/>
    <w:qFormat/>
    <w:rsid w:val="00CC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</dc:creator>
  <cp:keywords/>
  <dc:description/>
  <cp:lastModifiedBy>Horáková Dominika</cp:lastModifiedBy>
  <cp:revision>2</cp:revision>
  <dcterms:created xsi:type="dcterms:W3CDTF">2024-03-14T10:24:00Z</dcterms:created>
  <dcterms:modified xsi:type="dcterms:W3CDTF">2024-03-14T10:26:00Z</dcterms:modified>
</cp:coreProperties>
</file>