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33BA" w14:textId="77777777" w:rsidR="00E069E6" w:rsidRPr="00F53145" w:rsidRDefault="00E069E6" w:rsidP="00E069E6">
      <w:pPr>
        <w:keepNext/>
        <w:spacing w:line="360" w:lineRule="auto"/>
        <w:ind w:left="1440"/>
        <w:outlineLvl w:val="2"/>
        <w:rPr>
          <w:rFonts w:ascii="Arial" w:hAnsi="Arial" w:cs="Arial"/>
          <w:b/>
          <w:bCs/>
          <w:sz w:val="22"/>
          <w:szCs w:val="26"/>
        </w:rPr>
      </w:pPr>
      <w:bookmarkStart w:id="0" w:name="_Toc161990506"/>
      <w:r w:rsidRPr="00F53145">
        <w:rPr>
          <w:rFonts w:ascii="Arial" w:hAnsi="Arial" w:cs="Arial"/>
          <w:b/>
          <w:bCs/>
          <w:sz w:val="22"/>
          <w:szCs w:val="26"/>
        </w:rPr>
        <w:t>Príloha č. 7</w:t>
      </w:r>
      <w:bookmarkEnd w:id="0"/>
    </w:p>
    <w:p w14:paraId="5A7B6559" w14:textId="77777777" w:rsidR="00E069E6" w:rsidRPr="00F67FC7" w:rsidRDefault="00E069E6" w:rsidP="00E069E6">
      <w:pPr>
        <w:rPr>
          <w:rFonts w:ascii="Arial" w:hAnsi="Arial" w:cs="Arial"/>
          <w:sz w:val="20"/>
          <w:szCs w:val="20"/>
        </w:rPr>
      </w:pPr>
    </w:p>
    <w:p w14:paraId="4AEBEE0F" w14:textId="77777777" w:rsidR="00E069E6" w:rsidRPr="00F67FC7" w:rsidRDefault="00E069E6" w:rsidP="00E069E6">
      <w:pPr>
        <w:shd w:val="clear" w:color="auto" w:fill="FFFFFF"/>
        <w:spacing w:line="280" w:lineRule="atLeast"/>
        <w:ind w:right="66"/>
        <w:jc w:val="both"/>
        <w:rPr>
          <w:rFonts w:ascii="Arial" w:hAnsi="Arial" w:cs="Arial"/>
          <w:b/>
        </w:rPr>
      </w:pPr>
      <w:bookmarkStart w:id="1" w:name="_Hlk23770732"/>
      <w:r w:rsidRPr="00F67FC7">
        <w:rPr>
          <w:rFonts w:ascii="Arial" w:hAnsi="Arial" w:cs="Arial"/>
          <w:b/>
        </w:rPr>
        <w:t>Podiel subdodávok a subdodávateľov</w:t>
      </w:r>
    </w:p>
    <w:bookmarkEnd w:id="1"/>
    <w:p w14:paraId="58189069" w14:textId="77777777" w:rsidR="00E069E6" w:rsidRPr="00E069E6" w:rsidRDefault="00E069E6" w:rsidP="00E069E6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pPr w:leftFromText="141" w:rightFromText="141" w:vertAnchor="page" w:horzAnchor="margin" w:tblpXSpec="center" w:tblpY="2761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410"/>
        <w:gridCol w:w="4820"/>
        <w:gridCol w:w="1984"/>
        <w:gridCol w:w="1843"/>
      </w:tblGrid>
      <w:tr w:rsidR="00E069E6" w:rsidRPr="00E069E6" w14:paraId="7AA54F0D" w14:textId="77777777" w:rsidTr="00E069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D163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bookmarkStart w:id="2" w:name="_Hlk83382865"/>
            <w:proofErr w:type="spellStart"/>
            <w:r w:rsidRPr="00E069E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P.č</w:t>
            </w:r>
            <w:proofErr w:type="spellEnd"/>
            <w:r w:rsidRPr="00E069E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966F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Subdodávateľ</w:t>
            </w:r>
          </w:p>
          <w:p w14:paraId="287E0781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>(obchodné meno, sídlo alebo miesto podnikania, IČO)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97EA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Kontaktná osoba</w:t>
            </w:r>
          </w:p>
          <w:p w14:paraId="46BA9A63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(Meno a Priezvisko, </w:t>
            </w:r>
            <w:proofErr w:type="spellStart"/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>tel.číslo</w:t>
            </w:r>
            <w:proofErr w:type="spellEnd"/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>, email)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B282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Predmet subdodávky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30AB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 xml:space="preserve">Podiel plnenia zmluvy v % z celkového objemu poskytovaných služieb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EB4F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Podiel plnenia zmluvy</w:t>
            </w:r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 xml:space="preserve"> vo </w:t>
            </w:r>
            <w:proofErr w:type="spellStart"/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>finan</w:t>
            </w:r>
            <w:proofErr w:type="spellEnd"/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>.</w:t>
            </w:r>
          </w:p>
          <w:p w14:paraId="7FA511B5" w14:textId="77777777" w:rsidR="00E069E6" w:rsidRPr="00E069E6" w:rsidRDefault="00E069E6" w:rsidP="00E069E6">
            <w:pPr>
              <w:spacing w:line="280" w:lineRule="atLeast"/>
              <w:ind w:right="66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E069E6">
              <w:rPr>
                <w:rFonts w:ascii="Arial" w:hAnsi="Arial" w:cs="Arial"/>
                <w:sz w:val="20"/>
                <w:szCs w:val="20"/>
                <w:lang w:val="sk-SK" w:eastAsia="en-US"/>
              </w:rPr>
              <w:t>vyjadrení v EUR bez DPH</w:t>
            </w:r>
          </w:p>
        </w:tc>
      </w:tr>
      <w:tr w:rsidR="00E069E6" w:rsidRPr="00E069E6" w14:paraId="4F37F471" w14:textId="77777777" w:rsidTr="00E069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A121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4F1E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33D4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FE4A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5884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8EB4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14:paraId="238F658F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E069E6" w:rsidRPr="00E069E6" w14:paraId="769849ED" w14:textId="77777777" w:rsidTr="00E069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768F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07D0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BBC8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E65C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372E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BECC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14:paraId="63595ED7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E069E6" w:rsidRPr="00E069E6" w14:paraId="015D1369" w14:textId="77777777" w:rsidTr="00E069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F18C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69CB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53BC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159B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D1FF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F2B0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14:paraId="382F159E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E069E6" w:rsidRPr="00E069E6" w14:paraId="1405FBAE" w14:textId="77777777" w:rsidTr="00E069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61C8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302B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E4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F21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A2C3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CA49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14:paraId="0C9A3C3F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E069E6" w:rsidRPr="00E069E6" w14:paraId="3AB5F263" w14:textId="77777777" w:rsidTr="00E069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FDEE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6463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E409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FE58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3DF9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68A7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14:paraId="2D58976D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tr w:rsidR="00E069E6" w:rsidRPr="00E069E6" w14:paraId="1E62502B" w14:textId="77777777" w:rsidTr="00E069E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85DF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7EA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5EB3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6B1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F9E0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B58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  <w:p w14:paraId="3DFC980F" w14:textId="77777777" w:rsidR="00E069E6" w:rsidRPr="00E069E6" w:rsidRDefault="00E069E6" w:rsidP="00E069E6">
            <w:pPr>
              <w:spacing w:line="280" w:lineRule="atLeast"/>
              <w:ind w:right="66"/>
              <w:jc w:val="both"/>
              <w:rPr>
                <w:rFonts w:ascii="Arial" w:hAnsi="Arial" w:cs="Arial"/>
                <w:lang w:val="sk-SK" w:eastAsia="en-US"/>
              </w:rPr>
            </w:pPr>
          </w:p>
        </w:tc>
      </w:tr>
      <w:bookmarkEnd w:id="2"/>
    </w:tbl>
    <w:p w14:paraId="1B36960C" w14:textId="77777777" w:rsidR="00E069E6" w:rsidRPr="00E069E6" w:rsidRDefault="00E069E6" w:rsidP="00E069E6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14:paraId="1826FD2A" w14:textId="77777777" w:rsidR="00E069E6" w:rsidRPr="00E069E6" w:rsidRDefault="00E069E6" w:rsidP="00E069E6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</w:p>
    <w:p w14:paraId="2ACAED94" w14:textId="77777777" w:rsidR="00E069E6" w:rsidRPr="00E069E6" w:rsidRDefault="00E069E6" w:rsidP="00E069E6">
      <w:pPr>
        <w:spacing w:line="238" w:lineRule="auto"/>
        <w:ind w:left="120"/>
        <w:rPr>
          <w:rFonts w:ascii="Arial" w:eastAsia="Tahoma" w:hAnsi="Arial" w:cs="Arial"/>
          <w:i/>
          <w:iCs/>
          <w:sz w:val="20"/>
          <w:szCs w:val="20"/>
        </w:rPr>
      </w:pPr>
      <w:r w:rsidRPr="00E069E6">
        <w:rPr>
          <w:rFonts w:ascii="Arial" w:eastAsia="Tahoma" w:hAnsi="Arial" w:cs="Arial"/>
          <w:i/>
          <w:iCs/>
          <w:sz w:val="20"/>
          <w:szCs w:val="20"/>
        </w:rPr>
        <w:t>V prípade, že dodávateľ neuvažuje so subdodávateľmi, prílohu predloží tiež a v stĺpci „Hodnota plnenia vyjadrená v % k ponukovej cene“ uvedie „0%</w:t>
      </w:r>
    </w:p>
    <w:p w14:paraId="46091EE2" w14:textId="77777777" w:rsidR="00E069E6" w:rsidRPr="00E069E6" w:rsidRDefault="00E069E6" w:rsidP="00E069E6">
      <w:pPr>
        <w:rPr>
          <w:rFonts w:ascii="Arial" w:hAnsi="Arial" w:cs="Arial"/>
          <w:sz w:val="20"/>
          <w:szCs w:val="20"/>
        </w:rPr>
      </w:pPr>
    </w:p>
    <w:p w14:paraId="66F28EF4" w14:textId="77777777" w:rsidR="00E069E6" w:rsidRPr="00E069E6" w:rsidRDefault="00E069E6" w:rsidP="00E069E6">
      <w:pPr>
        <w:jc w:val="both"/>
        <w:rPr>
          <w:rFonts w:ascii="Arial" w:hAnsi="Arial" w:cs="Arial"/>
          <w:sz w:val="20"/>
          <w:szCs w:val="20"/>
        </w:rPr>
      </w:pPr>
      <w:r w:rsidRPr="00E069E6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14:paraId="02631218" w14:textId="77777777" w:rsidR="00E069E6" w:rsidRPr="00E069E6" w:rsidRDefault="00E069E6" w:rsidP="00E069E6">
      <w:pPr>
        <w:rPr>
          <w:rFonts w:ascii="Arial" w:hAnsi="Arial" w:cs="Arial"/>
          <w:sz w:val="20"/>
          <w:szCs w:val="20"/>
        </w:rPr>
      </w:pPr>
    </w:p>
    <w:p w14:paraId="2DB9C1F7" w14:textId="77777777" w:rsidR="00E069E6" w:rsidRPr="00F67FC7" w:rsidRDefault="00E069E6" w:rsidP="00E069E6">
      <w:pPr>
        <w:rPr>
          <w:rFonts w:ascii="Arial" w:hAnsi="Arial" w:cs="Arial"/>
          <w:sz w:val="20"/>
          <w:szCs w:val="20"/>
        </w:rPr>
      </w:pPr>
    </w:p>
    <w:p w14:paraId="4A52F0C2" w14:textId="77777777" w:rsidR="00E069E6" w:rsidRPr="00F67FC7" w:rsidRDefault="00E069E6" w:rsidP="00E069E6">
      <w:pPr>
        <w:rPr>
          <w:rFonts w:ascii="Arial" w:hAnsi="Arial" w:cs="Arial"/>
          <w:sz w:val="20"/>
          <w:szCs w:val="20"/>
        </w:rPr>
      </w:pPr>
    </w:p>
    <w:p w14:paraId="6AEB0CA7" w14:textId="77777777" w:rsidR="00E069E6" w:rsidRPr="00F67FC7" w:rsidRDefault="00E069E6" w:rsidP="00E069E6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___________________________________________</w:t>
      </w:r>
    </w:p>
    <w:p w14:paraId="56515C20" w14:textId="77777777" w:rsidR="00E069E6" w:rsidRDefault="00E069E6" w:rsidP="00E069E6">
      <w:pPr>
        <w:rPr>
          <w:rFonts w:ascii="Arial" w:hAnsi="Arial" w:cs="Arial"/>
          <w:sz w:val="20"/>
          <w:szCs w:val="20"/>
        </w:rPr>
      </w:pPr>
      <w:r w:rsidRPr="00F67FC7">
        <w:rPr>
          <w:rFonts w:ascii="Arial" w:hAnsi="Arial" w:cs="Arial"/>
          <w:sz w:val="20"/>
          <w:szCs w:val="20"/>
        </w:rPr>
        <w:t>meno a priezvisko štatutárneho zástupcu, podpis</w:t>
      </w:r>
    </w:p>
    <w:p w14:paraId="6EFEBECB" w14:textId="77777777" w:rsidR="0072305F" w:rsidRDefault="0072305F"/>
    <w:sectPr w:rsidR="0072305F" w:rsidSect="008C77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E6"/>
    <w:rsid w:val="0001530D"/>
    <w:rsid w:val="00173763"/>
    <w:rsid w:val="0072305F"/>
    <w:rsid w:val="0087779D"/>
    <w:rsid w:val="008C774E"/>
    <w:rsid w:val="00A02B60"/>
    <w:rsid w:val="00E0226A"/>
    <w:rsid w:val="00E0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7BB4"/>
  <w15:chartTrackingRefBased/>
  <w15:docId w15:val="{95874E6B-DC82-49D8-8608-72EC8A42D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69E6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ascii="Arial" w:eastAsiaTheme="majorEastAsia" w:hAnsi="Arial" w:cstheme="majorBidi"/>
      <w:b/>
      <w:bCs/>
      <w:kern w:val="2"/>
      <w:sz w:val="32"/>
      <w:szCs w:val="2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ascii="Arial" w:eastAsiaTheme="majorEastAsia" w:hAnsi="Arial" w:cstheme="majorBidi"/>
      <w:b/>
      <w:bCs/>
      <w:iCs/>
      <w:kern w:val="2"/>
      <w:szCs w:val="28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ascii="Arial" w:hAnsi="Arial" w:cs="Arial"/>
      <w:b/>
      <w:bCs/>
      <w:kern w:val="2"/>
      <w:sz w:val="20"/>
      <w:szCs w:val="26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kern w:val="2"/>
      <w:sz w:val="28"/>
      <w:szCs w:val="28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kern w:val="2"/>
      <w:sz w:val="26"/>
      <w:szCs w:val="26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  <w:kern w:val="2"/>
      <w:sz w:val="20"/>
      <w:szCs w:val="20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kern w:val="2"/>
      <w:sz w:val="20"/>
      <w:szCs w:val="20"/>
      <w:lang w:val="en-US"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kern w:val="2"/>
      <w:sz w:val="20"/>
      <w:szCs w:val="20"/>
      <w:lang w:val="en-US"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i/>
      <w:kern w:val="2"/>
      <w:sz w:val="18"/>
      <w:szCs w:val="20"/>
      <w:lang w:val="en-US"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eastAsia="Times New Roman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  <w:rPr>
      <w:rFonts w:eastAsiaTheme="minorHAnsi"/>
      <w:kern w:val="2"/>
      <w:szCs w:val="20"/>
      <w:lang w:eastAsia="en-US"/>
      <w14:ligatures w14:val="standardContextual"/>
    </w:r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kern w:val="2"/>
      <w:sz w:val="18"/>
      <w:szCs w:val="18"/>
      <w:lang w:eastAsia="en-US"/>
      <w14:ligatures w14:val="standardContextual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eastAsia="Times New Roman" w:hAnsi="Trebuchet MS" w:cs="Trebuchet MS"/>
      <w:bCs/>
      <w:caps/>
      <w:noProof w:val="0"/>
      <w:sz w:val="24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rFonts w:ascii="Arial" w:eastAsiaTheme="minorHAnsi" w:hAnsi="Arial"/>
      <w:b/>
      <w:noProof/>
      <w:kern w:val="2"/>
      <w:sz w:val="20"/>
      <w:szCs w:val="20"/>
      <w:lang w:eastAsia="en-US"/>
      <w14:ligatures w14:val="standardContextual"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eastAsiaTheme="minorHAnsi" w:hAnsi="Calibri"/>
      <w:kern w:val="2"/>
      <w:sz w:val="22"/>
      <w:szCs w:val="21"/>
      <w:lang w:eastAsia="en-US"/>
      <w14:ligatures w14:val="standardContextual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rFonts w:ascii="Arial" w:hAnsi="Arial"/>
      <w:b/>
      <w:noProof/>
      <w:kern w:val="2"/>
      <w:sz w:val="20"/>
      <w:szCs w:val="20"/>
      <w:lang w:eastAsia="en-US"/>
      <w14:ligatures w14:val="standardContextual"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kern w:val="2"/>
      <w:sz w:val="18"/>
      <w:szCs w:val="18"/>
      <w:lang w:eastAsia="en-US"/>
      <w14:ligatures w14:val="standardContextual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kern w:val="2"/>
      <w:sz w:val="18"/>
      <w:szCs w:val="18"/>
      <w:lang w:eastAsia="en-US"/>
      <w14:ligatures w14:val="standardContextual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kern w:val="2"/>
      <w:sz w:val="18"/>
      <w:szCs w:val="18"/>
      <w:lang w:eastAsia="en-US"/>
      <w14:ligatures w14:val="standardContextual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kern w:val="2"/>
      <w:sz w:val="18"/>
      <w:szCs w:val="18"/>
      <w:lang w:eastAsia="en-US"/>
      <w14:ligatures w14:val="standardContextual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kern w:val="2"/>
      <w:sz w:val="18"/>
      <w:szCs w:val="18"/>
      <w:lang w:eastAsia="en-US"/>
      <w14:ligatures w14:val="standardContextual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kern w:val="2"/>
      <w:sz w:val="18"/>
      <w:szCs w:val="18"/>
      <w:lang w:eastAsia="en-US"/>
      <w14:ligatures w14:val="standardContextual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  <w:rPr>
      <w:kern w:val="2"/>
      <w:sz w:val="20"/>
      <w:szCs w:val="20"/>
      <w:lang w:eastAsia="en-US"/>
      <w14:ligatures w14:val="standardContextual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  <w:lang w:eastAsia="en-US"/>
      <w14:ligatures w14:val="standardContextual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rFonts w:ascii="Arial" w:hAnsi="Arial"/>
      <w:b/>
      <w:bCs/>
      <w:kern w:val="2"/>
      <w:sz w:val="20"/>
      <w:szCs w:val="20"/>
      <w:lang w:eastAsia="en-US"/>
      <w14:ligatures w14:val="standardContextual"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  <w:rPr>
      <w:kern w:val="2"/>
      <w:szCs w:val="20"/>
      <w:lang w:eastAsia="en-US"/>
      <w14:ligatures w14:val="standardContextual"/>
    </w:r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kern w:val="2"/>
      <w:sz w:val="20"/>
      <w:szCs w:val="20"/>
      <w:lang w:eastAsia="cs-CZ"/>
      <w14:ligatures w14:val="standardContextual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rFonts w:ascii="Arial" w:hAnsi="Arial"/>
      <w:noProof/>
      <w:color w:val="FF0000"/>
      <w:kern w:val="2"/>
      <w:sz w:val="20"/>
      <w:szCs w:val="20"/>
      <w:lang w:eastAsia="en-US"/>
      <w14:ligatures w14:val="standardContextual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  <w:rPr>
      <w:rFonts w:ascii="Arial" w:hAnsi="Arial"/>
      <w:kern w:val="2"/>
      <w:sz w:val="20"/>
      <w:szCs w:val="20"/>
      <w:lang w:eastAsia="en-US"/>
      <w14:ligatures w14:val="standardContextual"/>
    </w:r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rFonts w:ascii="Arial" w:hAnsi="Arial"/>
      <w:noProof/>
      <w:kern w:val="2"/>
      <w:sz w:val="30"/>
      <w:szCs w:val="30"/>
      <w:lang w:eastAsia="en-US"/>
      <w14:ligatures w14:val="standardContextual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  <w:rPr>
      <w:kern w:val="2"/>
      <w:szCs w:val="20"/>
      <w:lang w:eastAsia="en-US"/>
      <w14:ligatures w14:val="standardContextual"/>
    </w:r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kern w:val="2"/>
      <w:sz w:val="20"/>
      <w:szCs w:val="20"/>
      <w:lang w:eastAsia="ar-SA"/>
      <w14:ligatures w14:val="standardContextual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kern w:val="2"/>
      <w:sz w:val="16"/>
      <w:szCs w:val="16"/>
      <w:lang w:eastAsia="en-US"/>
      <w14:ligatures w14:val="standardContextual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  <w:rPr>
      <w:kern w:val="2"/>
      <w:szCs w:val="20"/>
      <w:lang w:eastAsia="en-US"/>
      <w14:ligatures w14:val="standardContextual"/>
    </w:r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2024-03-26T08:30:00Z</dcterms:created>
  <dcterms:modified xsi:type="dcterms:W3CDTF">2024-03-26T08:31:00Z</dcterms:modified>
</cp:coreProperties>
</file>