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7B19A" w14:textId="77777777" w:rsidR="000A51CE" w:rsidRDefault="000A51CE" w:rsidP="000A51CE">
      <w:pPr>
        <w:jc w:val="center"/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bookmarkStart w:id="0" w:name="_Hlk158045862"/>
      <w:bookmarkEnd w:id="0"/>
      <w: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Zákazka s názvom</w:t>
      </w:r>
    </w:p>
    <w:p w14:paraId="21252369" w14:textId="7A1D1590" w:rsidR="000A51CE" w:rsidRPr="00DE7C59" w:rsidRDefault="000A51CE" w:rsidP="00DE7C59">
      <w:pPr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sk-SK"/>
          <w14:ligatures w14:val="none"/>
        </w:rPr>
      </w:pPr>
      <w:r w:rsidRPr="00DE7C5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sk-SK"/>
          <w14:ligatures w14:val="none"/>
        </w:rPr>
        <w:t>„</w:t>
      </w:r>
      <w:r w:rsidR="00DE7C59" w:rsidRPr="00DE7C5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sk-SK"/>
          <w14:ligatures w14:val="none"/>
        </w:rPr>
        <w:t>Nákup, výmena a oprava oplechovania a tepelnej izolácie na technologických celkoch ZEVO</w:t>
      </w:r>
      <w:r w:rsidRPr="00DE7C59">
        <w:rPr>
          <w:rFonts w:ascii="Times New Roman" w:eastAsia="Times New Roman" w:hAnsi="Times New Roman" w:cs="Times New Roman"/>
          <w:color w:val="4472C4" w:themeColor="accent1"/>
          <w:kern w:val="0"/>
          <w:sz w:val="24"/>
          <w:szCs w:val="24"/>
          <w:lang w:eastAsia="sk-SK"/>
          <w14:ligatures w14:val="none"/>
        </w:rPr>
        <w:t>“</w:t>
      </w:r>
    </w:p>
    <w:p w14:paraId="28CC2B0B" w14:textId="77777777" w:rsidR="000A51CE" w:rsidRDefault="000A51CE" w:rsidP="000A51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C0BCE" w14:textId="77777777" w:rsidR="000A51CE" w:rsidRDefault="000A51CE" w:rsidP="000A51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Opis predmetu zákazky</w:t>
      </w:r>
    </w:p>
    <w:p w14:paraId="6C7DAA43" w14:textId="77777777" w:rsidR="000A51CE" w:rsidRDefault="000A51CE" w:rsidP="000A51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7157C6" w14:textId="469873BA" w:rsidR="008B229F" w:rsidRDefault="000A51CE" w:rsidP="00EC563F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Predmetom zákazky je</w:t>
      </w:r>
      <w:r w:rsidR="00EE2DE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realizácia</w:t>
      </w:r>
      <w:r w:rsidR="00EC56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opravy oplechovania a výmena časti tepelnej izolácie 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vybraných častí kotlov K1, K2 a </w:t>
      </w:r>
      <w:r w:rsidR="00EC563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technologických celkov v závode ZEVO. </w:t>
      </w:r>
    </w:p>
    <w:p w14:paraId="132F5B55" w14:textId="1738C348" w:rsidR="004D0683" w:rsidRDefault="00DA1A23" w:rsidP="004D0683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A1A23">
        <w:rPr>
          <w:rFonts w:ascii="Times New Roman" w:hAnsi="Times New Roman" w:cs="Times New Roman"/>
          <w:sz w:val="24"/>
          <w:szCs w:val="24"/>
        </w:rPr>
        <w:t>Počas tec</w:t>
      </w:r>
      <w:r>
        <w:rPr>
          <w:rFonts w:ascii="Times New Roman" w:hAnsi="Times New Roman" w:cs="Times New Roman"/>
          <w:sz w:val="24"/>
          <w:szCs w:val="24"/>
        </w:rPr>
        <w:t>hnologickej odstávky v mesiacoch máj/jún 2024 bud</w:t>
      </w:r>
      <w:r w:rsidR="004D068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prebiehať oprava kotlov, kde bude potrebné</w:t>
      </w:r>
      <w:r w:rsidR="004D0683">
        <w:rPr>
          <w:rFonts w:ascii="Times New Roman" w:hAnsi="Times New Roman" w:cs="Times New Roman"/>
          <w:sz w:val="24"/>
          <w:szCs w:val="24"/>
        </w:rPr>
        <w:t xml:space="preserve"> zdemontovať oplechovanie a tepelnú izoláciu na zvodkách 2. ťahu a 3. ťahu kotlov</w:t>
      </w:r>
      <w:r w:rsidR="00E04074">
        <w:rPr>
          <w:rFonts w:ascii="Times New Roman" w:hAnsi="Times New Roman" w:cs="Times New Roman"/>
          <w:sz w:val="24"/>
          <w:szCs w:val="24"/>
        </w:rPr>
        <w:t xml:space="preserve">, a okolo </w:t>
      </w:r>
      <w:r w:rsidR="003F45DB">
        <w:rPr>
          <w:rFonts w:ascii="Times New Roman" w:hAnsi="Times New Roman" w:cs="Times New Roman"/>
          <w:sz w:val="24"/>
          <w:szCs w:val="24"/>
        </w:rPr>
        <w:t>vstupných</w:t>
      </w:r>
      <w:r w:rsidR="00E04074">
        <w:rPr>
          <w:rFonts w:ascii="Times New Roman" w:hAnsi="Times New Roman" w:cs="Times New Roman"/>
          <w:sz w:val="24"/>
          <w:szCs w:val="24"/>
        </w:rPr>
        <w:t xml:space="preserve"> otvorov obratovej komory. 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Následne po inštalácií permanentných konzol pre lešenie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 výmene rúr </w:t>
      </w:r>
      <w:r w:rsidR="003F45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vstupných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otvorov v obratových komorách bude potrebné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zabezpečenie novej tepelnej izolácie, jej montáž a spätná montáž pôvodného oplechovania. (Inštaláci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permanentných konzol pre lešenie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 výmena rúr </w:t>
      </w:r>
      <w:r w:rsidR="003F45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vstupných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otvorov v obratových komorách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nie </w:t>
      </w:r>
      <w:r w:rsidR="00E0407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sú</w:t>
      </w:r>
      <w:r w:rsidR="004D068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predmetom tejto zákazky).</w:t>
      </w:r>
    </w:p>
    <w:p w14:paraId="49085D16" w14:textId="16BD562D" w:rsidR="00F23239" w:rsidRPr="00F31F2B" w:rsidRDefault="00F23239" w:rsidP="00F31F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odstávky v roku 2024: máj/jún</w:t>
      </w:r>
      <w:r w:rsidR="00F31F2B">
        <w:rPr>
          <w:rFonts w:ascii="Times New Roman" w:hAnsi="Times New Roman" w:cs="Times New Roman"/>
          <w:sz w:val="24"/>
          <w:szCs w:val="24"/>
        </w:rPr>
        <w:t xml:space="preserve">. </w:t>
      </w:r>
      <w:r w:rsidRPr="00EA2A02">
        <w:rPr>
          <w:rFonts w:ascii="Times New Roman" w:hAnsi="Times New Roman" w:cs="Times New Roman"/>
          <w:sz w:val="24"/>
          <w:szCs w:val="24"/>
        </w:rPr>
        <w:t>Presný harmonogram dodá Obstarávateľ Zhotoviteľovi najneskôr 30 dní pred začiatkom odstávky.</w:t>
      </w:r>
      <w:r w:rsidR="00F31F2B">
        <w:rPr>
          <w:rFonts w:ascii="Times New Roman" w:hAnsi="Times New Roman" w:cs="Times New Roman"/>
          <w:sz w:val="24"/>
          <w:szCs w:val="24"/>
        </w:rPr>
        <w:t xml:space="preserve"> </w:t>
      </w:r>
      <w:r w:rsidRPr="00EA2A02">
        <w:rPr>
          <w:rFonts w:ascii="Times New Roman" w:hAnsi="Times New Roman" w:cs="Times New Roman"/>
          <w:sz w:val="24"/>
          <w:szCs w:val="24"/>
        </w:rPr>
        <w:t>Zhotoviteľ je povinný zrealizovať požadované práce</w:t>
      </w:r>
      <w:r>
        <w:rPr>
          <w:rFonts w:ascii="Times New Roman" w:hAnsi="Times New Roman" w:cs="Times New Roman"/>
          <w:sz w:val="24"/>
          <w:szCs w:val="24"/>
        </w:rPr>
        <w:t xml:space="preserve"> uvedené v bode </w:t>
      </w:r>
      <w:r w:rsidR="00710509">
        <w:rPr>
          <w:rFonts w:ascii="Times New Roman" w:hAnsi="Times New Roman" w:cs="Times New Roman"/>
          <w:sz w:val="24"/>
          <w:szCs w:val="24"/>
        </w:rPr>
        <w:t>I.</w:t>
      </w:r>
      <w:r w:rsidRPr="00EA2A02">
        <w:rPr>
          <w:rFonts w:ascii="Times New Roman" w:hAnsi="Times New Roman" w:cs="Times New Roman"/>
          <w:sz w:val="24"/>
          <w:szCs w:val="24"/>
        </w:rPr>
        <w:t xml:space="preserve"> v uvedených termínoch s ohľadom na výkon ostatných odstávkových prác OLO a.s., resp. podľa Objednávateľom vopred dodaného harmonogramu prác</w:t>
      </w:r>
    </w:p>
    <w:p w14:paraId="4F3914E4" w14:textId="5174BD68" w:rsidR="00F31F2B" w:rsidRDefault="004D0683" w:rsidP="004D0683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Ďalej predmetom zákazky je </w:t>
      </w:r>
      <w:r w:rsidR="009658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prípadná neplánovaná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oprava oplechovania a výmena časti tepelnej izolácie </w:t>
      </w:r>
      <w:r w:rsidR="0096585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technologických celkov vo vopred </w:t>
      </w:r>
      <w:r w:rsidR="00F23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Obstarávateľom určenom </w:t>
      </w:r>
      <w:r w:rsidR="009658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maximálnom predpokladanom rozsahu</w:t>
      </w:r>
      <w:r w:rsidR="00F23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6585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Neplánovaná oprava bude v prípade potreby čiastočne plnená na základe výzvy Obstarávateľa.</w:t>
      </w:r>
    </w:p>
    <w:p w14:paraId="63338BBD" w14:textId="4C0EFA0C" w:rsidR="00D54F62" w:rsidRPr="00F31F2B" w:rsidRDefault="006C67EE" w:rsidP="00AC4771">
      <w:pPr>
        <w:pStyle w:val="Nadpis1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9F91D2" wp14:editId="118E6EC7">
            <wp:simplePos x="0" y="0"/>
            <wp:positionH relativeFrom="margin">
              <wp:align>left</wp:align>
            </wp:positionH>
            <wp:positionV relativeFrom="paragraph">
              <wp:posOffset>628650</wp:posOffset>
            </wp:positionV>
            <wp:extent cx="575310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528" y="21457"/>
                <wp:lineTo x="21528" y="0"/>
                <wp:lineTo x="0" y="0"/>
              </wp:wrapPolygon>
            </wp:wrapTight>
            <wp:docPr id="181632317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E32" w:rsidRPr="00AC4771">
        <w:rPr>
          <w:rFonts w:ascii="Times New Roman" w:hAnsi="Times New Roman" w:cs="Times New Roman"/>
          <w:b/>
          <w:bCs/>
          <w:color w:val="auto"/>
          <w:sz w:val="28"/>
          <w:szCs w:val="28"/>
        </w:rPr>
        <w:t>Plánovaná oprava oplechovania a výmena časti tepelnej izolácie vybraných častí kotlov</w:t>
      </w:r>
    </w:p>
    <w:p w14:paraId="78A52F85" w14:textId="2A8D80AE" w:rsidR="008D4D26" w:rsidRDefault="0065740D" w:rsidP="006C67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Rozsah opravy</w:t>
      </w:r>
    </w:p>
    <w:p w14:paraId="156618CC" w14:textId="05DA7991" w:rsidR="008D4D26" w:rsidRDefault="00DF5B4A" w:rsidP="00EC5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765F2F" wp14:editId="3D2E47B2">
                <wp:simplePos x="0" y="0"/>
                <wp:positionH relativeFrom="margin">
                  <wp:posOffset>-13970</wp:posOffset>
                </wp:positionH>
                <wp:positionV relativeFrom="paragraph">
                  <wp:posOffset>4636770</wp:posOffset>
                </wp:positionV>
                <wp:extent cx="5753100" cy="4314825"/>
                <wp:effectExtent l="0" t="0" r="0" b="0"/>
                <wp:wrapNone/>
                <wp:docPr id="6892813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897C4C" w14:textId="67C4FAEA" w:rsidR="00DF5B4A" w:rsidRPr="00DF5B4A" w:rsidRDefault="00DF5B4A" w:rsidP="00DF5B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765F2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1.1pt;margin-top:365.1pt;width:453pt;height:339.75pt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" filled="f" stroked="f">
                <v:textbox style="mso-fit-shape-to-text:t">
                  <w:txbxContent>
                    <w:p w14:paraId="3A897C4C" w14:textId="67C4FAEA" w:rsidR="00DF5B4A" w:rsidRPr="00DF5B4A" w:rsidRDefault="00DF5B4A" w:rsidP="00DF5B4A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A71311" wp14:editId="03DC240A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5753100" cy="4314825"/>
                <wp:effectExtent l="0" t="0" r="0" b="0"/>
                <wp:wrapNone/>
                <wp:docPr id="170422290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B63BC" w14:textId="74BB8C69" w:rsidR="00DF5B4A" w:rsidRPr="00DF5B4A" w:rsidRDefault="00DF5B4A" w:rsidP="00DF5B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B4A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71311" id="_x0000_s1027" type="#_x0000_t202" style="position:absolute;left:0;text-align:left;margin-left:0;margin-top:-.15pt;width:453pt;height:339.75pt;z-index:25166643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" filled="f" stroked="f">
                <v:textbox style="mso-fit-shape-to-text:t">
                  <w:txbxContent>
                    <w:p w14:paraId="0F1B63BC" w14:textId="74BB8C69" w:rsidR="00DF5B4A" w:rsidRPr="00DF5B4A" w:rsidRDefault="00DF5B4A" w:rsidP="00DF5B4A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B4A"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BA1E8" wp14:editId="718060BD">
                <wp:simplePos x="0" y="0"/>
                <wp:positionH relativeFrom="column">
                  <wp:posOffset>1337945</wp:posOffset>
                </wp:positionH>
                <wp:positionV relativeFrom="paragraph">
                  <wp:posOffset>121920</wp:posOffset>
                </wp:positionV>
                <wp:extent cx="45719" cy="990600"/>
                <wp:effectExtent l="133350" t="38100" r="69215" b="19050"/>
                <wp:wrapNone/>
                <wp:docPr id="583446001" name="Rovná spojovacia šípk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9906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414DA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6" o:spid="_x0000_s1026" type="#_x0000_t32" style="position:absolute;margin-left:105.35pt;margin-top:9.6pt;width:3.6pt;height:78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" strokecolor="#4472c4 [3204]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0AF7F5" wp14:editId="450C7E9C">
                <wp:simplePos x="0" y="0"/>
                <wp:positionH relativeFrom="column">
                  <wp:posOffset>3481704</wp:posOffset>
                </wp:positionH>
                <wp:positionV relativeFrom="paragraph">
                  <wp:posOffset>2274570</wp:posOffset>
                </wp:positionV>
                <wp:extent cx="523875" cy="1057275"/>
                <wp:effectExtent l="19050" t="38100" r="47625" b="28575"/>
                <wp:wrapNone/>
                <wp:docPr id="1802486742" name="Rovná spojovacia šípk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105727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0FDDDE" id="Rovná spojovacia šípka 6" o:spid="_x0000_s1026" type="#_x0000_t32" style="position:absolute;margin-left:274.15pt;margin-top:179.1pt;width:41.25pt;height:83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" strokecolor="#4472c4 [3204]" strokeweight="6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16F1B5" wp14:editId="5CDC427A">
            <wp:simplePos x="0" y="0"/>
            <wp:positionH relativeFrom="margin">
              <wp:align>right</wp:align>
            </wp:positionH>
            <wp:positionV relativeFrom="paragraph">
              <wp:posOffset>4632325</wp:posOffset>
            </wp:positionV>
            <wp:extent cx="5762625" cy="4324350"/>
            <wp:effectExtent l="0" t="0" r="9525" b="0"/>
            <wp:wrapTight wrapText="bothSides">
              <wp:wrapPolygon edited="0">
                <wp:start x="0" y="0"/>
                <wp:lineTo x="0" y="21505"/>
                <wp:lineTo x="21564" y="21505"/>
                <wp:lineTo x="21564" y="0"/>
                <wp:lineTo x="0" y="0"/>
              </wp:wrapPolygon>
            </wp:wrapTight>
            <wp:docPr id="4175013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F1C03B5" wp14:editId="30FA145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531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67401569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D2DDF" w14:textId="07151C33" w:rsidR="00B303AE" w:rsidRDefault="00B303AE" w:rsidP="00EC56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B8E1A" w14:textId="4679B700" w:rsidR="00B303AE" w:rsidRDefault="00DF5B4A" w:rsidP="00EC5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32C5A4" wp14:editId="4B629B01">
                <wp:simplePos x="0" y="0"/>
                <wp:positionH relativeFrom="column">
                  <wp:posOffset>1414780</wp:posOffset>
                </wp:positionH>
                <wp:positionV relativeFrom="paragraph">
                  <wp:posOffset>2303145</wp:posOffset>
                </wp:positionV>
                <wp:extent cx="79375" cy="1323975"/>
                <wp:effectExtent l="57150" t="0" r="111125" b="47625"/>
                <wp:wrapNone/>
                <wp:docPr id="333274103" name="Rovná spojovacia šípk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75" cy="13239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EB73C6" id="Rovná spojovacia šípka 9" o:spid="_x0000_s1026" type="#_x0000_t32" style="position:absolute;margin-left:111.4pt;margin-top:181.35pt;width:6.25pt;height:10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260A12" wp14:editId="3501CC85">
                <wp:simplePos x="0" y="0"/>
                <wp:positionH relativeFrom="margin">
                  <wp:posOffset>337503</wp:posOffset>
                </wp:positionH>
                <wp:positionV relativeFrom="paragraph">
                  <wp:posOffset>1836102</wp:posOffset>
                </wp:positionV>
                <wp:extent cx="5753100" cy="4314825"/>
                <wp:effectExtent l="5397" t="0" r="20638" b="0"/>
                <wp:wrapNone/>
                <wp:docPr id="159593361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020830"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7F56B3" w14:textId="77777777" w:rsidR="00DF5B4A" w:rsidRPr="00DF5B4A" w:rsidRDefault="00DF5B4A" w:rsidP="00DF5B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B4A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cca 2m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60A12" id="_x0000_s1028" type="#_x0000_t202" style="position:absolute;left:0;text-align:left;margin-left:26.6pt;margin-top:144.55pt;width:453pt;height:339.75pt;rotation:-6093941fd;z-index:2516817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" filled="f" stroked="f">
                <v:textbox style="mso-fit-shape-to-text:t">
                  <w:txbxContent>
                    <w:p w14:paraId="7B7F56B3" w14:textId="77777777" w:rsidR="00DF5B4A" w:rsidRPr="00DF5B4A" w:rsidRDefault="00DF5B4A" w:rsidP="00DF5B4A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B4A"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cca 2m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27E8AD" wp14:editId="7CF2671D">
                <wp:simplePos x="0" y="0"/>
                <wp:positionH relativeFrom="column">
                  <wp:posOffset>1319530</wp:posOffset>
                </wp:positionH>
                <wp:positionV relativeFrom="paragraph">
                  <wp:posOffset>45720</wp:posOffset>
                </wp:positionV>
                <wp:extent cx="47625" cy="1143000"/>
                <wp:effectExtent l="114300" t="38100" r="85725" b="19050"/>
                <wp:wrapNone/>
                <wp:docPr id="393522449" name="Rovná spojovacia šípk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143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F4C286" id="Rovná spojovacia šípka 9" o:spid="_x0000_s1026" type="#_x0000_t32" style="position:absolute;margin-left:103.9pt;margin-top:3.6pt;width:3.75pt;height:90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C7A5AA" wp14:editId="3C35350B">
                <wp:simplePos x="0" y="0"/>
                <wp:positionH relativeFrom="column">
                  <wp:posOffset>538480</wp:posOffset>
                </wp:positionH>
                <wp:positionV relativeFrom="paragraph">
                  <wp:posOffset>3589019</wp:posOffset>
                </wp:positionV>
                <wp:extent cx="1638300" cy="152400"/>
                <wp:effectExtent l="0" t="95250" r="19050" b="38100"/>
                <wp:wrapNone/>
                <wp:docPr id="1071571487" name="Rovná spojovacia šípk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8300" cy="1524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534E66" id="Rovná spojovacia šípka 9" o:spid="_x0000_s1026" type="#_x0000_t32" style="position:absolute;margin-left:42.4pt;margin-top:282.6pt;width:129pt;height:12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48C1F7" wp14:editId="18CABA71">
                <wp:simplePos x="0" y="0"/>
                <wp:positionH relativeFrom="column">
                  <wp:posOffset>3348355</wp:posOffset>
                </wp:positionH>
                <wp:positionV relativeFrom="paragraph">
                  <wp:posOffset>3836669</wp:posOffset>
                </wp:positionV>
                <wp:extent cx="1562100" cy="123825"/>
                <wp:effectExtent l="0" t="57150" r="76200" b="123825"/>
                <wp:wrapNone/>
                <wp:docPr id="303743180" name="Rovná spojovacia šípk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1238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0C4886E" id="Rovná spojovacia šípka 9" o:spid="_x0000_s1026" type="#_x0000_t32" style="position:absolute;margin-left:263.65pt;margin-top:302.1pt;width:123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4D935" wp14:editId="550BF490">
                <wp:simplePos x="0" y="0"/>
                <wp:positionH relativeFrom="margin">
                  <wp:posOffset>2167255</wp:posOffset>
                </wp:positionH>
                <wp:positionV relativeFrom="paragraph">
                  <wp:posOffset>3455670</wp:posOffset>
                </wp:positionV>
                <wp:extent cx="5753100" cy="4314825"/>
                <wp:effectExtent l="0" t="57150" r="15875" b="57150"/>
                <wp:wrapNone/>
                <wp:docPr id="185153697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0574"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5DC6D" w14:textId="03658CE7" w:rsidR="00DF5B4A" w:rsidRPr="00DF5B4A" w:rsidRDefault="00DF5B4A" w:rsidP="00DF5B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B4A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cca 2m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4D935" id="_x0000_s1029" type="#_x0000_t202" style="position:absolute;left:0;text-align:left;margin-left:170.65pt;margin-top:272.1pt;width:453pt;height:339.75pt;rotation:295539fd;z-index:2516756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" filled="f" stroked="f">
                <v:textbox style="mso-fit-shape-to-text:t">
                  <w:txbxContent>
                    <w:p w14:paraId="6075DC6D" w14:textId="03658CE7" w:rsidR="00DF5B4A" w:rsidRPr="00DF5B4A" w:rsidRDefault="00DF5B4A" w:rsidP="00DF5B4A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B4A"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cca 2m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08289" wp14:editId="48A60B23">
                <wp:simplePos x="0" y="0"/>
                <wp:positionH relativeFrom="margin">
                  <wp:posOffset>-4445</wp:posOffset>
                </wp:positionH>
                <wp:positionV relativeFrom="paragraph">
                  <wp:posOffset>-1905</wp:posOffset>
                </wp:positionV>
                <wp:extent cx="5753100" cy="4314825"/>
                <wp:effectExtent l="0" t="0" r="0" b="0"/>
                <wp:wrapNone/>
                <wp:docPr id="176934402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320E93" w14:textId="3D7C3C5F" w:rsidR="00DF5B4A" w:rsidRPr="00DF5B4A" w:rsidRDefault="00DF5B4A" w:rsidP="00DF5B4A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08289" id="_x0000_s1030" type="#_x0000_t202" style="position:absolute;left:0;text-align:left;margin-left:-.35pt;margin-top:-.15pt;width:453pt;height:339.75pt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" filled="f" stroked="f">
                <v:textbox style="mso-fit-shape-to-text:t">
                  <w:txbxContent>
                    <w:p w14:paraId="73320E93" w14:textId="3D7C3C5F" w:rsidR="00DF5B4A" w:rsidRPr="00DF5B4A" w:rsidRDefault="00DF5B4A" w:rsidP="00DF5B4A">
                      <w:pPr>
                        <w:jc w:val="center"/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9D8789" wp14:editId="1F418E3A">
            <wp:extent cx="5753100" cy="4314825"/>
            <wp:effectExtent l="0" t="0" r="0" b="9525"/>
            <wp:docPr id="97421431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22F2" w14:textId="7461DCC2" w:rsidR="008D4D26" w:rsidRDefault="008D4D26" w:rsidP="00EC56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33538" w14:textId="15D31C27" w:rsidR="00D54F62" w:rsidRPr="003F7B20" w:rsidRDefault="00D54F62" w:rsidP="003F7B20">
      <w:pPr>
        <w:pStyle w:val="Odsekzoznamu"/>
        <w:numPr>
          <w:ilvl w:val="0"/>
          <w:numId w:val="14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F7B20">
        <w:rPr>
          <w:rFonts w:ascii="Times New Roman" w:hAnsi="Times New Roman" w:cs="Times New Roman"/>
          <w:b/>
          <w:bCs/>
          <w:sz w:val="24"/>
          <w:szCs w:val="24"/>
        </w:rPr>
        <w:t>Demontáž oplechovania</w:t>
      </w:r>
    </w:p>
    <w:p w14:paraId="0A179597" w14:textId="77777777" w:rsidR="006A7F85" w:rsidRDefault="00D54F62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Demontuje sa obkladový pozinkovaný trapézový plech</w:t>
      </w:r>
      <w:r w:rsidR="006A7F8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A9DE02" w14:textId="60C1A131" w:rsidR="006A7F85" w:rsidRDefault="006A7F85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Oblasť „A“</w:t>
      </w:r>
      <w:r w:rsidR="00D54F62" w:rsidRPr="00D54F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4100x4000</w:t>
      </w:r>
      <w:r w:rsidR="00D54F62" w:rsidRPr="00D54F62">
        <w:rPr>
          <w:rFonts w:ascii="Times New Roman" w:hAnsi="Times New Roman" w:cs="Times New Roman"/>
          <w:sz w:val="24"/>
          <w:szCs w:val="24"/>
        </w:rPr>
        <w:t xml:space="preserve"> hrúbky t= 0,8mm, </w:t>
      </w:r>
    </w:p>
    <w:p w14:paraId="502CF520" w14:textId="77777777" w:rsidR="006A7F85" w:rsidRDefault="006A7F85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Oblasť „B“ 5700x5100 hrúbky t= 0,8mm,</w:t>
      </w:r>
    </w:p>
    <w:p w14:paraId="14CC6417" w14:textId="581133B4" w:rsidR="003F7B20" w:rsidRDefault="006A7F85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Oblasť „C“ cca 2000x2000 hrúbky t= 0,8mm.</w:t>
      </w:r>
    </w:p>
    <w:p w14:paraId="48E485A3" w14:textId="523FDA77" w:rsidR="003F7B20" w:rsidRDefault="00F561F4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Vyššie uvedený rozsah je pre jeden kotol. Obstarávateľ požaduje demontáž tohto rozsahu na obidvoch kotloch K1, K2. Spolu: 2</w:t>
      </w:r>
      <w:r w:rsidR="005F7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 50 m</w:t>
      </w:r>
      <w:r w:rsidRPr="00F561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100 m</w:t>
      </w:r>
      <w:r w:rsidRPr="00F561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2F9558" w14:textId="77777777" w:rsidR="00F561F4" w:rsidRDefault="00F561F4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BD85DA" w14:textId="6AA3B850" w:rsidR="00D54F62" w:rsidRPr="00D54F62" w:rsidRDefault="006A7F85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D54F62" w:rsidRPr="00D54F62">
        <w:rPr>
          <w:rFonts w:ascii="Times New Roman" w:hAnsi="Times New Roman" w:cs="Times New Roman"/>
          <w:sz w:val="24"/>
          <w:szCs w:val="24"/>
        </w:rPr>
        <w:t xml:space="preserve">ateriál </w:t>
      </w:r>
      <w:r>
        <w:rPr>
          <w:rFonts w:ascii="Times New Roman" w:hAnsi="Times New Roman" w:cs="Times New Roman"/>
          <w:sz w:val="24"/>
          <w:szCs w:val="24"/>
        </w:rPr>
        <w:t xml:space="preserve">plechu </w:t>
      </w:r>
      <w:r w:rsidR="00D54F62" w:rsidRPr="00D54F62">
        <w:rPr>
          <w:rFonts w:ascii="Times New Roman" w:hAnsi="Times New Roman" w:cs="Times New Roman"/>
          <w:sz w:val="24"/>
          <w:szCs w:val="24"/>
        </w:rPr>
        <w:t>St 37, pripevnený k pomocnej konštrukcii pozinkovanými skrutkami s podložkou o rozmeroch (4,2 x 19 mm alt. 6,3 x 19 mm). Vzdialenosť medzi skrutkovými spojeniami je 150 – 200 mm.</w:t>
      </w:r>
    </w:p>
    <w:p w14:paraId="66825190" w14:textId="77777777" w:rsidR="00D54F62" w:rsidRPr="00D54F62" w:rsidRDefault="00D54F62" w:rsidP="003F7B20">
      <w:pPr>
        <w:pStyle w:val="Odsekzoznamu"/>
        <w:numPr>
          <w:ilvl w:val="0"/>
          <w:numId w:val="3"/>
        </w:numPr>
        <w:spacing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  <w:u w:val="single"/>
        </w:rPr>
        <w:t>Oplechovanie sa musí pred demontážou označiť vzhľadom na jeho znovupoužitie</w:t>
      </w:r>
      <w:r w:rsidRPr="00D54F62">
        <w:rPr>
          <w:rFonts w:ascii="Times New Roman" w:hAnsi="Times New Roman" w:cs="Times New Roman"/>
          <w:sz w:val="24"/>
          <w:szCs w:val="24"/>
        </w:rPr>
        <w:t>.</w:t>
      </w:r>
    </w:p>
    <w:p w14:paraId="307FECE9" w14:textId="77777777" w:rsidR="00D54F62" w:rsidRPr="00D54F62" w:rsidRDefault="00D54F62" w:rsidP="003F7B20">
      <w:pPr>
        <w:pStyle w:val="Odsekzoznamu"/>
        <w:numPr>
          <w:ilvl w:val="0"/>
          <w:numId w:val="3"/>
        </w:numPr>
        <w:spacing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Demontovaný trapézový plech sa uloží v areáli kotolne na mieste vyznačenom obstarávateľom.</w:t>
      </w:r>
    </w:p>
    <w:p w14:paraId="36B07A31" w14:textId="77777777" w:rsidR="00D54F62" w:rsidRPr="00D54F62" w:rsidRDefault="00D54F62" w:rsidP="00D54F62">
      <w:pPr>
        <w:pStyle w:val="Odsekzoznamu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B4C7195" w14:textId="773FB28C" w:rsidR="00D54F62" w:rsidRPr="003F7B20" w:rsidRDefault="00D54F62" w:rsidP="003F7B20">
      <w:pPr>
        <w:pStyle w:val="Odsekzoznamu"/>
        <w:numPr>
          <w:ilvl w:val="0"/>
          <w:numId w:val="14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F7B20">
        <w:rPr>
          <w:rFonts w:ascii="Times New Roman" w:hAnsi="Times New Roman" w:cs="Times New Roman"/>
          <w:b/>
          <w:bCs/>
          <w:sz w:val="24"/>
          <w:szCs w:val="24"/>
        </w:rPr>
        <w:t>Demontáž tepelnej izolácie</w:t>
      </w:r>
    </w:p>
    <w:p w14:paraId="2EAE3B6B" w14:textId="1C8EEFCF" w:rsidR="00D54F62" w:rsidRPr="00D54F62" w:rsidRDefault="00D54F62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Po demontáži vyznačenej časti oplechovania sa zdemontuje pôvodná tepelná izolácia a hliníková fólia. Oba typy demontovaných materiálov odovzdá zhotoviteľ na likvidáciu obstarávateľovi. Zhotoviteľ ich transportuje a rozdelí do pristavených kontajnerov pred areálom kotolne ZEVO, alternatívne na iné miesto v areáli kotolne ZEVO</w:t>
      </w:r>
      <w:r w:rsidR="008D4D26">
        <w:rPr>
          <w:rFonts w:ascii="Times New Roman" w:hAnsi="Times New Roman" w:cs="Times New Roman"/>
          <w:sz w:val="24"/>
          <w:szCs w:val="24"/>
        </w:rPr>
        <w:t>, napríklad zásobník odpadu.</w:t>
      </w:r>
    </w:p>
    <w:p w14:paraId="6D2A4CFD" w14:textId="77777777" w:rsidR="00D54F62" w:rsidRDefault="00D54F62" w:rsidP="003F7B20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C80AC73" w14:textId="77777777" w:rsidR="008D4D26" w:rsidRDefault="008D4D26" w:rsidP="00D54F6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F1978BF" w14:textId="77777777" w:rsidR="008D4D26" w:rsidRDefault="008D4D26" w:rsidP="00D54F6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EEACFD0" w14:textId="77777777" w:rsidR="008D4D26" w:rsidRPr="00D54F62" w:rsidRDefault="008D4D26" w:rsidP="00D54F6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0AD86CF1" w14:textId="63B18CE7" w:rsidR="00D54F62" w:rsidRPr="00D54F62" w:rsidRDefault="00D54F62" w:rsidP="003F7B20">
      <w:pPr>
        <w:pStyle w:val="Odsekzoznamu"/>
        <w:numPr>
          <w:ilvl w:val="1"/>
          <w:numId w:val="15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</w:rPr>
        <w:t>Demontáž nosných a pomocných konštrukcií (pre pripevnenie oplechovania)</w:t>
      </w:r>
    </w:p>
    <w:p w14:paraId="2BD803BD" w14:textId="0E0F1DF5" w:rsidR="00D54F62" w:rsidRDefault="00D54F62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Nosné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 xml:space="preserve">pomocné nosné konštrukcie, ktoré budú prekážať </w:t>
      </w:r>
      <w:r w:rsidR="00464ED9">
        <w:rPr>
          <w:rFonts w:ascii="Times New Roman" w:hAnsi="Times New Roman" w:cs="Times New Roman"/>
          <w:sz w:val="24"/>
          <w:szCs w:val="24"/>
        </w:rPr>
        <w:t xml:space="preserve">pri inštalácií permanentných konzol alebo pri výmene rúr </w:t>
      </w:r>
      <w:r w:rsidR="003F45DB">
        <w:rPr>
          <w:rFonts w:ascii="Times New Roman" w:hAnsi="Times New Roman" w:cs="Times New Roman"/>
          <w:sz w:val="24"/>
          <w:szCs w:val="24"/>
        </w:rPr>
        <w:t>vstupných</w:t>
      </w:r>
      <w:r w:rsidR="00464ED9">
        <w:rPr>
          <w:rFonts w:ascii="Times New Roman" w:hAnsi="Times New Roman" w:cs="Times New Roman"/>
          <w:sz w:val="24"/>
          <w:szCs w:val="24"/>
        </w:rPr>
        <w:t xml:space="preserve"> otvorov</w:t>
      </w:r>
      <w:r w:rsidRPr="00D54F62">
        <w:rPr>
          <w:rFonts w:ascii="Times New Roman" w:hAnsi="Times New Roman" w:cs="Times New Roman"/>
          <w:sz w:val="24"/>
          <w:szCs w:val="24"/>
        </w:rPr>
        <w:t xml:space="preserve"> bude nutné zdemontovať (odrezať)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>hlavných nosných konštrukcií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 xml:space="preserve">odložiť pre </w:t>
      </w:r>
      <w:r w:rsidR="00464ED9" w:rsidRPr="00D54F62">
        <w:rPr>
          <w:rFonts w:ascii="Times New Roman" w:hAnsi="Times New Roman" w:cs="Times New Roman"/>
          <w:sz w:val="24"/>
          <w:szCs w:val="24"/>
        </w:rPr>
        <w:t>znovupoužitie</w:t>
      </w:r>
      <w:r w:rsidRPr="00D54F62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 xml:space="preserve">areáli kotolne na mieste vyznačenom obstarávateľom. </w:t>
      </w:r>
    </w:p>
    <w:p w14:paraId="23918413" w14:textId="77777777" w:rsidR="00464ED9" w:rsidRPr="00D54F62" w:rsidRDefault="00464ED9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32A7EE" w14:textId="77777777" w:rsidR="00D54F62" w:rsidRPr="00D54F62" w:rsidRDefault="00D54F62" w:rsidP="003F7B20">
      <w:pPr>
        <w:ind w:left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  <w:u w:val="single"/>
        </w:rPr>
        <w:t>Je zakázané rezať, vŕtať, brúsiť, nitovať, zvárať priamo na tlakové rúrky membránových stien!</w:t>
      </w:r>
    </w:p>
    <w:p w14:paraId="73611B97" w14:textId="77777777" w:rsidR="00D54F62" w:rsidRPr="00D54F62" w:rsidRDefault="00D54F62" w:rsidP="00D54F62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F6C70A8" w14:textId="53001267" w:rsidR="00D54F62" w:rsidRDefault="00D54F62" w:rsidP="003F7B20">
      <w:pPr>
        <w:pStyle w:val="Odsekzoznamu"/>
        <w:numPr>
          <w:ilvl w:val="1"/>
          <w:numId w:val="8"/>
        </w:numPr>
        <w:spacing w:after="0"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</w:rPr>
        <w:t>Zabezpečenie a dodanie novej tepelnej izolácie + potrebných materiálov</w:t>
      </w:r>
    </w:p>
    <w:p w14:paraId="4F061BE5" w14:textId="77777777" w:rsidR="00F561F4" w:rsidRPr="00D54F62" w:rsidRDefault="00F561F4" w:rsidP="00F561F4">
      <w:pPr>
        <w:pStyle w:val="Odsekzoznamu"/>
        <w:spacing w:after="0"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AC02A" w14:textId="532F2233" w:rsidR="00D54F62" w:rsidRPr="00D54F62" w:rsidRDefault="00D54F62" w:rsidP="003F7B20">
      <w:pPr>
        <w:pStyle w:val="Odsekzoznamu"/>
        <w:numPr>
          <w:ilvl w:val="0"/>
          <w:numId w:val="12"/>
        </w:numPr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Nová tepelná izolácia v</w:t>
      </w:r>
      <w:r w:rsidR="001031B6">
        <w:rPr>
          <w:rFonts w:ascii="Times New Roman" w:hAnsi="Times New Roman" w:cs="Times New Roman"/>
          <w:sz w:val="24"/>
          <w:szCs w:val="24"/>
        </w:rPr>
        <w:t> celkovom rozsahu 200 m</w:t>
      </w:r>
      <w:r w:rsidR="001031B6" w:rsidRPr="001031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F7AB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F7ABF">
        <w:rPr>
          <w:rFonts w:ascii="Times New Roman" w:hAnsi="Times New Roman" w:cs="Times New Roman"/>
          <w:sz w:val="24"/>
          <w:szCs w:val="24"/>
        </w:rPr>
        <w:t>(2 x 100 m</w:t>
      </w:r>
      <w:r w:rsidR="005F7ABF" w:rsidRPr="005F7A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F7ABF">
        <w:rPr>
          <w:rFonts w:ascii="Times New Roman" w:hAnsi="Times New Roman" w:cs="Times New Roman"/>
          <w:sz w:val="24"/>
          <w:szCs w:val="24"/>
        </w:rPr>
        <w:t>)</w:t>
      </w:r>
    </w:p>
    <w:p w14:paraId="391ACAB9" w14:textId="627409A8" w:rsidR="00D54F62" w:rsidRPr="00D54F62" w:rsidRDefault="00D54F62" w:rsidP="003F7B20">
      <w:pPr>
        <w:pStyle w:val="Odsekzoznamu"/>
        <w:numPr>
          <w:ilvl w:val="0"/>
          <w:numId w:val="12"/>
        </w:numPr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Hliníková fólia </w:t>
      </w:r>
      <w:r w:rsidR="001031B6">
        <w:rPr>
          <w:rFonts w:ascii="Times New Roman" w:hAnsi="Times New Roman" w:cs="Times New Roman"/>
          <w:sz w:val="24"/>
          <w:szCs w:val="24"/>
        </w:rPr>
        <w:t>vrátane potrebnej samolepiacej hliníko</w:t>
      </w:r>
      <w:r w:rsidR="00F561F4">
        <w:rPr>
          <w:rFonts w:ascii="Times New Roman" w:hAnsi="Times New Roman" w:cs="Times New Roman"/>
          <w:sz w:val="24"/>
          <w:szCs w:val="24"/>
        </w:rPr>
        <w:t>vej pásky</w:t>
      </w:r>
      <w:r w:rsidR="001031B6">
        <w:rPr>
          <w:rFonts w:ascii="Times New Roman" w:hAnsi="Times New Roman" w:cs="Times New Roman"/>
          <w:sz w:val="24"/>
          <w:szCs w:val="24"/>
        </w:rPr>
        <w:t xml:space="preserve"> </w:t>
      </w:r>
      <w:r w:rsidRPr="00D54F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031B6">
        <w:rPr>
          <w:rFonts w:ascii="Times New Roman" w:hAnsi="Times New Roman" w:cs="Times New Roman"/>
          <w:sz w:val="24"/>
          <w:szCs w:val="24"/>
        </w:rPr>
        <w:t>celkovom</w:t>
      </w:r>
      <w:r w:rsidRPr="00D54F62">
        <w:rPr>
          <w:rFonts w:ascii="Times New Roman" w:hAnsi="Times New Roman" w:cs="Times New Roman"/>
          <w:sz w:val="24"/>
          <w:szCs w:val="24"/>
        </w:rPr>
        <w:t xml:space="preserve"> </w:t>
      </w:r>
      <w:r w:rsidR="001031B6">
        <w:rPr>
          <w:rFonts w:ascii="Times New Roman" w:hAnsi="Times New Roman" w:cs="Times New Roman"/>
          <w:sz w:val="24"/>
          <w:szCs w:val="24"/>
        </w:rPr>
        <w:t>rozsahu</w:t>
      </w:r>
      <w:r w:rsidRPr="00D54F62">
        <w:rPr>
          <w:rFonts w:ascii="Times New Roman" w:hAnsi="Times New Roman" w:cs="Times New Roman"/>
          <w:sz w:val="24"/>
          <w:szCs w:val="24"/>
        </w:rPr>
        <w:t xml:space="preserve"> </w:t>
      </w:r>
      <w:r w:rsidR="001031B6">
        <w:rPr>
          <w:rFonts w:ascii="Times New Roman" w:hAnsi="Times New Roman" w:cs="Times New Roman"/>
          <w:sz w:val="24"/>
          <w:szCs w:val="24"/>
        </w:rPr>
        <w:t>100 m</w:t>
      </w:r>
      <w:r w:rsidR="001031B6" w:rsidRPr="001031B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3DFEF47" w14:textId="03128956" w:rsidR="00D54F62" w:rsidRPr="00D54F62" w:rsidRDefault="00D54F62" w:rsidP="003F7B20">
      <w:pPr>
        <w:pStyle w:val="Odsekzoznamu"/>
        <w:numPr>
          <w:ilvl w:val="0"/>
          <w:numId w:val="12"/>
        </w:numPr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Materiál na osadzovacie tŕne + </w:t>
      </w:r>
      <w:r w:rsidR="00464ED9">
        <w:rPr>
          <w:rFonts w:ascii="Times New Roman" w:hAnsi="Times New Roman" w:cs="Times New Roman"/>
          <w:sz w:val="24"/>
          <w:szCs w:val="24"/>
        </w:rPr>
        <w:t>samosvorné úchytky</w:t>
      </w:r>
      <w:r w:rsidR="004E2457">
        <w:rPr>
          <w:rFonts w:ascii="Times New Roman" w:hAnsi="Times New Roman" w:cs="Times New Roman"/>
          <w:sz w:val="24"/>
          <w:szCs w:val="24"/>
        </w:rPr>
        <w:t xml:space="preserve"> a pozinkované háčiky na rohože s pletivom</w:t>
      </w:r>
    </w:p>
    <w:p w14:paraId="7BEE4538" w14:textId="5C72BC44" w:rsidR="00D54F62" w:rsidRDefault="00D54F62" w:rsidP="003F7B20">
      <w:pPr>
        <w:pStyle w:val="Odsekzoznamu"/>
        <w:numPr>
          <w:ilvl w:val="0"/>
          <w:numId w:val="12"/>
        </w:numPr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Prídavné prvky ako U-profily, </w:t>
      </w:r>
      <w:r w:rsidR="004E2457">
        <w:rPr>
          <w:rFonts w:ascii="Times New Roman" w:hAnsi="Times New Roman" w:cs="Times New Roman"/>
          <w:sz w:val="24"/>
          <w:szCs w:val="24"/>
        </w:rPr>
        <w:t>tyče ploché</w:t>
      </w:r>
      <w:r w:rsidRPr="00D54F62">
        <w:rPr>
          <w:rFonts w:ascii="Times New Roman" w:hAnsi="Times New Roman" w:cs="Times New Roman"/>
          <w:sz w:val="24"/>
          <w:szCs w:val="24"/>
        </w:rPr>
        <w:t>, skrutky – podľa potreby</w:t>
      </w:r>
    </w:p>
    <w:p w14:paraId="578E5A2E" w14:textId="21053946" w:rsidR="00432208" w:rsidRDefault="00432208" w:rsidP="003F7B20">
      <w:pPr>
        <w:pStyle w:val="Odsekzoznamu"/>
        <w:numPr>
          <w:ilvl w:val="0"/>
          <w:numId w:val="12"/>
        </w:numPr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Spotrebný materiál (zváračský a brúsny materiál, spojovací materiál a pod.)</w:t>
      </w:r>
    </w:p>
    <w:p w14:paraId="4F31E9A3" w14:textId="6319F5A8" w:rsidR="00F561F4" w:rsidRDefault="00F561F4" w:rsidP="00F561F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A048B" w14:textId="0E030FA6" w:rsidR="00F561F4" w:rsidRPr="00F561F4" w:rsidRDefault="00F561F4" w:rsidP="00432208">
      <w:pPr>
        <w:pStyle w:val="Odsekzoznamu"/>
        <w:numPr>
          <w:ilvl w:val="0"/>
          <w:numId w:val="21"/>
        </w:numPr>
        <w:spacing w:line="259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Zabezpečenie a dodanie náhradného pozinkovaného plechu</w:t>
      </w:r>
    </w:p>
    <w:p w14:paraId="5CCD6D61" w14:textId="1E75C16D" w:rsidR="00F561F4" w:rsidRPr="00F561F4" w:rsidRDefault="00F561F4" w:rsidP="00F561F4">
      <w:pPr>
        <w:spacing w:line="259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61F4">
        <w:rPr>
          <w:rFonts w:ascii="Times New Roman" w:hAnsi="Times New Roman" w:cs="Times New Roman"/>
          <w:sz w:val="24"/>
          <w:szCs w:val="24"/>
        </w:rPr>
        <w:t>Náhradný pozinkovaný plech</w:t>
      </w:r>
      <w:r w:rsidR="00432208">
        <w:rPr>
          <w:rFonts w:ascii="Times New Roman" w:hAnsi="Times New Roman" w:cs="Times New Roman"/>
          <w:sz w:val="24"/>
          <w:szCs w:val="24"/>
        </w:rPr>
        <w:t xml:space="preserve"> hrúbky t= 0,8mm</w:t>
      </w:r>
      <w:r w:rsidRPr="00F561F4">
        <w:rPr>
          <w:rFonts w:ascii="Times New Roman" w:hAnsi="Times New Roman" w:cs="Times New Roman"/>
          <w:sz w:val="24"/>
          <w:szCs w:val="24"/>
        </w:rPr>
        <w:t xml:space="preserve">, ako výmena za </w:t>
      </w:r>
      <w:r>
        <w:rPr>
          <w:rFonts w:ascii="Times New Roman" w:hAnsi="Times New Roman" w:cs="Times New Roman"/>
          <w:sz w:val="24"/>
          <w:szCs w:val="24"/>
        </w:rPr>
        <w:t xml:space="preserve">prípadné </w:t>
      </w:r>
      <w:r w:rsidRPr="00F561F4">
        <w:rPr>
          <w:rFonts w:ascii="Times New Roman" w:hAnsi="Times New Roman" w:cs="Times New Roman"/>
          <w:sz w:val="24"/>
          <w:szCs w:val="24"/>
        </w:rPr>
        <w:t xml:space="preserve">poškodené časti v maximálnom predpokladanom rozsahu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61F4">
        <w:rPr>
          <w:rFonts w:ascii="Times New Roman" w:hAnsi="Times New Roman" w:cs="Times New Roman"/>
          <w:sz w:val="24"/>
          <w:szCs w:val="24"/>
        </w:rPr>
        <w:t>0 m</w:t>
      </w:r>
      <w:r w:rsidRPr="00F561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561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Tento rozsah má rámcový charakter a bude sa fakturovať len v prípade potreby dodania a podľa reálne dodaného rozsahu.</w:t>
      </w:r>
    </w:p>
    <w:p w14:paraId="6C1178AE" w14:textId="77777777" w:rsidR="003F7B20" w:rsidRPr="00D54F62" w:rsidRDefault="003F7B20" w:rsidP="003F7B20">
      <w:pPr>
        <w:pStyle w:val="Odsekzoznamu"/>
        <w:spacing w:line="259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EE26A27" w14:textId="253FF1FC" w:rsidR="00D54F62" w:rsidRPr="00D54F62" w:rsidRDefault="00D54F62" w:rsidP="00432208">
      <w:pPr>
        <w:pStyle w:val="Odsekzoznamu"/>
        <w:numPr>
          <w:ilvl w:val="1"/>
          <w:numId w:val="11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</w:rPr>
        <w:t xml:space="preserve">Spätná montáž a úprava pomocných nosných konštrukcií (pre pripevnenie oplechovania) </w:t>
      </w:r>
    </w:p>
    <w:p w14:paraId="4F0F6143" w14:textId="6F70268D" w:rsidR="00D54F62" w:rsidRPr="00D54F62" w:rsidRDefault="00D54F62" w:rsidP="003F7B20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>Pomocné nosné konštrukcie, ktoré boli odstránené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>dôvodu výmeny membránových stien budú spätne osadené na nosné konštrukcie</w:t>
      </w:r>
    </w:p>
    <w:p w14:paraId="1C13345D" w14:textId="0F6D6422" w:rsidR="00D54F62" w:rsidRPr="00D54F62" w:rsidRDefault="00D54F62" w:rsidP="003F7B20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2480797"/>
      <w:r w:rsidRPr="00D54F62">
        <w:rPr>
          <w:rFonts w:ascii="Times New Roman" w:hAnsi="Times New Roman" w:cs="Times New Roman"/>
          <w:sz w:val="24"/>
          <w:szCs w:val="24"/>
        </w:rPr>
        <w:t>Prácu môže vykonať len zvárač, ktorý absolvoval školenie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54F62">
        <w:rPr>
          <w:rFonts w:ascii="Times New Roman" w:hAnsi="Times New Roman" w:cs="Times New Roman"/>
          <w:sz w:val="24"/>
          <w:szCs w:val="24"/>
        </w:rPr>
        <w:t xml:space="preserve">zmysle </w:t>
      </w:r>
      <w:bookmarkStart w:id="2" w:name="_Hlk93493660"/>
      <w:r w:rsidRPr="00D54F62">
        <w:rPr>
          <w:rFonts w:ascii="Times New Roman" w:hAnsi="Times New Roman" w:cs="Times New Roman"/>
          <w:sz w:val="24"/>
          <w:szCs w:val="24"/>
          <w:shd w:val="clear" w:color="auto" w:fill="FFFFFF"/>
        </w:rPr>
        <w:t>STN EN ISO 9606-1:2015 (</w:t>
      </w:r>
      <w:r w:rsidRPr="00D54F62">
        <w:rPr>
          <w:rFonts w:ascii="Times New Roman" w:hAnsi="Times New Roman" w:cs="Times New Roman"/>
          <w:sz w:val="24"/>
          <w:szCs w:val="24"/>
        </w:rPr>
        <w:t>STN EN 287 – 1:2012)</w:t>
      </w:r>
    </w:p>
    <w:bookmarkEnd w:id="1"/>
    <w:bookmarkEnd w:id="2"/>
    <w:p w14:paraId="27CC9247" w14:textId="77777777" w:rsidR="00D54F62" w:rsidRPr="004E2457" w:rsidRDefault="00D54F62" w:rsidP="003F7B20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457">
        <w:rPr>
          <w:rFonts w:ascii="Times New Roman" w:hAnsi="Times New Roman" w:cs="Times New Roman"/>
          <w:sz w:val="24"/>
          <w:szCs w:val="24"/>
          <w:u w:val="single"/>
        </w:rPr>
        <w:t>Je zakázané rezať, vŕtať, brúsiť, nitovať, zvárať priamo na tlakové rúrky membránových stien!</w:t>
      </w:r>
    </w:p>
    <w:p w14:paraId="2294A071" w14:textId="77777777" w:rsidR="00D54F62" w:rsidRDefault="00D54F62" w:rsidP="00710509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2A2B513D" w14:textId="77777777" w:rsidR="004E2457" w:rsidRPr="00D54F62" w:rsidRDefault="004E2457" w:rsidP="00F561F4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3ADBC9B8" w14:textId="04BB941D" w:rsidR="00D54F62" w:rsidRPr="00D54F62" w:rsidRDefault="00D54F62" w:rsidP="00060BE1">
      <w:pPr>
        <w:pStyle w:val="Odsekzoznamu"/>
        <w:numPr>
          <w:ilvl w:val="1"/>
          <w:numId w:val="10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</w:rPr>
        <w:t>Osadenie a prichytenie novej tepelnej izolácie</w:t>
      </w:r>
    </w:p>
    <w:p w14:paraId="1CD67A4D" w14:textId="77777777" w:rsidR="00D54F62" w:rsidRPr="00D54F62" w:rsidRDefault="00D54F62" w:rsidP="003F7B20">
      <w:pPr>
        <w:ind w:left="567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Osadenie na predpripravené nosné tŕne. Hrúbka tepelnej izolácie S=100+100=200 mm. </w:t>
      </w:r>
    </w:p>
    <w:p w14:paraId="6B1EA95F" w14:textId="77777777" w:rsidR="00D54F62" w:rsidRPr="00D54F62" w:rsidRDefault="00D54F62" w:rsidP="003F7B20">
      <w:pPr>
        <w:ind w:left="567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  <w:u w:val="single"/>
        </w:rPr>
        <w:t>Požiadavky na tepelnú izoláciu:</w:t>
      </w:r>
    </w:p>
    <w:p w14:paraId="125493B5" w14:textId="77777777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</w:rPr>
        <w:t>Minerálna rohož pripevnená na drôtenom pletive, mat. St 37-pozink, objemová hmotnosť izolácie: 100 - 105 kg/m</w:t>
      </w:r>
      <w:r w:rsidRPr="00D54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54F62">
        <w:rPr>
          <w:rFonts w:ascii="Times New Roman" w:hAnsi="Times New Roman" w:cs="Times New Roman"/>
          <w:sz w:val="24"/>
          <w:szCs w:val="24"/>
        </w:rPr>
        <w:t>. Kvalita do AGI Q 131,132,135 do DIN 4102/A1 nehorľavé.</w:t>
      </w:r>
    </w:p>
    <w:p w14:paraId="51B33356" w14:textId="3A5A1E83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</w:rPr>
        <w:lastRenderedPageBreak/>
        <w:t>Aplikácia 2 vrstiev tepelnej izolácie s hrúbkou 2 x 100 mm, spolu 200 mm. Každá vrstva musí byť samostatne prichytená na nosných tŕňoch prídržnými klipsami podľa priloženého kladačského plánu.</w:t>
      </w:r>
    </w:p>
    <w:p w14:paraId="62C54700" w14:textId="77777777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</w:rPr>
        <w:t>Izolácia je osadená na tŕňoch potrebnej dĺžky, Ø 6 mm, St 37- 3K, do štvorca v priemere 10 ks/m</w:t>
      </w:r>
      <w:r w:rsidRPr="00D54F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54F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41C642" w14:textId="187CA4BA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sz w:val="24"/>
          <w:szCs w:val="24"/>
        </w:rPr>
        <w:t>Vzájomná poloha krajov izolácie musí byť posunutá minimálne o hrúbku izolácie, to isté platí aj medzi jednotlivými vrstvami izolácie. Na každom tŕni musí byť osaden</w:t>
      </w:r>
      <w:r w:rsidR="004E2457">
        <w:rPr>
          <w:rFonts w:ascii="Times New Roman" w:hAnsi="Times New Roman" w:cs="Times New Roman"/>
          <w:sz w:val="24"/>
          <w:szCs w:val="24"/>
        </w:rPr>
        <w:t>á samosvorná úchytka</w:t>
      </w:r>
      <w:r w:rsidRPr="00D54F62">
        <w:rPr>
          <w:rFonts w:ascii="Times New Roman" w:hAnsi="Times New Roman" w:cs="Times New Roman"/>
          <w:sz w:val="24"/>
          <w:szCs w:val="24"/>
        </w:rPr>
        <w:t>.</w:t>
      </w:r>
    </w:p>
    <w:p w14:paraId="075FA41A" w14:textId="40C2636A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V spojovacích miestach rohoží sa použijú na spájanie drôtenej sieťky pozinkované </w:t>
      </w:r>
      <w:r w:rsidR="004E2457">
        <w:rPr>
          <w:rFonts w:ascii="Times New Roman" w:hAnsi="Times New Roman" w:cs="Times New Roman"/>
          <w:sz w:val="24"/>
          <w:szCs w:val="24"/>
        </w:rPr>
        <w:t xml:space="preserve">háčiky tvaru „C“ </w:t>
      </w:r>
      <w:r w:rsidRPr="00D54F6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92477277"/>
      <w:r w:rsidRPr="00D54F62">
        <w:rPr>
          <w:rFonts w:ascii="Times New Roman" w:hAnsi="Times New Roman" w:cs="Times New Roman"/>
          <w:sz w:val="24"/>
          <w:szCs w:val="24"/>
        </w:rPr>
        <w:t>Ø</w:t>
      </w:r>
      <w:bookmarkEnd w:id="3"/>
      <w:r w:rsidRPr="00D54F62">
        <w:rPr>
          <w:rFonts w:ascii="Times New Roman" w:hAnsi="Times New Roman" w:cs="Times New Roman"/>
          <w:sz w:val="24"/>
          <w:szCs w:val="24"/>
        </w:rPr>
        <w:t xml:space="preserve"> 2x 115 mm. Max. rozostup medzi </w:t>
      </w:r>
      <w:r w:rsidR="004E2457">
        <w:rPr>
          <w:rFonts w:ascii="Times New Roman" w:hAnsi="Times New Roman" w:cs="Times New Roman"/>
          <w:sz w:val="24"/>
          <w:szCs w:val="24"/>
        </w:rPr>
        <w:t xml:space="preserve">háčikmi </w:t>
      </w:r>
      <w:r w:rsidRPr="00D54F62">
        <w:rPr>
          <w:rFonts w:ascii="Times New Roman" w:hAnsi="Times New Roman" w:cs="Times New Roman"/>
          <w:sz w:val="24"/>
          <w:szCs w:val="24"/>
        </w:rPr>
        <w:t>je</w:t>
      </w:r>
      <w:r w:rsidR="004E2457">
        <w:rPr>
          <w:rFonts w:ascii="Times New Roman" w:hAnsi="Times New Roman" w:cs="Times New Roman"/>
          <w:sz w:val="24"/>
          <w:szCs w:val="24"/>
        </w:rPr>
        <w:t xml:space="preserve"> </w:t>
      </w:r>
      <w:r w:rsidRPr="00D54F62">
        <w:rPr>
          <w:rFonts w:ascii="Times New Roman" w:hAnsi="Times New Roman" w:cs="Times New Roman"/>
          <w:sz w:val="24"/>
          <w:szCs w:val="24"/>
        </w:rPr>
        <w:t>150 mm. (Alternatívne sa drôtená rohož môže spojiť pozinkovaným drôtom Ø 1,2 – 1,4 mm, St 37,  tzv. krížikovým stehom).</w:t>
      </w:r>
    </w:p>
    <w:p w14:paraId="7B272FEA" w14:textId="2F0D712E" w:rsidR="00D54F62" w:rsidRPr="00D54F62" w:rsidRDefault="00D54F62" w:rsidP="003F7B20">
      <w:pPr>
        <w:pStyle w:val="Odsekzoznamu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Povrch vonkajšej vrstvy tepelnej izolácie sa pripevní pomocou </w:t>
      </w:r>
      <w:r w:rsidR="008359AB">
        <w:rPr>
          <w:rFonts w:ascii="Times New Roman" w:hAnsi="Times New Roman" w:cs="Times New Roman"/>
          <w:sz w:val="24"/>
          <w:szCs w:val="24"/>
        </w:rPr>
        <w:t>samosvorných úchytiek,</w:t>
      </w:r>
      <w:r w:rsidRPr="00D54F62">
        <w:rPr>
          <w:rFonts w:ascii="Times New Roman" w:hAnsi="Times New Roman" w:cs="Times New Roman"/>
          <w:sz w:val="24"/>
          <w:szCs w:val="24"/>
        </w:rPr>
        <w:t xml:space="preserve"> hliníková fólia hrúbky 80 μm s dostatočným presahom a spoje sa prelepia samolepiacou hliníkovou páskou hrúbky 50 μm. </w:t>
      </w:r>
    </w:p>
    <w:p w14:paraId="2966263C" w14:textId="77777777" w:rsidR="00D54F62" w:rsidRPr="00D54F62" w:rsidRDefault="00D54F62" w:rsidP="00D54F62">
      <w:pPr>
        <w:pStyle w:val="Odsekzoznamu"/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ED599F2" w14:textId="47CFA53A" w:rsidR="00D54F62" w:rsidRPr="00D54F62" w:rsidRDefault="00D54F62" w:rsidP="00D54F62">
      <w:pPr>
        <w:pStyle w:val="Odsekzoznamu"/>
        <w:numPr>
          <w:ilvl w:val="1"/>
          <w:numId w:val="10"/>
        </w:numPr>
        <w:spacing w:line="259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</w:rPr>
        <w:t xml:space="preserve">Spätná montáž pôvodného oplechovania </w:t>
      </w:r>
    </w:p>
    <w:p w14:paraId="0DB5F31A" w14:textId="104C2538" w:rsidR="008E2975" w:rsidRDefault="00D54F62" w:rsidP="00D65B7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Podľa dodanej špecifikácie. </w:t>
      </w:r>
    </w:p>
    <w:p w14:paraId="33A7336F" w14:textId="77777777" w:rsidR="00D65B75" w:rsidRDefault="00D65B75" w:rsidP="00D65B7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DBD5E01" w14:textId="7E45B69A" w:rsidR="008E2975" w:rsidRDefault="008E2975" w:rsidP="008E2975">
      <w:pPr>
        <w:pStyle w:val="Odsekzoznamu"/>
        <w:numPr>
          <w:ilvl w:val="1"/>
          <w:numId w:val="10"/>
        </w:num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AD3">
        <w:rPr>
          <w:rFonts w:ascii="Times New Roman" w:hAnsi="Times New Roman" w:cs="Times New Roman"/>
          <w:b/>
          <w:bCs/>
          <w:sz w:val="24"/>
          <w:szCs w:val="24"/>
        </w:rPr>
        <w:t xml:space="preserve">Výroba, dodanie a montáž izolácie na </w:t>
      </w:r>
      <w:r w:rsidR="00813AD3">
        <w:rPr>
          <w:rFonts w:ascii="Times New Roman" w:hAnsi="Times New Roman" w:cs="Times New Roman"/>
          <w:b/>
          <w:bCs/>
          <w:sz w:val="24"/>
          <w:szCs w:val="24"/>
        </w:rPr>
        <w:t>skrine hnacích kolies ekonomizérov</w:t>
      </w:r>
    </w:p>
    <w:p w14:paraId="47B380D3" w14:textId="77777777" w:rsidR="00813AD3" w:rsidRDefault="00813AD3" w:rsidP="00813AD3">
      <w:pPr>
        <w:pStyle w:val="Odsekzoznamu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D72C5" w14:textId="306D36E7" w:rsidR="00813AD3" w:rsidRDefault="00813AD3" w:rsidP="00813AD3">
      <w:pPr>
        <w:pStyle w:val="Odsekzoznamu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3AD3">
        <w:rPr>
          <w:rFonts w:ascii="Times New Roman" w:hAnsi="Times New Roman" w:cs="Times New Roman"/>
          <w:sz w:val="24"/>
          <w:szCs w:val="24"/>
        </w:rPr>
        <w:t>Požaduje</w:t>
      </w:r>
      <w:r>
        <w:rPr>
          <w:rFonts w:ascii="Times New Roman" w:hAnsi="Times New Roman" w:cs="Times New Roman"/>
          <w:sz w:val="24"/>
          <w:szCs w:val="24"/>
        </w:rPr>
        <w:t xml:space="preserve"> sa výroba, dodanie a montáž </w:t>
      </w:r>
      <w:r w:rsidR="00D65B75">
        <w:rPr>
          <w:rFonts w:ascii="Times New Roman" w:hAnsi="Times New Roman" w:cs="Times New Roman"/>
          <w:sz w:val="24"/>
          <w:szCs w:val="24"/>
        </w:rPr>
        <w:t>tepelnej</w:t>
      </w:r>
      <w:r>
        <w:rPr>
          <w:rFonts w:ascii="Times New Roman" w:hAnsi="Times New Roman" w:cs="Times New Roman"/>
          <w:sz w:val="24"/>
          <w:szCs w:val="24"/>
        </w:rPr>
        <w:t xml:space="preserve"> izolácie s oplechovaním na skrine hnacích kolies ekonomizérov o rozmery 280x615x580</w:t>
      </w:r>
      <w:r w:rsidR="00D65B75">
        <w:rPr>
          <w:rFonts w:ascii="Times New Roman" w:hAnsi="Times New Roman" w:cs="Times New Roman"/>
          <w:sz w:val="24"/>
          <w:szCs w:val="24"/>
        </w:rPr>
        <w:t>.</w:t>
      </w:r>
    </w:p>
    <w:p w14:paraId="38FFA75D" w14:textId="4F412297" w:rsidR="00D65B75" w:rsidRDefault="00D65B75" w:rsidP="00813AD3">
      <w:pPr>
        <w:pStyle w:val="Odsekzoznamu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67C4E61" w14:textId="77777777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 w:rsidRPr="00D65B75">
        <w:rPr>
          <w:rFonts w:ascii="Times New Roman" w:hAnsi="Times New Roman" w:cs="Times New Roman"/>
          <w:sz w:val="24"/>
          <w:szCs w:val="24"/>
          <w:u w:val="single"/>
        </w:rPr>
        <w:t>Izolácia:</w:t>
      </w:r>
      <w:r w:rsidRPr="00D65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65B75">
        <w:rPr>
          <w:rFonts w:ascii="Times New Roman" w:hAnsi="Times New Roman" w:cs="Times New Roman"/>
          <w:sz w:val="24"/>
          <w:szCs w:val="24"/>
        </w:rPr>
        <w:t>zolačná rohož hr. 50 mm s tepelnou odolnosťou min. 150 °C, súčiniteľ tepelnej vodivosti izolácie: λ = 0,049 (W/m.K)</w:t>
      </w:r>
    </w:p>
    <w:p w14:paraId="57A4C98A" w14:textId="5F0BDA75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03A2F0" wp14:editId="7C29E35D">
                <wp:simplePos x="0" y="0"/>
                <wp:positionH relativeFrom="column">
                  <wp:posOffset>471805</wp:posOffset>
                </wp:positionH>
                <wp:positionV relativeFrom="paragraph">
                  <wp:posOffset>1390650</wp:posOffset>
                </wp:positionV>
                <wp:extent cx="1533525" cy="590550"/>
                <wp:effectExtent l="0" t="19050" r="47625" b="38100"/>
                <wp:wrapNone/>
                <wp:docPr id="1869744466" name="Šípka: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90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00C96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: doprava 2" o:spid="_x0000_s1026" type="#_x0000_t13" style="position:absolute;margin-left:37.15pt;margin-top:109.5pt;width:120.75pt;height:46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" adj="17441" fillcolor="#4472c4 [3204]" strokecolor="#09101d [484]" strokeweight="1pt"/>
            </w:pict>
          </mc:Fallback>
        </mc:AlternateContent>
      </w:r>
    </w:p>
    <w:p w14:paraId="72B3080A" w14:textId="64C89ADC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3AAECB76" wp14:editId="783B8418">
            <wp:simplePos x="0" y="0"/>
            <wp:positionH relativeFrom="margin">
              <wp:align>right</wp:align>
            </wp:positionH>
            <wp:positionV relativeFrom="paragraph">
              <wp:posOffset>250190</wp:posOffset>
            </wp:positionV>
            <wp:extent cx="5753100" cy="3533775"/>
            <wp:effectExtent l="0" t="0" r="0" b="9525"/>
            <wp:wrapTight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ight>
            <wp:docPr id="202369442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01"/>
                    <a:stretch/>
                  </pic:blipFill>
                  <pic:spPr bwMode="auto">
                    <a:xfrm>
                      <a:off x="0" y="0"/>
                      <a:ext cx="57531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B75">
        <w:rPr>
          <w:rFonts w:ascii="Times New Roman" w:hAnsi="Times New Roman" w:cs="Times New Roman"/>
          <w:sz w:val="24"/>
          <w:szCs w:val="24"/>
          <w:u w:val="single"/>
        </w:rPr>
        <w:t>Plech: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D54F62">
        <w:rPr>
          <w:rFonts w:ascii="Times New Roman" w:hAnsi="Times New Roman" w:cs="Times New Roman"/>
          <w:sz w:val="24"/>
          <w:szCs w:val="24"/>
        </w:rPr>
        <w:t xml:space="preserve">ozinkovaný </w:t>
      </w:r>
      <w:r>
        <w:rPr>
          <w:rFonts w:ascii="Times New Roman" w:hAnsi="Times New Roman" w:cs="Times New Roman"/>
          <w:sz w:val="24"/>
          <w:szCs w:val="24"/>
        </w:rPr>
        <w:t>hladký</w:t>
      </w:r>
      <w:r w:rsidRPr="00D54F62">
        <w:rPr>
          <w:rFonts w:ascii="Times New Roman" w:hAnsi="Times New Roman" w:cs="Times New Roman"/>
          <w:sz w:val="24"/>
          <w:szCs w:val="24"/>
        </w:rPr>
        <w:t xml:space="preserve"> plech</w:t>
      </w:r>
      <w:r>
        <w:rPr>
          <w:rFonts w:ascii="Times New Roman" w:hAnsi="Times New Roman" w:cs="Times New Roman"/>
          <w:sz w:val="24"/>
          <w:szCs w:val="24"/>
        </w:rPr>
        <w:t xml:space="preserve"> hrúbky t= 0,8mm</w:t>
      </w:r>
    </w:p>
    <w:p w14:paraId="324A8807" w14:textId="6AA98E70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Obstarávateľ disponuje so starou izoláciu, ktorá môže slúžiť Zhotoviteľovi ako vzor.</w:t>
      </w:r>
    </w:p>
    <w:p w14:paraId="6588F5FF" w14:textId="69B49663" w:rsidR="00D65B75" w:rsidRDefault="00D65B75" w:rsidP="00D65B75">
      <w:pPr>
        <w:spacing w:after="12" w:line="267" w:lineRule="auto"/>
        <w:ind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6439B7" wp14:editId="222ECB57">
            <wp:extent cx="5753100" cy="4314825"/>
            <wp:effectExtent l="0" t="0" r="0" b="9525"/>
            <wp:docPr id="72981877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F0C1" w14:textId="1216D505" w:rsidR="00D65B75" w:rsidRDefault="00D65B75" w:rsidP="00D65B75">
      <w:pPr>
        <w:spacing w:after="12" w:line="267" w:lineRule="auto"/>
        <w:ind w:left="567" w:right="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Vzor</w:t>
      </w:r>
    </w:p>
    <w:p w14:paraId="1C1614A8" w14:textId="281473C6" w:rsidR="00D65B75" w:rsidRDefault="00D65B75" w:rsidP="00AC6499">
      <w:pPr>
        <w:spacing w:after="12" w:line="267" w:lineRule="auto"/>
        <w:ind w:right="59"/>
        <w:jc w:val="both"/>
        <w:rPr>
          <w:rFonts w:ascii="Times New Roman" w:hAnsi="Times New Roman" w:cs="Times New Roman"/>
          <w:sz w:val="24"/>
          <w:szCs w:val="24"/>
        </w:rPr>
      </w:pPr>
    </w:p>
    <w:p w14:paraId="0F7C0CAB" w14:textId="5B78AAD2" w:rsidR="00D65B75" w:rsidRPr="00D65B75" w:rsidRDefault="00D65B75" w:rsidP="00D65B75">
      <w:pPr>
        <w:pStyle w:val="Odsekzoznamu"/>
        <w:numPr>
          <w:ilvl w:val="1"/>
          <w:numId w:val="10"/>
        </w:numPr>
        <w:spacing w:after="12" w:line="267" w:lineRule="auto"/>
        <w:ind w:left="567" w:right="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B75">
        <w:rPr>
          <w:rFonts w:ascii="Times New Roman" w:hAnsi="Times New Roman" w:cs="Times New Roman"/>
          <w:b/>
          <w:bCs/>
          <w:sz w:val="24"/>
          <w:szCs w:val="24"/>
        </w:rPr>
        <w:t>Výroba</w:t>
      </w:r>
      <w:r>
        <w:rPr>
          <w:rFonts w:ascii="Times New Roman" w:hAnsi="Times New Roman" w:cs="Times New Roman"/>
          <w:b/>
          <w:bCs/>
          <w:sz w:val="24"/>
          <w:szCs w:val="24"/>
        </w:rPr>
        <w:t>, dodanie a montáž izolácie na vzdušník pod silom vápna</w:t>
      </w:r>
    </w:p>
    <w:p w14:paraId="2B6F0D26" w14:textId="0E1813AF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</w:p>
    <w:p w14:paraId="5C5AAB27" w14:textId="6D7A7365" w:rsidR="00AC6499" w:rsidRDefault="00D65B75" w:rsidP="00AC6499">
      <w:pPr>
        <w:pStyle w:val="Odsekzoznamu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3AD3">
        <w:rPr>
          <w:rFonts w:ascii="Times New Roman" w:hAnsi="Times New Roman" w:cs="Times New Roman"/>
          <w:sz w:val="24"/>
          <w:szCs w:val="24"/>
        </w:rPr>
        <w:t>Požaduje</w:t>
      </w:r>
      <w:r>
        <w:rPr>
          <w:rFonts w:ascii="Times New Roman" w:hAnsi="Times New Roman" w:cs="Times New Roman"/>
          <w:sz w:val="24"/>
          <w:szCs w:val="24"/>
        </w:rPr>
        <w:t xml:space="preserve"> sa výroba, dodanie a montáž tepelnej izolácie s oplechovaním na vzdušník pod silom vápna s rozmermi 1400x400</w:t>
      </w:r>
      <w:r w:rsidR="00AC6499">
        <w:rPr>
          <w:rFonts w:ascii="Times New Roman" w:hAnsi="Times New Roman" w:cs="Times New Roman"/>
          <w:sz w:val="24"/>
          <w:szCs w:val="24"/>
        </w:rPr>
        <w:t>.</w:t>
      </w:r>
    </w:p>
    <w:p w14:paraId="13D0D890" w14:textId="4532E596" w:rsidR="00D65B75" w:rsidRDefault="00D65B75" w:rsidP="00D65B75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 w:rsidRPr="00D65B75">
        <w:rPr>
          <w:rFonts w:ascii="Times New Roman" w:hAnsi="Times New Roman" w:cs="Times New Roman"/>
          <w:sz w:val="24"/>
          <w:szCs w:val="24"/>
          <w:u w:val="single"/>
        </w:rPr>
        <w:t>Izolácia:</w:t>
      </w:r>
      <w:r w:rsidRPr="00D65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65B75">
        <w:rPr>
          <w:rFonts w:ascii="Times New Roman" w:hAnsi="Times New Roman" w:cs="Times New Roman"/>
          <w:sz w:val="24"/>
          <w:szCs w:val="24"/>
        </w:rPr>
        <w:t>zolačná rohož hr. 50 mm s tepelnou odolnosťou min. 150 °C, súčiniteľ tepelnej vodivosti izolácie: λ = 0,049 (W/m.K)</w:t>
      </w:r>
    </w:p>
    <w:p w14:paraId="65335736" w14:textId="1EFEBED9" w:rsidR="00D65B75" w:rsidRDefault="00D65B75" w:rsidP="00D65B75">
      <w:pPr>
        <w:spacing w:after="12" w:line="267" w:lineRule="auto"/>
        <w:ind w:right="59"/>
        <w:jc w:val="both"/>
        <w:rPr>
          <w:rFonts w:ascii="Times New Roman" w:hAnsi="Times New Roman" w:cs="Times New Roman"/>
          <w:sz w:val="24"/>
          <w:szCs w:val="24"/>
        </w:rPr>
      </w:pPr>
    </w:p>
    <w:p w14:paraId="1A67B119" w14:textId="3726233F" w:rsidR="00D65B75" w:rsidRPr="00D54F62" w:rsidRDefault="00AC6499" w:rsidP="00AC6499">
      <w:pPr>
        <w:spacing w:after="12" w:line="267" w:lineRule="auto"/>
        <w:ind w:left="567"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43FA8F57" wp14:editId="78332861">
            <wp:simplePos x="0" y="0"/>
            <wp:positionH relativeFrom="margin">
              <wp:align>right</wp:align>
            </wp:positionH>
            <wp:positionV relativeFrom="paragraph">
              <wp:posOffset>306705</wp:posOffset>
            </wp:positionV>
            <wp:extent cx="5753100" cy="2581275"/>
            <wp:effectExtent l="0" t="0" r="0" b="9525"/>
            <wp:wrapTight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ight>
            <wp:docPr id="171180459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49" b="14128"/>
                    <a:stretch/>
                  </pic:blipFill>
                  <pic:spPr bwMode="auto">
                    <a:xfrm>
                      <a:off x="0" y="0"/>
                      <a:ext cx="57531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B75" w:rsidRPr="00D65B75">
        <w:rPr>
          <w:rFonts w:ascii="Times New Roman" w:hAnsi="Times New Roman" w:cs="Times New Roman"/>
          <w:sz w:val="24"/>
          <w:szCs w:val="24"/>
          <w:u w:val="single"/>
        </w:rPr>
        <w:t>Plech:</w:t>
      </w:r>
      <w:r w:rsidR="00D65B75">
        <w:rPr>
          <w:rFonts w:ascii="Times New Roman" w:hAnsi="Times New Roman" w:cs="Times New Roman"/>
          <w:sz w:val="24"/>
          <w:szCs w:val="24"/>
        </w:rPr>
        <w:t xml:space="preserve"> P</w:t>
      </w:r>
      <w:r w:rsidR="00D65B75" w:rsidRPr="00D54F62">
        <w:rPr>
          <w:rFonts w:ascii="Times New Roman" w:hAnsi="Times New Roman" w:cs="Times New Roman"/>
          <w:sz w:val="24"/>
          <w:szCs w:val="24"/>
        </w:rPr>
        <w:t xml:space="preserve">ozinkovaný </w:t>
      </w:r>
      <w:r w:rsidR="00D65B75">
        <w:rPr>
          <w:rFonts w:ascii="Times New Roman" w:hAnsi="Times New Roman" w:cs="Times New Roman"/>
          <w:sz w:val="24"/>
          <w:szCs w:val="24"/>
        </w:rPr>
        <w:t>hladký</w:t>
      </w:r>
      <w:r w:rsidR="00D65B75" w:rsidRPr="00D54F62">
        <w:rPr>
          <w:rFonts w:ascii="Times New Roman" w:hAnsi="Times New Roman" w:cs="Times New Roman"/>
          <w:sz w:val="24"/>
          <w:szCs w:val="24"/>
        </w:rPr>
        <w:t xml:space="preserve"> plech</w:t>
      </w:r>
      <w:r w:rsidR="00D65B75">
        <w:rPr>
          <w:rFonts w:ascii="Times New Roman" w:hAnsi="Times New Roman" w:cs="Times New Roman"/>
          <w:sz w:val="24"/>
          <w:szCs w:val="24"/>
        </w:rPr>
        <w:t xml:space="preserve"> hrúbky t= 0,8mm</w:t>
      </w:r>
    </w:p>
    <w:p w14:paraId="2B85A94A" w14:textId="25C32381" w:rsidR="008359AB" w:rsidRPr="00060BE1" w:rsidRDefault="00D54F62" w:rsidP="00060B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Kontroly a predpisy:</w:t>
      </w:r>
      <w:r w:rsidR="00060BE1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14:paraId="5003D902" w14:textId="77777777" w:rsidR="00D54F62" w:rsidRPr="00D54F62" w:rsidRDefault="00D54F62" w:rsidP="008359AB">
      <w:pPr>
        <w:ind w:left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F62">
        <w:rPr>
          <w:rFonts w:ascii="Times New Roman" w:hAnsi="Times New Roman" w:cs="Times New Roman"/>
          <w:b/>
          <w:bCs/>
          <w:sz w:val="24"/>
          <w:szCs w:val="24"/>
          <w:u w:val="single"/>
        </w:rPr>
        <w:t>Všeobecné definície pri naváraní pomocných konštrukcií:</w:t>
      </w:r>
    </w:p>
    <w:p w14:paraId="52F10FA0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4F62">
        <w:rPr>
          <w:rFonts w:ascii="Times New Roman" w:hAnsi="Times New Roman" w:cs="Times New Roman"/>
          <w:sz w:val="24"/>
          <w:szCs w:val="24"/>
        </w:rPr>
        <w:t xml:space="preserve">Prácu môže vykonať len zvárač, ktorý absolvoval školenie v zmysle </w:t>
      </w:r>
      <w:r w:rsidRPr="00D54F62">
        <w:rPr>
          <w:rFonts w:ascii="Times New Roman" w:hAnsi="Times New Roman" w:cs="Times New Roman"/>
          <w:sz w:val="24"/>
          <w:szCs w:val="24"/>
          <w:shd w:val="clear" w:color="auto" w:fill="FFFFFF"/>
        </w:rPr>
        <w:t>STN EN ISO 9606-1:2015 (</w:t>
      </w:r>
      <w:r w:rsidRPr="00D54F62">
        <w:rPr>
          <w:rFonts w:ascii="Times New Roman" w:hAnsi="Times New Roman" w:cs="Times New Roman"/>
          <w:sz w:val="24"/>
          <w:szCs w:val="24"/>
        </w:rPr>
        <w:t>STN EN 287 – 1:2012)</w:t>
      </w:r>
    </w:p>
    <w:p w14:paraId="02C3D04C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Pred navarením dištančných profilov je potrebné očistiť povrch od korózie obrúsením.</w:t>
      </w:r>
    </w:p>
    <w:p w14:paraId="74C5024D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U dištančných profilov, ktoré sú ošetrené proti korózii je potrebné obrúsiť plochu navárania v šírke cca 1 cm.</w:t>
      </w:r>
    </w:p>
    <w:p w14:paraId="69BBD5B9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Dištančné profily sa zásadne navárajú priebežne.</w:t>
      </w:r>
    </w:p>
    <w:p w14:paraId="09B1D425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Zhotovený zvar sa musí očistiť od strusky a vizuálne skontrolovať (nesmie vykazovať trhliny).</w:t>
      </w:r>
    </w:p>
    <w:p w14:paraId="6E84B42D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Elektrické káble sa nesmú nachádzať na pochôdznych plochách.</w:t>
      </w:r>
    </w:p>
    <w:p w14:paraId="5BA79A5A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Na tlakových častiach a ich nosných prvkoch sa nesmú vykonávať zváračské práce.</w:t>
      </w:r>
    </w:p>
    <w:p w14:paraId="4330F6F2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Pri zváracích prácach v blízkosti tlakových častí je potrebné viesť zvar spravidla od tlakovej časti a nie naopak.</w:t>
      </w:r>
    </w:p>
    <w:p w14:paraId="37898D00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E1">
        <w:rPr>
          <w:rFonts w:ascii="Times New Roman" w:hAnsi="Times New Roman" w:cs="Times New Roman"/>
          <w:sz w:val="24"/>
          <w:szCs w:val="24"/>
          <w:u w:val="single"/>
        </w:rPr>
        <w:t>Oblasť zvárania musí byť chránená protipožiarnou plachtovinou</w:t>
      </w:r>
      <w:r w:rsidRPr="008359AB">
        <w:rPr>
          <w:rFonts w:ascii="Times New Roman" w:hAnsi="Times New Roman" w:cs="Times New Roman"/>
          <w:sz w:val="24"/>
          <w:szCs w:val="24"/>
        </w:rPr>
        <w:t>.</w:t>
      </w:r>
    </w:p>
    <w:p w14:paraId="12A5C5BB" w14:textId="3C6CEEDA" w:rsidR="00060BE1" w:rsidRPr="00060BE1" w:rsidRDefault="00060BE1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60BE1">
        <w:rPr>
          <w:rFonts w:ascii="Times New Roman" w:hAnsi="Times New Roman" w:cs="Times New Roman"/>
          <w:sz w:val="24"/>
          <w:szCs w:val="24"/>
        </w:rPr>
        <w:t>Dodávateľ si zabezpečí protipožiarnu asistenčnú hliadku pri zváraní alebo brúsení.</w:t>
      </w:r>
    </w:p>
    <w:p w14:paraId="2DDD0EE3" w14:textId="77777777" w:rsid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Zbytky elektród sa nezahadzujú, je nutné ich zbierať do vhodnej nádoby.</w:t>
      </w:r>
    </w:p>
    <w:p w14:paraId="689BE709" w14:textId="1B47D5AD" w:rsidR="00D54F62" w:rsidRPr="008359AB" w:rsidRDefault="00D54F62" w:rsidP="008359AB">
      <w:pPr>
        <w:numPr>
          <w:ilvl w:val="0"/>
          <w:numId w:val="7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59AB">
        <w:rPr>
          <w:rFonts w:ascii="Times New Roman" w:hAnsi="Times New Roman" w:cs="Times New Roman"/>
          <w:sz w:val="24"/>
          <w:szCs w:val="24"/>
        </w:rPr>
        <w:t>Miesta zvarov, ktoré boli ošetrené náterovými hmotami treba po zváraní opraviť vhodnými náterovými hmotami.</w:t>
      </w:r>
    </w:p>
    <w:p w14:paraId="29A4B6C8" w14:textId="3FFB4346" w:rsidR="004D1E32" w:rsidRDefault="004D1E32" w:rsidP="00EC56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E18D8" w14:textId="77777777" w:rsidR="00060BE1" w:rsidRDefault="00060BE1" w:rsidP="00EC56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29E215" w14:textId="556E8FD0" w:rsidR="001031B6" w:rsidRPr="001031B6" w:rsidRDefault="001031B6" w:rsidP="001031B6">
      <w:pPr>
        <w:pStyle w:val="Odsekzoznamu"/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31B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Neplánovaná oprava oplechovania a</w:t>
      </w:r>
      <w:r w:rsidR="00DE6797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1031B6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výmena časti tepelnej izolácie technologických celkov</w:t>
      </w:r>
    </w:p>
    <w:p w14:paraId="25A00772" w14:textId="77777777" w:rsidR="001031B6" w:rsidRDefault="001031B6" w:rsidP="001031B6">
      <w:pPr>
        <w:pStyle w:val="Odsekzoznamu"/>
        <w:ind w:left="426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2D44B8" w14:textId="18F9200D" w:rsidR="001031B6" w:rsidRDefault="001031B6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Prípadná neplánovaná oprava oplechovania a</w:t>
      </w:r>
      <w:r w:rsidR="006A4C5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výmena časti tepelnej izolácie technologických celkov bude v prípade potreby čiastočne plnená na základe výzvy Obstarávateľa vo vopred určenom maximálnom predpokladanom rozsahu. </w:t>
      </w:r>
    </w:p>
    <w:p w14:paraId="1443D200" w14:textId="77777777" w:rsidR="00DE6797" w:rsidRDefault="00DE6797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BC2F58A" w14:textId="5374FF9D" w:rsidR="00DE6797" w:rsidRDefault="00DE6797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Neplánovaná oprava oplechovania </w:t>
      </w:r>
      <w:r w:rsidR="00E42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výmena časti tepelnej izolácie bude</w:t>
      </w:r>
      <w:r w:rsidR="00111F6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42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zhotoviteľ fakturovať samostatne </w:t>
      </w:r>
      <w:r w:rsidR="005A7B9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hodinovou sadzbou pracovníkov a </w:t>
      </w:r>
      <w:r w:rsidR="00E42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sadzbou za m</w:t>
      </w:r>
      <w:r w:rsidR="00E4239D" w:rsidRPr="00E4239D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5A7B97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="00ED16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materiálu</w:t>
      </w:r>
      <w:r w:rsidR="00ED16B4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="00E4239D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podľa reálne vykonaného rozsahu.</w:t>
      </w:r>
    </w:p>
    <w:p w14:paraId="0433A4FB" w14:textId="77777777" w:rsidR="006A4C5E" w:rsidRDefault="006A4C5E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C3DCC68" w14:textId="77777777" w:rsidR="006A4C5E" w:rsidRDefault="006A4C5E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Nástup pracovníkov na výkon prác sa požaduje do 48 hodín od telefonického, alebo mailového oznámenia objednávateľa.</w:t>
      </w:r>
    </w:p>
    <w:p w14:paraId="6E11190D" w14:textId="77777777" w:rsidR="006A4C5E" w:rsidRDefault="006A4C5E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1D82A8B" w14:textId="77777777" w:rsidR="006A4C5E" w:rsidRDefault="006A4C5E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Neplánované opravy oplechovania a výmena časti tepelnej izolácie sa môžu požadovať najmä na týchto technologických celkoch:</w:t>
      </w:r>
    </w:p>
    <w:p w14:paraId="41CE7085" w14:textId="6A2AF693" w:rsidR="006A4C5E" w:rsidRDefault="006A4C5E" w:rsidP="006A4C5E">
      <w:pPr>
        <w:pStyle w:val="Odsekzoznamu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Vo vnútorných priestoroch závodu na kotloch a ostatných pomocných zariadeniach kotlov, ako aj potrubia, zvodky a pod.</w:t>
      </w:r>
    </w:p>
    <w:p w14:paraId="3AD09161" w14:textId="667CDD91" w:rsidR="006A4C5E" w:rsidRDefault="006A4C5E" w:rsidP="006A4C5E">
      <w:pPr>
        <w:pStyle w:val="Odsekzoznamu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Vo vonkajších priestoroch závodu napr. na dopravníkoch, dymovodoch, filtroch a na potrubiach v strojovni TG.</w:t>
      </w:r>
    </w:p>
    <w:p w14:paraId="3AA6D1C9" w14:textId="77777777" w:rsidR="00DF4377" w:rsidRDefault="00DF4377" w:rsidP="00DF4377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D6EB81" w14:textId="77777777" w:rsidR="00AC6499" w:rsidRDefault="00AC6499" w:rsidP="00DF4377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31237BF" w14:textId="77777777" w:rsidR="00AC6499" w:rsidRPr="00DF4377" w:rsidRDefault="00AC6499" w:rsidP="00DF4377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2FD6113" w14:textId="1EA5CFF7" w:rsidR="006A4C5E" w:rsidRDefault="00B942C3" w:rsidP="00130418">
      <w:pPr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Zoznam možných p</w:t>
      </w:r>
      <w:r w:rsidR="00DF4377">
        <w:rPr>
          <w:rFonts w:ascii="Times New Roman" w:hAnsi="Times New Roman" w:cs="Times New Roman"/>
          <w:kern w:val="0"/>
          <w:sz w:val="24"/>
          <w:szCs w:val="24"/>
          <w14:ligatures w14:val="none"/>
        </w:rPr>
        <w:t>oužitý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ch</w:t>
      </w:r>
      <w:r w:rsidR="00DF437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materiál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ov</w:t>
      </w:r>
      <w:r w:rsidR="00DF437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pri neplánovanej oprave:</w:t>
      </w:r>
    </w:p>
    <w:p w14:paraId="200555D0" w14:textId="10472EA1" w:rsidR="00DF4377" w:rsidRPr="00DF4377" w:rsidRDefault="00DF4377" w:rsidP="00B505D5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4" w:name="_Hlk159096164"/>
      <w:r>
        <w:rPr>
          <w:rFonts w:ascii="Times New Roman" w:hAnsi="Times New Roman" w:cs="Times New Roman"/>
          <w:sz w:val="24"/>
          <w:szCs w:val="24"/>
        </w:rPr>
        <w:t>O</w:t>
      </w:r>
      <w:r w:rsidRPr="00D54F62">
        <w:rPr>
          <w:rFonts w:ascii="Times New Roman" w:hAnsi="Times New Roman" w:cs="Times New Roman"/>
          <w:sz w:val="24"/>
          <w:szCs w:val="24"/>
        </w:rPr>
        <w:t>bkladový pozinkovaný trapézový plech</w:t>
      </w:r>
      <w:r>
        <w:rPr>
          <w:rFonts w:ascii="Times New Roman" w:hAnsi="Times New Roman" w:cs="Times New Roman"/>
          <w:sz w:val="24"/>
          <w:szCs w:val="24"/>
        </w:rPr>
        <w:t xml:space="preserve"> hrúbky t= 0,8mm v</w:t>
      </w:r>
      <w:r w:rsidR="00060B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maximálnom predpokladanom rozsahu </w:t>
      </w:r>
      <w:r w:rsidR="00060BE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bookmarkEnd w:id="4"/>
    <w:p w14:paraId="04A44E1A" w14:textId="74EFC94C" w:rsidR="005316F1" w:rsidRPr="00060BE1" w:rsidRDefault="005316F1" w:rsidP="00B505D5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54F62">
        <w:rPr>
          <w:rFonts w:ascii="Times New Roman" w:hAnsi="Times New Roman" w:cs="Times New Roman"/>
          <w:sz w:val="24"/>
          <w:szCs w:val="24"/>
        </w:rPr>
        <w:t xml:space="preserve">bkladový pozinkovaný </w:t>
      </w:r>
      <w:r>
        <w:rPr>
          <w:rFonts w:ascii="Times New Roman" w:hAnsi="Times New Roman" w:cs="Times New Roman"/>
          <w:sz w:val="24"/>
          <w:szCs w:val="24"/>
        </w:rPr>
        <w:t>hladký</w:t>
      </w:r>
      <w:r w:rsidRPr="00D54F62">
        <w:rPr>
          <w:rFonts w:ascii="Times New Roman" w:hAnsi="Times New Roman" w:cs="Times New Roman"/>
          <w:sz w:val="24"/>
          <w:szCs w:val="24"/>
        </w:rPr>
        <w:t xml:space="preserve"> plech</w:t>
      </w:r>
      <w:r>
        <w:rPr>
          <w:rFonts w:ascii="Times New Roman" w:hAnsi="Times New Roman" w:cs="Times New Roman"/>
          <w:sz w:val="24"/>
          <w:szCs w:val="24"/>
        </w:rPr>
        <w:t xml:space="preserve"> hrúbky t= 0,8mm</w:t>
      </w:r>
      <w:r w:rsidR="00060BE1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 xml:space="preserve">maximálnom predpokladanom rozsahu </w:t>
      </w:r>
      <w:r w:rsidR="00060BE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AC6BB6B" w14:textId="09108182" w:rsidR="00DF4377" w:rsidRPr="00DF4377" w:rsidRDefault="00DF4377" w:rsidP="00B505D5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DF4377">
        <w:rPr>
          <w:rFonts w:ascii="Times New Roman" w:hAnsi="Times New Roman" w:cs="Times New Roman"/>
          <w:sz w:val="24"/>
          <w:szCs w:val="24"/>
        </w:rPr>
        <w:t>liníkový plech hladký hrúbk</w:t>
      </w:r>
      <w:r>
        <w:rPr>
          <w:rFonts w:ascii="Times New Roman" w:hAnsi="Times New Roman" w:cs="Times New Roman"/>
          <w:sz w:val="24"/>
          <w:szCs w:val="24"/>
        </w:rPr>
        <w:t>y t=</w:t>
      </w:r>
      <w:r w:rsidRPr="00DF4377">
        <w:rPr>
          <w:rFonts w:ascii="Times New Roman" w:hAnsi="Times New Roman" w:cs="Times New Roman"/>
          <w:sz w:val="24"/>
          <w:szCs w:val="24"/>
        </w:rPr>
        <w:t xml:space="preserve"> 1,2 mm</w:t>
      </w:r>
      <w:r>
        <w:rPr>
          <w:rFonts w:ascii="Times New Roman" w:hAnsi="Times New Roman" w:cs="Times New Roman"/>
          <w:sz w:val="24"/>
          <w:szCs w:val="24"/>
        </w:rPr>
        <w:t xml:space="preserve"> v maximálnom predpokladanom rozsahu </w:t>
      </w:r>
      <w:r w:rsidR="00060BE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D118704" w14:textId="6E3CE4E5" w:rsidR="00DF4377" w:rsidRPr="00DF4377" w:rsidRDefault="00DF4377" w:rsidP="00B505D5">
      <w:pPr>
        <w:pStyle w:val="Odsekzoznamu"/>
        <w:numPr>
          <w:ilvl w:val="0"/>
          <w:numId w:val="22"/>
        </w:numPr>
        <w:spacing w:after="12" w:line="267" w:lineRule="auto"/>
        <w:ind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F4377">
        <w:rPr>
          <w:rFonts w:ascii="Times New Roman" w:hAnsi="Times New Roman" w:cs="Times New Roman"/>
          <w:sz w:val="24"/>
          <w:szCs w:val="24"/>
        </w:rPr>
        <w:t xml:space="preserve">zolačná doska hr. 100 mm s hliníkovou fóliou a s tepelnou odolnosťou min. 150 °C, súčiniteľ tepelnej vodivosti izolácie: λ = 0,049 (W/m.K) </w:t>
      </w:r>
      <w:r>
        <w:rPr>
          <w:rFonts w:ascii="Times New Roman" w:hAnsi="Times New Roman" w:cs="Times New Roman"/>
          <w:sz w:val="24"/>
          <w:szCs w:val="24"/>
        </w:rPr>
        <w:t xml:space="preserve">v maximálnom predpokladanom rozsahu </w:t>
      </w:r>
      <w:r w:rsidR="008C40B1">
        <w:rPr>
          <w:rFonts w:ascii="Times New Roman" w:hAnsi="Times New Roman" w:cs="Times New Roman"/>
          <w:sz w:val="24"/>
          <w:szCs w:val="24"/>
        </w:rPr>
        <w:t>20</w:t>
      </w:r>
      <w:r w:rsidR="00060B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1F9B470" w14:textId="1F1839D4" w:rsidR="00DF4377" w:rsidRDefault="00DF4377" w:rsidP="00B505D5">
      <w:pPr>
        <w:pStyle w:val="Odsekzoznamu"/>
        <w:numPr>
          <w:ilvl w:val="0"/>
          <w:numId w:val="22"/>
        </w:numPr>
        <w:spacing w:after="12" w:line="267" w:lineRule="auto"/>
        <w:ind w:right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DF4377">
        <w:rPr>
          <w:rFonts w:ascii="Times New Roman" w:hAnsi="Times New Roman" w:cs="Times New Roman"/>
          <w:sz w:val="24"/>
          <w:szCs w:val="24"/>
        </w:rPr>
        <w:t xml:space="preserve">zolačná rohož hr. 50 mm s hliníkovou fóliou a s tepelnou odolnosťou min. 150 °C, súčiniteľ tepelnej vodivosti izolácie: λ = 0,049 (W/m.K) </w:t>
      </w:r>
      <w:r>
        <w:rPr>
          <w:rFonts w:ascii="Times New Roman" w:hAnsi="Times New Roman" w:cs="Times New Roman"/>
          <w:sz w:val="24"/>
          <w:szCs w:val="24"/>
        </w:rPr>
        <w:t xml:space="preserve">v maximálnom predpokladanom rozsahu </w:t>
      </w:r>
      <w:r w:rsidR="008C40B1">
        <w:rPr>
          <w:rFonts w:ascii="Times New Roman" w:hAnsi="Times New Roman" w:cs="Times New Roman"/>
          <w:sz w:val="24"/>
          <w:szCs w:val="24"/>
        </w:rPr>
        <w:t>20</w:t>
      </w:r>
      <w:r w:rsidR="00060B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52AD312" w14:textId="121DAD7B" w:rsidR="00DF4377" w:rsidRPr="00DF4377" w:rsidRDefault="00DF4377" w:rsidP="00B505D5">
      <w:pPr>
        <w:pStyle w:val="Odsekzoznamu"/>
        <w:numPr>
          <w:ilvl w:val="0"/>
          <w:numId w:val="22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Izolačná</w:t>
      </w:r>
      <w:r w:rsidRPr="00D54F62">
        <w:rPr>
          <w:rFonts w:ascii="Times New Roman" w:hAnsi="Times New Roman" w:cs="Times New Roman"/>
          <w:sz w:val="24"/>
          <w:szCs w:val="24"/>
        </w:rPr>
        <w:t xml:space="preserve"> rohož </w:t>
      </w:r>
      <w:r>
        <w:rPr>
          <w:rFonts w:ascii="Times New Roman" w:hAnsi="Times New Roman" w:cs="Times New Roman"/>
          <w:sz w:val="24"/>
          <w:szCs w:val="24"/>
        </w:rPr>
        <w:t xml:space="preserve">hr. 80 mm </w:t>
      </w:r>
      <w:r w:rsidRPr="00D54F62">
        <w:rPr>
          <w:rFonts w:ascii="Times New Roman" w:hAnsi="Times New Roman" w:cs="Times New Roman"/>
          <w:sz w:val="24"/>
          <w:szCs w:val="24"/>
        </w:rPr>
        <w:t>pripevnená na drôtenom pletive, mat. St 37-pozink, objemová hmotnosť izolácie: 100 - 105 kg/m</w:t>
      </w:r>
      <w:r w:rsidRPr="00D54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54F62">
        <w:rPr>
          <w:rFonts w:ascii="Times New Roman" w:hAnsi="Times New Roman" w:cs="Times New Roman"/>
          <w:sz w:val="24"/>
          <w:szCs w:val="24"/>
        </w:rPr>
        <w:t>. Kvalita do AGI Q 131,132,135 do DIN 4102/A1 nehorľavé</w:t>
      </w:r>
      <w:r w:rsidRPr="00DF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maximálnom predpokladanom rozsahu </w:t>
      </w:r>
      <w:r w:rsidR="008C40B1">
        <w:rPr>
          <w:rFonts w:ascii="Times New Roman" w:hAnsi="Times New Roman" w:cs="Times New Roman"/>
          <w:sz w:val="24"/>
          <w:szCs w:val="24"/>
        </w:rPr>
        <w:t>20</w:t>
      </w:r>
      <w:r w:rsidR="00060B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F15DF04" w14:textId="51D24E42" w:rsidR="00DF4377" w:rsidRPr="00D54F62" w:rsidRDefault="00DF4377" w:rsidP="00B505D5">
      <w:pPr>
        <w:pStyle w:val="Odsekzoznamu"/>
        <w:numPr>
          <w:ilvl w:val="0"/>
          <w:numId w:val="22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Izolačná</w:t>
      </w:r>
      <w:r w:rsidRPr="00D54F62">
        <w:rPr>
          <w:rFonts w:ascii="Times New Roman" w:hAnsi="Times New Roman" w:cs="Times New Roman"/>
          <w:sz w:val="24"/>
          <w:szCs w:val="24"/>
        </w:rPr>
        <w:t xml:space="preserve"> rohož </w:t>
      </w:r>
      <w:r>
        <w:rPr>
          <w:rFonts w:ascii="Times New Roman" w:hAnsi="Times New Roman" w:cs="Times New Roman"/>
          <w:sz w:val="24"/>
          <w:szCs w:val="24"/>
        </w:rPr>
        <w:t xml:space="preserve">hr. 100 mm </w:t>
      </w:r>
      <w:r w:rsidRPr="00D54F62">
        <w:rPr>
          <w:rFonts w:ascii="Times New Roman" w:hAnsi="Times New Roman" w:cs="Times New Roman"/>
          <w:sz w:val="24"/>
          <w:szCs w:val="24"/>
        </w:rPr>
        <w:t>pripevnená na drôtenom pletive, mat. St 37-pozink, objemová hmotnosť izolácie: 100 - 105 kg/m</w:t>
      </w:r>
      <w:r w:rsidRPr="00D54F6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54F62">
        <w:rPr>
          <w:rFonts w:ascii="Times New Roman" w:hAnsi="Times New Roman" w:cs="Times New Roman"/>
          <w:sz w:val="24"/>
          <w:szCs w:val="24"/>
        </w:rPr>
        <w:t>. Kvalita do AGI Q 131,132,135 do DIN 4102/A1 nehorľavé</w:t>
      </w:r>
      <w:r w:rsidRPr="00DF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 maximálnom predpokladanom rozsahu </w:t>
      </w:r>
      <w:r w:rsidR="008C40B1">
        <w:rPr>
          <w:rFonts w:ascii="Times New Roman" w:hAnsi="Times New Roman" w:cs="Times New Roman"/>
          <w:sz w:val="24"/>
          <w:szCs w:val="24"/>
        </w:rPr>
        <w:t>20</w:t>
      </w:r>
      <w:r w:rsidR="00060BE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DF437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E467FE1" w14:textId="40F7D957" w:rsidR="001325BA" w:rsidRPr="001325BA" w:rsidRDefault="001325BA" w:rsidP="001325BA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325BA">
        <w:rPr>
          <w:rFonts w:ascii="Times New Roman" w:hAnsi="Times New Roman" w:cs="Times New Roman"/>
          <w:sz w:val="24"/>
          <w:szCs w:val="24"/>
        </w:rPr>
        <w:t xml:space="preserve">Zhotoviteľ bude Obstarávateľovi fakturovať </w:t>
      </w:r>
      <w:r>
        <w:rPr>
          <w:rFonts w:ascii="Times New Roman" w:hAnsi="Times New Roman" w:cs="Times New Roman"/>
          <w:sz w:val="24"/>
          <w:szCs w:val="24"/>
        </w:rPr>
        <w:t xml:space="preserve">neplánované </w:t>
      </w:r>
      <w:r w:rsidRPr="001325BA">
        <w:rPr>
          <w:rFonts w:ascii="Times New Roman" w:hAnsi="Times New Roman" w:cs="Times New Roman"/>
          <w:sz w:val="24"/>
          <w:szCs w:val="24"/>
        </w:rPr>
        <w:t>práce vždy podľa skutočného rozsahu použitého materiálu z maximálneho predpokladaného rozsahu materiálu stanoveného Obstarávateľom, a podľa skutočne vykonaných prác</w:t>
      </w:r>
      <w:r w:rsidR="006833ED">
        <w:rPr>
          <w:rFonts w:ascii="Times New Roman" w:hAnsi="Times New Roman" w:cs="Times New Roman"/>
          <w:sz w:val="24"/>
          <w:szCs w:val="24"/>
        </w:rPr>
        <w:t>.</w:t>
      </w:r>
    </w:p>
    <w:p w14:paraId="2EAF8178" w14:textId="77777777" w:rsidR="00DF4377" w:rsidRPr="00DF4377" w:rsidRDefault="00DF4377" w:rsidP="00DF4377">
      <w:pPr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8091D48" w14:textId="31671753" w:rsidR="00E4239D" w:rsidRDefault="00E4239D" w:rsidP="001031B6">
      <w:pPr>
        <w:pStyle w:val="Odsekzoznamu"/>
        <w:ind w:left="426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CF16FB2" w14:textId="77777777" w:rsidR="00AC6826" w:rsidRPr="00AC6499" w:rsidRDefault="00AC6826" w:rsidP="00AC64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B58AE" w14:textId="0510CEF8" w:rsidR="00AC6826" w:rsidRPr="00E4239D" w:rsidRDefault="00AC6826" w:rsidP="00AC6499">
      <w:pPr>
        <w:pStyle w:val="Odsekzoznamu"/>
        <w:ind w:left="426"/>
        <w:rPr>
          <w:rFonts w:ascii="Times New Roman" w:hAnsi="Times New Roman" w:cs="Times New Roman"/>
          <w:sz w:val="24"/>
          <w:szCs w:val="24"/>
        </w:rPr>
      </w:pPr>
    </w:p>
    <w:sectPr w:rsidR="00AC6826" w:rsidRPr="00E4239D" w:rsidSect="00F31F2B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79A"/>
    <w:multiLevelType w:val="hybridMultilevel"/>
    <w:tmpl w:val="09BEFD46"/>
    <w:lvl w:ilvl="0" w:tplc="580083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0BAA"/>
    <w:multiLevelType w:val="hybridMultilevel"/>
    <w:tmpl w:val="3E76A6BA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787"/>
    <w:multiLevelType w:val="hybridMultilevel"/>
    <w:tmpl w:val="BB08C1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2789B"/>
    <w:multiLevelType w:val="hybridMultilevel"/>
    <w:tmpl w:val="6DB64242"/>
    <w:lvl w:ilvl="0" w:tplc="DD24514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C26C9"/>
    <w:multiLevelType w:val="multilevel"/>
    <w:tmpl w:val="1B4A26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ACA6682"/>
    <w:multiLevelType w:val="multilevel"/>
    <w:tmpl w:val="2A0202B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C505E2D"/>
    <w:multiLevelType w:val="hybridMultilevel"/>
    <w:tmpl w:val="E8685CF0"/>
    <w:lvl w:ilvl="0" w:tplc="F3361F6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AF2A39"/>
    <w:multiLevelType w:val="hybridMultilevel"/>
    <w:tmpl w:val="712AB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64F7C"/>
    <w:multiLevelType w:val="multilevel"/>
    <w:tmpl w:val="F336F08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9B399C"/>
    <w:multiLevelType w:val="hybridMultilevel"/>
    <w:tmpl w:val="4DF4DF9C"/>
    <w:lvl w:ilvl="0" w:tplc="E0022B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3F41A3"/>
    <w:multiLevelType w:val="hybridMultilevel"/>
    <w:tmpl w:val="D2049A6C"/>
    <w:lvl w:ilvl="0" w:tplc="E3D025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F681B"/>
    <w:multiLevelType w:val="hybridMultilevel"/>
    <w:tmpl w:val="316208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839CF"/>
    <w:multiLevelType w:val="hybridMultilevel"/>
    <w:tmpl w:val="FE18612A"/>
    <w:lvl w:ilvl="0" w:tplc="89980EE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10BB9"/>
    <w:multiLevelType w:val="multilevel"/>
    <w:tmpl w:val="1B4A26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C057E3B"/>
    <w:multiLevelType w:val="multilevel"/>
    <w:tmpl w:val="4A4E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29C3FE4"/>
    <w:multiLevelType w:val="multilevel"/>
    <w:tmpl w:val="709A37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D25021"/>
    <w:multiLevelType w:val="hybridMultilevel"/>
    <w:tmpl w:val="9C60AD8E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A45390C"/>
    <w:multiLevelType w:val="hybridMultilevel"/>
    <w:tmpl w:val="63B81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32C09"/>
    <w:multiLevelType w:val="multilevel"/>
    <w:tmpl w:val="43C674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78911983"/>
    <w:multiLevelType w:val="multilevel"/>
    <w:tmpl w:val="67AE0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B2103B4"/>
    <w:multiLevelType w:val="hybridMultilevel"/>
    <w:tmpl w:val="C3CCE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843300"/>
    <w:multiLevelType w:val="multilevel"/>
    <w:tmpl w:val="5D74B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num w:numId="1" w16cid:durableId="1577127935">
    <w:abstractNumId w:val="2"/>
  </w:num>
  <w:num w:numId="2" w16cid:durableId="1007904343">
    <w:abstractNumId w:val="15"/>
  </w:num>
  <w:num w:numId="3" w16cid:durableId="756902353">
    <w:abstractNumId w:val="0"/>
  </w:num>
  <w:num w:numId="4" w16cid:durableId="434987028">
    <w:abstractNumId w:val="7"/>
  </w:num>
  <w:num w:numId="5" w16cid:durableId="973407426">
    <w:abstractNumId w:val="10"/>
  </w:num>
  <w:num w:numId="6" w16cid:durableId="284891562">
    <w:abstractNumId w:val="20"/>
  </w:num>
  <w:num w:numId="7" w16cid:durableId="400713834">
    <w:abstractNumId w:val="17"/>
  </w:num>
  <w:num w:numId="8" w16cid:durableId="1891115901">
    <w:abstractNumId w:val="18"/>
  </w:num>
  <w:num w:numId="9" w16cid:durableId="1161116247">
    <w:abstractNumId w:val="21"/>
  </w:num>
  <w:num w:numId="10" w16cid:durableId="1656488498">
    <w:abstractNumId w:val="14"/>
  </w:num>
  <w:num w:numId="11" w16cid:durableId="1531994314">
    <w:abstractNumId w:val="19"/>
  </w:num>
  <w:num w:numId="12" w16cid:durableId="1892424178">
    <w:abstractNumId w:val="13"/>
  </w:num>
  <w:num w:numId="13" w16cid:durableId="463737749">
    <w:abstractNumId w:val="3"/>
  </w:num>
  <w:num w:numId="14" w16cid:durableId="1491140973">
    <w:abstractNumId w:val="11"/>
  </w:num>
  <w:num w:numId="15" w16cid:durableId="2059696437">
    <w:abstractNumId w:val="8"/>
  </w:num>
  <w:num w:numId="16" w16cid:durableId="2010593490">
    <w:abstractNumId w:val="1"/>
  </w:num>
  <w:num w:numId="17" w16cid:durableId="1311861661">
    <w:abstractNumId w:val="12"/>
  </w:num>
  <w:num w:numId="18" w16cid:durableId="623275771">
    <w:abstractNumId w:val="4"/>
  </w:num>
  <w:num w:numId="19" w16cid:durableId="365058181">
    <w:abstractNumId w:val="6"/>
  </w:num>
  <w:num w:numId="20" w16cid:durableId="581067193">
    <w:abstractNumId w:val="9"/>
  </w:num>
  <w:num w:numId="21" w16cid:durableId="2076858717">
    <w:abstractNumId w:val="5"/>
  </w:num>
  <w:num w:numId="22" w16cid:durableId="13930435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24"/>
    <w:rsid w:val="00060BE1"/>
    <w:rsid w:val="000A51CE"/>
    <w:rsid w:val="001031B6"/>
    <w:rsid w:val="00111F6F"/>
    <w:rsid w:val="00130418"/>
    <w:rsid w:val="001325BA"/>
    <w:rsid w:val="00384221"/>
    <w:rsid w:val="003E29A0"/>
    <w:rsid w:val="003F45DB"/>
    <w:rsid w:val="003F7B20"/>
    <w:rsid w:val="00402D24"/>
    <w:rsid w:val="00432208"/>
    <w:rsid w:val="00464ED9"/>
    <w:rsid w:val="004D0683"/>
    <w:rsid w:val="004D1E32"/>
    <w:rsid w:val="004E2457"/>
    <w:rsid w:val="00514F68"/>
    <w:rsid w:val="005316F1"/>
    <w:rsid w:val="00547F2A"/>
    <w:rsid w:val="005A7B97"/>
    <w:rsid w:val="005F7ABF"/>
    <w:rsid w:val="00624ABD"/>
    <w:rsid w:val="0065740D"/>
    <w:rsid w:val="006833ED"/>
    <w:rsid w:val="006A4C5E"/>
    <w:rsid w:val="006A7F85"/>
    <w:rsid w:val="006C67EE"/>
    <w:rsid w:val="00710509"/>
    <w:rsid w:val="00711C2B"/>
    <w:rsid w:val="00813AD3"/>
    <w:rsid w:val="008359AB"/>
    <w:rsid w:val="008B229F"/>
    <w:rsid w:val="008C40B1"/>
    <w:rsid w:val="008D4D26"/>
    <w:rsid w:val="008E2975"/>
    <w:rsid w:val="008E79BB"/>
    <w:rsid w:val="00922E56"/>
    <w:rsid w:val="00932774"/>
    <w:rsid w:val="00935EA8"/>
    <w:rsid w:val="00965852"/>
    <w:rsid w:val="00976785"/>
    <w:rsid w:val="009D7A5E"/>
    <w:rsid w:val="009E54D0"/>
    <w:rsid w:val="00AC4771"/>
    <w:rsid w:val="00AC58CE"/>
    <w:rsid w:val="00AC6499"/>
    <w:rsid w:val="00AC6826"/>
    <w:rsid w:val="00B04E07"/>
    <w:rsid w:val="00B303AE"/>
    <w:rsid w:val="00B505D5"/>
    <w:rsid w:val="00B86F79"/>
    <w:rsid w:val="00B942C3"/>
    <w:rsid w:val="00BE6D34"/>
    <w:rsid w:val="00D54F62"/>
    <w:rsid w:val="00D6317D"/>
    <w:rsid w:val="00D65B75"/>
    <w:rsid w:val="00DA1A23"/>
    <w:rsid w:val="00DA44E0"/>
    <w:rsid w:val="00DE6797"/>
    <w:rsid w:val="00DE7C59"/>
    <w:rsid w:val="00DF1B95"/>
    <w:rsid w:val="00DF4377"/>
    <w:rsid w:val="00DF5B4A"/>
    <w:rsid w:val="00E04074"/>
    <w:rsid w:val="00E4239D"/>
    <w:rsid w:val="00EC563F"/>
    <w:rsid w:val="00ED16B4"/>
    <w:rsid w:val="00EE2DE1"/>
    <w:rsid w:val="00F137BA"/>
    <w:rsid w:val="00F23239"/>
    <w:rsid w:val="00F24C09"/>
    <w:rsid w:val="00F2721F"/>
    <w:rsid w:val="00F31F2B"/>
    <w:rsid w:val="00F5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7978"/>
  <w15:chartTrackingRefBased/>
  <w15:docId w15:val="{641DE248-BDF3-4730-BFBD-E20383DF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51CE"/>
    <w:pPr>
      <w:spacing w:line="25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4D1E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D06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D06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06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06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0683"/>
    <w:rPr>
      <w:b/>
      <w:bCs/>
      <w:sz w:val="20"/>
      <w:szCs w:val="20"/>
    </w:rPr>
  </w:style>
  <w:style w:type="paragraph" w:styleId="Odsekzoznamu">
    <w:name w:val="List Paragraph"/>
    <w:aliases w:val="body,Odsek zoznamu2,Odsek,List Paragraph"/>
    <w:basedOn w:val="Normlny"/>
    <w:link w:val="OdsekzoznamuChar"/>
    <w:uiPriority w:val="99"/>
    <w:qFormat/>
    <w:rsid w:val="004D1E32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1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dsekzoznamuChar">
    <w:name w:val="Odsek zoznamu Char"/>
    <w:aliases w:val="body Char,Odsek zoznamu2 Char,Odsek Char,List Paragraph Char"/>
    <w:basedOn w:val="Predvolenpsmoodseku"/>
    <w:link w:val="Odsekzoznamu"/>
    <w:uiPriority w:val="99"/>
    <w:qFormat/>
    <w:locked/>
    <w:rsid w:val="00D54F62"/>
  </w:style>
  <w:style w:type="paragraph" w:styleId="Revzia">
    <w:name w:val="Revision"/>
    <w:hidden/>
    <w:uiPriority w:val="99"/>
    <w:semiHidden/>
    <w:rsid w:val="00547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41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9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E6E7E8"/>
                                <w:left w:val="single" w:sz="6" w:space="2" w:color="E6E7E8"/>
                                <w:bottom w:val="single" w:sz="6" w:space="2" w:color="E6E7E8"/>
                                <w:right w:val="single" w:sz="6" w:space="2" w:color="E6E7E8"/>
                              </w:divBdr>
                              <w:divsChild>
                                <w:div w:id="47044138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Tibor</dc:creator>
  <cp:keywords/>
  <dc:description/>
  <cp:lastModifiedBy>Laczkó Tibor</cp:lastModifiedBy>
  <cp:revision>6</cp:revision>
  <dcterms:created xsi:type="dcterms:W3CDTF">2024-02-20T10:55:00Z</dcterms:created>
  <dcterms:modified xsi:type="dcterms:W3CDTF">2024-02-27T13:05:00Z</dcterms:modified>
</cp:coreProperties>
</file>