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77" w:rsidRPr="00C0652B" w:rsidRDefault="00090177" w:rsidP="00090177">
      <w:pPr>
        <w:tabs>
          <w:tab w:val="center" w:pos="6237"/>
        </w:tabs>
        <w:spacing w:line="276" w:lineRule="auto"/>
        <w:ind w:firstLine="709"/>
        <w:rPr>
          <w:rFonts w:cs="Arial"/>
          <w:b/>
          <w:color w:val="595959" w:themeColor="text1" w:themeTint="A6"/>
        </w:rPr>
      </w:pPr>
      <w:r w:rsidRPr="00C0652B">
        <w:rPr>
          <w:rFonts w:cs="Arial"/>
          <w:noProof/>
          <w:color w:val="808080" w:themeColor="background1" w:themeShade="80"/>
          <w:spacing w:val="6"/>
          <w:szCs w:val="16"/>
        </w:rPr>
        <w:drawing>
          <wp:anchor distT="0" distB="0" distL="114300" distR="114300" simplePos="0" relativeHeight="251661312" behindDoc="1" locked="0" layoutInCell="1" allowOverlap="1">
            <wp:simplePos x="0" y="0"/>
            <wp:positionH relativeFrom="column">
              <wp:posOffset>-126365</wp:posOffset>
            </wp:positionH>
            <wp:positionV relativeFrom="paragraph">
              <wp:posOffset>-61595</wp:posOffset>
            </wp:positionV>
            <wp:extent cx="2095500" cy="659765"/>
            <wp:effectExtent l="0" t="0" r="0" b="6985"/>
            <wp:wrapTight wrapText="bothSides">
              <wp:wrapPolygon edited="0">
                <wp:start x="18065" y="0"/>
                <wp:lineTo x="2356" y="624"/>
                <wp:lineTo x="0" y="1871"/>
                <wp:lineTo x="0" y="12474"/>
                <wp:lineTo x="1375" y="21205"/>
                <wp:lineTo x="16887" y="21205"/>
                <wp:lineTo x="16887" y="19958"/>
                <wp:lineTo x="21404" y="13097"/>
                <wp:lineTo x="21404" y="8108"/>
                <wp:lineTo x="19244" y="0"/>
                <wp:lineTo x="18065" y="0"/>
              </wp:wrapPolygon>
            </wp:wrapTight>
            <wp:docPr id="1" name="Obrázok 2" descr="Obrázok, na ktorom je text&#10;&#10;Popis vygenerovaný s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sP NZ nové logo 2019 final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5500" cy="659765"/>
                    </a:xfrm>
                    <a:prstGeom prst="rect">
                      <a:avLst/>
                    </a:prstGeom>
                  </pic:spPr>
                </pic:pic>
              </a:graphicData>
            </a:graphic>
          </wp:anchor>
        </w:drawing>
      </w:r>
      <w:r w:rsidRPr="00C0652B">
        <w:rPr>
          <w:rFonts w:cs="Arial"/>
          <w:b/>
          <w:color w:val="595959" w:themeColor="text1" w:themeTint="A6"/>
        </w:rPr>
        <w:t>Fakultná nemocnica s poliklinikou Nové Zámky</w:t>
      </w:r>
    </w:p>
    <w:p w:rsidR="00090177" w:rsidRPr="00C0652B" w:rsidRDefault="00090177" w:rsidP="00090177">
      <w:pPr>
        <w:tabs>
          <w:tab w:val="center" w:pos="6237"/>
        </w:tabs>
        <w:spacing w:line="276" w:lineRule="auto"/>
        <w:rPr>
          <w:rFonts w:cs="Arial"/>
          <w:color w:val="595959" w:themeColor="text1" w:themeTint="A6"/>
          <w:spacing w:val="6"/>
          <w:szCs w:val="20"/>
        </w:rPr>
      </w:pPr>
      <w:r w:rsidRPr="00C0652B">
        <w:rPr>
          <w:rFonts w:cs="Arial"/>
          <w:color w:val="595959" w:themeColor="text1" w:themeTint="A6"/>
          <w:spacing w:val="6"/>
          <w:szCs w:val="20"/>
        </w:rPr>
        <w:t xml:space="preserve">                 Slovenská </w:t>
      </w:r>
      <w:r w:rsidRPr="00C0652B">
        <w:rPr>
          <w:rFonts w:cs="Arial"/>
          <w:color w:val="595959" w:themeColor="text1" w:themeTint="A6"/>
          <w:szCs w:val="20"/>
        </w:rPr>
        <w:t>ulica</w:t>
      </w:r>
      <w:r w:rsidRPr="00C0652B">
        <w:rPr>
          <w:rFonts w:cs="Arial"/>
          <w:color w:val="595959" w:themeColor="text1" w:themeTint="A6"/>
          <w:spacing w:val="6"/>
          <w:szCs w:val="20"/>
        </w:rPr>
        <w:t xml:space="preserve"> 11 A, 940 34 Nové Zámky</w:t>
      </w:r>
    </w:p>
    <w:p w:rsidR="00090177" w:rsidRPr="00C0652B" w:rsidRDefault="00090177" w:rsidP="00090177">
      <w:pPr>
        <w:tabs>
          <w:tab w:val="center" w:pos="4253"/>
          <w:tab w:val="center" w:pos="6379"/>
          <w:tab w:val="center" w:pos="8364"/>
        </w:tabs>
        <w:jc w:val="center"/>
        <w:rPr>
          <w:rFonts w:cs="Arial"/>
          <w:b/>
          <w:smallCaps/>
          <w:color w:val="808080" w:themeColor="background1" w:themeShade="80"/>
          <w:sz w:val="22"/>
          <w:szCs w:val="22"/>
          <w:lang w:eastAsia="en-US"/>
        </w:rPr>
      </w:pPr>
      <w:r w:rsidRPr="00C0652B">
        <w:rPr>
          <w:rFonts w:cs="Arial"/>
          <w:color w:val="595959" w:themeColor="text1" w:themeTint="A6"/>
          <w:spacing w:val="6"/>
          <w:sz w:val="16"/>
          <w:szCs w:val="16"/>
        </w:rPr>
        <w:t>Tel: +421 (0) 35 691 2111  E-mail: email@nspnz.sk</w:t>
      </w:r>
      <w:r w:rsidRPr="00C0652B">
        <w:rPr>
          <w:rFonts w:cs="Arial"/>
          <w:color w:val="595959" w:themeColor="text1" w:themeTint="A6"/>
          <w:spacing w:val="6"/>
          <w:sz w:val="16"/>
          <w:szCs w:val="16"/>
        </w:rPr>
        <w:tab/>
        <w:t xml:space="preserve">Web: </w:t>
      </w:r>
      <w:hyperlink r:id="rId8" w:history="1">
        <w:r w:rsidRPr="00C0652B">
          <w:rPr>
            <w:rStyle w:val="Hypertextovprepojenie"/>
            <w:rFonts w:cs="Arial"/>
            <w:spacing w:val="6"/>
            <w:sz w:val="16"/>
            <w:szCs w:val="16"/>
          </w:rPr>
          <w:t>www.nspnz.sk</w:t>
        </w:r>
      </w:hyperlink>
    </w:p>
    <w:p w:rsidR="00090177" w:rsidRPr="00C0652B" w:rsidRDefault="00090177" w:rsidP="00090177">
      <w:pPr>
        <w:tabs>
          <w:tab w:val="center" w:pos="4253"/>
          <w:tab w:val="center" w:pos="6379"/>
          <w:tab w:val="center" w:pos="8364"/>
        </w:tabs>
        <w:jc w:val="center"/>
        <w:rPr>
          <w:rFonts w:cs="Arial"/>
          <w:spacing w:val="6"/>
          <w:sz w:val="16"/>
          <w:szCs w:val="16"/>
        </w:rPr>
      </w:pPr>
      <w:r w:rsidRPr="00C0652B">
        <w:rPr>
          <w:rFonts w:cs="Arial"/>
          <w:spacing w:val="6"/>
          <w:sz w:val="16"/>
          <w:szCs w:val="16"/>
        </w:rPr>
        <w:t xml:space="preserve">                                   </w:t>
      </w:r>
    </w:p>
    <w:p w:rsidR="00090177" w:rsidRPr="00C0652B" w:rsidRDefault="003B36A8" w:rsidP="00090177">
      <w:pPr>
        <w:tabs>
          <w:tab w:val="right" w:leader="dot" w:pos="10080"/>
        </w:tabs>
        <w:jc w:val="left"/>
        <w:rPr>
          <w:rFonts w:cs="Arial"/>
          <w:sz w:val="24"/>
        </w:rPr>
      </w:pPr>
      <w:r w:rsidRPr="003B36A8">
        <w:rPr>
          <w:rFonts w:cs="Arial"/>
          <w:b/>
          <w:smallCaps/>
          <w:color w:val="808080" w:themeColor="background1" w:themeShade="80"/>
          <w:sz w:val="22"/>
          <w:szCs w:val="22"/>
          <w:lang w:eastAsia="en-US"/>
        </w:rPr>
        <w:pict>
          <v:line id="Rovná spojnica 1" o:spid="_x0000_s1026" style="position:absolute;z-index:251660288;visibility:visible;mso-width-relative:margin;mso-height-relative:margin" from="43.8pt,2.7pt" to="331.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" strokecolor="#7f7f7f [1612]" strokeweight="1pt">
            <v:stroke joinstyle="miter"/>
          </v:line>
        </w:pict>
      </w:r>
    </w:p>
    <w:p w:rsidR="00090177" w:rsidRPr="00C0652B" w:rsidRDefault="00090177" w:rsidP="00090177">
      <w:pPr>
        <w:jc w:val="center"/>
        <w:rPr>
          <w:rFonts w:cs="Arial"/>
          <w:sz w:val="24"/>
        </w:rPr>
      </w:pPr>
      <w:r w:rsidRPr="00C0652B">
        <w:rPr>
          <w:rFonts w:cs="Arial"/>
          <w:sz w:val="24"/>
        </w:rPr>
        <w:tab/>
      </w:r>
    </w:p>
    <w:p w:rsidR="00090177" w:rsidRPr="00C0652B" w:rsidRDefault="00090177" w:rsidP="00090177">
      <w:pPr>
        <w:jc w:val="center"/>
        <w:rPr>
          <w:rFonts w:cs="Arial"/>
          <w:sz w:val="24"/>
        </w:rPr>
      </w:pPr>
    </w:p>
    <w:p w:rsidR="00090177" w:rsidRPr="00C0652B" w:rsidRDefault="00090177" w:rsidP="00090177">
      <w:pPr>
        <w:jc w:val="center"/>
        <w:rPr>
          <w:rFonts w:cs="Arial"/>
          <w:b/>
          <w:sz w:val="22"/>
          <w:szCs w:val="22"/>
        </w:rPr>
      </w:pPr>
      <w:r w:rsidRPr="00C0652B">
        <w:rPr>
          <w:rFonts w:cs="Arial"/>
          <w:b/>
          <w:sz w:val="22"/>
          <w:szCs w:val="22"/>
        </w:rPr>
        <w:t>SÚŤAŽNÉ  PODKLADY</w:t>
      </w:r>
    </w:p>
    <w:p w:rsidR="00090177" w:rsidRPr="00C0652B" w:rsidRDefault="00090177" w:rsidP="00090177">
      <w:pPr>
        <w:tabs>
          <w:tab w:val="left" w:pos="7371"/>
          <w:tab w:val="right" w:leader="dot" w:pos="10080"/>
        </w:tabs>
        <w:jc w:val="left"/>
        <w:rPr>
          <w:rFonts w:cs="Arial"/>
          <w:sz w:val="24"/>
        </w:rPr>
      </w:pPr>
    </w:p>
    <w:p w:rsidR="00090177" w:rsidRPr="00C0652B" w:rsidRDefault="00090177" w:rsidP="00090177">
      <w:pPr>
        <w:tabs>
          <w:tab w:val="left" w:pos="3000"/>
        </w:tabs>
        <w:jc w:val="left"/>
        <w:rPr>
          <w:rFonts w:cs="Arial"/>
          <w:b/>
          <w:sz w:val="22"/>
          <w:szCs w:val="22"/>
        </w:rPr>
      </w:pPr>
    </w:p>
    <w:p w:rsidR="00090177" w:rsidRPr="00C0652B" w:rsidRDefault="00090177" w:rsidP="00090177">
      <w:pPr>
        <w:spacing w:after="240"/>
        <w:ind w:left="2127" w:hanging="2127"/>
        <w:jc w:val="center"/>
        <w:rPr>
          <w:rFonts w:cs="Arial"/>
          <w:b/>
          <w:bCs/>
        </w:rPr>
      </w:pPr>
      <w:r w:rsidRPr="00C0652B">
        <w:rPr>
          <w:rFonts w:cs="Arial"/>
          <w:sz w:val="22"/>
        </w:rPr>
        <w:t>Predmet zákazky:</w:t>
      </w:r>
    </w:p>
    <w:p w:rsidR="00090177" w:rsidRPr="00C0652B" w:rsidRDefault="00090177" w:rsidP="00090177">
      <w:pPr>
        <w:spacing w:after="240"/>
        <w:ind w:left="2127" w:hanging="2127"/>
        <w:jc w:val="center"/>
        <w:rPr>
          <w:rFonts w:cs="Arial"/>
          <w:sz w:val="24"/>
        </w:rPr>
      </w:pPr>
      <w:r w:rsidRPr="00C0652B">
        <w:rPr>
          <w:rStyle w:val="FontStyle15"/>
          <w:rFonts w:cs="Arial"/>
          <w:b/>
          <w:sz w:val="24"/>
        </w:rPr>
        <w:t>„</w:t>
      </w:r>
      <w:r w:rsidRPr="00C0652B">
        <w:rPr>
          <w:rFonts w:cs="Arial"/>
          <w:b/>
          <w:bCs/>
          <w:caps/>
          <w:sz w:val="24"/>
        </w:rPr>
        <w:t>Prístroje pre Oftalmologické oddelenie FNsP Nové Zámky</w:t>
      </w:r>
      <w:r w:rsidRPr="00C0652B">
        <w:t>“</w:t>
      </w:r>
    </w:p>
    <w:p w:rsidR="00090177" w:rsidRPr="00C0652B" w:rsidRDefault="00090177" w:rsidP="00090177">
      <w:pPr>
        <w:jc w:val="center"/>
        <w:rPr>
          <w:rFonts w:cs="Arial"/>
          <w:sz w:val="18"/>
          <w:szCs w:val="18"/>
        </w:rPr>
      </w:pPr>
    </w:p>
    <w:p w:rsidR="00090177" w:rsidRPr="00C0652B" w:rsidRDefault="00090177" w:rsidP="00090177">
      <w:pPr>
        <w:jc w:val="center"/>
        <w:rPr>
          <w:rFonts w:cs="Arial"/>
          <w:sz w:val="18"/>
          <w:szCs w:val="18"/>
        </w:rPr>
      </w:pPr>
    </w:p>
    <w:p w:rsidR="00090177" w:rsidRPr="00C0652B" w:rsidRDefault="00090177" w:rsidP="00090177">
      <w:pPr>
        <w:jc w:val="center"/>
        <w:rPr>
          <w:rFonts w:cs="Arial"/>
          <w:b/>
          <w:sz w:val="22"/>
          <w:szCs w:val="22"/>
        </w:rPr>
      </w:pPr>
      <w:r w:rsidRPr="00C0652B">
        <w:rPr>
          <w:rFonts w:cs="Arial"/>
          <w:b/>
          <w:sz w:val="22"/>
          <w:szCs w:val="22"/>
        </w:rPr>
        <w:t>Postup zadávania podlimitnej zákazky bez využitia elektronického trhoviska podľa  §  112 – § 114  zákona č. 343/2015 Z. z. o verejnom obstarávaní a o zmene a doplnení niektorých zákonov v znení neskorších predpisov</w:t>
      </w:r>
    </w:p>
    <w:p w:rsidR="00090177" w:rsidRPr="00C0652B" w:rsidRDefault="00090177" w:rsidP="00090177">
      <w:pPr>
        <w:jc w:val="center"/>
        <w:rPr>
          <w:rFonts w:cs="Arial"/>
          <w:bCs/>
          <w:sz w:val="22"/>
          <w:szCs w:val="22"/>
        </w:rPr>
      </w:pPr>
      <w:r w:rsidRPr="00C0652B">
        <w:rPr>
          <w:rFonts w:cs="Arial"/>
          <w:bCs/>
          <w:sz w:val="22"/>
          <w:szCs w:val="22"/>
        </w:rPr>
        <w:t>(tovary)</w:t>
      </w:r>
    </w:p>
    <w:p w:rsidR="00090177" w:rsidRPr="00C0652B" w:rsidRDefault="00090177" w:rsidP="00090177">
      <w:pPr>
        <w:jc w:val="center"/>
        <w:rPr>
          <w:rFonts w:cs="Arial"/>
          <w:sz w:val="22"/>
          <w:szCs w:val="22"/>
        </w:rPr>
      </w:pPr>
    </w:p>
    <w:p w:rsidR="00090177" w:rsidRPr="00C0652B" w:rsidRDefault="00090177" w:rsidP="00090177">
      <w:pPr>
        <w:rPr>
          <w:rFonts w:cs="Arial"/>
          <w:b/>
          <w:sz w:val="22"/>
          <w:szCs w:val="22"/>
        </w:rPr>
      </w:pPr>
    </w:p>
    <w:p w:rsidR="00090177" w:rsidRPr="00C0652B" w:rsidRDefault="00090177" w:rsidP="00090177">
      <w:pPr>
        <w:rPr>
          <w:rFonts w:cs="Arial"/>
          <w:szCs w:val="20"/>
        </w:rPr>
      </w:pPr>
    </w:p>
    <w:p w:rsidR="00090177" w:rsidRPr="00C0652B" w:rsidRDefault="00090177" w:rsidP="00090177">
      <w:pPr>
        <w:pStyle w:val="Textbody"/>
        <w:rPr>
          <w:sz w:val="20"/>
        </w:rPr>
      </w:pPr>
      <w:r w:rsidRPr="00C0652B">
        <w:rPr>
          <w:sz w:val="20"/>
        </w:rPr>
        <w:t xml:space="preserve">Verejný obstarávateľ zastúpený: </w:t>
      </w:r>
    </w:p>
    <w:p w:rsidR="00090177" w:rsidRPr="00C0652B" w:rsidRDefault="00090177" w:rsidP="00090177">
      <w:pPr>
        <w:pStyle w:val="Standard"/>
        <w:rPr>
          <w:rFonts w:ascii="Arial" w:hAnsi="Arial" w:cs="Arial"/>
          <w:sz w:val="18"/>
        </w:rPr>
      </w:pPr>
    </w:p>
    <w:p w:rsidR="00090177" w:rsidRPr="00C0652B" w:rsidRDefault="00090177" w:rsidP="00090177">
      <w:pPr>
        <w:pStyle w:val="Standard"/>
        <w:rPr>
          <w:rFonts w:ascii="Arial" w:hAnsi="Arial" w:cs="Arial"/>
          <w:sz w:val="20"/>
          <w:szCs w:val="20"/>
        </w:rPr>
      </w:pPr>
    </w:p>
    <w:p w:rsidR="00090177" w:rsidRPr="00C0652B" w:rsidRDefault="00090177" w:rsidP="00090177">
      <w:pPr>
        <w:pStyle w:val="Standard"/>
        <w:rPr>
          <w:rFonts w:ascii="Arial" w:hAnsi="Arial" w:cs="Arial"/>
          <w:sz w:val="20"/>
          <w:szCs w:val="20"/>
        </w:rPr>
      </w:pPr>
      <w:r w:rsidRPr="00C0652B">
        <w:rPr>
          <w:rFonts w:ascii="Arial" w:hAnsi="Arial" w:cs="Arial"/>
          <w:sz w:val="20"/>
          <w:szCs w:val="20"/>
        </w:rPr>
        <w:t xml:space="preserve">V  Nových Zámkoch, </w:t>
      </w:r>
      <w:r w:rsidRPr="00C24C2D">
        <w:rPr>
          <w:rFonts w:ascii="Arial" w:hAnsi="Arial" w:cs="Arial"/>
          <w:sz w:val="20"/>
          <w:szCs w:val="20"/>
        </w:rPr>
        <w:t xml:space="preserve">dňa  </w:t>
      </w:r>
      <w:r w:rsidR="00C24C2D" w:rsidRPr="00C24C2D">
        <w:rPr>
          <w:rFonts w:ascii="Arial" w:hAnsi="Arial" w:cs="Arial"/>
          <w:sz w:val="20"/>
          <w:szCs w:val="20"/>
        </w:rPr>
        <w:t>18</w:t>
      </w:r>
      <w:r w:rsidR="00B64E31" w:rsidRPr="00C24C2D">
        <w:rPr>
          <w:rFonts w:ascii="Arial" w:hAnsi="Arial" w:cs="Arial"/>
          <w:sz w:val="20"/>
          <w:szCs w:val="20"/>
        </w:rPr>
        <w:t>.7.2019</w:t>
      </w:r>
      <w:r w:rsidRPr="00C0652B">
        <w:rPr>
          <w:rFonts w:ascii="Arial" w:hAnsi="Arial" w:cs="Arial"/>
          <w:sz w:val="20"/>
          <w:szCs w:val="20"/>
        </w:rPr>
        <w:t xml:space="preserve"> </w:t>
      </w:r>
    </w:p>
    <w:p w:rsidR="00090177" w:rsidRPr="00C0652B" w:rsidRDefault="00090177" w:rsidP="00090177">
      <w:pPr>
        <w:pStyle w:val="Standard"/>
        <w:rPr>
          <w:rFonts w:ascii="Arial" w:hAnsi="Arial" w:cs="Arial"/>
        </w:rPr>
      </w:pPr>
      <w:r w:rsidRPr="00C0652B">
        <w:rPr>
          <w:rFonts w:ascii="Arial" w:hAnsi="Arial" w:cs="Arial"/>
        </w:rPr>
        <w:t xml:space="preserve">    </w:t>
      </w:r>
    </w:p>
    <w:p w:rsidR="00090177" w:rsidRPr="00C0652B" w:rsidRDefault="00090177" w:rsidP="00090177">
      <w:pPr>
        <w:pStyle w:val="Standard"/>
      </w:pPr>
      <w:r w:rsidRPr="00C0652B">
        <w:rPr>
          <w:rFonts w:ascii="Arial" w:hAnsi="Arial" w:cs="Arial"/>
        </w:rPr>
        <w:t xml:space="preserve">   </w:t>
      </w:r>
    </w:p>
    <w:p w:rsidR="00090177" w:rsidRPr="00C0652B" w:rsidRDefault="00090177" w:rsidP="00090177">
      <w:pPr>
        <w:pStyle w:val="Standard"/>
        <w:rPr>
          <w:rFonts w:ascii="Arial" w:hAnsi="Arial" w:cs="Arial"/>
          <w:color w:val="000000"/>
          <w:sz w:val="16"/>
        </w:rPr>
      </w:pPr>
    </w:p>
    <w:p w:rsidR="00090177" w:rsidRPr="00C0652B" w:rsidRDefault="00090177" w:rsidP="00090177">
      <w:pPr>
        <w:suppressAutoHyphens/>
        <w:textAlignment w:val="baseline"/>
        <w:rPr>
          <w:rFonts w:cs="Arial"/>
          <w:kern w:val="3"/>
          <w:lang w:eastAsia="zh-CN"/>
        </w:rPr>
      </w:pPr>
      <w:r w:rsidRPr="00C0652B">
        <w:rPr>
          <w:rFonts w:cs="Arial"/>
          <w:kern w:val="3"/>
          <w:lang w:eastAsia="zh-CN"/>
        </w:rPr>
        <w:t>.........................................................                                             .........................................................</w:t>
      </w:r>
    </w:p>
    <w:p w:rsidR="00090177" w:rsidRPr="00C0652B" w:rsidRDefault="00090177" w:rsidP="00090177">
      <w:pPr>
        <w:suppressAutoHyphens/>
        <w:textAlignment w:val="baseline"/>
        <w:rPr>
          <w:kern w:val="3"/>
          <w:lang w:eastAsia="zh-CN"/>
        </w:rPr>
      </w:pPr>
      <w:r w:rsidRPr="00C0652B">
        <w:rPr>
          <w:rFonts w:cs="Arial"/>
          <w:color w:val="000000"/>
          <w:kern w:val="3"/>
          <w:lang w:eastAsia="zh-CN"/>
        </w:rPr>
        <w:t xml:space="preserve">             MUDr. Zoltán </w:t>
      </w:r>
      <w:proofErr w:type="spellStart"/>
      <w:r w:rsidRPr="00C0652B">
        <w:rPr>
          <w:rFonts w:cs="Arial"/>
          <w:color w:val="000000"/>
          <w:kern w:val="3"/>
          <w:lang w:eastAsia="zh-CN"/>
        </w:rPr>
        <w:t>Danczi</w:t>
      </w:r>
      <w:proofErr w:type="spellEnd"/>
      <w:r w:rsidRPr="00C0652B">
        <w:rPr>
          <w:rFonts w:cs="Arial"/>
          <w:color w:val="000000"/>
          <w:kern w:val="3"/>
          <w:lang w:eastAsia="zh-CN"/>
        </w:rPr>
        <w:t xml:space="preserve">                                                             MUDr. Ľubica Bartošová</w:t>
      </w:r>
    </w:p>
    <w:p w:rsidR="00090177" w:rsidRPr="00C0652B" w:rsidRDefault="00090177" w:rsidP="00090177">
      <w:pPr>
        <w:suppressAutoHyphens/>
        <w:textAlignment w:val="baseline"/>
        <w:rPr>
          <w:kern w:val="3"/>
          <w:lang w:eastAsia="zh-CN"/>
        </w:rPr>
      </w:pPr>
      <w:r w:rsidRPr="00C0652B">
        <w:rPr>
          <w:rFonts w:cs="Arial"/>
          <w:color w:val="000000"/>
          <w:kern w:val="3"/>
          <w:lang w:eastAsia="zh-CN"/>
        </w:rPr>
        <w:t xml:space="preserve">          medicínsky riaditeľ </w:t>
      </w:r>
      <w:proofErr w:type="spellStart"/>
      <w:r w:rsidRPr="00C0652B">
        <w:rPr>
          <w:rFonts w:cs="Arial"/>
          <w:color w:val="000000"/>
          <w:kern w:val="3"/>
          <w:lang w:eastAsia="zh-CN"/>
        </w:rPr>
        <w:t>FNsP</w:t>
      </w:r>
      <w:proofErr w:type="spellEnd"/>
      <w:r w:rsidRPr="00C0652B">
        <w:rPr>
          <w:rFonts w:cs="Arial"/>
          <w:color w:val="000000"/>
          <w:kern w:val="3"/>
          <w:lang w:eastAsia="zh-CN"/>
        </w:rPr>
        <w:t xml:space="preserve">                                                      ekonomická riaditeľka </w:t>
      </w:r>
      <w:proofErr w:type="spellStart"/>
      <w:r w:rsidRPr="00C0652B">
        <w:rPr>
          <w:rFonts w:cs="Arial"/>
          <w:color w:val="000000"/>
          <w:kern w:val="3"/>
          <w:lang w:eastAsia="zh-CN"/>
        </w:rPr>
        <w:t>FNsP</w:t>
      </w:r>
      <w:proofErr w:type="spellEnd"/>
      <w:r w:rsidRPr="00C0652B">
        <w:rPr>
          <w:rFonts w:cs="Arial"/>
          <w:color w:val="000000"/>
          <w:kern w:val="3"/>
          <w:lang w:eastAsia="zh-CN"/>
        </w:rPr>
        <w:t xml:space="preserve">                                                                                         </w:t>
      </w:r>
    </w:p>
    <w:p w:rsidR="00090177" w:rsidRPr="00C0652B" w:rsidRDefault="00090177" w:rsidP="00090177">
      <w:pPr>
        <w:pStyle w:val="Nadpis5"/>
        <w:spacing w:before="120"/>
        <w:ind w:right="16"/>
        <w:jc w:val="both"/>
        <w:rPr>
          <w:rFonts w:ascii="Arial" w:hAnsi="Arial" w:cs="Arial"/>
          <w:sz w:val="20"/>
        </w:rPr>
      </w:pPr>
    </w:p>
    <w:p w:rsidR="00090177" w:rsidRPr="00C0652B" w:rsidRDefault="00090177" w:rsidP="00090177"/>
    <w:p w:rsidR="00090177" w:rsidRPr="00C0652B" w:rsidRDefault="00090177" w:rsidP="00090177">
      <w:pPr>
        <w:rPr>
          <w:rFonts w:cs="Arial"/>
        </w:rPr>
      </w:pPr>
      <w:r w:rsidRPr="00C0652B">
        <w:rPr>
          <w:rFonts w:cs="Arial"/>
        </w:rPr>
        <w:t xml:space="preserve">Osoba zodpovedná za špecifikáciu predmetu obstarania:           </w:t>
      </w:r>
    </w:p>
    <w:p w:rsidR="00090177" w:rsidRPr="00C0652B" w:rsidRDefault="00090177" w:rsidP="00090177">
      <w:pPr>
        <w:ind w:left="5664"/>
        <w:rPr>
          <w:rFonts w:cs="Arial"/>
        </w:rPr>
      </w:pPr>
      <w:r w:rsidRPr="00C0652B">
        <w:rPr>
          <w:rFonts w:cs="Arial"/>
        </w:rPr>
        <w:t xml:space="preserve">                                                                                                                                                                                                                  </w:t>
      </w: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r w:rsidRPr="00C0652B">
        <w:rPr>
          <w:rFonts w:cs="Arial"/>
        </w:rPr>
        <w:t xml:space="preserve">......................................................... </w:t>
      </w:r>
      <w:r w:rsidRPr="00C0652B">
        <w:rPr>
          <w:rFonts w:cs="Arial"/>
        </w:rPr>
        <w:tab/>
      </w:r>
      <w:r w:rsidRPr="00C0652B">
        <w:rPr>
          <w:rFonts w:cs="Arial"/>
        </w:rPr>
        <w:tab/>
      </w:r>
      <w:r w:rsidRPr="00C0652B">
        <w:rPr>
          <w:rFonts w:cs="Arial"/>
        </w:rPr>
        <w:tab/>
      </w:r>
      <w:r w:rsidRPr="00C0652B">
        <w:rPr>
          <w:rFonts w:cs="Arial"/>
        </w:rPr>
        <w:tab/>
        <w:t xml:space="preserve"> ....................................................... </w:t>
      </w:r>
    </w:p>
    <w:p w:rsidR="00090177" w:rsidRPr="00C0652B" w:rsidRDefault="00090177" w:rsidP="00090177">
      <w:pPr>
        <w:rPr>
          <w:rFonts w:cs="Arial"/>
        </w:rPr>
      </w:pPr>
      <w:r w:rsidRPr="00C0652B">
        <w:rPr>
          <w:rFonts w:cs="Arial"/>
        </w:rPr>
        <w:t xml:space="preserve">         MUDr. Ľubica </w:t>
      </w:r>
      <w:proofErr w:type="spellStart"/>
      <w:r w:rsidRPr="00C0652B">
        <w:rPr>
          <w:rFonts w:cs="Arial"/>
        </w:rPr>
        <w:t>Brániková</w:t>
      </w:r>
      <w:proofErr w:type="spellEnd"/>
      <w:r w:rsidRPr="00C0652B">
        <w:rPr>
          <w:rFonts w:cs="Arial"/>
        </w:rPr>
        <w:tab/>
      </w:r>
      <w:r w:rsidRPr="00C0652B">
        <w:rPr>
          <w:rFonts w:cs="Arial"/>
        </w:rPr>
        <w:tab/>
      </w:r>
      <w:r w:rsidRPr="00C0652B">
        <w:rPr>
          <w:rFonts w:cs="Arial"/>
        </w:rPr>
        <w:tab/>
      </w:r>
      <w:r w:rsidRPr="00C0652B">
        <w:rPr>
          <w:rFonts w:cs="Arial"/>
        </w:rPr>
        <w:tab/>
        <w:t xml:space="preserve">         </w:t>
      </w:r>
      <w:r w:rsidRPr="00C0652B">
        <w:rPr>
          <w:rFonts w:cs="Arial"/>
        </w:rPr>
        <w:tab/>
      </w:r>
      <w:r w:rsidRPr="00C0652B">
        <w:rPr>
          <w:rFonts w:cs="Arial"/>
        </w:rPr>
        <w:tab/>
        <w:t xml:space="preserve">   PhDr. Mária </w:t>
      </w:r>
      <w:proofErr w:type="spellStart"/>
      <w:r w:rsidRPr="00C0652B">
        <w:rPr>
          <w:rFonts w:cs="Arial"/>
        </w:rPr>
        <w:t>Sütőová</w:t>
      </w:r>
      <w:proofErr w:type="spellEnd"/>
    </w:p>
    <w:p w:rsidR="00090177" w:rsidRPr="00C0652B" w:rsidRDefault="00090177" w:rsidP="00090177">
      <w:pPr>
        <w:rPr>
          <w:rFonts w:cs="Arial"/>
        </w:rPr>
      </w:pPr>
      <w:r w:rsidRPr="00C0652B">
        <w:rPr>
          <w:rFonts w:cs="Arial"/>
          <w:bCs/>
        </w:rPr>
        <w:t xml:space="preserve">  primár oftalmologického oddelenia</w:t>
      </w:r>
      <w:r w:rsidRPr="00C0652B">
        <w:rPr>
          <w:rFonts w:cs="Arial"/>
        </w:rPr>
        <w:t xml:space="preserve">                                                 </w:t>
      </w:r>
      <w:r w:rsidRPr="00C0652B">
        <w:rPr>
          <w:rFonts w:cs="Arial"/>
        </w:rPr>
        <w:tab/>
        <w:t xml:space="preserve">       vedúca sestra</w:t>
      </w:r>
    </w:p>
    <w:p w:rsidR="00090177" w:rsidRPr="00C0652B" w:rsidRDefault="00090177" w:rsidP="00090177">
      <w:pPr>
        <w:rPr>
          <w:rFonts w:cs="Arial"/>
        </w:rPr>
      </w:pPr>
      <w:r w:rsidRPr="00C0652B">
        <w:rPr>
          <w:rFonts w:cs="Arial"/>
        </w:rPr>
        <w:t xml:space="preserve">            </w:t>
      </w:r>
    </w:p>
    <w:p w:rsidR="00090177" w:rsidRPr="00C0652B" w:rsidRDefault="00090177" w:rsidP="00090177">
      <w:pPr>
        <w:rPr>
          <w:rFonts w:cs="Arial"/>
        </w:rPr>
      </w:pPr>
    </w:p>
    <w:p w:rsidR="00090177" w:rsidRPr="00C0652B" w:rsidRDefault="00090177" w:rsidP="00090177">
      <w:pPr>
        <w:pStyle w:val="Zkladntext3"/>
        <w:jc w:val="both"/>
        <w:rPr>
          <w:rFonts w:ascii="Arial" w:hAnsi="Arial" w:cs="Arial"/>
          <w:noProof w:val="0"/>
          <w:color w:val="auto"/>
        </w:rPr>
      </w:pPr>
    </w:p>
    <w:p w:rsidR="00090177" w:rsidRPr="00C0652B" w:rsidRDefault="00090177" w:rsidP="00090177">
      <w:pPr>
        <w:pStyle w:val="Zkladntext3"/>
        <w:jc w:val="both"/>
        <w:rPr>
          <w:rFonts w:ascii="Arial" w:hAnsi="Arial" w:cs="Arial"/>
          <w:noProof w:val="0"/>
          <w:color w:val="auto"/>
        </w:rPr>
      </w:pPr>
      <w:r w:rsidRPr="00C0652B">
        <w:rPr>
          <w:rFonts w:ascii="Arial" w:hAnsi="Arial" w:cs="Arial"/>
          <w:noProof w:val="0"/>
          <w:color w:val="auto"/>
        </w:rPr>
        <w:t>Súlad súťažných podkladov so zákonom č. 343/2015 Z. z. o verejnom obstarávaní a o zmene a doplnení niektorých zákonov (ďalej len „zákon o verejnom obstarávaní“) potvrdzuje:</w:t>
      </w:r>
    </w:p>
    <w:p w:rsidR="00090177" w:rsidRPr="00C0652B" w:rsidRDefault="00090177" w:rsidP="00090177">
      <w:pPr>
        <w:rPr>
          <w:color w:val="000000"/>
        </w:rPr>
      </w:pPr>
    </w:p>
    <w:p w:rsidR="00090177" w:rsidRPr="00C0652B" w:rsidRDefault="00090177" w:rsidP="00090177">
      <w:pPr>
        <w:rPr>
          <w:rFonts w:cs="Arial"/>
        </w:rPr>
      </w:pPr>
      <w:r w:rsidRPr="00C24C2D">
        <w:rPr>
          <w:rFonts w:cs="Arial"/>
        </w:rPr>
        <w:t xml:space="preserve">V Nových Zámkoch, dňa </w:t>
      </w:r>
      <w:r w:rsidR="00C24C2D" w:rsidRPr="00C24C2D">
        <w:rPr>
          <w:rFonts w:cs="Arial"/>
          <w:szCs w:val="20"/>
        </w:rPr>
        <w:t>18</w:t>
      </w:r>
      <w:r w:rsidR="00B64E31" w:rsidRPr="00C24C2D">
        <w:rPr>
          <w:rFonts w:cs="Arial"/>
          <w:szCs w:val="20"/>
        </w:rPr>
        <w:t>.7.2019</w:t>
      </w:r>
      <w:r w:rsidRPr="00C0652B">
        <w:rPr>
          <w:rFonts w:cs="Arial"/>
          <w:szCs w:val="20"/>
        </w:rPr>
        <w:t xml:space="preserve">  </w:t>
      </w:r>
    </w:p>
    <w:p w:rsidR="00090177" w:rsidRPr="00C0652B" w:rsidRDefault="00090177" w:rsidP="00090177">
      <w:pPr>
        <w:rPr>
          <w:rFonts w:cs="Arial"/>
        </w:rPr>
      </w:pPr>
    </w:p>
    <w:p w:rsidR="00090177" w:rsidRPr="00C0652B" w:rsidRDefault="00090177" w:rsidP="00090177">
      <w:pPr>
        <w:rPr>
          <w:rFonts w:cs="Arial"/>
        </w:rPr>
      </w:pPr>
      <w:r w:rsidRPr="00C0652B">
        <w:rPr>
          <w:rFonts w:cs="Arial"/>
        </w:rPr>
        <w:t xml:space="preserve">                                 </w:t>
      </w:r>
    </w:p>
    <w:p w:rsidR="00090177" w:rsidRPr="00C0652B" w:rsidRDefault="00090177" w:rsidP="00090177">
      <w:pPr>
        <w:pStyle w:val="Nadpis5"/>
        <w:spacing w:before="120"/>
        <w:ind w:right="16"/>
        <w:jc w:val="both"/>
        <w:rPr>
          <w:rFonts w:ascii="Arial" w:hAnsi="Arial" w:cs="Arial"/>
          <w:sz w:val="20"/>
        </w:rPr>
      </w:pPr>
    </w:p>
    <w:p w:rsidR="00090177" w:rsidRPr="00C0652B" w:rsidRDefault="00090177" w:rsidP="00090177">
      <w:pPr>
        <w:suppressAutoHyphens/>
        <w:textAlignment w:val="baseline"/>
        <w:rPr>
          <w:rFonts w:cs="Arial"/>
          <w:kern w:val="3"/>
          <w:lang w:eastAsia="zh-CN"/>
        </w:rPr>
      </w:pPr>
      <w:r w:rsidRPr="00C0652B">
        <w:rPr>
          <w:rFonts w:cs="Arial"/>
          <w:kern w:val="3"/>
          <w:lang w:eastAsia="zh-CN"/>
        </w:rPr>
        <w:t xml:space="preserve">.........................................................                              </w:t>
      </w:r>
      <w:r w:rsidR="00C24C2D">
        <w:rPr>
          <w:rFonts w:cs="Arial"/>
          <w:kern w:val="3"/>
          <w:lang w:eastAsia="zh-CN"/>
        </w:rPr>
        <w:t xml:space="preserve">              </w:t>
      </w:r>
    </w:p>
    <w:p w:rsidR="00090177" w:rsidRPr="00C0652B" w:rsidRDefault="00090177" w:rsidP="00090177">
      <w:pPr>
        <w:rPr>
          <w:rFonts w:cs="Arial"/>
        </w:rPr>
      </w:pPr>
      <w:r w:rsidRPr="00C0652B">
        <w:rPr>
          <w:rFonts w:cs="Arial"/>
          <w:lang w:eastAsia="en-US"/>
        </w:rPr>
        <w:t xml:space="preserve">        </w:t>
      </w:r>
      <w:r w:rsidRPr="00C0652B">
        <w:rPr>
          <w:rFonts w:cs="Arial"/>
        </w:rPr>
        <w:t xml:space="preserve">Ing. </w:t>
      </w:r>
      <w:r w:rsidRPr="00C24C2D">
        <w:rPr>
          <w:rFonts w:cs="Arial"/>
        </w:rPr>
        <w:t xml:space="preserve">Vladimír Lipovský                                                                    </w:t>
      </w:r>
    </w:p>
    <w:p w:rsidR="00090177" w:rsidRPr="00C0652B" w:rsidRDefault="00090177" w:rsidP="00090177">
      <w:pPr>
        <w:rPr>
          <w:rFonts w:cs="Arial"/>
        </w:rPr>
      </w:pPr>
      <w:r w:rsidRPr="00C0652B">
        <w:rPr>
          <w:rFonts w:cs="Arial"/>
        </w:rPr>
        <w:t xml:space="preserve">          referent obstarávania                                                             </w:t>
      </w: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pStyle w:val="Obsah2"/>
        <w:rPr>
          <w:noProof w:val="0"/>
          <w:sz w:val="24"/>
        </w:rPr>
      </w:pPr>
      <w:r w:rsidRPr="00C0652B">
        <w:rPr>
          <w:noProof w:val="0"/>
          <w:sz w:val="24"/>
        </w:rPr>
        <w:t>Obsah</w:t>
      </w:r>
    </w:p>
    <w:p w:rsidR="00090177" w:rsidRPr="00C0652B" w:rsidRDefault="003B36A8" w:rsidP="00090177">
      <w:pPr>
        <w:pStyle w:val="Obsah2"/>
        <w:spacing w:after="0"/>
        <w:rPr>
          <w:rFonts w:asciiTheme="minorHAnsi" w:eastAsiaTheme="minorEastAsia" w:hAnsiTheme="minorHAnsi" w:cstheme="minorBidi"/>
          <w:b w:val="0"/>
          <w:w w:val="100"/>
          <w:sz w:val="22"/>
          <w:szCs w:val="22"/>
        </w:rPr>
      </w:pPr>
      <w:r w:rsidRPr="003B36A8">
        <w:rPr>
          <w:noProof w:val="0"/>
        </w:rPr>
        <w:fldChar w:fldCharType="begin"/>
      </w:r>
      <w:r w:rsidR="00090177" w:rsidRPr="00C0652B">
        <w:rPr>
          <w:noProof w:val="0"/>
        </w:rPr>
        <w:instrText xml:space="preserve"> TOC \o "1-3" \h \z \u </w:instrText>
      </w:r>
      <w:r w:rsidRPr="003B36A8">
        <w:rPr>
          <w:noProof w:val="0"/>
        </w:rPr>
        <w:fldChar w:fldCharType="separate"/>
      </w:r>
      <w:hyperlink w:anchor="_Toc12005016" w:history="1">
        <w:r w:rsidR="00090177" w:rsidRPr="00C0652B">
          <w:rPr>
            <w:rStyle w:val="Hypertextovprepojenie"/>
            <w:rFonts w:cs="Arial"/>
          </w:rPr>
          <w:t>A.1 Pokyny pre záujemcov a uchádzačov</w:t>
        </w:r>
        <w:r w:rsidR="00090177" w:rsidRPr="00C0652B">
          <w:rPr>
            <w:webHidden/>
          </w:rPr>
          <w:tab/>
        </w:r>
        <w:r w:rsidRPr="00C0652B">
          <w:rPr>
            <w:webHidden/>
          </w:rPr>
          <w:fldChar w:fldCharType="begin"/>
        </w:r>
        <w:r w:rsidR="00090177" w:rsidRPr="00C0652B">
          <w:rPr>
            <w:webHidden/>
          </w:rPr>
          <w:instrText xml:space="preserve"> PAGEREF _Toc12005016 \h </w:instrText>
        </w:r>
        <w:r w:rsidRPr="00C0652B">
          <w:rPr>
            <w:webHidden/>
          </w:rPr>
        </w:r>
        <w:r w:rsidRPr="00C0652B">
          <w:rPr>
            <w:webHidden/>
          </w:rPr>
          <w:fldChar w:fldCharType="separate"/>
        </w:r>
        <w:r w:rsidR="000B339B">
          <w:rPr>
            <w:webHidden/>
          </w:rPr>
          <w:t>3</w:t>
        </w:r>
        <w:r w:rsidRPr="00C0652B">
          <w:rPr>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19" w:history="1">
        <w:r w:rsidR="00090177" w:rsidRPr="00C0652B">
          <w:rPr>
            <w:rStyle w:val="Hypertextovprepojenie"/>
            <w:noProof/>
          </w:rPr>
          <w:t>1</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Identifikácia verejného obstarávateľa</w:t>
        </w:r>
        <w:r w:rsidR="00090177" w:rsidRPr="00C0652B">
          <w:rPr>
            <w:noProof/>
            <w:webHidden/>
          </w:rPr>
          <w:tab/>
        </w:r>
        <w:r w:rsidRPr="00C0652B">
          <w:rPr>
            <w:noProof/>
            <w:webHidden/>
          </w:rPr>
          <w:fldChar w:fldCharType="begin"/>
        </w:r>
        <w:r w:rsidR="00090177" w:rsidRPr="00C0652B">
          <w:rPr>
            <w:noProof/>
            <w:webHidden/>
          </w:rPr>
          <w:instrText xml:space="preserve"> PAGEREF _Toc12005019 \h </w:instrText>
        </w:r>
        <w:r w:rsidRPr="00C0652B">
          <w:rPr>
            <w:noProof/>
            <w:webHidden/>
          </w:rPr>
        </w:r>
        <w:r w:rsidRPr="00C0652B">
          <w:rPr>
            <w:noProof/>
            <w:webHidden/>
          </w:rPr>
          <w:fldChar w:fldCharType="separate"/>
        </w:r>
        <w:r w:rsidR="000B339B">
          <w:rPr>
            <w:noProof/>
            <w:webHidden/>
          </w:rPr>
          <w:t>4</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0" w:history="1">
        <w:r w:rsidR="00090177" w:rsidRPr="00C0652B">
          <w:rPr>
            <w:rStyle w:val="Hypertextovprepojenie"/>
            <w:noProof/>
          </w:rPr>
          <w:t>2</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Predmet zákazky</w:t>
        </w:r>
        <w:r w:rsidR="00090177" w:rsidRPr="00C0652B">
          <w:rPr>
            <w:noProof/>
            <w:webHidden/>
          </w:rPr>
          <w:tab/>
        </w:r>
        <w:r w:rsidRPr="00C0652B">
          <w:rPr>
            <w:noProof/>
            <w:webHidden/>
          </w:rPr>
          <w:fldChar w:fldCharType="begin"/>
        </w:r>
        <w:r w:rsidR="00090177" w:rsidRPr="00C0652B">
          <w:rPr>
            <w:noProof/>
            <w:webHidden/>
          </w:rPr>
          <w:instrText xml:space="preserve"> PAGEREF _Toc12005020 \h </w:instrText>
        </w:r>
        <w:r w:rsidRPr="00C0652B">
          <w:rPr>
            <w:noProof/>
            <w:webHidden/>
          </w:rPr>
        </w:r>
        <w:r w:rsidRPr="00C0652B">
          <w:rPr>
            <w:noProof/>
            <w:webHidden/>
          </w:rPr>
          <w:fldChar w:fldCharType="separate"/>
        </w:r>
        <w:r w:rsidR="000B339B">
          <w:rPr>
            <w:noProof/>
            <w:webHidden/>
          </w:rPr>
          <w:t>4</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1" w:history="1">
        <w:r w:rsidR="00090177" w:rsidRPr="00C0652B">
          <w:rPr>
            <w:rStyle w:val="Hypertextovprepojenie"/>
            <w:noProof/>
          </w:rPr>
          <w:t>3</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Rozdelenie predmetu zákazky</w:t>
        </w:r>
        <w:r w:rsidR="00090177" w:rsidRPr="00C0652B">
          <w:rPr>
            <w:noProof/>
            <w:webHidden/>
          </w:rPr>
          <w:tab/>
        </w:r>
        <w:r w:rsidRPr="00C0652B">
          <w:rPr>
            <w:noProof/>
            <w:webHidden/>
          </w:rPr>
          <w:fldChar w:fldCharType="begin"/>
        </w:r>
        <w:r w:rsidR="00090177" w:rsidRPr="00C0652B">
          <w:rPr>
            <w:noProof/>
            <w:webHidden/>
          </w:rPr>
          <w:instrText xml:space="preserve"> PAGEREF _Toc12005021 \h </w:instrText>
        </w:r>
        <w:r w:rsidRPr="00C0652B">
          <w:rPr>
            <w:noProof/>
            <w:webHidden/>
          </w:rPr>
        </w:r>
        <w:r w:rsidRPr="00C0652B">
          <w:rPr>
            <w:noProof/>
            <w:webHidden/>
          </w:rPr>
          <w:fldChar w:fldCharType="separate"/>
        </w:r>
        <w:r w:rsidR="000B339B">
          <w:rPr>
            <w:noProof/>
            <w:webHidden/>
          </w:rPr>
          <w:t>5</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2" w:history="1">
        <w:r w:rsidR="00090177" w:rsidRPr="00C0652B">
          <w:rPr>
            <w:rStyle w:val="Hypertextovprepojenie"/>
            <w:noProof/>
          </w:rPr>
          <w:t>4</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Variantné riešenie, Ekvivalentné riešenie</w:t>
        </w:r>
        <w:r w:rsidR="00090177" w:rsidRPr="00C0652B">
          <w:rPr>
            <w:noProof/>
            <w:webHidden/>
          </w:rPr>
          <w:tab/>
        </w:r>
        <w:r w:rsidRPr="00C0652B">
          <w:rPr>
            <w:noProof/>
            <w:webHidden/>
          </w:rPr>
          <w:fldChar w:fldCharType="begin"/>
        </w:r>
        <w:r w:rsidR="00090177" w:rsidRPr="00C0652B">
          <w:rPr>
            <w:noProof/>
            <w:webHidden/>
          </w:rPr>
          <w:instrText xml:space="preserve"> PAGEREF _Toc12005022 \h </w:instrText>
        </w:r>
        <w:r w:rsidRPr="00C0652B">
          <w:rPr>
            <w:noProof/>
            <w:webHidden/>
          </w:rPr>
        </w:r>
        <w:r w:rsidRPr="00C0652B">
          <w:rPr>
            <w:noProof/>
            <w:webHidden/>
          </w:rPr>
          <w:fldChar w:fldCharType="separate"/>
        </w:r>
        <w:r w:rsidR="000B339B">
          <w:rPr>
            <w:noProof/>
            <w:webHidden/>
          </w:rPr>
          <w:t>5</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3" w:history="1">
        <w:r w:rsidR="00090177" w:rsidRPr="00C0652B">
          <w:rPr>
            <w:rStyle w:val="Hypertextovprepojenie"/>
            <w:noProof/>
          </w:rPr>
          <w:t>5</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Miesto a termín dodania predmetu zákazky</w:t>
        </w:r>
        <w:r w:rsidR="00090177" w:rsidRPr="00C0652B">
          <w:rPr>
            <w:noProof/>
            <w:webHidden/>
          </w:rPr>
          <w:tab/>
        </w:r>
        <w:r w:rsidRPr="00C0652B">
          <w:rPr>
            <w:noProof/>
            <w:webHidden/>
          </w:rPr>
          <w:fldChar w:fldCharType="begin"/>
        </w:r>
        <w:r w:rsidR="00090177" w:rsidRPr="00C0652B">
          <w:rPr>
            <w:noProof/>
            <w:webHidden/>
          </w:rPr>
          <w:instrText xml:space="preserve"> PAGEREF _Toc12005023 \h </w:instrText>
        </w:r>
        <w:r w:rsidRPr="00C0652B">
          <w:rPr>
            <w:noProof/>
            <w:webHidden/>
          </w:rPr>
        </w:r>
        <w:r w:rsidRPr="00C0652B">
          <w:rPr>
            <w:noProof/>
            <w:webHidden/>
          </w:rPr>
          <w:fldChar w:fldCharType="separate"/>
        </w:r>
        <w:r w:rsidR="000B339B">
          <w:rPr>
            <w:noProof/>
            <w:webHidden/>
          </w:rPr>
          <w:t>6</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4" w:history="1">
        <w:r w:rsidR="00090177" w:rsidRPr="00C0652B">
          <w:rPr>
            <w:rStyle w:val="Hypertextovprepojenie"/>
            <w:noProof/>
          </w:rPr>
          <w:t>6</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Zdroj finančných prostriedkov</w:t>
        </w:r>
        <w:r w:rsidR="00090177" w:rsidRPr="00C0652B">
          <w:rPr>
            <w:noProof/>
            <w:webHidden/>
          </w:rPr>
          <w:tab/>
        </w:r>
        <w:r w:rsidRPr="00C0652B">
          <w:rPr>
            <w:noProof/>
            <w:webHidden/>
          </w:rPr>
          <w:fldChar w:fldCharType="begin"/>
        </w:r>
        <w:r w:rsidR="00090177" w:rsidRPr="00C0652B">
          <w:rPr>
            <w:noProof/>
            <w:webHidden/>
          </w:rPr>
          <w:instrText xml:space="preserve"> PAGEREF _Toc12005024 \h </w:instrText>
        </w:r>
        <w:r w:rsidRPr="00C0652B">
          <w:rPr>
            <w:noProof/>
            <w:webHidden/>
          </w:rPr>
        </w:r>
        <w:r w:rsidRPr="00C0652B">
          <w:rPr>
            <w:noProof/>
            <w:webHidden/>
          </w:rPr>
          <w:fldChar w:fldCharType="separate"/>
        </w:r>
        <w:r w:rsidR="000B339B">
          <w:rPr>
            <w:noProof/>
            <w:webHidden/>
          </w:rPr>
          <w:t>6</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5" w:history="1">
        <w:r w:rsidR="00090177" w:rsidRPr="00C0652B">
          <w:rPr>
            <w:rStyle w:val="Hypertextovprepojenie"/>
            <w:noProof/>
          </w:rPr>
          <w:t>7</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Typ zmluvného vzťahu</w:t>
        </w:r>
        <w:r w:rsidR="00090177" w:rsidRPr="00C0652B">
          <w:rPr>
            <w:noProof/>
            <w:webHidden/>
          </w:rPr>
          <w:tab/>
        </w:r>
        <w:r w:rsidRPr="00C0652B">
          <w:rPr>
            <w:noProof/>
            <w:webHidden/>
          </w:rPr>
          <w:fldChar w:fldCharType="begin"/>
        </w:r>
        <w:r w:rsidR="00090177" w:rsidRPr="00C0652B">
          <w:rPr>
            <w:noProof/>
            <w:webHidden/>
          </w:rPr>
          <w:instrText xml:space="preserve"> PAGEREF _Toc12005025 \h </w:instrText>
        </w:r>
        <w:r w:rsidRPr="00C0652B">
          <w:rPr>
            <w:noProof/>
            <w:webHidden/>
          </w:rPr>
        </w:r>
        <w:r w:rsidRPr="00C0652B">
          <w:rPr>
            <w:noProof/>
            <w:webHidden/>
          </w:rPr>
          <w:fldChar w:fldCharType="separate"/>
        </w:r>
        <w:r w:rsidR="000B339B">
          <w:rPr>
            <w:noProof/>
            <w:webHidden/>
          </w:rPr>
          <w:t>6</w:t>
        </w:r>
        <w:r w:rsidRPr="00C0652B">
          <w:rPr>
            <w:noProof/>
            <w:webHidden/>
          </w:rPr>
          <w:fldChar w:fldCharType="end"/>
        </w:r>
      </w:hyperlink>
    </w:p>
    <w:p w:rsidR="00090177" w:rsidRPr="00C0652B" w:rsidRDefault="003B36A8" w:rsidP="00090177">
      <w:pPr>
        <w:pStyle w:val="Obsah3"/>
        <w:spacing w:after="0"/>
        <w:rPr>
          <w:rFonts w:asciiTheme="minorHAnsi" w:eastAsiaTheme="minorEastAsia" w:hAnsiTheme="minorHAnsi" w:cstheme="minorBidi"/>
          <w:noProof/>
          <w:sz w:val="22"/>
          <w:szCs w:val="22"/>
        </w:rPr>
      </w:pPr>
      <w:hyperlink w:anchor="_Toc12005026" w:history="1">
        <w:r w:rsidR="00090177" w:rsidRPr="00C0652B">
          <w:rPr>
            <w:rStyle w:val="Hypertextovprepojenie"/>
            <w:i/>
            <w:noProof/>
          </w:rPr>
          <w:t>8</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Lehota viazanosti ponu</w:t>
        </w:r>
        <w:r w:rsidR="00090177" w:rsidRPr="00C0652B">
          <w:rPr>
            <w:rStyle w:val="Hypertextovprepojenie"/>
            <w:rFonts w:cs="Arial"/>
            <w:i/>
            <w:noProof/>
          </w:rPr>
          <w:t>ky</w:t>
        </w:r>
        <w:r w:rsidR="00090177" w:rsidRPr="00C0652B">
          <w:rPr>
            <w:noProof/>
            <w:webHidden/>
          </w:rPr>
          <w:tab/>
        </w:r>
        <w:r w:rsidRPr="00C0652B">
          <w:rPr>
            <w:noProof/>
            <w:webHidden/>
          </w:rPr>
          <w:fldChar w:fldCharType="begin"/>
        </w:r>
        <w:r w:rsidR="00090177" w:rsidRPr="00C0652B">
          <w:rPr>
            <w:noProof/>
            <w:webHidden/>
          </w:rPr>
          <w:instrText xml:space="preserve"> PAGEREF _Toc12005026 \h </w:instrText>
        </w:r>
        <w:r w:rsidRPr="00C0652B">
          <w:rPr>
            <w:noProof/>
            <w:webHidden/>
          </w:rPr>
        </w:r>
        <w:r w:rsidRPr="00C0652B">
          <w:rPr>
            <w:noProof/>
            <w:webHidden/>
          </w:rPr>
          <w:fldChar w:fldCharType="separate"/>
        </w:r>
        <w:r w:rsidR="000B339B">
          <w:rPr>
            <w:noProof/>
            <w:webHidden/>
          </w:rPr>
          <w:t>6</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28" w:history="1">
        <w:r w:rsidR="00090177" w:rsidRPr="00C0652B">
          <w:rPr>
            <w:rStyle w:val="Hypertextovprepojenie"/>
            <w:rFonts w:cs="Arial"/>
          </w:rPr>
          <w:t>Komunikácia a vysvetlenie</w:t>
        </w:r>
        <w:r w:rsidR="00090177" w:rsidRPr="00C0652B">
          <w:rPr>
            <w:webHidden/>
          </w:rPr>
          <w:tab/>
        </w:r>
        <w:r w:rsidRPr="00C0652B">
          <w:rPr>
            <w:webHidden/>
          </w:rPr>
          <w:fldChar w:fldCharType="begin"/>
        </w:r>
        <w:r w:rsidR="00090177" w:rsidRPr="00C0652B">
          <w:rPr>
            <w:webHidden/>
          </w:rPr>
          <w:instrText xml:space="preserve"> PAGEREF _Toc12005028 \h </w:instrText>
        </w:r>
        <w:r w:rsidRPr="00C0652B">
          <w:rPr>
            <w:webHidden/>
          </w:rPr>
        </w:r>
        <w:r w:rsidRPr="00C0652B">
          <w:rPr>
            <w:webHidden/>
          </w:rPr>
          <w:fldChar w:fldCharType="separate"/>
        </w:r>
        <w:r w:rsidR="000B339B">
          <w:rPr>
            <w:webHidden/>
          </w:rPr>
          <w:t>7</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29" w:history="1">
        <w:r w:rsidR="00090177" w:rsidRPr="00C0652B">
          <w:rPr>
            <w:rStyle w:val="Hypertextovprepojenie"/>
            <w:noProof/>
          </w:rPr>
          <w:t>9</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Komunikácia medzi verejným obstarávateľom, záujemcami alebo uchádzačmi</w:t>
        </w:r>
        <w:r w:rsidR="00090177" w:rsidRPr="00C0652B">
          <w:rPr>
            <w:noProof/>
            <w:webHidden/>
          </w:rPr>
          <w:tab/>
        </w:r>
        <w:r w:rsidRPr="00C0652B">
          <w:rPr>
            <w:noProof/>
            <w:webHidden/>
          </w:rPr>
          <w:fldChar w:fldCharType="begin"/>
        </w:r>
        <w:r w:rsidR="00090177" w:rsidRPr="00C0652B">
          <w:rPr>
            <w:noProof/>
            <w:webHidden/>
          </w:rPr>
          <w:instrText xml:space="preserve"> PAGEREF _Toc12005029 \h </w:instrText>
        </w:r>
        <w:r w:rsidRPr="00C0652B">
          <w:rPr>
            <w:noProof/>
            <w:webHidden/>
          </w:rPr>
        </w:r>
        <w:r w:rsidRPr="00C0652B">
          <w:rPr>
            <w:noProof/>
            <w:webHidden/>
          </w:rPr>
          <w:fldChar w:fldCharType="separate"/>
        </w:r>
        <w:r w:rsidR="000B339B">
          <w:rPr>
            <w:noProof/>
            <w:webHidden/>
          </w:rPr>
          <w:t>7</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2" w:history="1">
        <w:r w:rsidR="00090177" w:rsidRPr="00C0652B">
          <w:rPr>
            <w:rStyle w:val="Hypertextovprepojenie"/>
            <w:noProof/>
          </w:rPr>
          <w:t>10</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Vysvetlenie a doplnenie súťažných podkladov</w:t>
        </w:r>
        <w:r w:rsidR="00090177" w:rsidRPr="00C0652B">
          <w:rPr>
            <w:noProof/>
            <w:webHidden/>
          </w:rPr>
          <w:tab/>
        </w:r>
        <w:r w:rsidRPr="00C0652B">
          <w:rPr>
            <w:noProof/>
            <w:webHidden/>
          </w:rPr>
          <w:fldChar w:fldCharType="begin"/>
        </w:r>
        <w:r w:rsidR="00090177" w:rsidRPr="00C0652B">
          <w:rPr>
            <w:noProof/>
            <w:webHidden/>
          </w:rPr>
          <w:instrText xml:space="preserve"> PAGEREF _Toc12005032 \h </w:instrText>
        </w:r>
        <w:r w:rsidRPr="00C0652B">
          <w:rPr>
            <w:noProof/>
            <w:webHidden/>
          </w:rPr>
        </w:r>
        <w:r w:rsidRPr="00C0652B">
          <w:rPr>
            <w:noProof/>
            <w:webHidden/>
          </w:rPr>
          <w:fldChar w:fldCharType="separate"/>
        </w:r>
        <w:r w:rsidR="000B339B">
          <w:rPr>
            <w:noProof/>
            <w:webHidden/>
          </w:rPr>
          <w:t>8</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3" w:history="1">
        <w:r w:rsidR="00090177" w:rsidRPr="00C0652B">
          <w:rPr>
            <w:rStyle w:val="Hypertextovprepojenie"/>
            <w:noProof/>
          </w:rPr>
          <w:t>11</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Obhliadka miesta realizácie predmetu zákazky</w:t>
        </w:r>
        <w:r w:rsidR="00090177" w:rsidRPr="00C0652B">
          <w:rPr>
            <w:noProof/>
            <w:webHidden/>
          </w:rPr>
          <w:tab/>
        </w:r>
        <w:r w:rsidRPr="00C0652B">
          <w:rPr>
            <w:noProof/>
            <w:webHidden/>
          </w:rPr>
          <w:fldChar w:fldCharType="begin"/>
        </w:r>
        <w:r w:rsidR="00090177" w:rsidRPr="00C0652B">
          <w:rPr>
            <w:noProof/>
            <w:webHidden/>
          </w:rPr>
          <w:instrText xml:space="preserve"> PAGEREF _Toc12005033 \h </w:instrText>
        </w:r>
        <w:r w:rsidRPr="00C0652B">
          <w:rPr>
            <w:noProof/>
            <w:webHidden/>
          </w:rPr>
        </w:r>
        <w:r w:rsidRPr="00C0652B">
          <w:rPr>
            <w:noProof/>
            <w:webHidden/>
          </w:rPr>
          <w:fldChar w:fldCharType="separate"/>
        </w:r>
        <w:r w:rsidR="000B339B">
          <w:rPr>
            <w:noProof/>
            <w:webHidden/>
          </w:rPr>
          <w:t>8</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35" w:history="1">
        <w:r w:rsidR="00090177" w:rsidRPr="00C0652B">
          <w:rPr>
            <w:rStyle w:val="Hypertextovprepojenie"/>
            <w:rFonts w:cs="Arial"/>
          </w:rPr>
          <w:t>Príprava ponuky</w:t>
        </w:r>
        <w:r w:rsidR="00090177" w:rsidRPr="00C0652B">
          <w:rPr>
            <w:webHidden/>
          </w:rPr>
          <w:tab/>
        </w:r>
        <w:r w:rsidRPr="00C0652B">
          <w:rPr>
            <w:webHidden/>
          </w:rPr>
          <w:fldChar w:fldCharType="begin"/>
        </w:r>
        <w:r w:rsidR="00090177" w:rsidRPr="00C0652B">
          <w:rPr>
            <w:webHidden/>
          </w:rPr>
          <w:instrText xml:space="preserve"> PAGEREF _Toc12005035 \h </w:instrText>
        </w:r>
        <w:r w:rsidRPr="00C0652B">
          <w:rPr>
            <w:webHidden/>
          </w:rPr>
        </w:r>
        <w:r w:rsidRPr="00C0652B">
          <w:rPr>
            <w:webHidden/>
          </w:rPr>
          <w:fldChar w:fldCharType="separate"/>
        </w:r>
        <w:r w:rsidR="000B339B">
          <w:rPr>
            <w:webHidden/>
          </w:rPr>
          <w:t>8</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6" w:history="1">
        <w:r w:rsidR="00090177" w:rsidRPr="00C0652B">
          <w:rPr>
            <w:rStyle w:val="Hypertextovprepojenie"/>
            <w:noProof/>
          </w:rPr>
          <w:t>12</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Vyhotovenie ponuky</w:t>
        </w:r>
        <w:r w:rsidR="00090177" w:rsidRPr="00C0652B">
          <w:rPr>
            <w:noProof/>
            <w:webHidden/>
          </w:rPr>
          <w:tab/>
        </w:r>
        <w:r w:rsidRPr="00C0652B">
          <w:rPr>
            <w:noProof/>
            <w:webHidden/>
          </w:rPr>
          <w:fldChar w:fldCharType="begin"/>
        </w:r>
        <w:r w:rsidR="00090177" w:rsidRPr="00C0652B">
          <w:rPr>
            <w:noProof/>
            <w:webHidden/>
          </w:rPr>
          <w:instrText xml:space="preserve"> PAGEREF _Toc12005036 \h </w:instrText>
        </w:r>
        <w:r w:rsidRPr="00C0652B">
          <w:rPr>
            <w:noProof/>
            <w:webHidden/>
          </w:rPr>
        </w:r>
        <w:r w:rsidRPr="00C0652B">
          <w:rPr>
            <w:noProof/>
            <w:webHidden/>
          </w:rPr>
          <w:fldChar w:fldCharType="separate"/>
        </w:r>
        <w:r w:rsidR="000B339B">
          <w:rPr>
            <w:noProof/>
            <w:webHidden/>
          </w:rPr>
          <w:t>8</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7" w:history="1">
        <w:r w:rsidR="00090177" w:rsidRPr="00C0652B">
          <w:rPr>
            <w:rStyle w:val="Hypertextovprepojenie"/>
            <w:noProof/>
          </w:rPr>
          <w:t>13</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Jazyk ponuky</w:t>
        </w:r>
        <w:r w:rsidR="00090177" w:rsidRPr="00C0652B">
          <w:rPr>
            <w:noProof/>
            <w:webHidden/>
          </w:rPr>
          <w:tab/>
        </w:r>
        <w:r w:rsidRPr="00C0652B">
          <w:rPr>
            <w:noProof/>
            <w:webHidden/>
          </w:rPr>
          <w:fldChar w:fldCharType="begin"/>
        </w:r>
        <w:r w:rsidR="00090177" w:rsidRPr="00C0652B">
          <w:rPr>
            <w:noProof/>
            <w:webHidden/>
          </w:rPr>
          <w:instrText xml:space="preserve"> PAGEREF _Toc12005037 \h </w:instrText>
        </w:r>
        <w:r w:rsidRPr="00C0652B">
          <w:rPr>
            <w:noProof/>
            <w:webHidden/>
          </w:rPr>
        </w:r>
        <w:r w:rsidRPr="00C0652B">
          <w:rPr>
            <w:noProof/>
            <w:webHidden/>
          </w:rPr>
          <w:fldChar w:fldCharType="separate"/>
        </w:r>
        <w:r w:rsidR="000B339B">
          <w:rPr>
            <w:noProof/>
            <w:webHidden/>
          </w:rPr>
          <w:t>9</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8" w:history="1">
        <w:r w:rsidR="00090177" w:rsidRPr="00C0652B">
          <w:rPr>
            <w:rStyle w:val="Hypertextovprepojenie"/>
            <w:noProof/>
          </w:rPr>
          <w:t>14</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Mena a ceny uvádzané v ponuke</w:t>
        </w:r>
        <w:r w:rsidR="00090177" w:rsidRPr="00C0652B">
          <w:rPr>
            <w:noProof/>
            <w:webHidden/>
          </w:rPr>
          <w:tab/>
        </w:r>
        <w:r w:rsidRPr="00C0652B">
          <w:rPr>
            <w:noProof/>
            <w:webHidden/>
          </w:rPr>
          <w:fldChar w:fldCharType="begin"/>
        </w:r>
        <w:r w:rsidR="00090177" w:rsidRPr="00C0652B">
          <w:rPr>
            <w:noProof/>
            <w:webHidden/>
          </w:rPr>
          <w:instrText xml:space="preserve"> PAGEREF _Toc12005038 \h </w:instrText>
        </w:r>
        <w:r w:rsidRPr="00C0652B">
          <w:rPr>
            <w:noProof/>
            <w:webHidden/>
          </w:rPr>
        </w:r>
        <w:r w:rsidRPr="00C0652B">
          <w:rPr>
            <w:noProof/>
            <w:webHidden/>
          </w:rPr>
          <w:fldChar w:fldCharType="separate"/>
        </w:r>
        <w:r w:rsidR="000B339B">
          <w:rPr>
            <w:noProof/>
            <w:webHidden/>
          </w:rPr>
          <w:t>9</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39" w:history="1">
        <w:r w:rsidR="00090177" w:rsidRPr="00C0652B">
          <w:rPr>
            <w:rStyle w:val="Hypertextovprepojenie"/>
            <w:noProof/>
          </w:rPr>
          <w:t>15</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Zábezpeka ponuky</w:t>
        </w:r>
        <w:r w:rsidR="00090177" w:rsidRPr="00C0652B">
          <w:rPr>
            <w:noProof/>
            <w:webHidden/>
          </w:rPr>
          <w:tab/>
        </w:r>
        <w:r w:rsidRPr="00C0652B">
          <w:rPr>
            <w:noProof/>
            <w:webHidden/>
          </w:rPr>
          <w:fldChar w:fldCharType="begin"/>
        </w:r>
        <w:r w:rsidR="00090177" w:rsidRPr="00C0652B">
          <w:rPr>
            <w:noProof/>
            <w:webHidden/>
          </w:rPr>
          <w:instrText xml:space="preserve"> PAGEREF _Toc12005039 \h </w:instrText>
        </w:r>
        <w:r w:rsidRPr="00C0652B">
          <w:rPr>
            <w:noProof/>
            <w:webHidden/>
          </w:rPr>
        </w:r>
        <w:r w:rsidRPr="00C0652B">
          <w:rPr>
            <w:noProof/>
            <w:webHidden/>
          </w:rPr>
          <w:fldChar w:fldCharType="separate"/>
        </w:r>
        <w:r w:rsidR="000B339B">
          <w:rPr>
            <w:noProof/>
            <w:webHidden/>
          </w:rPr>
          <w:t>10</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0" w:history="1">
        <w:r w:rsidR="00090177" w:rsidRPr="00C0652B">
          <w:rPr>
            <w:rStyle w:val="Hypertextovprepojenie"/>
            <w:noProof/>
          </w:rPr>
          <w:t>16</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Obsah ponuky</w:t>
        </w:r>
        <w:r w:rsidR="00090177" w:rsidRPr="00C0652B">
          <w:rPr>
            <w:noProof/>
            <w:webHidden/>
          </w:rPr>
          <w:tab/>
        </w:r>
        <w:r w:rsidRPr="00C0652B">
          <w:rPr>
            <w:noProof/>
            <w:webHidden/>
          </w:rPr>
          <w:fldChar w:fldCharType="begin"/>
        </w:r>
        <w:r w:rsidR="00090177" w:rsidRPr="00C0652B">
          <w:rPr>
            <w:noProof/>
            <w:webHidden/>
          </w:rPr>
          <w:instrText xml:space="preserve"> PAGEREF _Toc12005040 \h </w:instrText>
        </w:r>
        <w:r w:rsidRPr="00C0652B">
          <w:rPr>
            <w:noProof/>
            <w:webHidden/>
          </w:rPr>
        </w:r>
        <w:r w:rsidRPr="00C0652B">
          <w:rPr>
            <w:noProof/>
            <w:webHidden/>
          </w:rPr>
          <w:fldChar w:fldCharType="separate"/>
        </w:r>
        <w:r w:rsidR="000B339B">
          <w:rPr>
            <w:noProof/>
            <w:webHidden/>
          </w:rPr>
          <w:t>12</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1" w:history="1">
        <w:r w:rsidR="00090177" w:rsidRPr="00C0652B">
          <w:rPr>
            <w:rStyle w:val="Hypertextovprepojenie"/>
            <w:noProof/>
          </w:rPr>
          <w:t>17</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Náklady na ponuku</w:t>
        </w:r>
        <w:r w:rsidR="00090177" w:rsidRPr="00C0652B">
          <w:rPr>
            <w:noProof/>
            <w:webHidden/>
          </w:rPr>
          <w:tab/>
        </w:r>
        <w:r w:rsidRPr="00C0652B">
          <w:rPr>
            <w:noProof/>
            <w:webHidden/>
          </w:rPr>
          <w:fldChar w:fldCharType="begin"/>
        </w:r>
        <w:r w:rsidR="00090177" w:rsidRPr="00C0652B">
          <w:rPr>
            <w:noProof/>
            <w:webHidden/>
          </w:rPr>
          <w:instrText xml:space="preserve"> PAGEREF _Toc12005041 \h </w:instrText>
        </w:r>
        <w:r w:rsidRPr="00C0652B">
          <w:rPr>
            <w:noProof/>
            <w:webHidden/>
          </w:rPr>
        </w:r>
        <w:r w:rsidRPr="00C0652B">
          <w:rPr>
            <w:noProof/>
            <w:webHidden/>
          </w:rPr>
          <w:fldChar w:fldCharType="separate"/>
        </w:r>
        <w:r w:rsidR="000B339B">
          <w:rPr>
            <w:noProof/>
            <w:webHidden/>
          </w:rPr>
          <w:t>14</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43" w:history="1">
        <w:r w:rsidR="00090177" w:rsidRPr="00C0652B">
          <w:rPr>
            <w:rStyle w:val="Hypertextovprepojenie"/>
            <w:rFonts w:cs="Arial"/>
          </w:rPr>
          <w:t>Predkladanie ponuky</w:t>
        </w:r>
        <w:r w:rsidR="00090177" w:rsidRPr="00C0652B">
          <w:rPr>
            <w:webHidden/>
          </w:rPr>
          <w:tab/>
        </w:r>
        <w:r w:rsidRPr="00C0652B">
          <w:rPr>
            <w:webHidden/>
          </w:rPr>
          <w:fldChar w:fldCharType="begin"/>
        </w:r>
        <w:r w:rsidR="00090177" w:rsidRPr="00C0652B">
          <w:rPr>
            <w:webHidden/>
          </w:rPr>
          <w:instrText xml:space="preserve"> PAGEREF _Toc12005043 \h </w:instrText>
        </w:r>
        <w:r w:rsidRPr="00C0652B">
          <w:rPr>
            <w:webHidden/>
          </w:rPr>
        </w:r>
        <w:r w:rsidRPr="00C0652B">
          <w:rPr>
            <w:webHidden/>
          </w:rPr>
          <w:fldChar w:fldCharType="separate"/>
        </w:r>
        <w:r w:rsidR="000B339B">
          <w:rPr>
            <w:webHidden/>
          </w:rPr>
          <w:t>14</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4" w:history="1">
        <w:r w:rsidR="00090177" w:rsidRPr="00C0652B">
          <w:rPr>
            <w:rStyle w:val="Hypertextovprepojenie"/>
            <w:noProof/>
          </w:rPr>
          <w:t>18</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Záujemca/ uchádzač oprávnený predložiť ponuku</w:t>
        </w:r>
        <w:r w:rsidR="00090177" w:rsidRPr="00C0652B">
          <w:rPr>
            <w:noProof/>
            <w:webHidden/>
          </w:rPr>
          <w:tab/>
        </w:r>
        <w:r w:rsidRPr="00C0652B">
          <w:rPr>
            <w:noProof/>
            <w:webHidden/>
          </w:rPr>
          <w:fldChar w:fldCharType="begin"/>
        </w:r>
        <w:r w:rsidR="00090177" w:rsidRPr="00C0652B">
          <w:rPr>
            <w:noProof/>
            <w:webHidden/>
          </w:rPr>
          <w:instrText xml:space="preserve"> PAGEREF _Toc12005044 \h </w:instrText>
        </w:r>
        <w:r w:rsidRPr="00C0652B">
          <w:rPr>
            <w:noProof/>
            <w:webHidden/>
          </w:rPr>
        </w:r>
        <w:r w:rsidRPr="00C0652B">
          <w:rPr>
            <w:noProof/>
            <w:webHidden/>
          </w:rPr>
          <w:fldChar w:fldCharType="separate"/>
        </w:r>
        <w:r w:rsidR="000B339B">
          <w:rPr>
            <w:noProof/>
            <w:webHidden/>
          </w:rPr>
          <w:t>14</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5" w:history="1">
        <w:r w:rsidR="00090177" w:rsidRPr="00C0652B">
          <w:rPr>
            <w:rStyle w:val="Hypertextovprepojenie"/>
            <w:noProof/>
          </w:rPr>
          <w:t>19</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Predloženie ponuky</w:t>
        </w:r>
        <w:r w:rsidR="00090177" w:rsidRPr="00C0652B">
          <w:rPr>
            <w:noProof/>
            <w:webHidden/>
          </w:rPr>
          <w:tab/>
        </w:r>
        <w:r w:rsidRPr="00C0652B">
          <w:rPr>
            <w:noProof/>
            <w:webHidden/>
          </w:rPr>
          <w:fldChar w:fldCharType="begin"/>
        </w:r>
        <w:r w:rsidR="00090177" w:rsidRPr="00C0652B">
          <w:rPr>
            <w:noProof/>
            <w:webHidden/>
          </w:rPr>
          <w:instrText xml:space="preserve"> PAGEREF _Toc12005045 \h </w:instrText>
        </w:r>
        <w:r w:rsidRPr="00C0652B">
          <w:rPr>
            <w:noProof/>
            <w:webHidden/>
          </w:rPr>
        </w:r>
        <w:r w:rsidRPr="00C0652B">
          <w:rPr>
            <w:noProof/>
            <w:webHidden/>
          </w:rPr>
          <w:fldChar w:fldCharType="separate"/>
        </w:r>
        <w:r w:rsidR="000B339B">
          <w:rPr>
            <w:noProof/>
            <w:webHidden/>
          </w:rPr>
          <w:t>14</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6" w:history="1">
        <w:r w:rsidR="00090177" w:rsidRPr="00C0652B">
          <w:rPr>
            <w:rStyle w:val="Hypertextovprepojenie"/>
            <w:noProof/>
          </w:rPr>
          <w:t>20</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Miesto a lehota na predkladanie ponuky</w:t>
        </w:r>
        <w:r w:rsidR="00090177" w:rsidRPr="00C0652B">
          <w:rPr>
            <w:noProof/>
            <w:webHidden/>
          </w:rPr>
          <w:tab/>
        </w:r>
        <w:r w:rsidRPr="00C0652B">
          <w:rPr>
            <w:noProof/>
            <w:webHidden/>
          </w:rPr>
          <w:fldChar w:fldCharType="begin"/>
        </w:r>
        <w:r w:rsidR="00090177" w:rsidRPr="00C0652B">
          <w:rPr>
            <w:noProof/>
            <w:webHidden/>
          </w:rPr>
          <w:instrText xml:space="preserve"> PAGEREF _Toc12005046 \h </w:instrText>
        </w:r>
        <w:r w:rsidRPr="00C0652B">
          <w:rPr>
            <w:noProof/>
            <w:webHidden/>
          </w:rPr>
        </w:r>
        <w:r w:rsidRPr="00C0652B">
          <w:rPr>
            <w:noProof/>
            <w:webHidden/>
          </w:rPr>
          <w:fldChar w:fldCharType="separate"/>
        </w:r>
        <w:r w:rsidR="000B339B">
          <w:rPr>
            <w:noProof/>
            <w:webHidden/>
          </w:rPr>
          <w:t>15</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47" w:history="1">
        <w:r w:rsidR="00090177" w:rsidRPr="00C0652B">
          <w:rPr>
            <w:rStyle w:val="Hypertextovprepojenie"/>
            <w:noProof/>
          </w:rPr>
          <w:t>21</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Doplnenie, zmena a odvolanie ponuky</w:t>
        </w:r>
        <w:r w:rsidR="00090177" w:rsidRPr="00C0652B">
          <w:rPr>
            <w:noProof/>
            <w:webHidden/>
          </w:rPr>
          <w:tab/>
        </w:r>
        <w:r w:rsidRPr="00C0652B">
          <w:rPr>
            <w:noProof/>
            <w:webHidden/>
          </w:rPr>
          <w:fldChar w:fldCharType="begin"/>
        </w:r>
        <w:r w:rsidR="00090177" w:rsidRPr="00C0652B">
          <w:rPr>
            <w:noProof/>
            <w:webHidden/>
          </w:rPr>
          <w:instrText xml:space="preserve"> PAGEREF _Toc12005047 \h </w:instrText>
        </w:r>
        <w:r w:rsidRPr="00C0652B">
          <w:rPr>
            <w:noProof/>
            <w:webHidden/>
          </w:rPr>
        </w:r>
        <w:r w:rsidRPr="00C0652B">
          <w:rPr>
            <w:noProof/>
            <w:webHidden/>
          </w:rPr>
          <w:fldChar w:fldCharType="separate"/>
        </w:r>
        <w:r w:rsidR="000B339B">
          <w:rPr>
            <w:noProof/>
            <w:webHidden/>
          </w:rPr>
          <w:t>16</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49" w:history="1">
        <w:r w:rsidR="00090177" w:rsidRPr="00C0652B">
          <w:rPr>
            <w:rStyle w:val="Hypertextovprepojenie"/>
            <w:rFonts w:cs="Arial"/>
          </w:rPr>
          <w:t>Otváranie a vyhodnotenie ponúk</w:t>
        </w:r>
        <w:r w:rsidR="00090177" w:rsidRPr="00C0652B">
          <w:rPr>
            <w:webHidden/>
          </w:rPr>
          <w:tab/>
        </w:r>
        <w:r w:rsidRPr="00C0652B">
          <w:rPr>
            <w:webHidden/>
          </w:rPr>
          <w:fldChar w:fldCharType="begin"/>
        </w:r>
        <w:r w:rsidR="00090177" w:rsidRPr="00C0652B">
          <w:rPr>
            <w:webHidden/>
          </w:rPr>
          <w:instrText xml:space="preserve"> PAGEREF _Toc12005049 \h </w:instrText>
        </w:r>
        <w:r w:rsidRPr="00C0652B">
          <w:rPr>
            <w:webHidden/>
          </w:rPr>
        </w:r>
        <w:r w:rsidRPr="00C0652B">
          <w:rPr>
            <w:webHidden/>
          </w:rPr>
          <w:fldChar w:fldCharType="separate"/>
        </w:r>
        <w:r w:rsidR="000B339B">
          <w:rPr>
            <w:webHidden/>
          </w:rPr>
          <w:t>16</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0" w:history="1">
        <w:r w:rsidR="00090177" w:rsidRPr="00C0652B">
          <w:rPr>
            <w:rStyle w:val="Hypertextovprepojenie"/>
            <w:noProof/>
          </w:rPr>
          <w:t>22</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Otváranie ponúk</w:t>
        </w:r>
        <w:r w:rsidR="00090177" w:rsidRPr="00C0652B">
          <w:rPr>
            <w:noProof/>
            <w:webHidden/>
          </w:rPr>
          <w:tab/>
        </w:r>
        <w:r w:rsidRPr="00C0652B">
          <w:rPr>
            <w:noProof/>
            <w:webHidden/>
          </w:rPr>
          <w:fldChar w:fldCharType="begin"/>
        </w:r>
        <w:r w:rsidR="00090177" w:rsidRPr="00C0652B">
          <w:rPr>
            <w:noProof/>
            <w:webHidden/>
          </w:rPr>
          <w:instrText xml:space="preserve"> PAGEREF _Toc12005050 \h </w:instrText>
        </w:r>
        <w:r w:rsidRPr="00C0652B">
          <w:rPr>
            <w:noProof/>
            <w:webHidden/>
          </w:rPr>
        </w:r>
        <w:r w:rsidRPr="00C0652B">
          <w:rPr>
            <w:noProof/>
            <w:webHidden/>
          </w:rPr>
          <w:fldChar w:fldCharType="separate"/>
        </w:r>
        <w:r w:rsidR="000B339B">
          <w:rPr>
            <w:noProof/>
            <w:webHidden/>
          </w:rPr>
          <w:t>16</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1" w:history="1">
        <w:r w:rsidR="00090177" w:rsidRPr="00C0652B">
          <w:rPr>
            <w:rStyle w:val="Hypertextovprepojenie"/>
            <w:noProof/>
          </w:rPr>
          <w:t>23</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Vyhodnotenie splnenia podmienok účasti uchádzačov</w:t>
        </w:r>
        <w:r w:rsidR="00090177" w:rsidRPr="00C0652B">
          <w:rPr>
            <w:noProof/>
            <w:webHidden/>
          </w:rPr>
          <w:tab/>
        </w:r>
        <w:r w:rsidRPr="00C0652B">
          <w:rPr>
            <w:noProof/>
            <w:webHidden/>
          </w:rPr>
          <w:fldChar w:fldCharType="begin"/>
        </w:r>
        <w:r w:rsidR="00090177" w:rsidRPr="00C0652B">
          <w:rPr>
            <w:noProof/>
            <w:webHidden/>
          </w:rPr>
          <w:instrText xml:space="preserve"> PAGEREF _Toc12005051 \h </w:instrText>
        </w:r>
        <w:r w:rsidRPr="00C0652B">
          <w:rPr>
            <w:noProof/>
            <w:webHidden/>
          </w:rPr>
        </w:r>
        <w:r w:rsidRPr="00C0652B">
          <w:rPr>
            <w:noProof/>
            <w:webHidden/>
          </w:rPr>
          <w:fldChar w:fldCharType="separate"/>
        </w:r>
        <w:r w:rsidR="000B339B">
          <w:rPr>
            <w:noProof/>
            <w:webHidden/>
          </w:rPr>
          <w:t>16</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2" w:history="1">
        <w:r w:rsidR="00090177" w:rsidRPr="00C0652B">
          <w:rPr>
            <w:rStyle w:val="Hypertextovprepojenie"/>
            <w:noProof/>
          </w:rPr>
          <w:t>24</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Vyhodnotenie ponúk</w:t>
        </w:r>
        <w:r w:rsidR="00090177" w:rsidRPr="00C0652B">
          <w:rPr>
            <w:noProof/>
            <w:webHidden/>
          </w:rPr>
          <w:tab/>
        </w:r>
        <w:r w:rsidRPr="00C0652B">
          <w:rPr>
            <w:noProof/>
            <w:webHidden/>
          </w:rPr>
          <w:fldChar w:fldCharType="begin"/>
        </w:r>
        <w:r w:rsidR="00090177" w:rsidRPr="00C0652B">
          <w:rPr>
            <w:noProof/>
            <w:webHidden/>
          </w:rPr>
          <w:instrText xml:space="preserve"> PAGEREF _Toc12005052 \h </w:instrText>
        </w:r>
        <w:r w:rsidRPr="00C0652B">
          <w:rPr>
            <w:noProof/>
            <w:webHidden/>
          </w:rPr>
        </w:r>
        <w:r w:rsidRPr="00C0652B">
          <w:rPr>
            <w:noProof/>
            <w:webHidden/>
          </w:rPr>
          <w:fldChar w:fldCharType="separate"/>
        </w:r>
        <w:r w:rsidR="000B339B">
          <w:rPr>
            <w:noProof/>
            <w:webHidden/>
          </w:rPr>
          <w:t>17</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54" w:history="1">
        <w:r w:rsidR="00090177" w:rsidRPr="00C0652B">
          <w:rPr>
            <w:rStyle w:val="Hypertextovprepojenie"/>
            <w:rFonts w:cs="Arial"/>
          </w:rPr>
          <w:t>Dôvernosť a etika vo verejnom obstarávaní</w:t>
        </w:r>
        <w:r w:rsidR="00090177" w:rsidRPr="00C0652B">
          <w:rPr>
            <w:webHidden/>
          </w:rPr>
          <w:tab/>
        </w:r>
        <w:r w:rsidRPr="00C0652B">
          <w:rPr>
            <w:webHidden/>
          </w:rPr>
          <w:fldChar w:fldCharType="begin"/>
        </w:r>
        <w:r w:rsidR="00090177" w:rsidRPr="00C0652B">
          <w:rPr>
            <w:webHidden/>
          </w:rPr>
          <w:instrText xml:space="preserve"> PAGEREF _Toc12005054 \h </w:instrText>
        </w:r>
        <w:r w:rsidRPr="00C0652B">
          <w:rPr>
            <w:webHidden/>
          </w:rPr>
        </w:r>
        <w:r w:rsidRPr="00C0652B">
          <w:rPr>
            <w:webHidden/>
          </w:rPr>
          <w:fldChar w:fldCharType="separate"/>
        </w:r>
        <w:r w:rsidR="000B339B">
          <w:rPr>
            <w:webHidden/>
          </w:rPr>
          <w:t>19</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5" w:history="1">
        <w:r w:rsidR="00090177" w:rsidRPr="00C0652B">
          <w:rPr>
            <w:rStyle w:val="Hypertextovprepojenie"/>
            <w:noProof/>
          </w:rPr>
          <w:t>25</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Dôvernosť procesu verejného obstarávania</w:t>
        </w:r>
        <w:r w:rsidR="00090177" w:rsidRPr="00C0652B">
          <w:rPr>
            <w:noProof/>
            <w:webHidden/>
          </w:rPr>
          <w:tab/>
        </w:r>
        <w:r w:rsidRPr="00C0652B">
          <w:rPr>
            <w:noProof/>
            <w:webHidden/>
          </w:rPr>
          <w:fldChar w:fldCharType="begin"/>
        </w:r>
        <w:r w:rsidR="00090177" w:rsidRPr="00C0652B">
          <w:rPr>
            <w:noProof/>
            <w:webHidden/>
          </w:rPr>
          <w:instrText xml:space="preserve"> PAGEREF _Toc12005055 \h </w:instrText>
        </w:r>
        <w:r w:rsidRPr="00C0652B">
          <w:rPr>
            <w:noProof/>
            <w:webHidden/>
          </w:rPr>
        </w:r>
        <w:r w:rsidRPr="00C0652B">
          <w:rPr>
            <w:noProof/>
            <w:webHidden/>
          </w:rPr>
          <w:fldChar w:fldCharType="separate"/>
        </w:r>
        <w:r w:rsidR="000B339B">
          <w:rPr>
            <w:noProof/>
            <w:webHidden/>
          </w:rPr>
          <w:t>19</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57" w:history="1">
        <w:r w:rsidR="00090177" w:rsidRPr="00C0652B">
          <w:rPr>
            <w:rStyle w:val="Hypertextovprepojenie"/>
          </w:rPr>
          <w:t>Prijatie ponuky</w:t>
        </w:r>
        <w:r w:rsidR="00090177" w:rsidRPr="00C0652B">
          <w:rPr>
            <w:webHidden/>
          </w:rPr>
          <w:tab/>
        </w:r>
        <w:r w:rsidRPr="00C0652B">
          <w:rPr>
            <w:webHidden/>
          </w:rPr>
          <w:fldChar w:fldCharType="begin"/>
        </w:r>
        <w:r w:rsidR="00090177" w:rsidRPr="00C0652B">
          <w:rPr>
            <w:webHidden/>
          </w:rPr>
          <w:instrText xml:space="preserve"> PAGEREF _Toc12005057 \h </w:instrText>
        </w:r>
        <w:r w:rsidRPr="00C0652B">
          <w:rPr>
            <w:webHidden/>
          </w:rPr>
        </w:r>
        <w:r w:rsidRPr="00C0652B">
          <w:rPr>
            <w:webHidden/>
          </w:rPr>
          <w:fldChar w:fldCharType="separate"/>
        </w:r>
        <w:r w:rsidR="000B339B">
          <w:rPr>
            <w:webHidden/>
          </w:rPr>
          <w:t>19</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8" w:history="1">
        <w:r w:rsidR="00090177" w:rsidRPr="00C0652B">
          <w:rPr>
            <w:rStyle w:val="Hypertextovprepojenie"/>
            <w:noProof/>
          </w:rPr>
          <w:t>26</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Informácie o výsledku vyhodnotenia ponúk</w:t>
        </w:r>
        <w:r w:rsidR="00090177" w:rsidRPr="00C0652B">
          <w:rPr>
            <w:noProof/>
            <w:webHidden/>
          </w:rPr>
          <w:tab/>
        </w:r>
        <w:r w:rsidRPr="00C0652B">
          <w:rPr>
            <w:noProof/>
            <w:webHidden/>
          </w:rPr>
          <w:fldChar w:fldCharType="begin"/>
        </w:r>
        <w:r w:rsidR="00090177" w:rsidRPr="00C0652B">
          <w:rPr>
            <w:noProof/>
            <w:webHidden/>
          </w:rPr>
          <w:instrText xml:space="preserve"> PAGEREF _Toc12005058 \h </w:instrText>
        </w:r>
        <w:r w:rsidRPr="00C0652B">
          <w:rPr>
            <w:noProof/>
            <w:webHidden/>
          </w:rPr>
        </w:r>
        <w:r w:rsidRPr="00C0652B">
          <w:rPr>
            <w:noProof/>
            <w:webHidden/>
          </w:rPr>
          <w:fldChar w:fldCharType="separate"/>
        </w:r>
        <w:r w:rsidR="000B339B">
          <w:rPr>
            <w:noProof/>
            <w:webHidden/>
          </w:rPr>
          <w:t>19</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59" w:history="1">
        <w:r w:rsidR="00090177" w:rsidRPr="00C0652B">
          <w:rPr>
            <w:rStyle w:val="Hypertextovprepojenie"/>
            <w:noProof/>
          </w:rPr>
          <w:t>27</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Uzavretie  Kúpnej zmluvy</w:t>
        </w:r>
        <w:r w:rsidR="00090177" w:rsidRPr="00C0652B">
          <w:rPr>
            <w:noProof/>
            <w:webHidden/>
          </w:rPr>
          <w:tab/>
        </w:r>
        <w:r w:rsidRPr="00C0652B">
          <w:rPr>
            <w:noProof/>
            <w:webHidden/>
          </w:rPr>
          <w:fldChar w:fldCharType="begin"/>
        </w:r>
        <w:r w:rsidR="00090177" w:rsidRPr="00C0652B">
          <w:rPr>
            <w:noProof/>
            <w:webHidden/>
          </w:rPr>
          <w:instrText xml:space="preserve"> PAGEREF _Toc12005059 \h </w:instrText>
        </w:r>
        <w:r w:rsidRPr="00C0652B">
          <w:rPr>
            <w:noProof/>
            <w:webHidden/>
          </w:rPr>
        </w:r>
        <w:r w:rsidRPr="00C0652B">
          <w:rPr>
            <w:noProof/>
            <w:webHidden/>
          </w:rPr>
          <w:fldChar w:fldCharType="separate"/>
        </w:r>
        <w:r w:rsidR="000B339B">
          <w:rPr>
            <w:noProof/>
            <w:webHidden/>
          </w:rPr>
          <w:t>20</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61" w:history="1">
        <w:r w:rsidR="00090177" w:rsidRPr="00C0652B">
          <w:rPr>
            <w:rStyle w:val="Hypertextovprepojenie"/>
          </w:rPr>
          <w:t>Elektronická aukcia</w:t>
        </w:r>
        <w:r w:rsidR="00090177" w:rsidRPr="00C0652B">
          <w:rPr>
            <w:webHidden/>
          </w:rPr>
          <w:tab/>
        </w:r>
        <w:r w:rsidRPr="00C0652B">
          <w:rPr>
            <w:webHidden/>
          </w:rPr>
          <w:fldChar w:fldCharType="begin"/>
        </w:r>
        <w:r w:rsidR="00090177" w:rsidRPr="00C0652B">
          <w:rPr>
            <w:webHidden/>
          </w:rPr>
          <w:instrText xml:space="preserve"> PAGEREF _Toc12005061 \h </w:instrText>
        </w:r>
        <w:r w:rsidRPr="00C0652B">
          <w:rPr>
            <w:webHidden/>
          </w:rPr>
        </w:r>
        <w:r w:rsidRPr="00C0652B">
          <w:rPr>
            <w:webHidden/>
          </w:rPr>
          <w:fldChar w:fldCharType="separate"/>
        </w:r>
        <w:r w:rsidR="000B339B">
          <w:rPr>
            <w:webHidden/>
          </w:rPr>
          <w:t>21</w:t>
        </w:r>
        <w:r w:rsidRPr="00C0652B">
          <w:rPr>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62" w:history="1">
        <w:r w:rsidR="00090177" w:rsidRPr="00C0652B">
          <w:rPr>
            <w:rStyle w:val="Hypertextovprepojenie"/>
            <w:noProof/>
          </w:rPr>
          <w:t>28</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Všeobecné informácie</w:t>
        </w:r>
        <w:r w:rsidR="00090177" w:rsidRPr="00C0652B">
          <w:rPr>
            <w:noProof/>
            <w:webHidden/>
          </w:rPr>
          <w:tab/>
        </w:r>
        <w:r w:rsidRPr="00C0652B">
          <w:rPr>
            <w:noProof/>
            <w:webHidden/>
          </w:rPr>
          <w:fldChar w:fldCharType="begin"/>
        </w:r>
        <w:r w:rsidR="00090177" w:rsidRPr="00C0652B">
          <w:rPr>
            <w:noProof/>
            <w:webHidden/>
          </w:rPr>
          <w:instrText xml:space="preserve"> PAGEREF _Toc12005062 \h </w:instrText>
        </w:r>
        <w:r w:rsidRPr="00C0652B">
          <w:rPr>
            <w:noProof/>
            <w:webHidden/>
          </w:rPr>
        </w:r>
        <w:r w:rsidRPr="00C0652B">
          <w:rPr>
            <w:noProof/>
            <w:webHidden/>
          </w:rPr>
          <w:fldChar w:fldCharType="separate"/>
        </w:r>
        <w:r w:rsidR="000B339B">
          <w:rPr>
            <w:noProof/>
            <w:webHidden/>
          </w:rPr>
          <w:t>21</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63" w:history="1">
        <w:r w:rsidR="00090177" w:rsidRPr="00C0652B">
          <w:rPr>
            <w:rStyle w:val="Hypertextovprepojenie"/>
            <w:noProof/>
          </w:rPr>
          <w:t>29</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Priebeh aukcie</w:t>
        </w:r>
        <w:r w:rsidR="00090177" w:rsidRPr="00C0652B">
          <w:rPr>
            <w:noProof/>
            <w:webHidden/>
          </w:rPr>
          <w:tab/>
        </w:r>
        <w:r w:rsidRPr="00C0652B">
          <w:rPr>
            <w:noProof/>
            <w:webHidden/>
          </w:rPr>
          <w:fldChar w:fldCharType="begin"/>
        </w:r>
        <w:r w:rsidR="00090177" w:rsidRPr="00C0652B">
          <w:rPr>
            <w:noProof/>
            <w:webHidden/>
          </w:rPr>
          <w:instrText xml:space="preserve"> PAGEREF _Toc12005063 \h </w:instrText>
        </w:r>
        <w:r w:rsidRPr="00C0652B">
          <w:rPr>
            <w:noProof/>
            <w:webHidden/>
          </w:rPr>
        </w:r>
        <w:r w:rsidRPr="00C0652B">
          <w:rPr>
            <w:noProof/>
            <w:webHidden/>
          </w:rPr>
          <w:fldChar w:fldCharType="separate"/>
        </w:r>
        <w:r w:rsidR="000B339B">
          <w:rPr>
            <w:noProof/>
            <w:webHidden/>
          </w:rPr>
          <w:t>21</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64" w:history="1">
        <w:r w:rsidR="00090177" w:rsidRPr="00C0652B">
          <w:rPr>
            <w:rStyle w:val="Hypertextovprepojenie"/>
            <w:noProof/>
          </w:rPr>
          <w:t>30</w:t>
        </w:r>
        <w:r w:rsidR="00090177" w:rsidRPr="00C0652B">
          <w:rPr>
            <w:rFonts w:asciiTheme="minorHAnsi" w:eastAsiaTheme="minorEastAsia" w:hAnsiTheme="minorHAnsi" w:cstheme="minorBidi"/>
            <w:noProof/>
            <w:sz w:val="22"/>
            <w:szCs w:val="22"/>
          </w:rPr>
          <w:tab/>
        </w:r>
        <w:r w:rsidR="00090177" w:rsidRPr="00C0652B">
          <w:rPr>
            <w:rStyle w:val="Hypertextovprepojenie"/>
            <w:rFonts w:cs="Arial"/>
            <w:noProof/>
          </w:rPr>
          <w:t>Doplňujúce informácie</w:t>
        </w:r>
        <w:r w:rsidR="00090177" w:rsidRPr="00C0652B">
          <w:rPr>
            <w:noProof/>
            <w:webHidden/>
          </w:rPr>
          <w:tab/>
        </w:r>
        <w:r w:rsidRPr="00C0652B">
          <w:rPr>
            <w:noProof/>
            <w:webHidden/>
          </w:rPr>
          <w:fldChar w:fldCharType="begin"/>
        </w:r>
        <w:r w:rsidR="00090177" w:rsidRPr="00C0652B">
          <w:rPr>
            <w:noProof/>
            <w:webHidden/>
          </w:rPr>
          <w:instrText xml:space="preserve"> PAGEREF _Toc12005064 \h </w:instrText>
        </w:r>
        <w:r w:rsidRPr="00C0652B">
          <w:rPr>
            <w:noProof/>
            <w:webHidden/>
          </w:rPr>
        </w:r>
        <w:r w:rsidRPr="00C0652B">
          <w:rPr>
            <w:noProof/>
            <w:webHidden/>
          </w:rPr>
          <w:fldChar w:fldCharType="separate"/>
        </w:r>
        <w:r w:rsidR="000B339B">
          <w:rPr>
            <w:noProof/>
            <w:webHidden/>
          </w:rPr>
          <w:t>23</w:t>
        </w:r>
        <w:r w:rsidRPr="00C0652B">
          <w:rPr>
            <w:noProof/>
            <w:webHidden/>
          </w:rPr>
          <w:fldChar w:fldCharType="end"/>
        </w:r>
      </w:hyperlink>
    </w:p>
    <w:p w:rsidR="00090177" w:rsidRPr="00C0652B" w:rsidRDefault="003B36A8" w:rsidP="00090177">
      <w:pPr>
        <w:pStyle w:val="Obsah3"/>
        <w:spacing w:after="0" w:line="276" w:lineRule="auto"/>
        <w:rPr>
          <w:rFonts w:asciiTheme="minorHAnsi" w:eastAsiaTheme="minorEastAsia" w:hAnsiTheme="minorHAnsi" w:cstheme="minorBidi"/>
          <w:noProof/>
          <w:sz w:val="22"/>
          <w:szCs w:val="22"/>
        </w:rPr>
      </w:pPr>
      <w:hyperlink w:anchor="_Toc12005065" w:history="1">
        <w:r w:rsidR="00090177" w:rsidRPr="00C0652B">
          <w:rPr>
            <w:rStyle w:val="Hypertextovprepojenie"/>
            <w:noProof/>
          </w:rPr>
          <w:t>31</w:t>
        </w:r>
        <w:r w:rsidR="00090177" w:rsidRPr="00C0652B">
          <w:rPr>
            <w:rFonts w:asciiTheme="minorHAnsi" w:eastAsiaTheme="minorEastAsia" w:hAnsiTheme="minorHAnsi" w:cstheme="minorBidi"/>
            <w:noProof/>
            <w:sz w:val="22"/>
            <w:szCs w:val="22"/>
          </w:rPr>
          <w:tab/>
        </w:r>
        <w:r w:rsidR="00090177" w:rsidRPr="00C0652B">
          <w:rPr>
            <w:rStyle w:val="Hypertextovprepojenie"/>
            <w:noProof/>
          </w:rPr>
          <w:t>Zrušenie verejného obstarávania</w:t>
        </w:r>
        <w:r w:rsidR="00090177" w:rsidRPr="00C0652B">
          <w:rPr>
            <w:noProof/>
            <w:webHidden/>
          </w:rPr>
          <w:tab/>
        </w:r>
        <w:r w:rsidRPr="00C0652B">
          <w:rPr>
            <w:noProof/>
            <w:webHidden/>
          </w:rPr>
          <w:fldChar w:fldCharType="begin"/>
        </w:r>
        <w:r w:rsidR="00090177" w:rsidRPr="00C0652B">
          <w:rPr>
            <w:noProof/>
            <w:webHidden/>
          </w:rPr>
          <w:instrText xml:space="preserve"> PAGEREF _Toc12005065 \h </w:instrText>
        </w:r>
        <w:r w:rsidRPr="00C0652B">
          <w:rPr>
            <w:noProof/>
            <w:webHidden/>
          </w:rPr>
        </w:r>
        <w:r w:rsidRPr="00C0652B">
          <w:rPr>
            <w:noProof/>
            <w:webHidden/>
          </w:rPr>
          <w:fldChar w:fldCharType="separate"/>
        </w:r>
        <w:r w:rsidR="000B339B">
          <w:rPr>
            <w:noProof/>
            <w:webHidden/>
          </w:rPr>
          <w:t>23</w:t>
        </w:r>
        <w:r w:rsidRPr="00C0652B">
          <w:rPr>
            <w:noProof/>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67" w:history="1">
        <w:r w:rsidR="00090177" w:rsidRPr="00C0652B">
          <w:rPr>
            <w:rStyle w:val="Hypertextovprepojenie"/>
            <w:rFonts w:cs="Arial"/>
          </w:rPr>
          <w:t>A.2 Preukazovanie plnenia podmienok účasti uchádzačmi</w:t>
        </w:r>
        <w:r w:rsidR="00090177" w:rsidRPr="00C0652B">
          <w:rPr>
            <w:webHidden/>
          </w:rPr>
          <w:tab/>
        </w:r>
        <w:r w:rsidRPr="00C0652B">
          <w:rPr>
            <w:webHidden/>
          </w:rPr>
          <w:fldChar w:fldCharType="begin"/>
        </w:r>
        <w:r w:rsidR="00090177" w:rsidRPr="00C0652B">
          <w:rPr>
            <w:webHidden/>
          </w:rPr>
          <w:instrText xml:space="preserve"> PAGEREF _Toc12005067 \h </w:instrText>
        </w:r>
        <w:r w:rsidRPr="00C0652B">
          <w:rPr>
            <w:webHidden/>
          </w:rPr>
        </w:r>
        <w:r w:rsidRPr="00C0652B">
          <w:rPr>
            <w:webHidden/>
          </w:rPr>
          <w:fldChar w:fldCharType="separate"/>
        </w:r>
        <w:r w:rsidR="000B339B">
          <w:rPr>
            <w:webHidden/>
          </w:rPr>
          <w:t>25</w:t>
        </w:r>
        <w:r w:rsidRPr="00C0652B">
          <w:rPr>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69" w:history="1">
        <w:r w:rsidR="00090177" w:rsidRPr="00C0652B">
          <w:rPr>
            <w:rStyle w:val="Hypertextovprepojenie"/>
            <w:rFonts w:cs="Arial"/>
          </w:rPr>
          <w:t>A.3 Kritériá na vyhodnotenie ponúk a pravidlá ich uplatnenia</w:t>
        </w:r>
        <w:r w:rsidR="00090177" w:rsidRPr="00C0652B">
          <w:rPr>
            <w:webHidden/>
          </w:rPr>
          <w:tab/>
        </w:r>
        <w:r w:rsidRPr="00C0652B">
          <w:rPr>
            <w:webHidden/>
          </w:rPr>
          <w:fldChar w:fldCharType="begin"/>
        </w:r>
        <w:r w:rsidR="00090177" w:rsidRPr="00C0652B">
          <w:rPr>
            <w:webHidden/>
          </w:rPr>
          <w:instrText xml:space="preserve"> PAGEREF _Toc12005069 \h </w:instrText>
        </w:r>
        <w:r w:rsidRPr="00C0652B">
          <w:rPr>
            <w:webHidden/>
          </w:rPr>
        </w:r>
        <w:r w:rsidRPr="00C0652B">
          <w:rPr>
            <w:webHidden/>
          </w:rPr>
          <w:fldChar w:fldCharType="separate"/>
        </w:r>
        <w:r w:rsidR="000B339B">
          <w:rPr>
            <w:webHidden/>
          </w:rPr>
          <w:t>30</w:t>
        </w:r>
        <w:r w:rsidRPr="00C0652B">
          <w:rPr>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70" w:history="1">
        <w:r w:rsidR="00090177" w:rsidRPr="00C0652B">
          <w:rPr>
            <w:rStyle w:val="Hypertextovprepojenie"/>
            <w:rFonts w:cs="Arial"/>
          </w:rPr>
          <w:t>B.1 Opis predmetu zákazky</w:t>
        </w:r>
        <w:r w:rsidR="00090177" w:rsidRPr="00C0652B">
          <w:rPr>
            <w:webHidden/>
          </w:rPr>
          <w:tab/>
        </w:r>
        <w:r w:rsidRPr="00C0652B">
          <w:rPr>
            <w:webHidden/>
          </w:rPr>
          <w:fldChar w:fldCharType="begin"/>
        </w:r>
        <w:r w:rsidR="00090177" w:rsidRPr="00C0652B">
          <w:rPr>
            <w:webHidden/>
          </w:rPr>
          <w:instrText xml:space="preserve"> PAGEREF _Toc12005070 \h </w:instrText>
        </w:r>
        <w:r w:rsidRPr="00C0652B">
          <w:rPr>
            <w:webHidden/>
          </w:rPr>
        </w:r>
        <w:r w:rsidRPr="00C0652B">
          <w:rPr>
            <w:webHidden/>
          </w:rPr>
          <w:fldChar w:fldCharType="separate"/>
        </w:r>
        <w:r w:rsidR="000B339B">
          <w:rPr>
            <w:webHidden/>
          </w:rPr>
          <w:t>33</w:t>
        </w:r>
        <w:r w:rsidRPr="00C0652B">
          <w:rPr>
            <w:webHidden/>
          </w:rPr>
          <w:fldChar w:fldCharType="end"/>
        </w:r>
      </w:hyperlink>
    </w:p>
    <w:p w:rsidR="00090177" w:rsidRPr="00C0652B" w:rsidRDefault="003B36A8" w:rsidP="00090177">
      <w:pPr>
        <w:pStyle w:val="Obsah2"/>
        <w:spacing w:after="0" w:line="276" w:lineRule="auto"/>
        <w:rPr>
          <w:rFonts w:asciiTheme="minorHAnsi" w:eastAsiaTheme="minorEastAsia" w:hAnsiTheme="minorHAnsi" w:cstheme="minorBidi"/>
          <w:b w:val="0"/>
          <w:w w:val="100"/>
          <w:sz w:val="22"/>
          <w:szCs w:val="22"/>
        </w:rPr>
      </w:pPr>
      <w:hyperlink w:anchor="_Toc12005071" w:history="1">
        <w:r w:rsidR="00090177" w:rsidRPr="00C0652B">
          <w:rPr>
            <w:rStyle w:val="Hypertextovprepojenie"/>
            <w:rFonts w:cs="Arial"/>
          </w:rPr>
          <w:t>B.2 Obchodné podmienky dodania predmetu zákazky</w:t>
        </w:r>
        <w:r w:rsidR="00090177" w:rsidRPr="00C0652B">
          <w:rPr>
            <w:webHidden/>
          </w:rPr>
          <w:tab/>
        </w:r>
        <w:r w:rsidRPr="00C0652B">
          <w:rPr>
            <w:webHidden/>
          </w:rPr>
          <w:fldChar w:fldCharType="begin"/>
        </w:r>
        <w:r w:rsidR="00090177" w:rsidRPr="00C0652B">
          <w:rPr>
            <w:webHidden/>
          </w:rPr>
          <w:instrText xml:space="preserve"> PAGEREF _Toc12005071 \h </w:instrText>
        </w:r>
        <w:r w:rsidRPr="00C0652B">
          <w:rPr>
            <w:webHidden/>
          </w:rPr>
        </w:r>
        <w:r w:rsidRPr="00C0652B">
          <w:rPr>
            <w:webHidden/>
          </w:rPr>
          <w:fldChar w:fldCharType="separate"/>
        </w:r>
        <w:r w:rsidR="000B339B">
          <w:rPr>
            <w:webHidden/>
          </w:rPr>
          <w:t>41</w:t>
        </w:r>
        <w:r w:rsidRPr="00C0652B">
          <w:rPr>
            <w:webHidden/>
          </w:rPr>
          <w:fldChar w:fldCharType="end"/>
        </w:r>
      </w:hyperlink>
    </w:p>
    <w:p w:rsidR="00090177" w:rsidRPr="00C0652B" w:rsidRDefault="003B36A8" w:rsidP="00090177">
      <w:pPr>
        <w:pStyle w:val="Obsah2"/>
        <w:spacing w:after="0"/>
        <w:rPr>
          <w:rFonts w:asciiTheme="minorHAnsi" w:eastAsiaTheme="minorEastAsia" w:hAnsiTheme="minorHAnsi" w:cstheme="minorBidi"/>
          <w:b w:val="0"/>
          <w:w w:val="100"/>
          <w:sz w:val="22"/>
          <w:szCs w:val="22"/>
        </w:rPr>
      </w:pPr>
      <w:hyperlink w:anchor="_Toc12005072" w:history="1">
        <w:r w:rsidR="00090177" w:rsidRPr="00C0652B">
          <w:rPr>
            <w:rStyle w:val="Hypertextovprepojenie"/>
            <w:rFonts w:cstheme="minorHAnsi"/>
          </w:rPr>
          <w:t>Návrh  Kúpna zmluva č. ...............</w:t>
        </w:r>
        <w:r w:rsidR="00090177" w:rsidRPr="00C0652B">
          <w:rPr>
            <w:webHidden/>
          </w:rPr>
          <w:tab/>
        </w:r>
        <w:r w:rsidRPr="00C0652B">
          <w:rPr>
            <w:webHidden/>
          </w:rPr>
          <w:fldChar w:fldCharType="begin"/>
        </w:r>
        <w:r w:rsidR="00090177" w:rsidRPr="00C0652B">
          <w:rPr>
            <w:webHidden/>
          </w:rPr>
          <w:instrText xml:space="preserve"> PAGEREF _Toc12005072 \h </w:instrText>
        </w:r>
        <w:r w:rsidRPr="00C0652B">
          <w:rPr>
            <w:webHidden/>
          </w:rPr>
        </w:r>
        <w:r w:rsidRPr="00C0652B">
          <w:rPr>
            <w:webHidden/>
          </w:rPr>
          <w:fldChar w:fldCharType="separate"/>
        </w:r>
        <w:r w:rsidR="000B339B">
          <w:rPr>
            <w:webHidden/>
          </w:rPr>
          <w:t>43</w:t>
        </w:r>
        <w:r w:rsidRPr="00C0652B">
          <w:rPr>
            <w:webHidden/>
          </w:rPr>
          <w:fldChar w:fldCharType="end"/>
        </w:r>
      </w:hyperlink>
    </w:p>
    <w:p w:rsidR="00090177" w:rsidRPr="00C0652B" w:rsidRDefault="003B36A8" w:rsidP="00090177">
      <w:pPr>
        <w:rPr>
          <w:rFonts w:cs="Arial"/>
          <w:sz w:val="4"/>
          <w:szCs w:val="4"/>
        </w:rPr>
      </w:pPr>
      <w:r w:rsidRPr="00C0652B">
        <w:rPr>
          <w:rFonts w:cs="Arial"/>
        </w:rPr>
        <w:fldChar w:fldCharType="end"/>
      </w:r>
    </w:p>
    <w:p w:rsidR="00090177" w:rsidRPr="00C0652B" w:rsidRDefault="00090177" w:rsidP="00090177">
      <w:pPr>
        <w:ind w:left="142"/>
        <w:rPr>
          <w:rFonts w:cs="Arial"/>
          <w:szCs w:val="20"/>
          <w:u w:val="single"/>
        </w:rPr>
      </w:pPr>
      <w:r w:rsidRPr="00C0652B">
        <w:rPr>
          <w:rFonts w:cs="Arial"/>
          <w:szCs w:val="20"/>
          <w:u w:val="single"/>
        </w:rPr>
        <w:t>Prílohy kúpnej zmluvy:</w:t>
      </w:r>
    </w:p>
    <w:p w:rsidR="00090177" w:rsidRPr="00C0652B" w:rsidRDefault="00090177" w:rsidP="00090177">
      <w:pPr>
        <w:tabs>
          <w:tab w:val="left" w:pos="2835"/>
        </w:tabs>
        <w:spacing w:line="276" w:lineRule="auto"/>
        <w:ind w:firstLine="198"/>
        <w:rPr>
          <w:rFonts w:cs="Arial"/>
          <w:sz w:val="19"/>
          <w:szCs w:val="19"/>
        </w:rPr>
      </w:pPr>
      <w:r w:rsidRPr="00C0652B">
        <w:rPr>
          <w:rFonts w:cs="Arial"/>
          <w:sz w:val="19"/>
          <w:szCs w:val="19"/>
        </w:rPr>
        <w:t>- Príloha č.1 – Technické požiadavky na predmet zákazky,</w:t>
      </w:r>
    </w:p>
    <w:p w:rsidR="00090177" w:rsidRPr="00C0652B" w:rsidRDefault="00090177" w:rsidP="00090177">
      <w:pPr>
        <w:tabs>
          <w:tab w:val="left" w:pos="2835"/>
        </w:tabs>
        <w:spacing w:line="276" w:lineRule="auto"/>
        <w:ind w:left="198"/>
        <w:rPr>
          <w:rFonts w:cs="Arial"/>
          <w:sz w:val="19"/>
          <w:szCs w:val="19"/>
        </w:rPr>
      </w:pPr>
      <w:r w:rsidRPr="00C0652B">
        <w:rPr>
          <w:rFonts w:cs="Arial"/>
          <w:sz w:val="19"/>
          <w:szCs w:val="19"/>
        </w:rPr>
        <w:t xml:space="preserve">- Príloha č. 2 – Zoznam subdodávateľov, spĺňajúcich podmienky účasti podľa § 41 ods. 1 písm. b)  zákona č. 343/2015 </w:t>
      </w:r>
      <w:proofErr w:type="spellStart"/>
      <w:r w:rsidRPr="00C0652B">
        <w:rPr>
          <w:rFonts w:cs="Arial"/>
          <w:sz w:val="19"/>
          <w:szCs w:val="19"/>
        </w:rPr>
        <w:t>Z.z</w:t>
      </w:r>
      <w:proofErr w:type="spellEnd"/>
      <w:r w:rsidRPr="00C0652B">
        <w:rPr>
          <w:rFonts w:cs="Arial"/>
          <w:sz w:val="19"/>
          <w:szCs w:val="19"/>
        </w:rPr>
        <w:t>. o verejnom obstarávaní a o zmene a doplnení niektorých zákonov,</w:t>
      </w:r>
    </w:p>
    <w:p w:rsidR="00090177" w:rsidRPr="00C0652B" w:rsidRDefault="00090177" w:rsidP="00090177">
      <w:pPr>
        <w:spacing w:line="276" w:lineRule="auto"/>
        <w:ind w:firstLine="198"/>
        <w:rPr>
          <w:rFonts w:cs="Arial"/>
          <w:sz w:val="19"/>
          <w:szCs w:val="19"/>
        </w:rPr>
      </w:pPr>
      <w:r w:rsidRPr="00C0652B">
        <w:rPr>
          <w:rFonts w:cs="Arial"/>
          <w:sz w:val="19"/>
          <w:szCs w:val="19"/>
        </w:rPr>
        <w:t>- Príloha č. 3 Hodnotiaci formulár – CENOVÁ KALKULÁCIA</w:t>
      </w:r>
    </w:p>
    <w:p w:rsidR="00090177" w:rsidRPr="00C0652B" w:rsidRDefault="00090177" w:rsidP="00090177">
      <w:pPr>
        <w:spacing w:line="276" w:lineRule="auto"/>
        <w:ind w:firstLine="198"/>
        <w:rPr>
          <w:rFonts w:cs="Arial"/>
          <w:sz w:val="19"/>
          <w:szCs w:val="19"/>
          <w:u w:val="single"/>
        </w:rPr>
      </w:pPr>
      <w:r w:rsidRPr="00C0652B">
        <w:rPr>
          <w:rFonts w:cs="Arial"/>
          <w:sz w:val="19"/>
          <w:szCs w:val="19"/>
          <w:u w:val="single"/>
        </w:rPr>
        <w:t>Prílohy súťažných podkladov:</w:t>
      </w:r>
    </w:p>
    <w:p w:rsidR="00090177" w:rsidRPr="00C0652B" w:rsidRDefault="00090177" w:rsidP="00090177">
      <w:pPr>
        <w:spacing w:line="276" w:lineRule="auto"/>
        <w:ind w:firstLine="198"/>
        <w:rPr>
          <w:rFonts w:cs="Arial"/>
          <w:sz w:val="19"/>
          <w:szCs w:val="19"/>
        </w:rPr>
      </w:pPr>
      <w:r w:rsidRPr="00C0652B">
        <w:rPr>
          <w:rFonts w:cs="Arial"/>
          <w:sz w:val="19"/>
          <w:szCs w:val="19"/>
        </w:rPr>
        <w:t>- Príloha č.1 Identifikačné údaje uchádzača</w:t>
      </w:r>
    </w:p>
    <w:p w:rsidR="00090177" w:rsidRPr="00C0652B" w:rsidRDefault="00090177" w:rsidP="00090177">
      <w:pPr>
        <w:spacing w:line="276" w:lineRule="auto"/>
        <w:ind w:firstLine="198"/>
        <w:rPr>
          <w:rFonts w:cs="Arial"/>
          <w:sz w:val="19"/>
          <w:szCs w:val="19"/>
        </w:rPr>
      </w:pPr>
      <w:r w:rsidRPr="00C0652B">
        <w:rPr>
          <w:rFonts w:cs="Arial"/>
          <w:sz w:val="19"/>
          <w:szCs w:val="19"/>
        </w:rPr>
        <w:t>- Príloha č.2 Vyhlásenie uchádzača vo verejnom obstarávaní</w:t>
      </w:r>
    </w:p>
    <w:p w:rsidR="00090177" w:rsidRPr="00C0652B" w:rsidRDefault="00090177" w:rsidP="00090177">
      <w:pPr>
        <w:spacing w:line="276" w:lineRule="auto"/>
        <w:ind w:firstLine="198"/>
        <w:rPr>
          <w:rFonts w:cs="Arial"/>
          <w:sz w:val="19"/>
          <w:szCs w:val="19"/>
        </w:rPr>
      </w:pPr>
      <w:r w:rsidRPr="00C0652B">
        <w:rPr>
          <w:rFonts w:cs="Arial"/>
          <w:sz w:val="19"/>
          <w:szCs w:val="19"/>
        </w:rPr>
        <w:t>- Príloha č.3 VZOR JED formulára</w:t>
      </w:r>
    </w:p>
    <w:p w:rsidR="00090177" w:rsidRPr="00C0652B" w:rsidRDefault="00090177" w:rsidP="00090177"/>
    <w:p w:rsidR="00090177" w:rsidRPr="00C0652B" w:rsidRDefault="00090177" w:rsidP="00090177">
      <w:pPr>
        <w:ind w:firstLine="198"/>
        <w:rPr>
          <w:rFonts w:cs="Arial"/>
        </w:rPr>
      </w:pPr>
      <w:r w:rsidRPr="00C0652B">
        <w:rPr>
          <w:rFonts w:cs="Arial"/>
        </w:rPr>
        <w:tab/>
      </w: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pStyle w:val="Zkladntext3"/>
        <w:rPr>
          <w:rFonts w:ascii="Arial" w:hAnsi="Arial" w:cs="Arial"/>
          <w:b/>
          <w:i/>
          <w:noProof w:val="0"/>
          <w:color w:val="auto"/>
          <w:sz w:val="36"/>
          <w:szCs w:val="36"/>
        </w:rPr>
      </w:pPr>
      <w:r w:rsidRPr="00C0652B">
        <w:rPr>
          <w:rFonts w:ascii="Arial" w:hAnsi="Arial" w:cs="Arial"/>
          <w:b/>
          <w:noProof w:val="0"/>
          <w:color w:val="auto"/>
          <w:sz w:val="36"/>
          <w:szCs w:val="36"/>
        </w:rPr>
        <w:t>SÚŤAŽNÉ  PODKLADY</w:t>
      </w:r>
    </w:p>
    <w:p w:rsidR="00090177" w:rsidRPr="00C0652B" w:rsidRDefault="00090177" w:rsidP="00090177">
      <w:pPr>
        <w:pStyle w:val="Zkladntext3"/>
        <w:rPr>
          <w:rFonts w:ascii="Arial" w:hAnsi="Arial" w:cs="Arial"/>
          <w:noProof w:val="0"/>
          <w:color w:val="auto"/>
        </w:rPr>
      </w:pPr>
    </w:p>
    <w:p w:rsidR="00090177" w:rsidRPr="00C0652B" w:rsidRDefault="00090177" w:rsidP="00090177">
      <w:pPr>
        <w:pStyle w:val="Zkladntext3"/>
        <w:rPr>
          <w:rFonts w:ascii="Arial" w:hAnsi="Arial" w:cs="Arial"/>
          <w:noProof w:val="0"/>
          <w:color w:val="auto"/>
          <w:sz w:val="24"/>
          <w:szCs w:val="24"/>
        </w:rPr>
      </w:pPr>
      <w:r w:rsidRPr="00C0652B">
        <w:rPr>
          <w:rFonts w:ascii="Arial" w:hAnsi="Arial" w:cs="Arial"/>
          <w:noProof w:val="0"/>
          <w:color w:val="auto"/>
          <w:sz w:val="24"/>
          <w:szCs w:val="24"/>
        </w:rPr>
        <w:t>(PODLIMITNÁ ZÁKAZKA NA DODANIE TOVARU)</w:t>
      </w:r>
    </w:p>
    <w:p w:rsidR="00090177" w:rsidRPr="00C0652B" w:rsidRDefault="00090177" w:rsidP="00090177">
      <w:pPr>
        <w:pStyle w:val="Zkladntext3"/>
        <w:rPr>
          <w:rFonts w:ascii="Arial" w:hAnsi="Arial" w:cs="Arial"/>
          <w:noProof w:val="0"/>
          <w:color w:val="auto"/>
          <w:sz w:val="24"/>
          <w:szCs w:val="24"/>
        </w:rPr>
      </w:pPr>
    </w:p>
    <w:p w:rsidR="00090177" w:rsidRPr="00C0652B" w:rsidRDefault="00090177" w:rsidP="00090177">
      <w:pPr>
        <w:spacing w:before="20"/>
        <w:rPr>
          <w:rFonts w:cs="Arial"/>
          <w:b/>
          <w:smallCaps/>
        </w:rPr>
      </w:pPr>
    </w:p>
    <w:p w:rsidR="00090177" w:rsidRPr="00C0652B" w:rsidRDefault="00090177" w:rsidP="00090177">
      <w:pPr>
        <w:spacing w:before="20"/>
        <w:rPr>
          <w:rFonts w:cs="Arial"/>
          <w:sz w:val="24"/>
        </w:rPr>
      </w:pPr>
      <w:r w:rsidRPr="00C0652B">
        <w:rPr>
          <w:rFonts w:cs="Arial"/>
          <w:b/>
          <w:smallCaps/>
          <w:sz w:val="24"/>
        </w:rPr>
        <w:t>Predmet zákazky</w:t>
      </w:r>
      <w:r w:rsidRPr="00C0652B">
        <w:rPr>
          <w:rFonts w:cs="Arial"/>
          <w:b/>
          <w:sz w:val="24"/>
        </w:rPr>
        <w:t>:</w:t>
      </w:r>
    </w:p>
    <w:p w:rsidR="00090177" w:rsidRPr="00C0652B" w:rsidRDefault="00090177" w:rsidP="00090177">
      <w:pPr>
        <w:rPr>
          <w:rFonts w:cs="Arial"/>
          <w:b/>
          <w:sz w:val="28"/>
          <w:szCs w:val="28"/>
        </w:rPr>
      </w:pPr>
    </w:p>
    <w:p w:rsidR="00090177" w:rsidRPr="00C0652B" w:rsidRDefault="00090177" w:rsidP="00090177">
      <w:pPr>
        <w:jc w:val="center"/>
        <w:rPr>
          <w:rFonts w:cs="Arial"/>
          <w:b/>
          <w:bCs/>
          <w:i/>
          <w:caps/>
          <w:sz w:val="24"/>
        </w:rPr>
      </w:pPr>
      <w:r w:rsidRPr="00C0652B">
        <w:rPr>
          <w:rFonts w:cs="Arial"/>
          <w:b/>
          <w:bCs/>
          <w:caps/>
          <w:sz w:val="24"/>
        </w:rPr>
        <w:t xml:space="preserve">„Prístroje pre Oftalmologické oddelenie FNsP Nové Zámky“ </w:t>
      </w:r>
    </w:p>
    <w:p w:rsidR="00090177" w:rsidRPr="00C0652B" w:rsidRDefault="00090177" w:rsidP="00090177">
      <w:pPr>
        <w:rPr>
          <w:rFonts w:cs="Arial"/>
          <w:szCs w:val="20"/>
        </w:rPr>
      </w:pPr>
    </w:p>
    <w:p w:rsidR="00090177" w:rsidRPr="00C0652B" w:rsidRDefault="00090177" w:rsidP="00090177">
      <w:pPr>
        <w:pStyle w:val="Nadpis2"/>
        <w:jc w:val="left"/>
        <w:rPr>
          <w:rFonts w:cs="Arial"/>
        </w:rPr>
      </w:pPr>
      <w:bookmarkStart w:id="0" w:name="_Toc355611534"/>
    </w:p>
    <w:p w:rsidR="00090177" w:rsidRPr="00C0652B" w:rsidRDefault="00090177" w:rsidP="00090177">
      <w:pPr>
        <w:pStyle w:val="Nadpis2"/>
        <w:rPr>
          <w:rFonts w:cs="Arial"/>
        </w:rPr>
      </w:pPr>
      <w:bookmarkStart w:id="1" w:name="_Toc12005016"/>
      <w:r w:rsidRPr="00C0652B">
        <w:rPr>
          <w:rFonts w:cs="Arial"/>
        </w:rPr>
        <w:t>A.1 Pokyny pre záujemcov a uchádzačov</w:t>
      </w:r>
      <w:bookmarkEnd w:id="0"/>
      <w:bookmarkEnd w:id="1"/>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jc w:val="center"/>
        <w:rPr>
          <w:rFonts w:cs="Arial"/>
          <w:szCs w:val="20"/>
        </w:rPr>
      </w:pPr>
      <w:r w:rsidRPr="00C0652B">
        <w:rPr>
          <w:rFonts w:cs="Arial"/>
          <w:szCs w:val="20"/>
        </w:rPr>
        <w:t>Nové Zámky, júl 2019</w:t>
      </w:r>
      <w:r w:rsidRPr="00C0652B">
        <w:rPr>
          <w:rFonts w:cs="Arial"/>
          <w:szCs w:val="20"/>
        </w:rPr>
        <w:br w:type="page"/>
      </w:r>
      <w:bookmarkStart w:id="2" w:name="_GoBack"/>
      <w:bookmarkEnd w:id="2"/>
    </w:p>
    <w:p w:rsidR="00090177" w:rsidRPr="00C0652B" w:rsidRDefault="00090177" w:rsidP="00090177">
      <w:pPr>
        <w:jc w:val="right"/>
        <w:rPr>
          <w:rFonts w:cs="Arial"/>
          <w:b/>
          <w:szCs w:val="20"/>
        </w:rPr>
      </w:pPr>
      <w:r w:rsidRPr="00C0652B">
        <w:rPr>
          <w:rFonts w:cs="Arial"/>
          <w:b/>
          <w:szCs w:val="20"/>
        </w:rPr>
        <w:lastRenderedPageBreak/>
        <w:t>A.1  Pokyny pre záujemcov a uchádzačov</w:t>
      </w:r>
    </w:p>
    <w:p w:rsidR="00090177" w:rsidRPr="00C0652B" w:rsidRDefault="00090177" w:rsidP="00090177">
      <w:pPr>
        <w:rPr>
          <w:rFonts w:cs="Arial"/>
          <w:szCs w:val="20"/>
        </w:rPr>
      </w:pPr>
    </w:p>
    <w:p w:rsidR="00090177" w:rsidRPr="00C0652B" w:rsidRDefault="00090177" w:rsidP="00090177">
      <w:pPr>
        <w:pStyle w:val="Nadpis2"/>
        <w:rPr>
          <w:rFonts w:cs="Arial"/>
        </w:rPr>
      </w:pPr>
      <w:bookmarkStart w:id="3" w:name="_Toc355611535"/>
      <w:bookmarkStart w:id="4" w:name="_Toc457376804"/>
      <w:bookmarkStart w:id="5" w:name="_Toc458627830"/>
      <w:bookmarkStart w:id="6" w:name="_Toc459104746"/>
      <w:bookmarkStart w:id="7" w:name="_Toc526253144"/>
      <w:bookmarkStart w:id="8" w:name="_Toc527111477"/>
      <w:bookmarkStart w:id="9" w:name="_Toc527359663"/>
      <w:bookmarkStart w:id="10" w:name="_Toc527368455"/>
      <w:bookmarkStart w:id="11" w:name="_Toc12005017"/>
      <w:r w:rsidRPr="00C0652B">
        <w:rPr>
          <w:rFonts w:cs="Arial"/>
        </w:rPr>
        <w:t>Časť I.</w:t>
      </w:r>
      <w:bookmarkEnd w:id="3"/>
      <w:bookmarkEnd w:id="4"/>
      <w:bookmarkEnd w:id="5"/>
      <w:bookmarkEnd w:id="6"/>
      <w:bookmarkEnd w:id="7"/>
      <w:bookmarkEnd w:id="8"/>
      <w:bookmarkEnd w:id="9"/>
      <w:bookmarkEnd w:id="10"/>
      <w:bookmarkEnd w:id="11"/>
    </w:p>
    <w:p w:rsidR="00090177" w:rsidRPr="00C0652B" w:rsidRDefault="00090177" w:rsidP="00090177">
      <w:pPr>
        <w:pStyle w:val="Nadpis2"/>
        <w:rPr>
          <w:rFonts w:cs="Arial"/>
        </w:rPr>
      </w:pPr>
      <w:bookmarkStart w:id="12" w:name="_Toc354993018"/>
      <w:bookmarkStart w:id="13" w:name="_Toc355611536"/>
      <w:bookmarkStart w:id="14" w:name="_Toc357758495"/>
      <w:bookmarkStart w:id="15" w:name="_Toc359919521"/>
      <w:bookmarkStart w:id="16" w:name="_Toc527359664"/>
      <w:bookmarkStart w:id="17" w:name="_Toc527368456"/>
      <w:bookmarkStart w:id="18" w:name="_Toc12005018"/>
      <w:r w:rsidRPr="00C0652B">
        <w:rPr>
          <w:rFonts w:cs="Arial"/>
        </w:rPr>
        <w:t>Všeobecné informácie</w:t>
      </w:r>
      <w:bookmarkEnd w:id="12"/>
      <w:bookmarkEnd w:id="13"/>
      <w:bookmarkEnd w:id="14"/>
      <w:bookmarkEnd w:id="15"/>
      <w:bookmarkEnd w:id="16"/>
      <w:bookmarkEnd w:id="17"/>
      <w:bookmarkEnd w:id="18"/>
    </w:p>
    <w:p w:rsidR="00090177" w:rsidRPr="00C0652B" w:rsidRDefault="00090177" w:rsidP="00090177">
      <w:pPr>
        <w:rPr>
          <w:rFonts w:cs="Arial"/>
          <w:szCs w:val="20"/>
        </w:rPr>
      </w:pPr>
    </w:p>
    <w:p w:rsidR="00090177" w:rsidRPr="00C0652B" w:rsidRDefault="00090177" w:rsidP="00090177">
      <w:pPr>
        <w:pStyle w:val="Nadpis3"/>
        <w:rPr>
          <w:rFonts w:cs="Arial"/>
        </w:rPr>
      </w:pPr>
      <w:bookmarkStart w:id="19" w:name="_Toc355611537"/>
      <w:bookmarkStart w:id="20" w:name="_Toc12005019"/>
      <w:r w:rsidRPr="00C0652B">
        <w:rPr>
          <w:rFonts w:cs="Arial"/>
        </w:rPr>
        <w:t>Identifikácia verejného obstarávateľa</w:t>
      </w:r>
      <w:bookmarkEnd w:id="19"/>
      <w:bookmarkEnd w:id="20"/>
    </w:p>
    <w:p w:rsidR="00090177" w:rsidRPr="00C0652B" w:rsidRDefault="00090177" w:rsidP="00090177">
      <w:pPr>
        <w:adjustRightInd w:val="0"/>
        <w:spacing w:line="276" w:lineRule="auto"/>
        <w:ind w:left="567"/>
        <w:rPr>
          <w:rFonts w:cs="Arial"/>
          <w:b/>
        </w:rPr>
      </w:pPr>
      <w:bookmarkStart w:id="21" w:name="_Toc355611538"/>
      <w:r w:rsidRPr="00C0652B">
        <w:rPr>
          <w:rFonts w:cs="Arial"/>
        </w:rPr>
        <w:t xml:space="preserve">Názov: </w:t>
      </w:r>
      <w:r w:rsidRPr="00C0652B">
        <w:rPr>
          <w:rFonts w:cs="Arial"/>
        </w:rPr>
        <w:tab/>
      </w:r>
      <w:r w:rsidRPr="00C0652B">
        <w:rPr>
          <w:rFonts w:cs="Arial"/>
        </w:rPr>
        <w:tab/>
      </w:r>
      <w:r w:rsidRPr="00C0652B">
        <w:rPr>
          <w:rFonts w:cs="Arial"/>
        </w:rPr>
        <w:tab/>
      </w:r>
      <w:r w:rsidRPr="00C0652B">
        <w:rPr>
          <w:rFonts w:cs="Arial"/>
          <w:b/>
        </w:rPr>
        <w:t>Fakultná nemocnica s poliklinikou Nové Zámky</w:t>
      </w:r>
    </w:p>
    <w:p w:rsidR="00090177" w:rsidRPr="00C0652B" w:rsidRDefault="00090177" w:rsidP="00090177">
      <w:pPr>
        <w:adjustRightInd w:val="0"/>
        <w:spacing w:line="276" w:lineRule="auto"/>
        <w:ind w:left="567"/>
        <w:rPr>
          <w:rFonts w:cs="Arial"/>
        </w:rPr>
      </w:pPr>
      <w:r w:rsidRPr="00C0652B">
        <w:rPr>
          <w:rFonts w:cs="Arial"/>
        </w:rPr>
        <w:t>Adresa:</w:t>
      </w:r>
      <w:r w:rsidRPr="00C0652B">
        <w:rPr>
          <w:rFonts w:cs="Arial"/>
        </w:rPr>
        <w:tab/>
      </w:r>
      <w:r w:rsidRPr="00C0652B">
        <w:rPr>
          <w:rFonts w:cs="Arial"/>
        </w:rPr>
        <w:tab/>
      </w:r>
      <w:r w:rsidRPr="00C0652B">
        <w:rPr>
          <w:rFonts w:cs="Arial"/>
        </w:rPr>
        <w:tab/>
        <w:t>Slovenská ulica 11 A</w:t>
      </w:r>
    </w:p>
    <w:p w:rsidR="00090177" w:rsidRPr="00C0652B" w:rsidRDefault="00090177" w:rsidP="00090177">
      <w:pPr>
        <w:adjustRightInd w:val="0"/>
        <w:spacing w:line="276" w:lineRule="auto"/>
        <w:ind w:left="567"/>
        <w:rPr>
          <w:rFonts w:cs="Arial"/>
        </w:rPr>
      </w:pPr>
      <w:r w:rsidRPr="00C0652B">
        <w:rPr>
          <w:rFonts w:cs="Arial"/>
        </w:rPr>
        <w:tab/>
      </w:r>
      <w:r w:rsidRPr="00C0652B">
        <w:rPr>
          <w:rFonts w:cs="Arial"/>
        </w:rPr>
        <w:tab/>
      </w:r>
      <w:r w:rsidRPr="00C0652B">
        <w:rPr>
          <w:rFonts w:cs="Arial"/>
        </w:rPr>
        <w:tab/>
      </w:r>
      <w:r w:rsidRPr="00C0652B">
        <w:rPr>
          <w:rFonts w:cs="Arial"/>
        </w:rPr>
        <w:tab/>
        <w:t>940 34 Nové Zámky</w:t>
      </w:r>
    </w:p>
    <w:p w:rsidR="006C0813" w:rsidRDefault="00090177" w:rsidP="00090177">
      <w:pPr>
        <w:adjustRightInd w:val="0"/>
        <w:spacing w:line="276" w:lineRule="auto"/>
        <w:ind w:left="567"/>
        <w:rPr>
          <w:rFonts w:cs="Arial"/>
        </w:rPr>
      </w:pPr>
      <w:r w:rsidRPr="00C0652B">
        <w:rPr>
          <w:rFonts w:cs="Arial"/>
        </w:rPr>
        <w:t>Zastúpená:</w:t>
      </w:r>
      <w:r w:rsidRPr="00C0652B">
        <w:rPr>
          <w:rFonts w:cs="Arial"/>
        </w:rPr>
        <w:tab/>
      </w:r>
      <w:r w:rsidRPr="00C0652B">
        <w:rPr>
          <w:rFonts w:cs="Arial"/>
        </w:rPr>
        <w:tab/>
      </w:r>
      <w:r w:rsidR="006C0813" w:rsidRPr="006C0813">
        <w:rPr>
          <w:rFonts w:cs="Arial"/>
        </w:rPr>
        <w:t>MUDr. Jozef Ježík</w:t>
      </w:r>
      <w:r w:rsidR="006C0813">
        <w:rPr>
          <w:rFonts w:cs="Arial"/>
        </w:rPr>
        <w:t xml:space="preserve"> – generálny riaditeľ </w:t>
      </w:r>
    </w:p>
    <w:p w:rsidR="00090177" w:rsidRPr="00C0652B" w:rsidRDefault="00090177" w:rsidP="006C0813">
      <w:pPr>
        <w:adjustRightInd w:val="0"/>
        <w:spacing w:line="276" w:lineRule="auto"/>
        <w:ind w:left="2691" w:firstLine="141"/>
        <w:rPr>
          <w:rFonts w:cs="Arial"/>
        </w:rPr>
      </w:pPr>
      <w:r w:rsidRPr="00C0652B">
        <w:rPr>
          <w:rFonts w:cs="Arial"/>
        </w:rPr>
        <w:t xml:space="preserve">Ing. Ľubica Bartošová – ekonomická riaditeľka </w:t>
      </w:r>
    </w:p>
    <w:p w:rsidR="00090177" w:rsidRPr="00C0652B" w:rsidRDefault="00090177" w:rsidP="00090177">
      <w:pPr>
        <w:adjustRightInd w:val="0"/>
        <w:spacing w:line="276" w:lineRule="auto"/>
        <w:ind w:left="567"/>
        <w:rPr>
          <w:rFonts w:cs="Arial"/>
        </w:rPr>
      </w:pPr>
      <w:r w:rsidRPr="00C0652B">
        <w:rPr>
          <w:rFonts w:cs="Arial"/>
        </w:rPr>
        <w:t xml:space="preserve">                                    </w:t>
      </w:r>
      <w:r w:rsidRPr="00C0652B">
        <w:rPr>
          <w:rFonts w:cs="Arial"/>
        </w:rPr>
        <w:tab/>
        <w:t xml:space="preserve">MUDr. Zoltán </w:t>
      </w:r>
      <w:proofErr w:type="spellStart"/>
      <w:r w:rsidRPr="00C0652B">
        <w:rPr>
          <w:rFonts w:cs="Arial"/>
        </w:rPr>
        <w:t>Danczi</w:t>
      </w:r>
      <w:proofErr w:type="spellEnd"/>
      <w:r w:rsidRPr="00C0652B">
        <w:rPr>
          <w:rFonts w:cs="Arial"/>
        </w:rPr>
        <w:t xml:space="preserve">  – medicínsky riaditeľ </w:t>
      </w:r>
    </w:p>
    <w:p w:rsidR="00090177" w:rsidRPr="00C0652B" w:rsidRDefault="00090177" w:rsidP="00090177">
      <w:pPr>
        <w:adjustRightInd w:val="0"/>
        <w:spacing w:line="276" w:lineRule="auto"/>
        <w:ind w:left="567"/>
        <w:rPr>
          <w:rFonts w:cs="Arial"/>
        </w:rPr>
      </w:pPr>
      <w:r w:rsidRPr="00C0652B">
        <w:rPr>
          <w:rFonts w:cs="Arial"/>
        </w:rPr>
        <w:t xml:space="preserve">IČO:                            </w:t>
      </w:r>
      <w:r w:rsidRPr="00C0652B">
        <w:rPr>
          <w:rFonts w:cs="Arial"/>
        </w:rPr>
        <w:tab/>
        <w:t>173 361 12</w:t>
      </w:r>
    </w:p>
    <w:p w:rsidR="00090177" w:rsidRPr="00C0652B" w:rsidRDefault="00090177" w:rsidP="00090177">
      <w:pPr>
        <w:adjustRightInd w:val="0"/>
        <w:spacing w:line="276" w:lineRule="auto"/>
        <w:ind w:left="567"/>
        <w:rPr>
          <w:rFonts w:cs="Arial"/>
        </w:rPr>
      </w:pPr>
      <w:r w:rsidRPr="00C0652B">
        <w:rPr>
          <w:rFonts w:cs="Arial"/>
        </w:rPr>
        <w:t xml:space="preserve">DIČ:                            </w:t>
      </w:r>
      <w:r w:rsidRPr="00C0652B">
        <w:rPr>
          <w:rFonts w:cs="Arial"/>
        </w:rPr>
        <w:tab/>
        <w:t>2021068324</w:t>
      </w:r>
    </w:p>
    <w:p w:rsidR="00090177" w:rsidRPr="00C0652B" w:rsidRDefault="00090177" w:rsidP="00090177">
      <w:pPr>
        <w:adjustRightInd w:val="0"/>
        <w:spacing w:line="276" w:lineRule="auto"/>
        <w:ind w:left="567"/>
        <w:rPr>
          <w:rFonts w:cs="Arial"/>
        </w:rPr>
      </w:pPr>
      <w:r w:rsidRPr="00C0652B">
        <w:rPr>
          <w:rFonts w:cs="Arial"/>
        </w:rPr>
        <w:t xml:space="preserve">IČ DPH:                       </w:t>
      </w:r>
      <w:r w:rsidRPr="00C0652B">
        <w:rPr>
          <w:rFonts w:cs="Arial"/>
        </w:rPr>
        <w:tab/>
        <w:t>SK2021068324</w:t>
      </w:r>
    </w:p>
    <w:p w:rsidR="00090177" w:rsidRPr="00C0652B" w:rsidRDefault="00090177" w:rsidP="00090177">
      <w:pPr>
        <w:adjustRightInd w:val="0"/>
        <w:spacing w:line="276" w:lineRule="auto"/>
        <w:ind w:left="567"/>
        <w:rPr>
          <w:rFonts w:cs="Arial"/>
        </w:rPr>
      </w:pPr>
      <w:r w:rsidRPr="00C0652B">
        <w:rPr>
          <w:rFonts w:cs="Arial"/>
        </w:rPr>
        <w:t xml:space="preserve">Bankové spojenie:       </w:t>
      </w:r>
      <w:r w:rsidRPr="00C0652B">
        <w:rPr>
          <w:rFonts w:cs="Arial"/>
        </w:rPr>
        <w:tab/>
        <w:t>Štátna pokladnica, Radlinského 32, 810 05 Bratislava</w:t>
      </w:r>
    </w:p>
    <w:p w:rsidR="00090177" w:rsidRPr="00C0652B" w:rsidRDefault="00090177" w:rsidP="00090177">
      <w:pPr>
        <w:adjustRightInd w:val="0"/>
        <w:spacing w:line="276" w:lineRule="auto"/>
        <w:ind w:left="567"/>
        <w:rPr>
          <w:rFonts w:cs="Arial"/>
        </w:rPr>
      </w:pPr>
      <w:r w:rsidRPr="00C0652B">
        <w:rPr>
          <w:rFonts w:cs="Arial"/>
          <w:bCs/>
        </w:rPr>
        <w:t>BIC/SWIFT:</w:t>
      </w:r>
      <w:r w:rsidRPr="00C0652B">
        <w:rPr>
          <w:rFonts w:cs="Arial"/>
          <w:b/>
          <w:bCs/>
        </w:rPr>
        <w:t xml:space="preserve">                 </w:t>
      </w:r>
      <w:r w:rsidRPr="00C0652B">
        <w:rPr>
          <w:rFonts w:cs="Arial"/>
          <w:b/>
          <w:bCs/>
        </w:rPr>
        <w:tab/>
      </w:r>
      <w:r w:rsidRPr="00C0652B">
        <w:rPr>
          <w:rFonts w:cs="Arial"/>
          <w:bCs/>
        </w:rPr>
        <w:t>SPSRSKBAXXX</w:t>
      </w:r>
    </w:p>
    <w:p w:rsidR="00090177" w:rsidRPr="00C0652B" w:rsidRDefault="00090177" w:rsidP="00090177">
      <w:pPr>
        <w:adjustRightInd w:val="0"/>
        <w:spacing w:line="276" w:lineRule="auto"/>
        <w:ind w:left="567"/>
        <w:rPr>
          <w:rFonts w:cs="Arial"/>
        </w:rPr>
      </w:pPr>
      <w:r w:rsidRPr="00C0652B">
        <w:rPr>
          <w:rFonts w:cs="Arial"/>
          <w:bCs/>
        </w:rPr>
        <w:t>Číslo účtu príjemcu:</w:t>
      </w:r>
      <w:r w:rsidRPr="00C0652B">
        <w:rPr>
          <w:rFonts w:cs="Arial"/>
          <w:b/>
          <w:bCs/>
        </w:rPr>
        <w:t xml:space="preserve">  </w:t>
      </w:r>
      <w:r w:rsidRPr="00C0652B">
        <w:rPr>
          <w:rFonts w:cs="Arial"/>
          <w:b/>
          <w:bCs/>
        </w:rPr>
        <w:tab/>
      </w:r>
      <w:r w:rsidRPr="00C0652B">
        <w:rPr>
          <w:rFonts w:cs="Arial"/>
          <w:bCs/>
        </w:rPr>
        <w:t>7000540295/8180</w:t>
      </w:r>
    </w:p>
    <w:p w:rsidR="00090177" w:rsidRPr="00C0652B" w:rsidRDefault="00090177" w:rsidP="00090177">
      <w:pPr>
        <w:adjustRightInd w:val="0"/>
        <w:spacing w:line="276" w:lineRule="auto"/>
        <w:ind w:left="567"/>
        <w:rPr>
          <w:rFonts w:cs="Arial"/>
        </w:rPr>
      </w:pPr>
      <w:r w:rsidRPr="00C0652B">
        <w:rPr>
          <w:rFonts w:cs="Arial"/>
        </w:rPr>
        <w:t xml:space="preserve">Číslo IBAN :                 </w:t>
      </w:r>
      <w:r w:rsidRPr="00C0652B">
        <w:rPr>
          <w:rFonts w:cs="Arial"/>
        </w:rPr>
        <w:tab/>
        <w:t>SK88 8180 0000 0070 0054 0295</w:t>
      </w:r>
    </w:p>
    <w:p w:rsidR="00090177" w:rsidRPr="00C0652B" w:rsidRDefault="00090177" w:rsidP="00090177">
      <w:pPr>
        <w:adjustRightInd w:val="0"/>
        <w:spacing w:line="276" w:lineRule="auto"/>
        <w:ind w:left="567"/>
        <w:rPr>
          <w:rFonts w:cs="Arial"/>
          <w:bCs/>
        </w:rPr>
      </w:pPr>
      <w:r w:rsidRPr="00C0652B">
        <w:rPr>
          <w:rFonts w:cs="Arial"/>
          <w:bCs/>
        </w:rPr>
        <w:t>Názov účtu príjemcu:</w:t>
      </w:r>
      <w:r w:rsidRPr="00C0652B">
        <w:rPr>
          <w:rFonts w:cs="Arial"/>
          <w:bCs/>
        </w:rPr>
        <w:tab/>
        <w:t xml:space="preserve">BÚ neúročený </w:t>
      </w:r>
      <w:proofErr w:type="spellStart"/>
      <w:r w:rsidRPr="00C0652B">
        <w:rPr>
          <w:rFonts w:cs="Arial"/>
          <w:bCs/>
        </w:rPr>
        <w:t>FNsP</w:t>
      </w:r>
      <w:proofErr w:type="spellEnd"/>
      <w:r w:rsidRPr="00C0652B">
        <w:rPr>
          <w:rFonts w:cs="Arial"/>
          <w:bCs/>
        </w:rPr>
        <w:t xml:space="preserve"> NZ</w:t>
      </w:r>
    </w:p>
    <w:p w:rsidR="00090177" w:rsidRPr="00C0652B" w:rsidRDefault="00090177" w:rsidP="00090177">
      <w:pPr>
        <w:spacing w:line="276" w:lineRule="auto"/>
        <w:ind w:firstLine="567"/>
        <w:rPr>
          <w:rFonts w:cs="Arial"/>
          <w:lang w:eastAsia="en-US"/>
        </w:rPr>
      </w:pPr>
      <w:r w:rsidRPr="00C0652B">
        <w:rPr>
          <w:rFonts w:cs="Arial"/>
          <w:lang w:eastAsia="en-US"/>
        </w:rPr>
        <w:t xml:space="preserve">Fax.:                            </w:t>
      </w:r>
      <w:r w:rsidRPr="00C0652B">
        <w:rPr>
          <w:rFonts w:cs="Arial"/>
          <w:lang w:eastAsia="en-US"/>
        </w:rPr>
        <w:tab/>
        <w:t xml:space="preserve">035/64 01 012 </w:t>
      </w:r>
    </w:p>
    <w:p w:rsidR="00090177" w:rsidRPr="00C0652B" w:rsidRDefault="00090177" w:rsidP="00090177">
      <w:pPr>
        <w:spacing w:line="276" w:lineRule="auto"/>
        <w:ind w:firstLine="567"/>
        <w:rPr>
          <w:sz w:val="24"/>
          <w:szCs w:val="22"/>
          <w:lang w:eastAsia="en-US"/>
        </w:rPr>
      </w:pPr>
      <w:r w:rsidRPr="00C0652B">
        <w:rPr>
          <w:rFonts w:cs="Arial"/>
          <w:lang w:eastAsia="en-US"/>
        </w:rPr>
        <w:t xml:space="preserve">Web:                            </w:t>
      </w:r>
      <w:r w:rsidRPr="00C0652B">
        <w:rPr>
          <w:rFonts w:cs="Arial"/>
          <w:lang w:eastAsia="en-US"/>
        </w:rPr>
        <w:tab/>
      </w:r>
      <w:hyperlink r:id="rId9" w:history="1">
        <w:r w:rsidRPr="00C0652B">
          <w:rPr>
            <w:rFonts w:cs="Arial"/>
            <w:color w:val="0000FF"/>
            <w:u w:val="single"/>
            <w:lang w:eastAsia="en-US"/>
          </w:rPr>
          <w:t>www.nspnz.sk</w:t>
        </w:r>
      </w:hyperlink>
    </w:p>
    <w:p w:rsidR="00090177" w:rsidRPr="00C0652B" w:rsidRDefault="00090177" w:rsidP="00090177">
      <w:pPr>
        <w:spacing w:line="360" w:lineRule="auto"/>
        <w:ind w:firstLine="567"/>
        <w:jc w:val="left"/>
        <w:rPr>
          <w:rFonts w:cs="Arial"/>
          <w:sz w:val="21"/>
          <w:szCs w:val="21"/>
          <w:lang w:eastAsia="en-US"/>
        </w:rPr>
      </w:pPr>
      <w:r w:rsidRPr="00C0652B">
        <w:rPr>
          <w:sz w:val="21"/>
          <w:szCs w:val="21"/>
          <w:lang w:eastAsia="en-US"/>
        </w:rPr>
        <w:t>Adresa stránky, kde je možný prístup k dokumentácii VO: https://josephine.proebiz.com/</w:t>
      </w:r>
    </w:p>
    <w:p w:rsidR="00090177" w:rsidRPr="00C0652B" w:rsidRDefault="00090177" w:rsidP="00090177">
      <w:pPr>
        <w:adjustRightInd w:val="0"/>
        <w:spacing w:line="276" w:lineRule="auto"/>
        <w:ind w:left="567"/>
        <w:rPr>
          <w:rFonts w:cs="Arial"/>
        </w:rPr>
      </w:pPr>
    </w:p>
    <w:p w:rsidR="00090177" w:rsidRPr="00C0652B" w:rsidRDefault="00090177" w:rsidP="00090177">
      <w:pPr>
        <w:ind w:firstLine="567"/>
        <w:rPr>
          <w:rFonts w:cs="Arial"/>
          <w:highlight w:val="yellow"/>
        </w:rPr>
      </w:pPr>
      <w:r w:rsidRPr="00C0652B">
        <w:rPr>
          <w:rFonts w:cs="Arial"/>
          <w:b/>
        </w:rPr>
        <w:t>Referát obstarávania:</w:t>
      </w:r>
      <w:r w:rsidRPr="00C0652B">
        <w:rPr>
          <w:rFonts w:cs="Arial"/>
        </w:rPr>
        <w:t xml:space="preserve">        Ing. Vladimír Lipovský tel. 035/691 2245, </w:t>
      </w:r>
      <w:r w:rsidRPr="00C0652B">
        <w:rPr>
          <w:rFonts w:cs="Arial"/>
          <w:u w:val="single"/>
          <w:lang w:eastAsia="en-US"/>
        </w:rPr>
        <w:t>obstaravanie5@nspnz.sk</w:t>
      </w:r>
    </w:p>
    <w:p w:rsidR="00090177" w:rsidRPr="00C0652B" w:rsidRDefault="00090177" w:rsidP="00B64E31">
      <w:pPr>
        <w:spacing w:line="276" w:lineRule="auto"/>
        <w:ind w:left="567"/>
        <w:rPr>
          <w:rFonts w:cs="Arial"/>
        </w:rPr>
      </w:pPr>
      <w:r w:rsidRPr="00C0652B">
        <w:rPr>
          <w:rFonts w:cs="Arial"/>
          <w:b/>
          <w:bCs/>
        </w:rPr>
        <w:t xml:space="preserve">primár Oftalmologického oddelenia </w:t>
      </w:r>
      <w:proofErr w:type="spellStart"/>
      <w:r w:rsidRPr="00C0652B">
        <w:rPr>
          <w:rFonts w:cs="Arial"/>
          <w:b/>
          <w:bCs/>
        </w:rPr>
        <w:t>oddelenia</w:t>
      </w:r>
      <w:proofErr w:type="spellEnd"/>
      <w:r w:rsidRPr="00C0652B">
        <w:rPr>
          <w:rFonts w:cs="Arial"/>
        </w:rPr>
        <w:t xml:space="preserve">:  MUDr. Ľ. </w:t>
      </w:r>
      <w:proofErr w:type="spellStart"/>
      <w:r w:rsidRPr="00C0652B">
        <w:rPr>
          <w:rFonts w:cs="Arial"/>
        </w:rPr>
        <w:t>Brániková</w:t>
      </w:r>
      <w:proofErr w:type="spellEnd"/>
      <w:r w:rsidRPr="00C0652B">
        <w:rPr>
          <w:rFonts w:cs="Arial"/>
        </w:rPr>
        <w:t xml:space="preserve">,  tel. 035 / 691 2883 </w:t>
      </w:r>
      <w:r w:rsidRPr="00C0652B">
        <w:rPr>
          <w:rFonts w:cs="Arial"/>
          <w:b/>
          <w:bCs/>
        </w:rPr>
        <w:t>vedúca sestra</w:t>
      </w:r>
      <w:r w:rsidRPr="00C0652B">
        <w:rPr>
          <w:rFonts w:cs="Arial"/>
        </w:rPr>
        <w:t xml:space="preserve">: PhDr. M. </w:t>
      </w:r>
      <w:proofErr w:type="spellStart"/>
      <w:r w:rsidRPr="00C0652B">
        <w:rPr>
          <w:rFonts w:cs="Arial"/>
        </w:rPr>
        <w:t>Sütőová</w:t>
      </w:r>
      <w:proofErr w:type="spellEnd"/>
      <w:r w:rsidRPr="00C0652B">
        <w:rPr>
          <w:rFonts w:cs="Arial"/>
        </w:rPr>
        <w:t>, tel. 035/691 2327</w:t>
      </w:r>
    </w:p>
    <w:p w:rsidR="00090177" w:rsidRPr="00C0652B" w:rsidRDefault="00090177" w:rsidP="00090177">
      <w:pPr>
        <w:pStyle w:val="Nadpis3"/>
        <w:rPr>
          <w:rFonts w:cs="Arial"/>
        </w:rPr>
      </w:pPr>
      <w:bookmarkStart w:id="22" w:name="_Toc12005020"/>
      <w:r w:rsidRPr="00C0652B">
        <w:rPr>
          <w:rFonts w:cs="Arial"/>
        </w:rPr>
        <w:t>Predmet zákazky</w:t>
      </w:r>
      <w:bookmarkEnd w:id="21"/>
      <w:bookmarkEnd w:id="22"/>
    </w:p>
    <w:p w:rsidR="00090177" w:rsidRPr="00C0652B" w:rsidRDefault="00090177" w:rsidP="00090177">
      <w:pPr>
        <w:numPr>
          <w:ilvl w:val="1"/>
          <w:numId w:val="1"/>
        </w:numPr>
        <w:spacing w:after="120"/>
        <w:ind w:left="1021" w:hanging="567"/>
        <w:rPr>
          <w:rFonts w:cs="Arial"/>
        </w:rPr>
      </w:pPr>
      <w:r w:rsidRPr="00C0652B">
        <w:rPr>
          <w:rFonts w:cs="Arial"/>
        </w:rPr>
        <w:t>Názov predmetu zákazky:</w:t>
      </w:r>
    </w:p>
    <w:p w:rsidR="00090177" w:rsidRPr="00C0652B" w:rsidRDefault="00090177" w:rsidP="00090177">
      <w:pPr>
        <w:ind w:left="993"/>
        <w:rPr>
          <w:rFonts w:cs="Arial"/>
          <w:b/>
        </w:rPr>
      </w:pPr>
      <w:r w:rsidRPr="00C0652B">
        <w:rPr>
          <w:rFonts w:cs="Arial"/>
          <w:b/>
        </w:rPr>
        <w:t xml:space="preserve">„Prístroje pre oftalmologické oddelenie </w:t>
      </w:r>
      <w:proofErr w:type="spellStart"/>
      <w:r w:rsidRPr="00C0652B">
        <w:rPr>
          <w:rFonts w:cs="Arial"/>
          <w:b/>
        </w:rPr>
        <w:t>FNsP</w:t>
      </w:r>
      <w:proofErr w:type="spellEnd"/>
      <w:r w:rsidRPr="00C0652B">
        <w:rPr>
          <w:rFonts w:cs="Arial"/>
          <w:b/>
        </w:rPr>
        <w:t xml:space="preserve"> Nové Zámky“</w:t>
      </w:r>
    </w:p>
    <w:p w:rsidR="00090177" w:rsidRPr="00C0652B" w:rsidRDefault="00090177" w:rsidP="00090177">
      <w:pPr>
        <w:ind w:left="993"/>
        <w:rPr>
          <w:rFonts w:cs="Arial"/>
        </w:rPr>
      </w:pPr>
      <w:r w:rsidRPr="00C0652B">
        <w:rPr>
          <w:rFonts w:cs="Arial"/>
          <w:b/>
        </w:rPr>
        <w:t xml:space="preserve"> </w:t>
      </w:r>
    </w:p>
    <w:p w:rsidR="00090177" w:rsidRPr="00C0652B" w:rsidRDefault="00090177" w:rsidP="00090177">
      <w:pPr>
        <w:numPr>
          <w:ilvl w:val="1"/>
          <w:numId w:val="1"/>
        </w:numPr>
        <w:spacing w:after="120"/>
        <w:ind w:left="1021" w:hanging="567"/>
        <w:rPr>
          <w:rFonts w:cs="Arial"/>
          <w:bCs/>
          <w:iCs/>
        </w:rPr>
      </w:pPr>
      <w:bookmarkStart w:id="23" w:name="_Toc355611539"/>
      <w:r w:rsidRPr="00C0652B">
        <w:rPr>
          <w:rFonts w:cs="Arial"/>
          <w:b/>
        </w:rPr>
        <w:t>Stručný opis predmetu zákazky:</w:t>
      </w:r>
      <w:r w:rsidRPr="00C0652B">
        <w:rPr>
          <w:rFonts w:cs="Arial"/>
          <w:b/>
          <w:bCs/>
          <w:iCs/>
        </w:rPr>
        <w:t xml:space="preserve"> </w:t>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ind w:left="1021"/>
        <w:rPr>
          <w:rFonts w:cs="Arial"/>
          <w:bCs/>
          <w:szCs w:val="32"/>
        </w:rPr>
      </w:pPr>
      <w:r w:rsidRPr="00C0652B">
        <w:rPr>
          <w:rFonts w:cs="Arial"/>
          <w:bCs/>
          <w:szCs w:val="32"/>
        </w:rPr>
        <w:t>Predmetom zákazky je dodanie nasledovného prístrojového vybavenie pre  Oftalmologické oddelenie:</w:t>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1: „Automatický bezkontaktný </w:t>
      </w:r>
      <w:proofErr w:type="spellStart"/>
      <w:r w:rsidRPr="00C0652B">
        <w:rPr>
          <w:rFonts w:cs="Arial"/>
          <w:bCs/>
          <w:szCs w:val="32"/>
        </w:rPr>
        <w:t>tonometer</w:t>
      </w:r>
      <w:proofErr w:type="spellEnd"/>
      <w:r w:rsidRPr="00C0652B">
        <w:rPr>
          <w:rFonts w:cs="Arial"/>
          <w:bCs/>
          <w:szCs w:val="32"/>
        </w:rPr>
        <w:t xml:space="preserve"> s </w:t>
      </w:r>
      <w:proofErr w:type="spellStart"/>
      <w:r w:rsidRPr="00C0652B">
        <w:rPr>
          <w:rFonts w:cs="Arial"/>
          <w:bCs/>
          <w:szCs w:val="32"/>
        </w:rPr>
        <w:t>pachymetrom</w:t>
      </w:r>
      <w:proofErr w:type="spellEnd"/>
      <w:r w:rsidRPr="00C0652B">
        <w:rPr>
          <w:rFonts w:cs="Arial"/>
          <w:bCs/>
          <w:szCs w:val="32"/>
        </w:rPr>
        <w:t>“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2: „ručný </w:t>
      </w:r>
      <w:proofErr w:type="spellStart"/>
      <w:r w:rsidRPr="00C0652B">
        <w:rPr>
          <w:rFonts w:cs="Arial"/>
          <w:bCs/>
          <w:szCs w:val="32"/>
        </w:rPr>
        <w:t>aplanačný</w:t>
      </w:r>
      <w:proofErr w:type="spellEnd"/>
      <w:r w:rsidRPr="00C0652B">
        <w:rPr>
          <w:rFonts w:cs="Arial"/>
          <w:bCs/>
          <w:szCs w:val="32"/>
        </w:rPr>
        <w:t xml:space="preserve"> </w:t>
      </w:r>
      <w:proofErr w:type="spellStart"/>
      <w:r w:rsidRPr="00C0652B">
        <w:rPr>
          <w:rFonts w:cs="Arial"/>
          <w:bCs/>
          <w:szCs w:val="32"/>
        </w:rPr>
        <w:t>tonometer</w:t>
      </w:r>
      <w:proofErr w:type="spellEnd"/>
      <w:r w:rsidRPr="00C0652B">
        <w:rPr>
          <w:rFonts w:cs="Arial"/>
          <w:bCs/>
          <w:szCs w:val="32"/>
        </w:rPr>
        <w:t>“ – 1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3: „Štrbinová lampa“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4: „Digitálna </w:t>
      </w:r>
      <w:proofErr w:type="spellStart"/>
      <w:r w:rsidRPr="00C0652B">
        <w:rPr>
          <w:rFonts w:cs="Arial"/>
          <w:bCs/>
          <w:szCs w:val="32"/>
        </w:rPr>
        <w:t>fotoštrbinová</w:t>
      </w:r>
      <w:proofErr w:type="spellEnd"/>
      <w:r w:rsidRPr="00C0652B">
        <w:rPr>
          <w:rFonts w:cs="Arial"/>
          <w:bCs/>
          <w:szCs w:val="32"/>
        </w:rPr>
        <w:t xml:space="preserve"> lampa“ – 1 ks</w:t>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5: „Ručná štrbinová lampa“ – 1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6: „Plnoautomatický  </w:t>
      </w:r>
      <w:proofErr w:type="spellStart"/>
      <w:r w:rsidRPr="00C0652B">
        <w:rPr>
          <w:rFonts w:cs="Arial"/>
          <w:bCs/>
          <w:szCs w:val="32"/>
        </w:rPr>
        <w:t>refraktokeratometer</w:t>
      </w:r>
      <w:proofErr w:type="spellEnd"/>
      <w:r w:rsidRPr="00C0652B">
        <w:rPr>
          <w:rFonts w:cs="Arial"/>
          <w:bCs/>
          <w:szCs w:val="32"/>
        </w:rPr>
        <w:t>“ – 2 ks</w:t>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7: „Vyšetrovacia jednotka a kreslo“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8: „YAG laser“ – 1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9: „</w:t>
      </w:r>
      <w:proofErr w:type="spellStart"/>
      <w:r w:rsidRPr="00C0652B">
        <w:rPr>
          <w:rFonts w:cs="Arial"/>
          <w:bCs/>
          <w:szCs w:val="32"/>
        </w:rPr>
        <w:t>Foroptor</w:t>
      </w:r>
      <w:proofErr w:type="spellEnd"/>
      <w:r w:rsidRPr="00C0652B">
        <w:rPr>
          <w:rFonts w:cs="Arial"/>
          <w:bCs/>
          <w:szCs w:val="32"/>
        </w:rPr>
        <w:t xml:space="preserve">“ – 1 ks </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10: „automatický počítačový </w:t>
      </w:r>
      <w:proofErr w:type="spellStart"/>
      <w:r w:rsidRPr="00C0652B">
        <w:rPr>
          <w:rFonts w:cs="Arial"/>
          <w:bCs/>
          <w:szCs w:val="32"/>
        </w:rPr>
        <w:t>perimeter</w:t>
      </w:r>
      <w:proofErr w:type="spellEnd"/>
      <w:r w:rsidRPr="00C0652B">
        <w:rPr>
          <w:rFonts w:cs="Arial"/>
          <w:bCs/>
          <w:szCs w:val="32"/>
        </w:rPr>
        <w:t>“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11: „LCD </w:t>
      </w:r>
      <w:proofErr w:type="spellStart"/>
      <w:r w:rsidRPr="00C0652B">
        <w:rPr>
          <w:rFonts w:cs="Arial"/>
          <w:bCs/>
          <w:szCs w:val="32"/>
        </w:rPr>
        <w:t>optotyp</w:t>
      </w:r>
      <w:proofErr w:type="spellEnd"/>
      <w:r w:rsidRPr="00C0652B">
        <w:rPr>
          <w:rFonts w:cs="Arial"/>
          <w:bCs/>
          <w:szCs w:val="32"/>
        </w:rPr>
        <w:t>“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Položka č. 12: „ULTRAZVUK“ – 1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ab/>
      </w:r>
      <w:r w:rsidRPr="00C0652B">
        <w:rPr>
          <w:rFonts w:cs="Arial"/>
          <w:bCs/>
          <w:szCs w:val="32"/>
        </w:rPr>
        <w:tab/>
      </w:r>
      <w:r w:rsidRPr="00C0652B">
        <w:rPr>
          <w:rFonts w:cs="Arial"/>
          <w:bCs/>
          <w:szCs w:val="32"/>
        </w:rPr>
        <w:tab/>
        <w:t xml:space="preserve">Položka č. 13: „automatický </w:t>
      </w:r>
      <w:proofErr w:type="spellStart"/>
      <w:r w:rsidRPr="00C0652B">
        <w:rPr>
          <w:rFonts w:cs="Arial"/>
          <w:bCs/>
          <w:szCs w:val="32"/>
        </w:rPr>
        <w:t>fokometer</w:t>
      </w:r>
      <w:proofErr w:type="spellEnd"/>
      <w:r w:rsidRPr="00C0652B">
        <w:rPr>
          <w:rFonts w:cs="Arial"/>
          <w:bCs/>
          <w:szCs w:val="32"/>
        </w:rPr>
        <w:t>“ -  2 ks</w:t>
      </w:r>
      <w:r w:rsidRPr="00C0652B">
        <w:rPr>
          <w:rFonts w:cs="Arial"/>
          <w:bCs/>
          <w:szCs w:val="32"/>
        </w:rPr>
        <w:tab/>
      </w:r>
    </w:p>
    <w:p w:rsidR="00090177" w:rsidRPr="00C0652B" w:rsidRDefault="00090177" w:rsidP="00090177">
      <w:pPr>
        <w:shd w:val="clear" w:color="auto" w:fill="FFFFFF"/>
        <w:tabs>
          <w:tab w:val="left" w:pos="340"/>
          <w:tab w:val="left" w:pos="680"/>
          <w:tab w:val="left" w:pos="1021"/>
          <w:tab w:val="left" w:pos="1191"/>
          <w:tab w:val="left" w:pos="1361"/>
          <w:tab w:val="left" w:pos="1531"/>
          <w:tab w:val="left" w:pos="1701"/>
        </w:tabs>
        <w:rPr>
          <w:rFonts w:cs="Arial"/>
          <w:bCs/>
          <w:szCs w:val="32"/>
        </w:rPr>
      </w:pPr>
      <w:r w:rsidRPr="00C0652B">
        <w:rPr>
          <w:rFonts w:cs="Arial"/>
          <w:bCs/>
          <w:szCs w:val="32"/>
        </w:rPr>
        <w:t xml:space="preserve">    </w:t>
      </w:r>
    </w:p>
    <w:p w:rsidR="00090177" w:rsidRPr="00C0652B" w:rsidRDefault="00090177" w:rsidP="00090177">
      <w:pPr>
        <w:pStyle w:val="Odsekzoznamu"/>
        <w:numPr>
          <w:ilvl w:val="2"/>
          <w:numId w:val="0"/>
        </w:numPr>
        <w:tabs>
          <w:tab w:val="left" w:pos="540"/>
        </w:tabs>
        <w:autoSpaceDE w:val="0"/>
        <w:autoSpaceDN w:val="0"/>
        <w:spacing w:before="120"/>
        <w:ind w:left="993"/>
        <w:contextualSpacing/>
        <w:jc w:val="both"/>
      </w:pPr>
      <w:r w:rsidRPr="00C0652B">
        <w:t>Podrobné vymedzenie predmetu zákazky je uvedené v časti B.1 SP: Opis predmetu zákazky a v B.2 Obchodné podmienky dodania predmetu zákazky.</w:t>
      </w:r>
    </w:p>
    <w:p w:rsidR="00090177" w:rsidRPr="00C0652B" w:rsidRDefault="00090177" w:rsidP="00090177">
      <w:pPr>
        <w:pStyle w:val="Odsekzoznamu"/>
        <w:numPr>
          <w:ilvl w:val="2"/>
          <w:numId w:val="0"/>
        </w:numPr>
        <w:autoSpaceDE w:val="0"/>
        <w:autoSpaceDN w:val="0"/>
        <w:spacing w:before="120"/>
        <w:ind w:left="993"/>
        <w:contextualSpacing/>
        <w:jc w:val="both"/>
      </w:pPr>
    </w:p>
    <w:p w:rsidR="00090177" w:rsidRPr="00C0652B" w:rsidRDefault="00090177" w:rsidP="00090177">
      <w:pPr>
        <w:pStyle w:val="Zkladntext"/>
        <w:tabs>
          <w:tab w:val="num" w:pos="851"/>
          <w:tab w:val="num" w:pos="1276"/>
        </w:tabs>
        <w:autoSpaceDE w:val="0"/>
        <w:autoSpaceDN w:val="0"/>
        <w:ind w:left="709"/>
        <w:rPr>
          <w:rFonts w:ascii="Arial" w:hAnsi="Arial" w:cs="Arial"/>
          <w:b w:val="0"/>
          <w:sz w:val="20"/>
        </w:rPr>
      </w:pPr>
    </w:p>
    <w:p w:rsidR="00090177" w:rsidRPr="00C0652B" w:rsidRDefault="00090177" w:rsidP="00090177">
      <w:pPr>
        <w:numPr>
          <w:ilvl w:val="1"/>
          <w:numId w:val="1"/>
        </w:numPr>
        <w:spacing w:after="120"/>
        <w:ind w:left="1021" w:hanging="567"/>
        <w:rPr>
          <w:rFonts w:cs="Arial"/>
          <w:b/>
        </w:rPr>
      </w:pPr>
      <w:r w:rsidRPr="00C0652B">
        <w:rPr>
          <w:rFonts w:cs="Arial"/>
          <w:b/>
        </w:rPr>
        <w:lastRenderedPageBreak/>
        <w:t>Číselné kódy predmetu zákazky pre hlavný predmet a doplňujúce predmety z Hlavného slovníka  obstarávania prípadne z Doplnkového slovníka Spoločného slovníka obstarávania (CPV):</w:t>
      </w:r>
    </w:p>
    <w:p w:rsidR="00090177" w:rsidRPr="00C0652B" w:rsidRDefault="00090177" w:rsidP="00090177">
      <w:pPr>
        <w:pStyle w:val="Zkladntext"/>
        <w:autoSpaceDE w:val="0"/>
        <w:autoSpaceDN w:val="0"/>
        <w:spacing w:line="276" w:lineRule="auto"/>
        <w:ind w:left="312" w:firstLine="709"/>
        <w:rPr>
          <w:rFonts w:ascii="Arial" w:hAnsi="Arial" w:cs="Arial"/>
          <w:sz w:val="20"/>
        </w:rPr>
      </w:pPr>
      <w:r w:rsidRPr="00C0652B">
        <w:rPr>
          <w:rFonts w:ascii="Arial" w:hAnsi="Arial" w:cs="Arial"/>
          <w:sz w:val="20"/>
        </w:rPr>
        <w:t xml:space="preserve">Hlavný kód CPV: </w:t>
      </w:r>
      <w:r w:rsidRPr="00C0652B">
        <w:rPr>
          <w:rFonts w:ascii="Arial" w:hAnsi="Arial" w:cs="Arial"/>
          <w:sz w:val="20"/>
        </w:rPr>
        <w:tab/>
        <w:t xml:space="preserve">  </w:t>
      </w:r>
      <w:r w:rsidRPr="00C0652B">
        <w:rPr>
          <w:rFonts w:ascii="Arial" w:hAnsi="Arial" w:cs="Arial"/>
          <w:sz w:val="20"/>
        </w:rPr>
        <w:tab/>
        <w:t>33122000-1 - Oftalmologické prístroje</w:t>
      </w:r>
    </w:p>
    <w:p w:rsidR="00090177" w:rsidRPr="00C0652B" w:rsidRDefault="00090177" w:rsidP="00090177">
      <w:pPr>
        <w:pStyle w:val="Zkladntext"/>
        <w:autoSpaceDE w:val="0"/>
        <w:autoSpaceDN w:val="0"/>
        <w:spacing w:line="276" w:lineRule="auto"/>
        <w:ind w:left="2832" w:hanging="1811"/>
        <w:rPr>
          <w:rFonts w:ascii="Arial" w:hAnsi="Arial" w:cs="Arial"/>
          <w:b w:val="0"/>
          <w:sz w:val="20"/>
        </w:rPr>
      </w:pPr>
      <w:r w:rsidRPr="00C0652B">
        <w:rPr>
          <w:rFonts w:ascii="Arial" w:hAnsi="Arial" w:cs="Arial"/>
          <w:b w:val="0"/>
          <w:sz w:val="20"/>
        </w:rPr>
        <w:t xml:space="preserve">Dodatočné kódy CPV: </w:t>
      </w:r>
      <w:r w:rsidRPr="00C0652B">
        <w:rPr>
          <w:rFonts w:ascii="Arial" w:hAnsi="Arial" w:cs="Arial"/>
          <w:b w:val="0"/>
          <w:sz w:val="20"/>
        </w:rPr>
        <w:tab/>
      </w:r>
      <w:r w:rsidR="009F183E" w:rsidRPr="009F183E">
        <w:rPr>
          <w:rFonts w:ascii="Arial" w:hAnsi="Arial" w:cs="Arial"/>
          <w:b w:val="0"/>
          <w:sz w:val="20"/>
        </w:rPr>
        <w:t>33100000-1</w:t>
      </w:r>
      <w:r w:rsidRPr="00C0652B">
        <w:rPr>
          <w:rFonts w:ascii="Arial" w:hAnsi="Arial" w:cs="Arial"/>
          <w:b w:val="0"/>
          <w:sz w:val="20"/>
        </w:rPr>
        <w:t>- Zdravotnícke vybavenie</w:t>
      </w:r>
    </w:p>
    <w:p w:rsidR="00090177" w:rsidRPr="00C0652B" w:rsidRDefault="00090177" w:rsidP="00090177">
      <w:pPr>
        <w:pStyle w:val="Zkladntext"/>
        <w:autoSpaceDE w:val="0"/>
        <w:autoSpaceDN w:val="0"/>
        <w:spacing w:line="276" w:lineRule="auto"/>
        <w:ind w:left="3545"/>
        <w:rPr>
          <w:rFonts w:ascii="Arial" w:hAnsi="Arial" w:cs="Arial"/>
          <w:b w:val="0"/>
          <w:sz w:val="20"/>
        </w:rPr>
      </w:pPr>
      <w:r w:rsidRPr="00C0652B">
        <w:rPr>
          <w:rFonts w:ascii="Arial" w:hAnsi="Arial" w:cs="Arial"/>
          <w:b w:val="0"/>
          <w:sz w:val="20"/>
        </w:rPr>
        <w:t>33110000-4 - Zobrazovacie zariadenia na zdravotnícke, stomatologické a veterinárne účely</w:t>
      </w:r>
    </w:p>
    <w:p w:rsidR="00090177" w:rsidRPr="00C0652B" w:rsidRDefault="00090177" w:rsidP="00090177">
      <w:pPr>
        <w:pStyle w:val="Zkladntext"/>
        <w:autoSpaceDE w:val="0"/>
        <w:autoSpaceDN w:val="0"/>
        <w:spacing w:line="276" w:lineRule="auto"/>
        <w:ind w:left="3554"/>
        <w:rPr>
          <w:rFonts w:ascii="Arial" w:hAnsi="Arial" w:cs="Arial"/>
          <w:b w:val="0"/>
          <w:sz w:val="20"/>
        </w:rPr>
      </w:pPr>
      <w:r w:rsidRPr="00C0652B">
        <w:rPr>
          <w:rFonts w:ascii="Arial" w:hAnsi="Arial" w:cs="Arial"/>
          <w:b w:val="0"/>
          <w:sz w:val="20"/>
        </w:rPr>
        <w:t>33120000-7 - Záznamové systémy a vyšetrovacie prístroje</w:t>
      </w:r>
    </w:p>
    <w:p w:rsidR="00090177" w:rsidRPr="00C0652B" w:rsidRDefault="00090177" w:rsidP="00090177">
      <w:pPr>
        <w:pStyle w:val="Zkladntext"/>
        <w:autoSpaceDE w:val="0"/>
        <w:autoSpaceDN w:val="0"/>
        <w:spacing w:line="276" w:lineRule="auto"/>
        <w:ind w:left="2846" w:firstLine="708"/>
        <w:rPr>
          <w:rFonts w:ascii="Arial" w:hAnsi="Arial" w:cs="Arial"/>
          <w:b w:val="0"/>
          <w:sz w:val="20"/>
        </w:rPr>
      </w:pPr>
      <w:r w:rsidRPr="00C0652B">
        <w:rPr>
          <w:rFonts w:ascii="Arial" w:hAnsi="Arial" w:cs="Arial"/>
          <w:b w:val="0"/>
          <w:sz w:val="20"/>
        </w:rPr>
        <w:t>33128000-3 - Lekársky laser, iný ako pre chirurgiu</w:t>
      </w:r>
    </w:p>
    <w:p w:rsidR="00090177" w:rsidRPr="00C0652B" w:rsidRDefault="00090177" w:rsidP="00090177">
      <w:pPr>
        <w:pStyle w:val="Zkladntext"/>
        <w:autoSpaceDE w:val="0"/>
        <w:autoSpaceDN w:val="0"/>
        <w:spacing w:line="276" w:lineRule="auto"/>
        <w:ind w:left="2842" w:firstLine="703"/>
        <w:rPr>
          <w:rFonts w:ascii="Arial" w:hAnsi="Arial" w:cs="Arial"/>
          <w:b w:val="0"/>
          <w:sz w:val="20"/>
        </w:rPr>
      </w:pPr>
      <w:r w:rsidRPr="00C0652B">
        <w:rPr>
          <w:rFonts w:ascii="Arial" w:hAnsi="Arial" w:cs="Arial"/>
          <w:b w:val="0"/>
          <w:sz w:val="20"/>
        </w:rPr>
        <w:t>33112300-1 - Ultrazvukový skener</w:t>
      </w:r>
    </w:p>
    <w:p w:rsidR="00090177" w:rsidRPr="00C0652B" w:rsidRDefault="00090177" w:rsidP="00090177">
      <w:pPr>
        <w:pStyle w:val="Zkladntext"/>
        <w:autoSpaceDE w:val="0"/>
        <w:autoSpaceDN w:val="0"/>
        <w:spacing w:line="276" w:lineRule="auto"/>
        <w:ind w:left="3545"/>
        <w:rPr>
          <w:rFonts w:ascii="Arial" w:hAnsi="Arial" w:cs="Arial"/>
          <w:b w:val="0"/>
          <w:sz w:val="20"/>
        </w:rPr>
      </w:pPr>
      <w:r w:rsidRPr="00C0652B">
        <w:rPr>
          <w:rFonts w:ascii="Arial" w:hAnsi="Arial" w:cs="Arial"/>
          <w:b w:val="0"/>
          <w:sz w:val="20"/>
        </w:rPr>
        <w:t>33121000-4 - Systém pre dlhodobé ambulantné zaznamenávanie</w:t>
      </w:r>
    </w:p>
    <w:p w:rsidR="00090177" w:rsidRPr="00C0652B" w:rsidRDefault="00090177" w:rsidP="00090177">
      <w:pPr>
        <w:pStyle w:val="Zkladntext"/>
        <w:autoSpaceDE w:val="0"/>
        <w:autoSpaceDN w:val="0"/>
        <w:ind w:left="720"/>
        <w:rPr>
          <w:rFonts w:ascii="Arial" w:hAnsi="Arial" w:cs="Arial"/>
          <w:b w:val="0"/>
          <w:sz w:val="20"/>
        </w:rPr>
      </w:pPr>
    </w:p>
    <w:p w:rsidR="00090177" w:rsidRPr="00C0652B" w:rsidRDefault="00090177" w:rsidP="00090177">
      <w:pPr>
        <w:numPr>
          <w:ilvl w:val="1"/>
          <w:numId w:val="1"/>
        </w:numPr>
        <w:spacing w:after="120"/>
        <w:ind w:left="1021" w:hanging="567"/>
        <w:rPr>
          <w:rFonts w:cs="Arial"/>
          <w:b/>
        </w:rPr>
      </w:pPr>
      <w:r w:rsidRPr="00C0652B">
        <w:rPr>
          <w:rFonts w:cs="Arial"/>
          <w:b/>
        </w:rPr>
        <w:t xml:space="preserve">Predpokladané množstvo a rozsah predmetu zákazky: </w:t>
      </w:r>
    </w:p>
    <w:p w:rsidR="00087B34" w:rsidRPr="00C0652B" w:rsidRDefault="00090177" w:rsidP="00090177">
      <w:pPr>
        <w:pStyle w:val="Zkladntext"/>
        <w:numPr>
          <w:ilvl w:val="2"/>
          <w:numId w:val="1"/>
        </w:numPr>
        <w:autoSpaceDE w:val="0"/>
        <w:autoSpaceDN w:val="0"/>
        <w:ind w:right="282"/>
        <w:rPr>
          <w:rFonts w:ascii="Arial" w:hAnsi="Arial" w:cs="Arial"/>
          <w:b w:val="0"/>
          <w:sz w:val="20"/>
        </w:rPr>
      </w:pPr>
      <w:r w:rsidRPr="00C0652B">
        <w:rPr>
          <w:rFonts w:ascii="Arial" w:hAnsi="Arial" w:cs="Arial"/>
          <w:b w:val="0"/>
          <w:sz w:val="20"/>
        </w:rPr>
        <w:t xml:space="preserve">Predpokladaná hodnota predmetu zákazky je stanovená vo výške: </w:t>
      </w:r>
    </w:p>
    <w:p w:rsidR="00090177" w:rsidRPr="00C0652B" w:rsidRDefault="002315BD" w:rsidP="00087B34">
      <w:pPr>
        <w:pStyle w:val="Zkladntext"/>
        <w:autoSpaceDE w:val="0"/>
        <w:autoSpaceDN w:val="0"/>
        <w:ind w:left="2137" w:right="282"/>
        <w:rPr>
          <w:rFonts w:ascii="Arial" w:hAnsi="Arial" w:cs="Arial"/>
          <w:b w:val="0"/>
          <w:sz w:val="20"/>
        </w:rPr>
      </w:pPr>
      <w:r w:rsidRPr="002315BD">
        <w:rPr>
          <w:rFonts w:ascii="Arial" w:hAnsi="Arial" w:cs="Arial"/>
          <w:sz w:val="20"/>
        </w:rPr>
        <w:t>175 400,00</w:t>
      </w:r>
      <w:r w:rsidR="00087B34" w:rsidRPr="002315BD">
        <w:rPr>
          <w:rFonts w:ascii="Arial" w:hAnsi="Arial" w:cs="Arial"/>
          <w:sz w:val="20"/>
        </w:rPr>
        <w:t xml:space="preserve"> </w:t>
      </w:r>
      <w:r w:rsidR="00090177" w:rsidRPr="002315BD">
        <w:rPr>
          <w:rFonts w:ascii="Arial" w:hAnsi="Arial" w:cs="Arial"/>
          <w:sz w:val="20"/>
        </w:rPr>
        <w:t>€ bez DPH</w:t>
      </w:r>
      <w:r w:rsidR="00090177" w:rsidRPr="002315BD">
        <w:rPr>
          <w:rFonts w:ascii="Arial" w:hAnsi="Arial" w:cs="Arial"/>
          <w:b w:val="0"/>
          <w:sz w:val="20"/>
        </w:rPr>
        <w:t xml:space="preserve"> a je určená podľa § 6 Zákona na základe údajov získaných prieskumom trhu s požadovaným plnením.</w:t>
      </w:r>
    </w:p>
    <w:p w:rsidR="00090177" w:rsidRPr="00C0652B" w:rsidRDefault="00090177" w:rsidP="00090177">
      <w:pPr>
        <w:pStyle w:val="Zkladntext"/>
        <w:numPr>
          <w:ilvl w:val="2"/>
          <w:numId w:val="1"/>
        </w:numPr>
        <w:autoSpaceDE w:val="0"/>
        <w:autoSpaceDN w:val="0"/>
        <w:ind w:right="282"/>
        <w:rPr>
          <w:rFonts w:ascii="Arial" w:hAnsi="Arial" w:cs="Arial"/>
          <w:b w:val="0"/>
          <w:sz w:val="20"/>
        </w:rPr>
      </w:pPr>
      <w:r w:rsidRPr="00C0652B">
        <w:rPr>
          <w:rFonts w:ascii="Arial" w:hAnsi="Arial" w:cs="Arial"/>
          <w:b w:val="0"/>
          <w:sz w:val="20"/>
        </w:rPr>
        <w:t>Predpokladané množstvo:  viď. bod 2.2 tejto časti SP. Podrobné vymedzenie predmetu zákazky tvorí časť B.1 Opis predmetu záka</w:t>
      </w:r>
      <w:r w:rsidR="006D45AC" w:rsidRPr="00C0652B">
        <w:rPr>
          <w:rFonts w:ascii="Arial" w:hAnsi="Arial" w:cs="Arial"/>
          <w:b w:val="0"/>
          <w:sz w:val="20"/>
        </w:rPr>
        <w:t>zky týchto súťažných podkladov.</w:t>
      </w:r>
    </w:p>
    <w:p w:rsidR="00090177" w:rsidRPr="00C0652B" w:rsidRDefault="00090177" w:rsidP="00090177">
      <w:pPr>
        <w:pStyle w:val="Zkladntext"/>
        <w:autoSpaceDE w:val="0"/>
        <w:autoSpaceDN w:val="0"/>
        <w:ind w:left="2137" w:right="282"/>
        <w:rPr>
          <w:rFonts w:ascii="Arial" w:hAnsi="Arial" w:cs="Arial"/>
          <w:b w:val="0"/>
          <w:sz w:val="20"/>
        </w:rPr>
      </w:pPr>
    </w:p>
    <w:p w:rsidR="00090177" w:rsidRPr="00C0652B" w:rsidRDefault="00090177" w:rsidP="00090177">
      <w:pPr>
        <w:pStyle w:val="Nadpis3"/>
        <w:rPr>
          <w:rFonts w:cs="Arial"/>
        </w:rPr>
      </w:pPr>
      <w:bookmarkStart w:id="24" w:name="_Toc12005021"/>
      <w:r w:rsidRPr="00C0652B">
        <w:rPr>
          <w:rFonts w:cs="Arial"/>
        </w:rPr>
        <w:t>Rozdelenie predmetu zákazky</w:t>
      </w:r>
      <w:bookmarkEnd w:id="23"/>
      <w:bookmarkEnd w:id="24"/>
    </w:p>
    <w:p w:rsidR="00090177" w:rsidRPr="00C0652B" w:rsidRDefault="00090177" w:rsidP="00090177">
      <w:pPr>
        <w:numPr>
          <w:ilvl w:val="1"/>
          <w:numId w:val="1"/>
        </w:numPr>
        <w:ind w:left="1021" w:hanging="567"/>
        <w:rPr>
          <w:rFonts w:cs="Arial"/>
        </w:rPr>
      </w:pPr>
      <w:bookmarkStart w:id="25" w:name="_Toc355611540"/>
      <w:r w:rsidRPr="00C0652B">
        <w:t>Predmet zákazky nie je rozdelený na časti. Uchádzač musí predložiť cenovú ponuku na celý predmet zákazky</w:t>
      </w:r>
      <w:r w:rsidRPr="00C0652B">
        <w:rPr>
          <w:rFonts w:cs="Arial"/>
        </w:rPr>
        <w:t xml:space="preserve"> podľa špecifikácie predmetu zákazky uvedenej v oddiely </w:t>
      </w:r>
      <w:r w:rsidRPr="00C0652B">
        <w:rPr>
          <w:rFonts w:cs="Arial"/>
          <w:i/>
          <w:iCs/>
        </w:rPr>
        <w:t xml:space="preserve">B.1 Opis predmetu zákazky </w:t>
      </w:r>
      <w:r w:rsidRPr="00C0652B">
        <w:rPr>
          <w:rFonts w:cs="Arial"/>
        </w:rPr>
        <w:t xml:space="preserve"> týchto súťažných podkladov. </w:t>
      </w:r>
      <w:r w:rsidRPr="00C0652B">
        <w:rPr>
          <w:rFonts w:cs="Arial"/>
          <w:b/>
        </w:rPr>
        <w:t>Odôvodnenie nerozdelenia:</w:t>
      </w:r>
      <w:r w:rsidRPr="00C0652B">
        <w:rPr>
          <w:rFonts w:cs="Arial"/>
        </w:rPr>
        <w:t xml:space="preserve"> </w:t>
      </w:r>
    </w:p>
    <w:p w:rsidR="00090177" w:rsidRPr="00C0652B" w:rsidRDefault="00090177" w:rsidP="00090177">
      <w:pPr>
        <w:ind w:left="1021"/>
        <w:rPr>
          <w:rFonts w:cs="Arial"/>
        </w:rPr>
      </w:pPr>
      <w:r w:rsidRPr="00C0652B">
        <w:rPr>
          <w:rFonts w:cs="Arial"/>
        </w:rPr>
        <w:t>- spoločný zálohovací systém pre databázy prístrojov s možnosťou pripojenia už existujúcich zariadení,</w:t>
      </w:r>
    </w:p>
    <w:p w:rsidR="00090177" w:rsidRPr="00C0652B" w:rsidRDefault="00090177" w:rsidP="00090177">
      <w:pPr>
        <w:ind w:left="1021"/>
        <w:rPr>
          <w:rFonts w:cs="Arial"/>
        </w:rPr>
      </w:pPr>
      <w:r w:rsidRPr="00C0652B">
        <w:rPr>
          <w:rFonts w:cs="Arial"/>
        </w:rPr>
        <w:t>- možnosť prezerania výsledkov z viacerých zariadení na jednom mieste (sestry robia vyšetrenia a doktor si prezerá vyšetrenia zo svojho stola (</w:t>
      </w:r>
      <w:proofErr w:type="spellStart"/>
      <w:r w:rsidRPr="00C0652B">
        <w:rPr>
          <w:rFonts w:cs="Arial"/>
        </w:rPr>
        <w:t>perimetrické</w:t>
      </w:r>
      <w:proofErr w:type="spellEnd"/>
      <w:r w:rsidRPr="00C0652B">
        <w:rPr>
          <w:rFonts w:cs="Arial"/>
        </w:rPr>
        <w:t xml:space="preserve"> vyšetrenia, vyšetrenie digitálnou štrbinovou lampou, report z ultrazvuku, prípadne vyšetrenia z iných existujúcich zariadení ako napr. OCT a </w:t>
      </w:r>
      <w:proofErr w:type="spellStart"/>
      <w:r w:rsidRPr="00C0652B">
        <w:rPr>
          <w:rFonts w:cs="Arial"/>
        </w:rPr>
        <w:t>funduskamera</w:t>
      </w:r>
      <w:proofErr w:type="spellEnd"/>
      <w:r w:rsidRPr="00C0652B">
        <w:rPr>
          <w:rFonts w:cs="Arial"/>
        </w:rPr>
        <w:t>)</w:t>
      </w:r>
    </w:p>
    <w:p w:rsidR="00090177" w:rsidRPr="00C0652B" w:rsidRDefault="00090177" w:rsidP="00090177">
      <w:pPr>
        <w:ind w:left="1021"/>
        <w:rPr>
          <w:rFonts w:cs="Arial"/>
        </w:rPr>
      </w:pPr>
      <w:r w:rsidRPr="00C0652B">
        <w:rPr>
          <w:rFonts w:cs="Arial"/>
        </w:rPr>
        <w:t>- centrálna tlač výsledkov z počítača na jednu tlačiareň (šetrenie budúcich nákladov na tonery),</w:t>
      </w:r>
    </w:p>
    <w:p w:rsidR="00090177" w:rsidRPr="00C0652B" w:rsidRDefault="00090177" w:rsidP="00090177">
      <w:pPr>
        <w:ind w:left="1021"/>
        <w:rPr>
          <w:rFonts w:cs="Arial"/>
        </w:rPr>
      </w:pPr>
      <w:r w:rsidRPr="00C0652B">
        <w:rPr>
          <w:rFonts w:cs="Arial"/>
        </w:rPr>
        <w:t>- záložný zdroj na ochranu počítačov pre prípad krátkodobého výpadku elektrického prúdu a pre prípad prepätia v sieti,</w:t>
      </w:r>
    </w:p>
    <w:p w:rsidR="00090177" w:rsidRPr="00C0652B" w:rsidRDefault="00090177" w:rsidP="00090177">
      <w:pPr>
        <w:ind w:left="1021"/>
        <w:rPr>
          <w:rFonts w:cs="Arial"/>
        </w:rPr>
      </w:pPr>
      <w:r w:rsidRPr="00C0652B">
        <w:rPr>
          <w:rFonts w:cs="Arial"/>
        </w:rPr>
        <w:t>Predpoklad lepšej !balíkovej“ ceny obstarávaných prístrojov,</w:t>
      </w:r>
    </w:p>
    <w:p w:rsidR="00090177" w:rsidRPr="00C0652B" w:rsidRDefault="00090177" w:rsidP="00090177">
      <w:pPr>
        <w:ind w:left="1021"/>
        <w:rPr>
          <w:rFonts w:cs="Arial"/>
        </w:rPr>
      </w:pPr>
      <w:r w:rsidRPr="00C0652B">
        <w:rPr>
          <w:rFonts w:cs="Arial"/>
        </w:rPr>
        <w:t>- Servis – opravy záručné, pozáručné, aktualizácie, kalibrácie – všetko z jedného servisného centra,</w:t>
      </w:r>
    </w:p>
    <w:p w:rsidR="00090177" w:rsidRPr="00C0652B" w:rsidRDefault="00090177" w:rsidP="00090177">
      <w:pPr>
        <w:ind w:left="1021"/>
        <w:rPr>
          <w:rFonts w:cs="Arial"/>
        </w:rPr>
      </w:pPr>
      <w:r w:rsidRPr="00C0652B">
        <w:rPr>
          <w:rFonts w:cs="Arial"/>
        </w:rPr>
        <w:t xml:space="preserve">- Rýchlosť obstarávania – jedno konanie, jeden termín dodania. </w:t>
      </w:r>
    </w:p>
    <w:p w:rsidR="00090177" w:rsidRPr="00C0652B" w:rsidRDefault="00090177" w:rsidP="00090177">
      <w:pPr>
        <w:pStyle w:val="Nadpis3"/>
        <w:rPr>
          <w:rFonts w:cs="Arial"/>
        </w:rPr>
      </w:pPr>
      <w:bookmarkStart w:id="26" w:name="_Toc12005022"/>
      <w:r w:rsidRPr="00C0652B">
        <w:rPr>
          <w:rFonts w:cs="Arial"/>
        </w:rPr>
        <w:t>Variantné riešenie</w:t>
      </w:r>
      <w:bookmarkEnd w:id="25"/>
      <w:r w:rsidRPr="00C0652B">
        <w:rPr>
          <w:rFonts w:cs="Arial"/>
        </w:rPr>
        <w:t>, Ekvivalentné riešenie</w:t>
      </w:r>
      <w:bookmarkEnd w:id="26"/>
    </w:p>
    <w:p w:rsidR="00090177" w:rsidRPr="00C0652B" w:rsidRDefault="00090177" w:rsidP="00090177">
      <w:pPr>
        <w:numPr>
          <w:ilvl w:val="1"/>
          <w:numId w:val="1"/>
        </w:numPr>
        <w:spacing w:after="120"/>
        <w:ind w:left="1021" w:hanging="567"/>
        <w:rPr>
          <w:rFonts w:cs="Arial"/>
        </w:rPr>
      </w:pPr>
      <w:r w:rsidRPr="00C0652B">
        <w:rPr>
          <w:rFonts w:cs="Arial"/>
        </w:rPr>
        <w:t>Uchádzačom sa nepovoľuje predložiť variantné riešenie vo vzťahu k požadovanému predmetu zákazky.</w:t>
      </w:r>
    </w:p>
    <w:p w:rsidR="00090177" w:rsidRPr="00C0652B" w:rsidRDefault="00090177" w:rsidP="00090177">
      <w:pPr>
        <w:numPr>
          <w:ilvl w:val="1"/>
          <w:numId w:val="1"/>
        </w:numPr>
        <w:spacing w:after="120"/>
        <w:ind w:left="1021" w:hanging="567"/>
        <w:rPr>
          <w:rFonts w:cs="Arial"/>
        </w:rPr>
      </w:pPr>
      <w:r w:rsidRPr="00C0652B">
        <w:rPr>
          <w:rFonts w:cs="Arial"/>
        </w:rPr>
        <w:t>Ak súčasťou ponuky bude aj variantné riešenie, variantné riešenie nebude zaradené do vyhodnotenia a bude sa naň hľadieť, akoby nebolo predložené. Vyhodnotené bude iba základné riešenie.</w:t>
      </w:r>
    </w:p>
    <w:p w:rsidR="00090177" w:rsidRPr="00C0652B" w:rsidRDefault="00090177" w:rsidP="00090177">
      <w:pPr>
        <w:numPr>
          <w:ilvl w:val="1"/>
          <w:numId w:val="1"/>
        </w:numPr>
        <w:ind w:left="1021" w:hanging="567"/>
        <w:rPr>
          <w:rFonts w:cs="Arial"/>
          <w:b/>
        </w:rPr>
      </w:pPr>
      <w:r w:rsidRPr="00C0652B">
        <w:rPr>
          <w:rFonts w:cs="Arial"/>
        </w:rPr>
        <w:t xml:space="preserve">V prípade ak sa technické požiadavky odvolávajú na konkrétneho výrobcu, výrobný postup, značku, patent, typ, krajinu, oblasť alebo miesto pôvodu alebo výroby, verejný obstarávateľ pripúšťa ponúknuť ekvivalentný výrobok, </w:t>
      </w:r>
      <w:proofErr w:type="spellStart"/>
      <w:r w:rsidRPr="00C0652B">
        <w:rPr>
          <w:rFonts w:cs="Arial"/>
        </w:rPr>
        <w:t>zariaďovací</w:t>
      </w:r>
      <w:proofErr w:type="spellEnd"/>
      <w:r w:rsidRPr="00C0652B">
        <w:rPr>
          <w:rFonts w:cs="Arial"/>
        </w:rPr>
        <w:t xml:space="preserve"> predmet alebo materiál (ďalej len „ekvivalent“). Uchádzač musí v ponuke predložiť ako prílohu </w:t>
      </w:r>
      <w:r w:rsidRPr="00C0652B">
        <w:rPr>
          <w:rFonts w:cs="Arial"/>
          <w:b/>
        </w:rPr>
        <w:t>„Zoznam ponúkaných ekvivalentných položiek“</w:t>
      </w:r>
      <w:r w:rsidRPr="00C0652B">
        <w:rPr>
          <w:rFonts w:cs="Arial"/>
        </w:rPr>
        <w:t xml:space="preserve">, v ktorej uvedie čísla a názvy pôvodných položiek, ku ktorým ponúka ekvivalent, čísla nových položiek, obchodný názov, typové označenie a technické parametre ponúkaného ekvivalentu. </w:t>
      </w:r>
    </w:p>
    <w:p w:rsidR="00090177" w:rsidRPr="00C0652B" w:rsidRDefault="00090177" w:rsidP="00090177">
      <w:pPr>
        <w:pStyle w:val="Nadpis3"/>
        <w:rPr>
          <w:rFonts w:cs="Arial"/>
        </w:rPr>
      </w:pPr>
      <w:bookmarkStart w:id="27" w:name="_Toc355611541"/>
      <w:bookmarkStart w:id="28" w:name="_Toc12005023"/>
      <w:r w:rsidRPr="00C0652B">
        <w:rPr>
          <w:rFonts w:cs="Arial"/>
        </w:rPr>
        <w:lastRenderedPageBreak/>
        <w:t>Miesto a termín dodania predmetu zákazky</w:t>
      </w:r>
      <w:bookmarkEnd w:id="27"/>
      <w:bookmarkEnd w:id="28"/>
    </w:p>
    <w:p w:rsidR="00090177" w:rsidRPr="00C0652B" w:rsidRDefault="00090177" w:rsidP="00090177">
      <w:pPr>
        <w:numPr>
          <w:ilvl w:val="1"/>
          <w:numId w:val="1"/>
        </w:numPr>
        <w:spacing w:after="120"/>
        <w:ind w:left="1021" w:hanging="567"/>
        <w:rPr>
          <w:rFonts w:cs="Arial"/>
          <w:b/>
          <w:szCs w:val="20"/>
        </w:rPr>
      </w:pPr>
      <w:r w:rsidRPr="00C0652B">
        <w:rPr>
          <w:rFonts w:cs="Arial"/>
        </w:rPr>
        <w:t>Miesto dodania predmetu zákazky:</w:t>
      </w:r>
      <w:r w:rsidRPr="00C0652B">
        <w:rPr>
          <w:rFonts w:cs="Arial"/>
          <w:szCs w:val="20"/>
        </w:rPr>
        <w:t xml:space="preserve"> </w:t>
      </w:r>
    </w:p>
    <w:p w:rsidR="00090177" w:rsidRPr="00C0652B" w:rsidRDefault="00090177" w:rsidP="00090177">
      <w:pPr>
        <w:spacing w:after="120"/>
        <w:ind w:left="1021"/>
        <w:rPr>
          <w:rFonts w:cs="Arial"/>
          <w:szCs w:val="20"/>
        </w:rPr>
      </w:pPr>
      <w:r w:rsidRPr="00C0652B">
        <w:rPr>
          <w:rFonts w:cs="Arial"/>
          <w:szCs w:val="20"/>
        </w:rPr>
        <w:t>Fakultná nemocnica s poliklinikou Nové Zámky</w:t>
      </w:r>
    </w:p>
    <w:p w:rsidR="00090177" w:rsidRPr="00C0652B" w:rsidRDefault="00090177" w:rsidP="00090177">
      <w:pPr>
        <w:spacing w:after="120"/>
        <w:ind w:left="1021"/>
        <w:rPr>
          <w:rFonts w:cs="Arial"/>
          <w:szCs w:val="20"/>
        </w:rPr>
      </w:pPr>
      <w:r w:rsidRPr="00C0652B">
        <w:rPr>
          <w:rFonts w:cs="Arial"/>
          <w:szCs w:val="20"/>
        </w:rPr>
        <w:t>Slovenská ulica 11 A</w:t>
      </w:r>
    </w:p>
    <w:p w:rsidR="00090177" w:rsidRPr="00C0652B" w:rsidRDefault="00090177" w:rsidP="00090177">
      <w:pPr>
        <w:spacing w:after="120"/>
        <w:ind w:left="1021"/>
        <w:rPr>
          <w:rFonts w:cs="Arial"/>
          <w:szCs w:val="20"/>
        </w:rPr>
      </w:pPr>
      <w:r w:rsidRPr="00C0652B">
        <w:rPr>
          <w:rFonts w:cs="Arial"/>
          <w:szCs w:val="20"/>
        </w:rPr>
        <w:t>940 34 Nové Zámky</w:t>
      </w:r>
    </w:p>
    <w:p w:rsidR="00090177" w:rsidRPr="00C0652B" w:rsidRDefault="00090177" w:rsidP="00090177">
      <w:pPr>
        <w:numPr>
          <w:ilvl w:val="1"/>
          <w:numId w:val="1"/>
        </w:numPr>
        <w:spacing w:after="120"/>
        <w:ind w:left="1021" w:hanging="567"/>
        <w:rPr>
          <w:rFonts w:cs="Arial"/>
        </w:rPr>
      </w:pPr>
      <w:r w:rsidRPr="00C0652B">
        <w:rPr>
          <w:rFonts w:cs="Arial"/>
          <w:b/>
        </w:rPr>
        <w:t>Termín dodania predmetu zákazky/trvanie zmluvy:</w:t>
      </w:r>
    </w:p>
    <w:p w:rsidR="00090177" w:rsidRPr="00C0652B" w:rsidRDefault="00090177" w:rsidP="00090177">
      <w:pPr>
        <w:ind w:left="1021"/>
        <w:jc w:val="left"/>
        <w:rPr>
          <w:rFonts w:cs="Arial"/>
        </w:rPr>
      </w:pPr>
      <w:r w:rsidRPr="00C0652B">
        <w:rPr>
          <w:rFonts w:cs="Arial"/>
        </w:rPr>
        <w:t xml:space="preserve">Dodanie do </w:t>
      </w:r>
      <w:r w:rsidRPr="00C0652B">
        <w:rPr>
          <w:rFonts w:cs="Arial"/>
          <w:b/>
        </w:rPr>
        <w:t xml:space="preserve">40 </w:t>
      </w:r>
      <w:r w:rsidRPr="00C0652B">
        <w:rPr>
          <w:rFonts w:cs="Arial"/>
        </w:rPr>
        <w:t xml:space="preserve">kalendárnych dní od nadobudnutia účinnosti zmluvy. </w:t>
      </w:r>
    </w:p>
    <w:p w:rsidR="00090177" w:rsidRPr="00C0652B" w:rsidRDefault="00090177" w:rsidP="00090177">
      <w:pPr>
        <w:ind w:left="1021"/>
        <w:jc w:val="left"/>
        <w:rPr>
          <w:rFonts w:cs="Arial"/>
        </w:rPr>
      </w:pPr>
    </w:p>
    <w:p w:rsidR="00090177" w:rsidRPr="00C0652B" w:rsidRDefault="00090177" w:rsidP="00090177">
      <w:pPr>
        <w:numPr>
          <w:ilvl w:val="1"/>
          <w:numId w:val="1"/>
        </w:numPr>
        <w:spacing w:after="120"/>
        <w:ind w:left="1021" w:hanging="567"/>
        <w:rPr>
          <w:rFonts w:cs="Arial"/>
        </w:rPr>
      </w:pPr>
      <w:r w:rsidRPr="00C0652B">
        <w:rPr>
          <w:rFonts w:cs="Arial"/>
        </w:rPr>
        <w:t>Úspešný uchádzač bude povinný poskytovať predmet zákazky v súlade s platnou legislatívou a v rozsahu požadovanom verejným obstarávateľom, v štandardnej kvalite a v technických parametroch.</w:t>
      </w:r>
    </w:p>
    <w:p w:rsidR="00090177" w:rsidRPr="00C0652B" w:rsidRDefault="00090177" w:rsidP="00090177">
      <w:pPr>
        <w:pStyle w:val="Nadpis3"/>
        <w:rPr>
          <w:rFonts w:cs="Arial"/>
        </w:rPr>
      </w:pPr>
      <w:bookmarkStart w:id="29" w:name="_Toc355611542"/>
      <w:bookmarkStart w:id="30" w:name="_Toc12005024"/>
      <w:r w:rsidRPr="00C0652B">
        <w:rPr>
          <w:rFonts w:cs="Arial"/>
        </w:rPr>
        <w:t>Zdroj finančných prostriedkov</w:t>
      </w:r>
      <w:bookmarkEnd w:id="29"/>
      <w:bookmarkEnd w:id="30"/>
    </w:p>
    <w:p w:rsidR="00090177" w:rsidRPr="00C0652B" w:rsidRDefault="00090177" w:rsidP="00090177">
      <w:pPr>
        <w:numPr>
          <w:ilvl w:val="1"/>
          <w:numId w:val="1"/>
        </w:numPr>
        <w:spacing w:after="120"/>
        <w:ind w:left="1021" w:hanging="567"/>
        <w:rPr>
          <w:rFonts w:cs="Arial"/>
        </w:rPr>
      </w:pPr>
      <w:bookmarkStart w:id="31" w:name="_Toc355611543"/>
      <w:r w:rsidRPr="00C0652B">
        <w:rPr>
          <w:rFonts w:cs="Arial"/>
        </w:rPr>
        <w:t xml:space="preserve">Predmet zákazky bude </w:t>
      </w:r>
      <w:r w:rsidR="006D45AC" w:rsidRPr="00C0652B">
        <w:rPr>
          <w:rFonts w:cs="Arial"/>
        </w:rPr>
        <w:t xml:space="preserve">financovaný </w:t>
      </w:r>
      <w:r w:rsidRPr="00C0652B">
        <w:t>z </w:t>
      </w:r>
      <w:r w:rsidRPr="00C0652B">
        <w:rPr>
          <w:rFonts w:cs="Arial"/>
        </w:rPr>
        <w:t xml:space="preserve"> prevádzkových prostriedkov verejného obstarávateľa. Platba bude realizovaná formou bezhotovostného platobného styku na základe daňového dokladu vystaveného poskytovateľom, splatnosť ktorého je do </w:t>
      </w:r>
      <w:r w:rsidRPr="00C0652B">
        <w:rPr>
          <w:rFonts w:cs="Arial"/>
          <w:b/>
        </w:rPr>
        <w:t>60</w:t>
      </w:r>
      <w:r w:rsidRPr="00C0652B">
        <w:rPr>
          <w:rFonts w:cs="Arial"/>
        </w:rPr>
        <w:t xml:space="preserve"> dní odo dňa jeho vystavenia.</w:t>
      </w:r>
    </w:p>
    <w:p w:rsidR="00090177" w:rsidRPr="00C0652B" w:rsidRDefault="00090177" w:rsidP="00090177">
      <w:pPr>
        <w:numPr>
          <w:ilvl w:val="1"/>
          <w:numId w:val="1"/>
        </w:numPr>
        <w:spacing w:after="120"/>
        <w:ind w:left="1021" w:hanging="567"/>
        <w:rPr>
          <w:rFonts w:cs="Arial"/>
        </w:rPr>
      </w:pPr>
      <w:r w:rsidRPr="00C0652B">
        <w:rPr>
          <w:rFonts w:cs="Arial"/>
        </w:rPr>
        <w:t>Verejného obstarávateľ neposkytuje preddavok, ani zálohovú platbu.</w:t>
      </w:r>
      <w:r w:rsidR="006D45AC" w:rsidRPr="00C0652B">
        <w:rPr>
          <w:rFonts w:cs="Arial"/>
        </w:rPr>
        <w:t xml:space="preserve"> Víťazný uchádzač má právo vystaviť faktúru po dodaní celého predmetu zákazky.</w:t>
      </w:r>
      <w:r w:rsidRPr="00C0652B">
        <w:rPr>
          <w:rFonts w:cs="Arial"/>
        </w:rPr>
        <w:t xml:space="preserve"> </w:t>
      </w:r>
    </w:p>
    <w:p w:rsidR="00090177" w:rsidRPr="00C0652B" w:rsidRDefault="00090177" w:rsidP="00090177">
      <w:pPr>
        <w:pStyle w:val="Nadpis3"/>
        <w:rPr>
          <w:rFonts w:cs="Arial"/>
        </w:rPr>
      </w:pPr>
      <w:bookmarkStart w:id="32" w:name="_Toc12005025"/>
      <w:r w:rsidRPr="00C0652B">
        <w:rPr>
          <w:rFonts w:cs="Arial"/>
        </w:rPr>
        <w:t>Typ zmluv</w:t>
      </w:r>
      <w:bookmarkEnd w:id="31"/>
      <w:r w:rsidRPr="00C0652B">
        <w:rPr>
          <w:rFonts w:cs="Arial"/>
        </w:rPr>
        <w:t>ného vzťahu</w:t>
      </w:r>
      <w:bookmarkEnd w:id="32"/>
    </w:p>
    <w:p w:rsidR="00090177" w:rsidRPr="00C0652B" w:rsidRDefault="00090177" w:rsidP="00090177">
      <w:pPr>
        <w:numPr>
          <w:ilvl w:val="1"/>
          <w:numId w:val="1"/>
        </w:numPr>
        <w:spacing w:after="120"/>
        <w:ind w:left="1021" w:hanging="567"/>
        <w:rPr>
          <w:rFonts w:cs="Arial"/>
          <w:bCs/>
        </w:rPr>
      </w:pPr>
      <w:r w:rsidRPr="00C0652B">
        <w:rPr>
          <w:rFonts w:cs="Arial"/>
        </w:rPr>
        <w:t>S úspešným uchádzačom bude uzatvorená  Kúpna zmluva</w:t>
      </w:r>
      <w:r w:rsidRPr="00C0652B">
        <w:rPr>
          <w:rFonts w:cs="Arial"/>
          <w:i/>
        </w:rPr>
        <w:t xml:space="preserve"> </w:t>
      </w:r>
      <w:r w:rsidRPr="00C0652B">
        <w:rPr>
          <w:rFonts w:cs="Arial"/>
        </w:rPr>
        <w:t xml:space="preserve">(ďalej len „zmluva“) </w:t>
      </w:r>
      <w:r w:rsidRPr="00C0652B">
        <w:rPr>
          <w:rFonts w:cs="Arial"/>
          <w:bCs/>
        </w:rPr>
        <w:t>v zmysle § 409 a </w:t>
      </w:r>
      <w:proofErr w:type="spellStart"/>
      <w:r w:rsidRPr="00C0652B">
        <w:rPr>
          <w:rFonts w:cs="Arial"/>
          <w:bCs/>
        </w:rPr>
        <w:t>nasl</w:t>
      </w:r>
      <w:proofErr w:type="spellEnd"/>
      <w:r w:rsidRPr="00C0652B">
        <w:rPr>
          <w:rFonts w:cs="Arial"/>
          <w:bCs/>
        </w:rPr>
        <w:t>. zákona č. 513/1991 Zb. Obchodný zákonník v znení neskorších predpisov</w:t>
      </w:r>
    </w:p>
    <w:p w:rsidR="00090177" w:rsidRPr="00C0652B" w:rsidRDefault="00090177" w:rsidP="00090177">
      <w:pPr>
        <w:numPr>
          <w:ilvl w:val="1"/>
          <w:numId w:val="1"/>
        </w:numPr>
        <w:spacing w:after="120"/>
        <w:ind w:left="1021" w:hanging="567"/>
        <w:rPr>
          <w:rFonts w:cs="Arial"/>
          <w:i/>
        </w:rPr>
      </w:pPr>
      <w:r w:rsidRPr="00C0652B">
        <w:rPr>
          <w:rFonts w:cs="Arial"/>
        </w:rPr>
        <w:t>Dodávka predmetu zákazky sa bude realizovať v súlad</w:t>
      </w:r>
      <w:r w:rsidRPr="00C0652B">
        <w:rPr>
          <w:rFonts w:cs="Arial"/>
          <w:i/>
        </w:rPr>
        <w:t>e</w:t>
      </w:r>
      <w:r w:rsidRPr="00C0652B">
        <w:rPr>
          <w:rFonts w:cs="Arial"/>
        </w:rPr>
        <w:t xml:space="preserve"> so zmluvnými podmienkami, ktoré sú podrobne vymedzené v týchto súťažných podkladoch -  časť </w:t>
      </w:r>
      <w:r w:rsidRPr="00C0652B">
        <w:rPr>
          <w:rFonts w:cs="Arial"/>
          <w:i/>
        </w:rPr>
        <w:t>B.2 „Obchodné podmienky dodania predmetu zákazky“.</w:t>
      </w:r>
    </w:p>
    <w:p w:rsidR="00090177" w:rsidRPr="00C0652B" w:rsidRDefault="00090177" w:rsidP="00090177">
      <w:pPr>
        <w:pStyle w:val="Nadpis3"/>
        <w:rPr>
          <w:rFonts w:cs="Arial"/>
          <w:i/>
        </w:rPr>
      </w:pPr>
      <w:bookmarkStart w:id="33" w:name="_Toc355611544"/>
      <w:bookmarkStart w:id="34" w:name="_Toc12005026"/>
      <w:r w:rsidRPr="00C0652B">
        <w:rPr>
          <w:rFonts w:cs="Arial"/>
        </w:rPr>
        <w:t>Lehota viazanosti ponu</w:t>
      </w:r>
      <w:r w:rsidRPr="00C0652B">
        <w:rPr>
          <w:rFonts w:cs="Arial"/>
          <w:i/>
        </w:rPr>
        <w:t>ky</w:t>
      </w:r>
      <w:bookmarkEnd w:id="33"/>
      <w:bookmarkEnd w:id="34"/>
    </w:p>
    <w:p w:rsidR="00090177" w:rsidRPr="00C0652B" w:rsidRDefault="00090177" w:rsidP="00090177">
      <w:pPr>
        <w:numPr>
          <w:ilvl w:val="1"/>
          <w:numId w:val="1"/>
        </w:numPr>
        <w:spacing w:after="120"/>
        <w:ind w:left="1021" w:hanging="567"/>
        <w:rPr>
          <w:rFonts w:cs="Arial"/>
        </w:rPr>
      </w:pPr>
      <w:r w:rsidRPr="00C0652B">
        <w:rPr>
          <w:rFonts w:cs="Arial"/>
          <w:i/>
        </w:rPr>
        <w:t xml:space="preserve">Uchádzač je svojou ponukou viazaný od lehoty na </w:t>
      </w:r>
      <w:r w:rsidRPr="00C0652B">
        <w:rPr>
          <w:rFonts w:cs="Arial"/>
        </w:rPr>
        <w:t>predkladanie ponúk až do uplynutia lehoty viazanosti ponúk stanovenej verejným obstarávateľom.</w:t>
      </w:r>
    </w:p>
    <w:p w:rsidR="00090177" w:rsidRPr="00C0652B" w:rsidRDefault="00090177" w:rsidP="00090177">
      <w:pPr>
        <w:numPr>
          <w:ilvl w:val="1"/>
          <w:numId w:val="1"/>
        </w:numPr>
        <w:spacing w:after="120"/>
        <w:ind w:left="1021" w:hanging="567"/>
        <w:rPr>
          <w:rFonts w:cs="Arial"/>
        </w:rPr>
      </w:pPr>
      <w:r w:rsidRPr="00C0652B">
        <w:rPr>
          <w:rFonts w:cs="Arial"/>
        </w:rPr>
        <w:t xml:space="preserve">Lehota viazanosti ponúk je verejným obstarávateľom stanovená do </w:t>
      </w:r>
      <w:r w:rsidR="002315BD">
        <w:rPr>
          <w:rFonts w:cs="Arial"/>
          <w:b/>
        </w:rPr>
        <w:t>30</w:t>
      </w:r>
      <w:r w:rsidRPr="00C0652B">
        <w:rPr>
          <w:rFonts w:cs="Arial"/>
          <w:b/>
        </w:rPr>
        <w:t>.0</w:t>
      </w:r>
      <w:r w:rsidR="002315BD">
        <w:rPr>
          <w:rFonts w:cs="Arial"/>
          <w:b/>
        </w:rPr>
        <w:t>9</w:t>
      </w:r>
      <w:r w:rsidRPr="00C0652B">
        <w:rPr>
          <w:rFonts w:cs="Arial"/>
          <w:b/>
        </w:rPr>
        <w:t>.2020.</w:t>
      </w:r>
    </w:p>
    <w:p w:rsidR="00090177" w:rsidRPr="00C0652B" w:rsidRDefault="00090177" w:rsidP="00090177">
      <w:pPr>
        <w:numPr>
          <w:ilvl w:val="1"/>
          <w:numId w:val="1"/>
        </w:numPr>
        <w:spacing w:after="120"/>
        <w:ind w:left="1021" w:hanging="567"/>
        <w:rPr>
          <w:rFonts w:cs="Arial"/>
        </w:rPr>
      </w:pPr>
      <w:r w:rsidRPr="00C0652B">
        <w:rPr>
          <w:rFonts w:cs="Arial"/>
        </w:rPr>
        <w:t xml:space="preserve">V prípade potreby, vyplývajúcej najmä z aplikácie revíznych postupov, si verejný obstarávateľ vyhradzuje právo primerane predĺžiť lehotu viazanosti ponúk, </w:t>
      </w:r>
      <w:r w:rsidRPr="00C0652B">
        <w:rPr>
          <w:rFonts w:cs="Arial"/>
          <w:b/>
        </w:rPr>
        <w:t>maximálne však 12 mesiacov od uplynutia lehoty na predkladanie ponúk</w:t>
      </w:r>
      <w:r w:rsidRPr="00C0652B">
        <w:rPr>
          <w:rFonts w:cs="Arial"/>
        </w:rPr>
        <w:t xml:space="preserve">. Predĺženie lehoty viazanosti ponúk oznámi verejný obstarávateľ všetkým záujemcom a uchádzačom formou opravy údajov uvedených vo výzve na predkladanie ponúk prostredníctvom vestníka Úradu pre verejné obstarávanie a formou elektronickej komunikácie v systéme JOSEPHINE. V prípade, ak uchádzač nesúhlasí s predĺžením lehoty viazanosti ponúk, doručí žiadosť o </w:t>
      </w:r>
      <w:proofErr w:type="spellStart"/>
      <w:r w:rsidRPr="00C0652B">
        <w:rPr>
          <w:rFonts w:cs="Arial"/>
        </w:rPr>
        <w:t>späťvzatie</w:t>
      </w:r>
      <w:proofErr w:type="spellEnd"/>
      <w:r w:rsidRPr="00C0652B">
        <w:rPr>
          <w:rFonts w:cs="Arial"/>
        </w:rPr>
        <w:t xml:space="preserve"> ponuky v elektronickej forme v systéme JOSEPHINE. V prípade, ak uchádzač nedoručí takúto žiadosť o </w:t>
      </w:r>
      <w:proofErr w:type="spellStart"/>
      <w:r w:rsidRPr="00C0652B">
        <w:rPr>
          <w:rFonts w:cs="Arial"/>
        </w:rPr>
        <w:t>späťvzatie</w:t>
      </w:r>
      <w:proofErr w:type="spellEnd"/>
      <w:r w:rsidRPr="00C0652B">
        <w:rPr>
          <w:rFonts w:cs="Arial"/>
        </w:rPr>
        <w:t xml:space="preserve"> ponuky v lehote do 10 kalendárnych dní od zverejnenia opravy vo vestníku Úradu pre verejné obstarávanie, má sa za to, že s predĺžením lehoty viazanosti ponúk súhlasí.</w:t>
      </w:r>
    </w:p>
    <w:p w:rsidR="00090177" w:rsidRPr="00C0652B" w:rsidRDefault="00090177" w:rsidP="00090177">
      <w:pPr>
        <w:numPr>
          <w:ilvl w:val="1"/>
          <w:numId w:val="1"/>
        </w:numPr>
        <w:spacing w:after="120"/>
        <w:ind w:left="1021" w:hanging="567"/>
        <w:rPr>
          <w:rFonts w:cs="Arial"/>
        </w:rPr>
      </w:pPr>
      <w:r w:rsidRPr="00C0652B">
        <w:rPr>
          <w:rFonts w:cs="Arial"/>
        </w:rPr>
        <w:t xml:space="preserve">Uchádzači sú svojou ponukou viazaní do uplynutia verejným obstarávateľom oznámenej, primerane predĺženej lehoty viazanosti ponúk podľa bodu 8.3. </w:t>
      </w:r>
    </w:p>
    <w:p w:rsidR="00090177" w:rsidRPr="00C0652B" w:rsidRDefault="00090177" w:rsidP="00090177">
      <w:pPr>
        <w:spacing w:after="120"/>
        <w:ind w:left="1021"/>
        <w:rPr>
          <w:rFonts w:cs="Arial"/>
        </w:rPr>
      </w:pPr>
    </w:p>
    <w:p w:rsidR="00090177" w:rsidRPr="00C0652B" w:rsidRDefault="00090177" w:rsidP="00090177">
      <w:pPr>
        <w:pStyle w:val="Nadpis2"/>
        <w:rPr>
          <w:rFonts w:cs="Arial"/>
        </w:rPr>
      </w:pPr>
      <w:bookmarkStart w:id="35" w:name="_Toc355611545"/>
      <w:bookmarkStart w:id="36" w:name="_Toc457376814"/>
      <w:bookmarkStart w:id="37" w:name="_Toc458627840"/>
      <w:bookmarkStart w:id="38" w:name="_Toc459104756"/>
      <w:bookmarkStart w:id="39" w:name="_Toc526253154"/>
      <w:bookmarkStart w:id="40" w:name="_Toc527111487"/>
      <w:bookmarkStart w:id="41" w:name="_Toc527359673"/>
      <w:bookmarkStart w:id="42" w:name="_Toc527368465"/>
      <w:bookmarkStart w:id="43" w:name="_Toc12005027"/>
      <w:r w:rsidRPr="00C0652B">
        <w:rPr>
          <w:rFonts w:cs="Arial"/>
        </w:rPr>
        <w:lastRenderedPageBreak/>
        <w:t>Časť II.</w:t>
      </w:r>
      <w:bookmarkEnd w:id="35"/>
      <w:bookmarkEnd w:id="36"/>
      <w:bookmarkEnd w:id="37"/>
      <w:bookmarkEnd w:id="38"/>
      <w:bookmarkEnd w:id="39"/>
      <w:bookmarkEnd w:id="40"/>
      <w:bookmarkEnd w:id="41"/>
      <w:bookmarkEnd w:id="42"/>
      <w:bookmarkEnd w:id="43"/>
    </w:p>
    <w:p w:rsidR="00090177" w:rsidRPr="00C0652B" w:rsidRDefault="00090177" w:rsidP="00090177">
      <w:pPr>
        <w:pStyle w:val="Nadpis2"/>
        <w:rPr>
          <w:rFonts w:cs="Arial"/>
        </w:rPr>
      </w:pPr>
      <w:bookmarkStart w:id="44" w:name="_Toc354993028"/>
      <w:bookmarkStart w:id="45" w:name="_Toc355611546"/>
      <w:bookmarkStart w:id="46" w:name="_Toc357758505"/>
      <w:bookmarkStart w:id="47" w:name="_Toc359919531"/>
      <w:bookmarkStart w:id="48" w:name="_Toc12005028"/>
      <w:r w:rsidRPr="00C0652B">
        <w:rPr>
          <w:rFonts w:cs="Arial"/>
        </w:rPr>
        <w:t>Komunikácia a vysvetlenie</w:t>
      </w:r>
      <w:bookmarkEnd w:id="44"/>
      <w:bookmarkEnd w:id="45"/>
      <w:bookmarkEnd w:id="46"/>
      <w:bookmarkEnd w:id="47"/>
      <w:bookmarkEnd w:id="48"/>
    </w:p>
    <w:p w:rsidR="00090177" w:rsidRPr="00C0652B" w:rsidRDefault="00090177" w:rsidP="00090177">
      <w:pPr>
        <w:pStyle w:val="Nadpis3"/>
        <w:rPr>
          <w:rFonts w:cs="Arial"/>
        </w:rPr>
      </w:pPr>
      <w:bookmarkStart w:id="49" w:name="_Toc355611547"/>
      <w:bookmarkStart w:id="50" w:name="_Toc12005029"/>
      <w:r w:rsidRPr="00C0652B">
        <w:rPr>
          <w:rFonts w:cs="Arial"/>
        </w:rPr>
        <w:t>Komunikácia medzi verejným obstarávateľom, záujemcami alebo uchádzačmi</w:t>
      </w:r>
      <w:bookmarkEnd w:id="49"/>
      <w:bookmarkEnd w:id="50"/>
    </w:p>
    <w:p w:rsidR="00090177" w:rsidRPr="00C0652B" w:rsidRDefault="00090177" w:rsidP="00090177">
      <w:pPr>
        <w:numPr>
          <w:ilvl w:val="1"/>
          <w:numId w:val="1"/>
        </w:numPr>
        <w:spacing w:after="120"/>
        <w:ind w:left="1021" w:hanging="567"/>
        <w:rPr>
          <w:rFonts w:cs="Arial"/>
          <w:bCs/>
        </w:rPr>
      </w:pPr>
      <w:bookmarkStart w:id="51" w:name="_Toc355611548"/>
      <w:r w:rsidRPr="00C0652B">
        <w:rPr>
          <w:rFonts w:cs="Arial"/>
          <w:bCs/>
        </w:rPr>
        <w:t xml:space="preserve">Poskytovanie vysvetlení,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 </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bude pri komunikácii s uchádzačmi resp. záujemcami postupovať </w:t>
      </w:r>
      <w:r w:rsidRPr="00C0652B">
        <w:rPr>
          <w:rFonts w:cs="Arial"/>
        </w:rPr>
        <w:br/>
      </w:r>
      <w:r w:rsidRPr="00C0652B">
        <w:rPr>
          <w:rFonts w:cs="Arial"/>
          <w:b/>
        </w:rPr>
        <w:t>v zmysle § 20 zákona č. 343/2015 Z. z. o verejnom obstarávaní a o zmene a doplnení niektorých zákonov v znení neskorších predpisov (ďalej aj „zákon o verejnom obstarávaní“ alebo „ZVO“) prostredníctvom komunikačného rozhrania systému JOSEPHINE</w:t>
      </w:r>
      <w:r w:rsidRPr="00C0652B">
        <w:rPr>
          <w:rFonts w:cs="Arial"/>
        </w:rPr>
        <w:t>, tento spôsob komunikácie sa týka akejkoľvek komunikácie a podaní medzi verejným obstarávateľom a záujemcami/uchádzačmi počas celého procesu verejného obstarávania. Uvedené platí aj pre podanie revíznych postupov – podanie žiadosti o nápravu.</w:t>
      </w:r>
    </w:p>
    <w:p w:rsidR="00090177" w:rsidRPr="00C0652B" w:rsidRDefault="00090177" w:rsidP="00090177">
      <w:pPr>
        <w:spacing w:after="120"/>
        <w:ind w:left="1021"/>
        <w:rPr>
          <w:rFonts w:cs="Arial"/>
        </w:rPr>
      </w:pPr>
      <w:r w:rsidRPr="00C0652B">
        <w:rPr>
          <w:rFonts w:cs="Arial"/>
        </w:rPr>
        <w:t>V prípade námietok, záujemca resp. uchádzač môže podať listinne alebo v elektronickej podobe podľa zákona o </w:t>
      </w:r>
      <w:proofErr w:type="spellStart"/>
      <w:r w:rsidRPr="00C0652B">
        <w:rPr>
          <w:rFonts w:cs="Arial"/>
        </w:rPr>
        <w:t>e-Governmente</w:t>
      </w:r>
      <w:proofErr w:type="spellEnd"/>
      <w:r w:rsidRPr="00C0652B">
        <w:rPr>
          <w:rFonts w:cs="Arial"/>
        </w:rPr>
        <w:t>.</w:t>
      </w:r>
    </w:p>
    <w:p w:rsidR="00090177" w:rsidRPr="00C0652B" w:rsidRDefault="00090177" w:rsidP="00090177">
      <w:pPr>
        <w:numPr>
          <w:ilvl w:val="1"/>
          <w:numId w:val="1"/>
        </w:numPr>
        <w:spacing w:after="120"/>
        <w:ind w:left="1021" w:hanging="567"/>
        <w:rPr>
          <w:rFonts w:cs="Arial"/>
        </w:rPr>
      </w:pPr>
      <w:r w:rsidRPr="00C0652B">
        <w:rPr>
          <w:rFonts w:cs="Arial"/>
        </w:rPr>
        <w:t xml:space="preserve">JOSEPHINE je na účely tohto verejného obstarávania softvér na elektronizáciu zadávania verejných zákaziek. JOSEPHINE je webová aplikácia na doméne </w:t>
      </w:r>
      <w:hyperlink r:id="rId10" w:history="1">
        <w:r w:rsidRPr="00C0652B">
          <w:rPr>
            <w:rStyle w:val="Hypertextovprepojenie"/>
            <w:rFonts w:cs="Arial"/>
          </w:rPr>
          <w:t>https://josephine.proebiz.com</w:t>
        </w:r>
      </w:hyperlink>
    </w:p>
    <w:p w:rsidR="00090177" w:rsidRPr="00C0652B" w:rsidRDefault="00090177" w:rsidP="00090177">
      <w:pPr>
        <w:numPr>
          <w:ilvl w:val="1"/>
          <w:numId w:val="1"/>
        </w:numPr>
        <w:spacing w:after="120"/>
        <w:ind w:left="1021" w:hanging="567"/>
        <w:rPr>
          <w:rFonts w:cs="Arial"/>
        </w:rPr>
      </w:pPr>
      <w:r w:rsidRPr="00C0652B">
        <w:rPr>
          <w:rFonts w:cs="Arial"/>
        </w:rPr>
        <w:t>E-mailová komunikácia sa nepovažuje za elektronické doručovanie podľa § 20 ods. 1 zákona o verejnom obstarávaní.</w:t>
      </w:r>
    </w:p>
    <w:p w:rsidR="00090177" w:rsidRPr="00C0652B" w:rsidRDefault="00090177" w:rsidP="00090177">
      <w:pPr>
        <w:numPr>
          <w:ilvl w:val="1"/>
          <w:numId w:val="1"/>
        </w:numPr>
        <w:ind w:left="1021" w:hanging="567"/>
        <w:rPr>
          <w:rFonts w:cs="Arial"/>
          <w:szCs w:val="20"/>
        </w:rPr>
      </w:pPr>
      <w:r w:rsidRPr="00C0652B">
        <w:rPr>
          <w:rFonts w:cs="Arial"/>
          <w:szCs w:val="20"/>
        </w:rPr>
        <w:t>Na bezproblémové používanie systému JOSEPHINE je nutné používať jeden z podporovaných internetových prehliadačov:</w:t>
      </w:r>
    </w:p>
    <w:p w:rsidR="00090177" w:rsidRPr="00C0652B" w:rsidRDefault="00090177" w:rsidP="00090177">
      <w:pPr>
        <w:ind w:left="1021"/>
        <w:rPr>
          <w:rFonts w:cs="Arial"/>
          <w:szCs w:val="20"/>
        </w:rPr>
      </w:pPr>
      <w:r w:rsidRPr="00C0652B">
        <w:rPr>
          <w:rFonts w:cs="Arial"/>
          <w:szCs w:val="20"/>
        </w:rPr>
        <w:t xml:space="preserve">- Microsoft Internet Explorer verzia 11.0 a vyššia, </w:t>
      </w:r>
    </w:p>
    <w:p w:rsidR="00090177" w:rsidRPr="00C0652B" w:rsidRDefault="00090177" w:rsidP="00090177">
      <w:pPr>
        <w:ind w:left="1021"/>
        <w:rPr>
          <w:rFonts w:cs="Arial"/>
          <w:szCs w:val="20"/>
        </w:rPr>
      </w:pPr>
      <w:r w:rsidRPr="00C0652B">
        <w:rPr>
          <w:rFonts w:cs="Arial"/>
          <w:szCs w:val="20"/>
        </w:rPr>
        <w:t xml:space="preserve">- </w:t>
      </w:r>
      <w:proofErr w:type="spellStart"/>
      <w:r w:rsidRPr="00C0652B">
        <w:rPr>
          <w:rFonts w:cs="Arial"/>
          <w:szCs w:val="20"/>
        </w:rPr>
        <w:t>Mozilla</w:t>
      </w:r>
      <w:proofErr w:type="spellEnd"/>
      <w:r w:rsidRPr="00C0652B">
        <w:rPr>
          <w:rFonts w:cs="Arial"/>
          <w:szCs w:val="20"/>
        </w:rPr>
        <w:t xml:space="preserve"> </w:t>
      </w:r>
      <w:proofErr w:type="spellStart"/>
      <w:r w:rsidRPr="00C0652B">
        <w:rPr>
          <w:rFonts w:cs="Arial"/>
          <w:szCs w:val="20"/>
        </w:rPr>
        <w:t>Firefox</w:t>
      </w:r>
      <w:proofErr w:type="spellEnd"/>
      <w:r w:rsidRPr="00C0652B">
        <w:rPr>
          <w:rFonts w:cs="Arial"/>
          <w:szCs w:val="20"/>
        </w:rPr>
        <w:t xml:space="preserve"> verzia 13.0 a vyššia alebo </w:t>
      </w:r>
    </w:p>
    <w:p w:rsidR="00090177" w:rsidRPr="00C0652B" w:rsidRDefault="00090177" w:rsidP="00090177">
      <w:pPr>
        <w:ind w:left="1021"/>
        <w:rPr>
          <w:rFonts w:cs="Arial"/>
          <w:szCs w:val="20"/>
        </w:rPr>
      </w:pPr>
      <w:r w:rsidRPr="00C0652B">
        <w:rPr>
          <w:rFonts w:cs="Arial"/>
          <w:szCs w:val="20"/>
        </w:rPr>
        <w:t xml:space="preserve">- </w:t>
      </w:r>
      <w:proofErr w:type="spellStart"/>
      <w:r w:rsidRPr="00C0652B">
        <w:rPr>
          <w:rFonts w:cs="Arial"/>
          <w:szCs w:val="20"/>
        </w:rPr>
        <w:t>Google</w:t>
      </w:r>
      <w:proofErr w:type="spellEnd"/>
      <w:r w:rsidRPr="00C0652B">
        <w:rPr>
          <w:rFonts w:cs="Arial"/>
          <w:szCs w:val="20"/>
        </w:rPr>
        <w:t xml:space="preserve"> </w:t>
      </w:r>
      <w:proofErr w:type="spellStart"/>
      <w:r w:rsidRPr="00C0652B">
        <w:rPr>
          <w:rFonts w:cs="Arial"/>
          <w:szCs w:val="20"/>
        </w:rPr>
        <w:t>Chrome</w:t>
      </w:r>
      <w:proofErr w:type="spellEnd"/>
    </w:p>
    <w:p w:rsidR="00090177" w:rsidRPr="00C0652B" w:rsidRDefault="00090177" w:rsidP="00090177">
      <w:pPr>
        <w:ind w:left="1021"/>
        <w:rPr>
          <w:rFonts w:cs="Arial"/>
          <w:szCs w:val="20"/>
        </w:rPr>
      </w:pPr>
      <w:r w:rsidRPr="00C0652B">
        <w:rPr>
          <w:rFonts w:cs="Arial"/>
          <w:szCs w:val="20"/>
        </w:rPr>
        <w:t xml:space="preserve">- Microsoft </w:t>
      </w:r>
      <w:proofErr w:type="spellStart"/>
      <w:r w:rsidRPr="00C0652B">
        <w:rPr>
          <w:rFonts w:cs="Arial"/>
          <w:szCs w:val="20"/>
        </w:rPr>
        <w:t>Edge</w:t>
      </w:r>
      <w:proofErr w:type="spellEnd"/>
      <w:r w:rsidRPr="00C0652B">
        <w:rPr>
          <w:rFonts w:cs="Arial"/>
          <w:szCs w:val="20"/>
        </w:rPr>
        <w:t>.</w:t>
      </w:r>
    </w:p>
    <w:p w:rsidR="00090177" w:rsidRPr="00C0652B" w:rsidRDefault="00090177" w:rsidP="00090177">
      <w:pPr>
        <w:ind w:left="1021"/>
        <w:rPr>
          <w:rFonts w:cs="Arial"/>
          <w:szCs w:val="20"/>
        </w:rPr>
      </w:pPr>
    </w:p>
    <w:p w:rsidR="00090177" w:rsidRPr="00C0652B" w:rsidRDefault="00090177" w:rsidP="00090177">
      <w:pPr>
        <w:numPr>
          <w:ilvl w:val="1"/>
          <w:numId w:val="1"/>
        </w:numPr>
        <w:ind w:left="1021" w:hanging="567"/>
        <w:rPr>
          <w:rFonts w:cs="Arial"/>
        </w:rPr>
      </w:pPr>
      <w:r w:rsidRPr="00C0652B">
        <w:rPr>
          <w:rFonts w:cs="Arial"/>
        </w:rPr>
        <w:t>Verejný obstarávateľ poskytuje neobmedzený a úplný priamy bezodplatný prístup k súťažným podkladom tzn. bez nutnosti registrácie. Avšak odporúčame záujemcom sa registrovať, aby mohli byť informovaní o prípadných aktualizáciách týkajúcich sa zákazky.</w:t>
      </w:r>
      <w:r w:rsidRPr="00C0652B">
        <w:rPr>
          <w:rFonts w:cs="Arial"/>
          <w:b/>
        </w:rPr>
        <w:t xml:space="preserve"> Uchádzač má možnosť registrovať do systému JOSEPHINE pomocou hesla alebo aj pomocou občianskeho preukazom s elektronickým čipom a bezpečnostným </w:t>
      </w:r>
      <w:r w:rsidRPr="00C0652B">
        <w:rPr>
          <w:rFonts w:cs="Arial"/>
          <w:szCs w:val="20"/>
        </w:rPr>
        <w:t>osobnostným</w:t>
      </w:r>
      <w:r w:rsidRPr="00C0652B">
        <w:rPr>
          <w:rFonts w:cs="Arial"/>
          <w:b/>
        </w:rPr>
        <w:t xml:space="preserve"> kódom (</w:t>
      </w:r>
      <w:proofErr w:type="spellStart"/>
      <w:r w:rsidRPr="00C0652B">
        <w:rPr>
          <w:rFonts w:cs="Arial"/>
          <w:b/>
        </w:rPr>
        <w:t>eID</w:t>
      </w:r>
      <w:proofErr w:type="spellEnd"/>
      <w:r w:rsidRPr="00C0652B">
        <w:rPr>
          <w:rFonts w:cs="Arial"/>
          <w:b/>
        </w:rPr>
        <w:t>) .</w:t>
      </w:r>
    </w:p>
    <w:p w:rsidR="00090177" w:rsidRPr="00C0652B" w:rsidRDefault="00090177" w:rsidP="00090177">
      <w:pPr>
        <w:rPr>
          <w:rFonts w:cs="Arial"/>
        </w:rPr>
      </w:pPr>
    </w:p>
    <w:p w:rsidR="00090177" w:rsidRPr="00C0652B" w:rsidRDefault="00090177" w:rsidP="00090177">
      <w:pPr>
        <w:numPr>
          <w:ilvl w:val="1"/>
          <w:numId w:val="1"/>
        </w:numPr>
        <w:spacing w:after="120"/>
        <w:ind w:left="1021" w:hanging="567"/>
        <w:rPr>
          <w:rFonts w:cs="Arial"/>
          <w:b/>
        </w:rPr>
      </w:pPr>
      <w:r w:rsidRPr="00C0652B">
        <w:rPr>
          <w:rFonts w:cs="Arial"/>
          <w:b/>
        </w:rPr>
        <w:t>Pravidlá pre doručovanie</w:t>
      </w:r>
      <w:r w:rsidRPr="00C0652B">
        <w:rPr>
          <w:rFonts w:cs="Arial"/>
        </w:rPr>
        <w:t xml:space="preserve"> – zásielka sa považuje za doručenú záujemcovi/uchádzačovi, ak jej adresát  bude mať objektívnu možnosť oboznámiť sa s jej obsahom, t.j. ako náhle sa dostane zásielka do sféry jeho dispozície. Za okamih doručenia sa v systéme JOSEPHINE </w:t>
      </w:r>
      <w:r w:rsidRPr="00C0652B">
        <w:rPr>
          <w:rFonts w:cs="Arial"/>
          <w:b/>
        </w:rPr>
        <w:t>považuje okamih jej odoslania v systéme JOSEPHINE a to v súlade s funkcionalitou systému.</w:t>
      </w:r>
    </w:p>
    <w:p w:rsidR="00090177" w:rsidRPr="00C0652B" w:rsidRDefault="00090177" w:rsidP="00090177">
      <w:pPr>
        <w:numPr>
          <w:ilvl w:val="1"/>
          <w:numId w:val="1"/>
        </w:numPr>
        <w:spacing w:after="120"/>
        <w:ind w:left="1021" w:hanging="567"/>
        <w:rPr>
          <w:rFonts w:cs="Arial"/>
        </w:rPr>
      </w:pPr>
      <w:r w:rsidRPr="00C0652B">
        <w:rPr>
          <w:rFonts w:cs="Arial"/>
        </w:rPr>
        <w:t xml:space="preserve">Ak je odosielateľom zásielky verejný obstarávateľ, tak záujemcovi resp. uchádzačovi bude </w:t>
      </w:r>
      <w:r w:rsidRPr="00C0652B">
        <w:rPr>
          <w:rFonts w:cs="Arial"/>
          <w:b/>
        </w:rPr>
        <w:t>na ním určený kontaktný e-mail/e-maily bezodkladne</w:t>
      </w:r>
      <w:r w:rsidRPr="00C0652B">
        <w:rPr>
          <w:rFonts w:cs="Arial"/>
        </w:rPr>
        <w:t xml:space="preserv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090177" w:rsidRPr="00C0652B" w:rsidRDefault="00090177" w:rsidP="00090177">
      <w:pPr>
        <w:numPr>
          <w:ilvl w:val="1"/>
          <w:numId w:val="1"/>
        </w:numPr>
        <w:spacing w:after="120"/>
        <w:ind w:left="1021" w:hanging="567"/>
        <w:rPr>
          <w:rFonts w:cs="Arial"/>
          <w:b/>
        </w:rPr>
      </w:pPr>
      <w:r w:rsidRPr="00C0652B">
        <w:rPr>
          <w:rFonts w:cs="Arial"/>
          <w:b/>
        </w:rPr>
        <w:t>Ak je odosielateľom zásielky záujemca resp. uchádzač, tak po prihlásení do systému</w:t>
      </w:r>
      <w:r w:rsidRPr="00C0652B">
        <w:rPr>
          <w:rFonts w:cs="Arial"/>
        </w:rPr>
        <w:t xml:space="preserv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090177" w:rsidRPr="00C0652B" w:rsidRDefault="00090177" w:rsidP="00090177">
      <w:pPr>
        <w:numPr>
          <w:ilvl w:val="1"/>
          <w:numId w:val="1"/>
        </w:numPr>
        <w:spacing w:after="120"/>
        <w:ind w:left="1021" w:hanging="567"/>
        <w:rPr>
          <w:rFonts w:cs="Arial"/>
          <w:b/>
        </w:rPr>
      </w:pPr>
      <w:r w:rsidRPr="00C0652B">
        <w:rPr>
          <w:rFonts w:cs="Arial"/>
        </w:rPr>
        <w:lastRenderedPageBreak/>
        <w:t xml:space="preserve">Verejný obstarávateľ odporúča záujemcom, ktorí chcú byť </w:t>
      </w:r>
      <w:bookmarkStart w:id="52" w:name="_Hlk531715170"/>
      <w:r w:rsidRPr="00C0652B">
        <w:rPr>
          <w:rFonts w:cs="Arial"/>
        </w:rPr>
        <w:t xml:space="preserve">informovaní o prípadných aktualizáciách týkajúcich sa zákazky </w:t>
      </w:r>
      <w:bookmarkEnd w:id="52"/>
      <w:r w:rsidRPr="00C0652B">
        <w:rPr>
          <w:rFonts w:cs="Arial"/>
        </w:rPr>
        <w:t xml:space="preserve">prostredníctvom notifikačných e-mailov, aby v danej zákazke zaklikli tlačidlo </w:t>
      </w:r>
      <w:r w:rsidRPr="00C0652B">
        <w:rPr>
          <w:rFonts w:cs="Arial"/>
          <w:b/>
        </w:rPr>
        <w:t>„ZAUJÍMA MA TO“</w:t>
      </w:r>
      <w:r w:rsidRPr="00C0652B">
        <w:rPr>
          <w:rFonts w:cs="Arial"/>
        </w:rPr>
        <w:t xml:space="preserve"> (v pravej hornej časti obrazovky). Notifikačné e-maily sú taktiež doručované záujemcom, ktorí sú evidovaní na elektronickom liste záujemcov pri danej zákazke.</w:t>
      </w:r>
    </w:p>
    <w:p w:rsidR="00090177" w:rsidRPr="00C0652B" w:rsidRDefault="00090177" w:rsidP="00090177">
      <w:pPr>
        <w:numPr>
          <w:ilvl w:val="1"/>
          <w:numId w:val="1"/>
        </w:numPr>
        <w:spacing w:after="120"/>
        <w:ind w:left="1021" w:hanging="567"/>
      </w:pPr>
      <w:r w:rsidRPr="00C0652B">
        <w:rPr>
          <w:rFonts w:cs="Arial"/>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090177" w:rsidRPr="00C0652B" w:rsidRDefault="00090177" w:rsidP="00090177">
      <w:pPr>
        <w:numPr>
          <w:ilvl w:val="1"/>
          <w:numId w:val="1"/>
        </w:numPr>
        <w:spacing w:after="120"/>
        <w:ind w:left="1021" w:hanging="567"/>
      </w:pPr>
      <w:r w:rsidRPr="00C0652B">
        <w:t xml:space="preserve">V </w:t>
      </w:r>
      <w:r w:rsidRPr="00C0652B">
        <w:rPr>
          <w:rFonts w:eastAsia="Calibri" w:cs="Arial"/>
          <w:color w:val="000000"/>
          <w:szCs w:val="20"/>
        </w:rPr>
        <w:t xml:space="preserve">prípade otázok týkajúcich sa systému </w:t>
      </w:r>
      <w:proofErr w:type="spellStart"/>
      <w:r w:rsidRPr="00C0652B">
        <w:rPr>
          <w:rFonts w:eastAsia="Calibri" w:cs="Arial"/>
          <w:color w:val="000000"/>
          <w:szCs w:val="20"/>
        </w:rPr>
        <w:t>Josephine</w:t>
      </w:r>
      <w:proofErr w:type="spellEnd"/>
      <w:r w:rsidRPr="00C0652B">
        <w:rPr>
          <w:rFonts w:eastAsia="Calibri" w:cs="Arial"/>
          <w:color w:val="000000"/>
          <w:szCs w:val="20"/>
        </w:rPr>
        <w:t xml:space="preserve"> môžu záujemcovia alebo uchádzači využiť niektorú z nasledovných možností : </w:t>
      </w:r>
    </w:p>
    <w:p w:rsidR="00090177" w:rsidRPr="00C0652B" w:rsidRDefault="00090177" w:rsidP="00090177">
      <w:pPr>
        <w:pStyle w:val="Nadpis3"/>
        <w:numPr>
          <w:ilvl w:val="0"/>
          <w:numId w:val="0"/>
        </w:numPr>
        <w:ind w:left="1211"/>
        <w:rPr>
          <w:b w:val="0"/>
          <w:szCs w:val="24"/>
        </w:rPr>
      </w:pPr>
      <w:bookmarkStart w:id="53" w:name="_Toc12005030"/>
      <w:r w:rsidRPr="00C0652B">
        <w:rPr>
          <w:rFonts w:eastAsia="Calibri" w:cs="Arial"/>
          <w:color w:val="000000"/>
          <w:szCs w:val="20"/>
        </w:rPr>
        <w:t>- telefonicky na tel.:+421 220 255 999</w:t>
      </w:r>
      <w:bookmarkEnd w:id="53"/>
      <w:r w:rsidRPr="00C0652B">
        <w:rPr>
          <w:rFonts w:eastAsia="Calibri" w:cs="Arial"/>
          <w:color w:val="000000"/>
          <w:szCs w:val="20"/>
        </w:rPr>
        <w:t xml:space="preserve"> </w:t>
      </w:r>
    </w:p>
    <w:p w:rsidR="00090177" w:rsidRPr="00C0652B" w:rsidRDefault="00090177" w:rsidP="00090177">
      <w:pPr>
        <w:pStyle w:val="Nadpis3"/>
        <w:numPr>
          <w:ilvl w:val="0"/>
          <w:numId w:val="0"/>
        </w:numPr>
        <w:ind w:left="1211"/>
      </w:pPr>
      <w:bookmarkStart w:id="54" w:name="_Toc12005031"/>
      <w:r w:rsidRPr="00C0652B">
        <w:rPr>
          <w:rFonts w:eastAsia="Calibri"/>
          <w:szCs w:val="22"/>
        </w:rPr>
        <w:t xml:space="preserve">- prostredníctvom kontaktného formuláru na </w:t>
      </w:r>
      <w:hyperlink r:id="rId11" w:history="1">
        <w:r w:rsidRPr="00C0652B">
          <w:rPr>
            <w:rStyle w:val="Hypertextovprepojenie"/>
          </w:rPr>
          <w:t>https://josephine.proebiz.com</w:t>
        </w:r>
        <w:bookmarkEnd w:id="54"/>
      </w:hyperlink>
      <w:r w:rsidRPr="00C0652B">
        <w:t xml:space="preserve"> </w:t>
      </w:r>
    </w:p>
    <w:p w:rsidR="00090177" w:rsidRPr="00C0652B" w:rsidRDefault="00090177" w:rsidP="00090177">
      <w:pPr>
        <w:rPr>
          <w:rFonts w:eastAsia="Calibri"/>
          <w:b/>
        </w:rPr>
      </w:pPr>
    </w:p>
    <w:p w:rsidR="00090177" w:rsidRPr="00C0652B" w:rsidRDefault="00090177" w:rsidP="00090177">
      <w:pPr>
        <w:pStyle w:val="Nadpis3"/>
        <w:rPr>
          <w:rFonts w:cs="Arial"/>
        </w:rPr>
      </w:pPr>
      <w:bookmarkStart w:id="55" w:name="_Toc12005032"/>
      <w:r w:rsidRPr="00C0652B">
        <w:rPr>
          <w:rFonts w:cs="Arial"/>
        </w:rPr>
        <w:t>Vysvetlenie a doplnenie súťažných podkladov</w:t>
      </w:r>
      <w:bookmarkEnd w:id="51"/>
      <w:bookmarkEnd w:id="55"/>
    </w:p>
    <w:p w:rsidR="00090177" w:rsidRPr="00C0652B" w:rsidRDefault="00090177" w:rsidP="00090177">
      <w:pPr>
        <w:numPr>
          <w:ilvl w:val="1"/>
          <w:numId w:val="1"/>
        </w:numPr>
        <w:spacing w:after="120"/>
        <w:ind w:left="1021" w:hanging="567"/>
        <w:rPr>
          <w:rFonts w:cs="Arial"/>
          <w:strike/>
        </w:rPr>
      </w:pPr>
      <w:bookmarkStart w:id="56" w:name="_Toc355611549"/>
      <w:r w:rsidRPr="00C0652B">
        <w:rPr>
          <w:rFonts w:cs="Arial"/>
        </w:rPr>
        <w:t xml:space="preserve">V prípade nejasností alebo potreby objasnenia požiadaviek a podmienok účasti </w:t>
      </w:r>
      <w:r w:rsidRPr="00C0652B">
        <w:rPr>
          <w:rFonts w:cs="Arial"/>
        </w:rPr>
        <w:br/>
        <w:t xml:space="preserve">vo verejnom obstarávaní, uvedených vo výzve na predkladanie ponúk a/alebo v súťažných podkladoch, inej sprievodnej dokumentácie a/alebo iných dokumentoch poskytnutých verejným obstarávateľom v lehote na predkladanie ponúk, môže ktorýkoľvek zo záujemcov požiadať prostredníctvom komunikačného rozhrania systému JOSEPHINE v </w:t>
      </w:r>
      <w:r w:rsidRPr="00C0652B">
        <w:rPr>
          <w:rFonts w:cs="Arial"/>
          <w:b/>
        </w:rPr>
        <w:t>slovenskom jazyku</w:t>
      </w:r>
      <w:r w:rsidRPr="00C0652B">
        <w:rPr>
          <w:rFonts w:cs="Arial"/>
        </w:rPr>
        <w:t xml:space="preserve"> alebo v českom jazyku.</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v zmysle §  113 ods. 7 ZVO bezodkladne poskytne vysvetlenie informácií potrebných na vypracovanie ponuky, na preukázanie splnenia podmienok účasti všetkým záujemcom, ktorí sú mu známi prostredníctvom systému </w:t>
      </w:r>
      <w:proofErr w:type="spellStart"/>
      <w:r w:rsidRPr="00C0652B">
        <w:rPr>
          <w:rFonts w:cs="Arial"/>
        </w:rPr>
        <w:t>Josephine</w:t>
      </w:r>
      <w:proofErr w:type="spellEnd"/>
      <w:r w:rsidRPr="00C0652B">
        <w:rPr>
          <w:rFonts w:cs="Arial"/>
        </w:rPr>
        <w:t xml:space="preserve">, </w:t>
      </w:r>
      <w:r w:rsidRPr="00C0652B">
        <w:rPr>
          <w:rFonts w:cs="Arial"/>
          <w:b/>
        </w:rPr>
        <w:t>najneskôr tri pracovné dni</w:t>
      </w:r>
      <w:r w:rsidRPr="00C0652B">
        <w:rPr>
          <w:rFonts w:cs="Arial"/>
        </w:rPr>
        <w:t xml:space="preserve"> pred uplynutím lehoty na predkladanie ponúk </w:t>
      </w:r>
      <w:r w:rsidRPr="00C0652B">
        <w:rPr>
          <w:rFonts w:cs="Arial"/>
          <w:b/>
        </w:rPr>
        <w:t>za predpokladu, že o vysvetlenie záujemca požiada dostatočne vopred</w:t>
      </w:r>
      <w:r w:rsidRPr="00C0652B">
        <w:rPr>
          <w:rFonts w:cs="Arial"/>
        </w:rPr>
        <w:t xml:space="preserve"> a súčasne verejný obstarávateľ zverejní vysvetlenie v profile verejného obstarávateľa zriadenom v elektronickom úložisku </w:t>
      </w:r>
      <w:r w:rsidRPr="00C0652B">
        <w:rPr>
          <w:rFonts w:cs="Arial"/>
        </w:rPr>
        <w:br/>
        <w:t>na webovej stránke Úradu pre verejné obstarávanie vo forme linku na verejný portál systému JOSEPHINE.</w:t>
      </w:r>
    </w:p>
    <w:p w:rsidR="00090177" w:rsidRPr="00C0652B" w:rsidRDefault="00090177" w:rsidP="00090177">
      <w:pPr>
        <w:pStyle w:val="Nadpis3"/>
        <w:rPr>
          <w:rFonts w:cs="Arial"/>
        </w:rPr>
      </w:pPr>
      <w:bookmarkStart w:id="57" w:name="_Toc12005033"/>
      <w:r w:rsidRPr="00C0652B">
        <w:rPr>
          <w:rFonts w:cs="Arial"/>
        </w:rPr>
        <w:t>Obhliadka miesta realizácie predmetu zákazky</w:t>
      </w:r>
      <w:bookmarkEnd w:id="56"/>
      <w:bookmarkEnd w:id="57"/>
    </w:p>
    <w:p w:rsidR="00090177" w:rsidRPr="00C0652B" w:rsidRDefault="00090177" w:rsidP="00090177">
      <w:pPr>
        <w:numPr>
          <w:ilvl w:val="1"/>
          <w:numId w:val="1"/>
        </w:numPr>
        <w:spacing w:after="120"/>
        <w:ind w:left="1021" w:hanging="567"/>
        <w:rPr>
          <w:rFonts w:cs="Arial"/>
        </w:rPr>
      </w:pPr>
      <w:r w:rsidRPr="00C0652B">
        <w:rPr>
          <w:rFonts w:cs="Arial"/>
        </w:rPr>
        <w:t>Neuplatňuje sa.</w:t>
      </w:r>
    </w:p>
    <w:p w:rsidR="00090177" w:rsidRPr="00C0652B" w:rsidRDefault="00090177" w:rsidP="00090177">
      <w:pPr>
        <w:spacing w:after="120"/>
        <w:ind w:left="1021"/>
        <w:rPr>
          <w:rFonts w:cs="Arial"/>
        </w:rPr>
      </w:pPr>
    </w:p>
    <w:p w:rsidR="00090177" w:rsidRPr="00C0652B" w:rsidRDefault="00090177" w:rsidP="00090177">
      <w:pPr>
        <w:pStyle w:val="Nadpis2"/>
        <w:rPr>
          <w:rFonts w:cs="Arial"/>
        </w:rPr>
      </w:pPr>
      <w:bookmarkStart w:id="58" w:name="_Toc355611550"/>
      <w:bookmarkStart w:id="59" w:name="_Toc457376819"/>
      <w:bookmarkStart w:id="60" w:name="_Toc458627845"/>
      <w:bookmarkStart w:id="61" w:name="_Toc459104761"/>
      <w:bookmarkStart w:id="62" w:name="_Toc526253159"/>
      <w:bookmarkStart w:id="63" w:name="_Toc527111492"/>
      <w:bookmarkStart w:id="64" w:name="_Toc527359678"/>
      <w:bookmarkStart w:id="65" w:name="_Toc527368470"/>
      <w:bookmarkStart w:id="66" w:name="_Toc12005034"/>
      <w:r w:rsidRPr="00C0652B">
        <w:rPr>
          <w:rFonts w:cs="Arial"/>
        </w:rPr>
        <w:t>Časť III.</w:t>
      </w:r>
      <w:bookmarkEnd w:id="58"/>
      <w:bookmarkEnd w:id="59"/>
      <w:bookmarkEnd w:id="60"/>
      <w:bookmarkEnd w:id="61"/>
      <w:bookmarkEnd w:id="62"/>
      <w:bookmarkEnd w:id="63"/>
      <w:bookmarkEnd w:id="64"/>
      <w:bookmarkEnd w:id="65"/>
      <w:bookmarkEnd w:id="66"/>
    </w:p>
    <w:p w:rsidR="00090177" w:rsidRPr="00C0652B" w:rsidRDefault="00090177" w:rsidP="00090177">
      <w:pPr>
        <w:pStyle w:val="Nadpis2"/>
        <w:rPr>
          <w:rFonts w:cs="Arial"/>
        </w:rPr>
      </w:pPr>
      <w:bookmarkStart w:id="67" w:name="_Toc354993033"/>
      <w:bookmarkStart w:id="68" w:name="_Toc355611551"/>
      <w:bookmarkStart w:id="69" w:name="_Toc357758510"/>
      <w:bookmarkStart w:id="70" w:name="_Toc359919536"/>
      <w:bookmarkStart w:id="71" w:name="_Toc12005035"/>
      <w:r w:rsidRPr="00C0652B">
        <w:rPr>
          <w:rFonts w:cs="Arial"/>
        </w:rPr>
        <w:t>Príprava ponuky</w:t>
      </w:r>
      <w:bookmarkEnd w:id="67"/>
      <w:bookmarkEnd w:id="68"/>
      <w:bookmarkEnd w:id="69"/>
      <w:bookmarkEnd w:id="70"/>
      <w:bookmarkEnd w:id="71"/>
    </w:p>
    <w:p w:rsidR="00090177" w:rsidRPr="00C0652B" w:rsidRDefault="00090177" w:rsidP="00090177">
      <w:pPr>
        <w:pStyle w:val="Nadpis3"/>
        <w:rPr>
          <w:rFonts w:cs="Arial"/>
        </w:rPr>
      </w:pPr>
      <w:bookmarkStart w:id="72" w:name="_Toc355611552"/>
      <w:bookmarkStart w:id="73" w:name="_Toc12005036"/>
      <w:r w:rsidRPr="00C0652B">
        <w:rPr>
          <w:rFonts w:cs="Arial"/>
        </w:rPr>
        <w:t>Vyhotovenie ponuky</w:t>
      </w:r>
      <w:bookmarkEnd w:id="72"/>
      <w:bookmarkEnd w:id="73"/>
    </w:p>
    <w:p w:rsidR="00090177" w:rsidRPr="00C0652B" w:rsidRDefault="00090177" w:rsidP="00090177">
      <w:pPr>
        <w:numPr>
          <w:ilvl w:val="1"/>
          <w:numId w:val="1"/>
        </w:numPr>
        <w:spacing w:after="120"/>
        <w:ind w:left="1021" w:hanging="567"/>
        <w:rPr>
          <w:rFonts w:cs="Arial"/>
          <w:strike/>
        </w:rPr>
      </w:pPr>
      <w:r w:rsidRPr="00C0652B">
        <w:rPr>
          <w:rFonts w:cs="Arial"/>
        </w:rPr>
        <w:t xml:space="preserve">Ponuka je vyhotovená elektronicky v zmysle § 49 ods. 1 písm. a) zákona o verejnom obstarávaní a vložená do systému JOSEPHINE umiestnenom na webovej adrese </w:t>
      </w:r>
      <w:hyperlink r:id="rId12" w:history="1">
        <w:r w:rsidRPr="00C0652B">
          <w:rPr>
            <w:rStyle w:val="Hypertextovprepojenie"/>
            <w:rFonts w:cs="Arial"/>
          </w:rPr>
          <w:t>https://josephine.proebiz.com/</w:t>
        </w:r>
      </w:hyperlink>
      <w:r w:rsidRPr="00C0652B">
        <w:rPr>
          <w:rFonts w:cs="Arial"/>
          <w:strike/>
        </w:rPr>
        <w:t xml:space="preserve"> </w:t>
      </w:r>
    </w:p>
    <w:p w:rsidR="00090177" w:rsidRPr="00C0652B" w:rsidRDefault="00090177" w:rsidP="00090177">
      <w:pPr>
        <w:numPr>
          <w:ilvl w:val="1"/>
          <w:numId w:val="1"/>
        </w:numPr>
        <w:spacing w:after="120"/>
        <w:ind w:left="1021" w:hanging="567"/>
        <w:rPr>
          <w:rFonts w:cs="Arial"/>
          <w:strike/>
        </w:rPr>
      </w:pPr>
      <w:r w:rsidRPr="00C0652B">
        <w:rPr>
          <w:rFonts w:cs="Arial"/>
        </w:rPr>
        <w:t xml:space="preserve">Elektronická ponuka sa vloží prostredníctvom systému JOSEPHINE vyplnením položkového elektronického formulára, ktorý odpovedá návrhu na plnení kritérií uvedeného v Súťažných podkladoch a vložením nešifrovaných </w:t>
      </w:r>
      <w:r w:rsidRPr="00C0652B">
        <w:rPr>
          <w:rFonts w:cs="Arial"/>
          <w:b/>
        </w:rPr>
        <w:t>požadovaných dokladov a dokumentov podľa bodu 16</w:t>
      </w:r>
      <w:r w:rsidRPr="00C0652B">
        <w:rPr>
          <w:rFonts w:cs="Arial"/>
        </w:rPr>
        <w:t xml:space="preserve"> </w:t>
      </w:r>
      <w:r w:rsidRPr="00C0652B">
        <w:rPr>
          <w:rFonts w:cs="Arial"/>
          <w:b/>
        </w:rPr>
        <w:t>týchto súťažných podkladov</w:t>
      </w:r>
      <w:r w:rsidRPr="00C0652B">
        <w:rPr>
          <w:rFonts w:cs="Arial"/>
        </w:rPr>
        <w:t xml:space="preserve"> v systéme JOSEPHINE umiestnenom na webovej adrese </w:t>
      </w:r>
      <w:hyperlink r:id="rId13" w:history="1">
        <w:r w:rsidRPr="00C0652B">
          <w:rPr>
            <w:rStyle w:val="Hypertextovprepojenie"/>
            <w:rFonts w:cs="Arial"/>
          </w:rPr>
          <w:t>https://josephine.proebiz.com/</w:t>
        </w:r>
      </w:hyperlink>
      <w:r w:rsidRPr="00C0652B">
        <w:rPr>
          <w:rFonts w:cs="Arial"/>
          <w:strike/>
        </w:rPr>
        <w:t xml:space="preserve">  </w:t>
      </w:r>
    </w:p>
    <w:p w:rsidR="00090177" w:rsidRPr="00C0652B" w:rsidRDefault="00090177" w:rsidP="00090177">
      <w:pPr>
        <w:numPr>
          <w:ilvl w:val="1"/>
          <w:numId w:val="1"/>
        </w:numPr>
        <w:spacing w:after="120"/>
        <w:ind w:left="1021" w:hanging="567"/>
        <w:rPr>
          <w:rFonts w:cs="Arial"/>
          <w:strike/>
        </w:rPr>
      </w:pPr>
      <w:r w:rsidRPr="00C0652B">
        <w:t xml:space="preserve">Ak bol dokument pôvodne vyhotovený </w:t>
      </w:r>
      <w:r w:rsidRPr="00C0652B">
        <w:rPr>
          <w:b/>
        </w:rPr>
        <w:t>v listinnej podobe</w:t>
      </w:r>
      <w:r w:rsidRPr="00C0652B">
        <w:t xml:space="preserve">, uchádzač ho predloží ako </w:t>
      </w:r>
      <w:proofErr w:type="spellStart"/>
      <w:r w:rsidRPr="00C0652B">
        <w:rPr>
          <w:b/>
        </w:rPr>
        <w:t>oskenovaný</w:t>
      </w:r>
      <w:proofErr w:type="spellEnd"/>
      <w:r w:rsidRPr="00C0652B">
        <w:rPr>
          <w:b/>
        </w:rPr>
        <w:t xml:space="preserve"> „pdf“ dokument originálu alebo úradne overenej kópie</w:t>
      </w:r>
      <w:r w:rsidRPr="00C0652B">
        <w:t xml:space="preserve"> (vrátane jeho úradného prekladu ak je to potrebné) do systému JOSEPHINE pokiaľ nie je v súťažných podkladoch určené inak. Ak bol dokument pôvodne vyhotovený </w:t>
      </w:r>
      <w:r w:rsidRPr="00C0652B">
        <w:rPr>
          <w:u w:val="single"/>
        </w:rPr>
        <w:t>v elektronickej podobe</w:t>
      </w:r>
      <w:r w:rsidRPr="00C0652B">
        <w:t xml:space="preserve">, uchádzač ho predloží prostredníctvom systému JOSEPHINE v pôvodnej elektronickej podobe (vrátane jeho úradného prekladu ak je to potrebné). </w:t>
      </w:r>
    </w:p>
    <w:p w:rsidR="00090177" w:rsidRPr="00C0652B" w:rsidRDefault="00090177" w:rsidP="00090177">
      <w:pPr>
        <w:numPr>
          <w:ilvl w:val="1"/>
          <w:numId w:val="1"/>
        </w:numPr>
        <w:spacing w:after="120"/>
        <w:ind w:left="1021" w:hanging="567"/>
        <w:rPr>
          <w:rFonts w:cs="Arial"/>
        </w:rPr>
      </w:pPr>
      <w:r w:rsidRPr="00C0652B">
        <w:rPr>
          <w:rFonts w:cs="Arial"/>
          <w:b/>
          <w:lang w:bidi="sk-SK"/>
        </w:rPr>
        <w:lastRenderedPageBreak/>
        <w:t>V prípade zloženia zábezpeky ponuky formou bankovej záruky alebo poistenia záruky je potrebné</w:t>
      </w:r>
      <w:r w:rsidRPr="00C0652B">
        <w:rPr>
          <w:rFonts w:cs="Arial"/>
          <w:lang w:bidi="sk-SK"/>
        </w:rPr>
        <w:t xml:space="preserve"> ju</w:t>
      </w:r>
      <w:r w:rsidRPr="00C0652B">
        <w:rPr>
          <w:rFonts w:cs="Arial"/>
          <w:highlight w:val="cyan"/>
          <w:lang w:bidi="sk-SK"/>
        </w:rPr>
        <w:t xml:space="preserve"> </w:t>
      </w:r>
      <w:r w:rsidRPr="00C0652B">
        <w:rPr>
          <w:rFonts w:cs="Arial"/>
          <w:b/>
          <w:highlight w:val="cyan"/>
          <w:lang w:bidi="sk-SK"/>
        </w:rPr>
        <w:t>predložiť aj listinne ako originál</w:t>
      </w:r>
      <w:r w:rsidRPr="00C0652B">
        <w:rPr>
          <w:rFonts w:cs="Arial"/>
          <w:highlight w:val="cyan"/>
          <w:lang w:bidi="sk-SK"/>
        </w:rPr>
        <w:t xml:space="preserve"> na adresu verejného obstarávateľa.</w:t>
      </w:r>
      <w:r w:rsidRPr="00C0652B">
        <w:rPr>
          <w:rFonts w:cs="Arial"/>
          <w:lang w:bidi="sk-SK"/>
        </w:rPr>
        <w:t xml:space="preserve"> Podrobne uvedené v bode 15.8. týchto SP. </w:t>
      </w:r>
    </w:p>
    <w:p w:rsidR="00090177" w:rsidRPr="00C0652B" w:rsidRDefault="00090177" w:rsidP="00090177">
      <w:pPr>
        <w:numPr>
          <w:ilvl w:val="1"/>
          <w:numId w:val="1"/>
        </w:numPr>
        <w:spacing w:after="120"/>
        <w:ind w:left="1021" w:hanging="567"/>
        <w:rPr>
          <w:rFonts w:cs="Arial"/>
        </w:rPr>
      </w:pPr>
      <w:bookmarkStart w:id="74" w:name="_Toc355611553"/>
      <w:r w:rsidRPr="00C0652B">
        <w:rPr>
          <w:rFonts w:cs="Arial"/>
          <w:lang w:bidi="sk-SK"/>
        </w:rPr>
        <w:t>Verejný obstarávateľ je povinný zachovávať mlčanlivosť o informáciách označených ako dôverné, ktoré im uchádzač poskytol; na tento účel uchádzač označí, ktoré skutočnosti považuje za dôverné.</w:t>
      </w:r>
    </w:p>
    <w:p w:rsidR="00090177" w:rsidRPr="00C0652B" w:rsidRDefault="00090177" w:rsidP="00090177">
      <w:pPr>
        <w:numPr>
          <w:ilvl w:val="1"/>
          <w:numId w:val="1"/>
        </w:numPr>
        <w:spacing w:after="120"/>
        <w:ind w:left="1021" w:hanging="567"/>
        <w:rPr>
          <w:rFonts w:cs="Arial"/>
        </w:rPr>
      </w:pPr>
      <w:r w:rsidRPr="00C0652B">
        <w:rPr>
          <w:rFonts w:cs="Arial"/>
          <w:lang w:bidi="sk-SK"/>
        </w:rPr>
        <w:t>V zmysle § 49 ods. 5 ZVO,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mu bolo pridelené. – Uvedené uchádzač vyplní do prílohy č. 1 SP – „Identifikačné údaje uchádzača“</w:t>
      </w:r>
    </w:p>
    <w:p w:rsidR="00090177" w:rsidRPr="00C0652B" w:rsidRDefault="00090177" w:rsidP="00090177">
      <w:pPr>
        <w:numPr>
          <w:ilvl w:val="1"/>
          <w:numId w:val="1"/>
        </w:numPr>
        <w:spacing w:after="120"/>
        <w:ind w:left="1021" w:hanging="567"/>
        <w:rPr>
          <w:rFonts w:cs="Arial"/>
        </w:rPr>
      </w:pPr>
      <w:r w:rsidRPr="00C0652B">
        <w:rPr>
          <w:b/>
          <w:bCs/>
          <w:szCs w:val="20"/>
        </w:rPr>
        <w:t xml:space="preserve">Verejný obstarávateľ nepožaduje, aby ponuky predkladané prostredníctvom IS JOSEPHINE boli šifrované heslom. </w:t>
      </w:r>
      <w:r w:rsidRPr="00C0652B">
        <w:rPr>
          <w:szCs w:val="20"/>
        </w:rPr>
        <w:t>Rozhodnutie je ponechané na uchádzačovi. Ak sa uchádzač rozhodne, že svoju ponuku alebo jej časť zašifruje heslom, je povinný doručiť verejnému obstarávateľovi heslo najneskôr v lehote na otváranie ponúk. Pokiaľ uchádzač heslo nedoručí, resp. nesprístupní, alebo doručí nesprávne heslo v dôsledku čoho nebude možné odšifrovať ponuku a obsah jeho ponuky nebude možné sprístupniť, verejný obstarávateľ uchádzača z verejného obstarávania vylúči.</w:t>
      </w:r>
    </w:p>
    <w:p w:rsidR="00090177" w:rsidRPr="00C0652B" w:rsidRDefault="00090177" w:rsidP="00090177">
      <w:pPr>
        <w:pStyle w:val="Nadpis3"/>
        <w:rPr>
          <w:rFonts w:cs="Arial"/>
        </w:rPr>
      </w:pPr>
      <w:bookmarkStart w:id="75" w:name="_Toc12005037"/>
      <w:r w:rsidRPr="00C0652B">
        <w:rPr>
          <w:rFonts w:cs="Arial"/>
        </w:rPr>
        <w:t>Jazyk ponuky</w:t>
      </w:r>
      <w:bookmarkEnd w:id="74"/>
      <w:bookmarkEnd w:id="75"/>
    </w:p>
    <w:p w:rsidR="00090177" w:rsidRPr="00C0652B" w:rsidRDefault="00090177" w:rsidP="00090177">
      <w:pPr>
        <w:numPr>
          <w:ilvl w:val="1"/>
          <w:numId w:val="1"/>
        </w:numPr>
        <w:spacing w:after="120"/>
        <w:ind w:left="1021" w:hanging="567"/>
        <w:rPr>
          <w:rFonts w:cs="Arial"/>
        </w:rPr>
      </w:pPr>
      <w:r w:rsidRPr="00C0652B">
        <w:rPr>
          <w:rFonts w:cs="Arial"/>
        </w:rPr>
        <w:t>Ponuka a ďalšie doklady a dokumenty vo verejnom obstarávaní sa predkladajú v štátnom jazyku (t.j. v slovenskom jazyku),</w:t>
      </w:r>
      <w:r w:rsidRPr="00C0652B">
        <w:t xml:space="preserve"> </w:t>
      </w:r>
      <w:r w:rsidRPr="00C0652B">
        <w:rPr>
          <w:rFonts w:cs="Arial"/>
        </w:rPr>
        <w:t>to neplatí pre ponuku, ďalšie doklady a dokumenty vyhotovené v českom jazyku.</w:t>
      </w:r>
    </w:p>
    <w:p w:rsidR="00090177" w:rsidRPr="00C0652B" w:rsidRDefault="00090177" w:rsidP="00090177">
      <w:pPr>
        <w:numPr>
          <w:ilvl w:val="1"/>
          <w:numId w:val="1"/>
        </w:numPr>
        <w:spacing w:after="120"/>
        <w:ind w:left="1021" w:hanging="567"/>
        <w:rPr>
          <w:rFonts w:cs="Arial"/>
        </w:rPr>
      </w:pPr>
      <w:r w:rsidRPr="00C0652B">
        <w:rPr>
          <w:rFonts w:cs="Arial"/>
        </w:rPr>
        <w:t xml:space="preserve">Doklady preukazujúce splnenie podmienok účasti uchádzačov so sídlom alebo miestom podnikania mimo územia Slovenskej republiky musia byť predložené v pôvodnom jazyku a súčasne musia byť </w:t>
      </w:r>
      <w:r w:rsidRPr="00C0652B">
        <w:rPr>
          <w:rFonts w:cs="Arial"/>
          <w:b/>
        </w:rPr>
        <w:t>úradne preložené</w:t>
      </w:r>
      <w:r w:rsidRPr="00C0652B">
        <w:rPr>
          <w:rFonts w:cs="Arial"/>
        </w:rPr>
        <w:t xml:space="preserve"> do štátneho jazyka (t.j. do slovenského jazyka), okrem dokladov vyhotovených v českom jazyku. Ak sa zistí rozdiel v ich obsahu, rozhodujúci je úradný</w:t>
      </w:r>
      <w:r w:rsidRPr="00C0652B">
        <w:rPr>
          <w:rFonts w:cs="Arial"/>
          <w:b/>
        </w:rPr>
        <w:t xml:space="preserve"> </w:t>
      </w:r>
      <w:r w:rsidRPr="00C0652B">
        <w:rPr>
          <w:rFonts w:cs="Arial"/>
        </w:rPr>
        <w:t>preklad do štátneho jazyka (t.j. do slovenského jazyka).</w:t>
      </w:r>
    </w:p>
    <w:p w:rsidR="00090177" w:rsidRPr="00C0652B" w:rsidRDefault="00090177" w:rsidP="00090177">
      <w:pPr>
        <w:pStyle w:val="Nadpis3"/>
        <w:rPr>
          <w:rFonts w:cs="Arial"/>
        </w:rPr>
      </w:pPr>
      <w:bookmarkStart w:id="76" w:name="_Toc355611554"/>
      <w:bookmarkStart w:id="77" w:name="_Toc12005038"/>
      <w:r w:rsidRPr="00C0652B">
        <w:rPr>
          <w:rFonts w:cs="Arial"/>
        </w:rPr>
        <w:t>Mena a ceny uvádzané v ponuke</w:t>
      </w:r>
      <w:bookmarkEnd w:id="76"/>
      <w:bookmarkEnd w:id="77"/>
    </w:p>
    <w:p w:rsidR="00090177" w:rsidRPr="00C0652B" w:rsidRDefault="00090177" w:rsidP="00090177">
      <w:pPr>
        <w:numPr>
          <w:ilvl w:val="1"/>
          <w:numId w:val="1"/>
        </w:numPr>
        <w:spacing w:after="120"/>
        <w:ind w:left="1021" w:hanging="567"/>
        <w:rPr>
          <w:rFonts w:cs="Arial"/>
        </w:rPr>
      </w:pPr>
      <w:r w:rsidRPr="00C0652B">
        <w:rPr>
          <w:rFonts w:cs="Arial"/>
        </w:rPr>
        <w:t>Uchádzačom navrhovaná cena za dodanie požadovaného predmetu zákazky, uvedená v ponuke uchádzača, bude vyjadrená v EUR (Eurách) a vložená do systému JOSEPHINE v tejto štruktúre: cena bez DPH, DPH, cena bez DPH (hodnotiace kritérium)..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rsidR="00090177" w:rsidRPr="00C0652B" w:rsidRDefault="00090177" w:rsidP="00090177">
      <w:pPr>
        <w:numPr>
          <w:ilvl w:val="1"/>
          <w:numId w:val="1"/>
        </w:numPr>
        <w:spacing w:after="120"/>
        <w:ind w:left="1021" w:hanging="567"/>
        <w:rPr>
          <w:rFonts w:cs="Arial"/>
        </w:rPr>
      </w:pPr>
      <w:r w:rsidRPr="00C0652B">
        <w:rPr>
          <w:rFonts w:cs="Arial"/>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rsidR="00090177" w:rsidRPr="00C0652B" w:rsidRDefault="00090177" w:rsidP="00090177">
      <w:pPr>
        <w:numPr>
          <w:ilvl w:val="1"/>
          <w:numId w:val="1"/>
        </w:numPr>
        <w:spacing w:after="120"/>
        <w:ind w:left="1021" w:hanging="567"/>
        <w:rPr>
          <w:rFonts w:cs="Arial"/>
        </w:rPr>
      </w:pPr>
      <w:r w:rsidRPr="00C0652B">
        <w:rPr>
          <w:rFonts w:cs="Arial"/>
        </w:rPr>
        <w:t xml:space="preserve">Uchádzač ocení všetky položky, ktoré tvoria predmet zákazky opísaný v časti </w:t>
      </w:r>
      <w:r w:rsidRPr="00C0652B">
        <w:rPr>
          <w:rFonts w:cs="Arial"/>
          <w:i/>
        </w:rPr>
        <w:t>B.1 Opis predmetu zákazky</w:t>
      </w:r>
      <w:r w:rsidRPr="00C0652B">
        <w:rPr>
          <w:rFonts w:cs="Arial"/>
        </w:rPr>
        <w:t xml:space="preserve">, pričom pri spracovaní ceny bude vychádzať z bodu 14.2. týchto súťažných podkladov a časti </w:t>
      </w:r>
      <w:r w:rsidRPr="00C0652B">
        <w:rPr>
          <w:rFonts w:cs="Arial"/>
          <w:i/>
        </w:rPr>
        <w:t>B.2 Obchodné podmienky dodania predmetu zákazky</w:t>
      </w:r>
      <w:r w:rsidRPr="00C0652B">
        <w:rPr>
          <w:rFonts w:cs="Arial"/>
        </w:rPr>
        <w:t>.</w:t>
      </w:r>
    </w:p>
    <w:p w:rsidR="00090177" w:rsidRPr="00C0652B" w:rsidRDefault="00090177" w:rsidP="00090177">
      <w:pPr>
        <w:numPr>
          <w:ilvl w:val="1"/>
          <w:numId w:val="1"/>
        </w:numPr>
        <w:spacing w:after="120"/>
        <w:ind w:left="1021" w:hanging="567"/>
        <w:rPr>
          <w:rFonts w:cs="Arial"/>
        </w:rPr>
      </w:pPr>
      <w:r w:rsidRPr="00C0652B">
        <w:rPr>
          <w:rFonts w:cs="Arial"/>
        </w:rPr>
        <w:t xml:space="preserve">Uchádzač navrhuje cenu za predmet zákazky vrátane nákladov spojených s plnením predmetu zákazky ako balenie, poistenie, doprava atď. uvedených v časti </w:t>
      </w:r>
      <w:r w:rsidRPr="00C0652B">
        <w:rPr>
          <w:rFonts w:cs="Arial"/>
          <w:i/>
        </w:rPr>
        <w:t>B.2 Obchodné podmienky dodania predmetu zákazky.</w:t>
      </w:r>
    </w:p>
    <w:p w:rsidR="00090177" w:rsidRPr="00C0652B" w:rsidRDefault="00090177" w:rsidP="00090177">
      <w:pPr>
        <w:numPr>
          <w:ilvl w:val="1"/>
          <w:numId w:val="1"/>
        </w:numPr>
        <w:spacing w:after="120"/>
        <w:ind w:left="1021" w:hanging="567"/>
        <w:rPr>
          <w:rFonts w:cs="Arial"/>
        </w:rPr>
      </w:pPr>
      <w:r w:rsidRPr="00C0652B">
        <w:rPr>
          <w:rFonts w:cs="Arial"/>
        </w:rPr>
        <w:t>Navrhovaná cena musí obsahovať cenu za celý požadovaný predmet zákazky súčet/sumár všetkých položiek, ktorý vychádza z uchádzačom ocenených položiek.</w:t>
      </w:r>
    </w:p>
    <w:p w:rsidR="00090177" w:rsidRPr="00C0652B" w:rsidRDefault="00090177" w:rsidP="00090177">
      <w:pPr>
        <w:numPr>
          <w:ilvl w:val="1"/>
          <w:numId w:val="1"/>
        </w:numPr>
        <w:shd w:val="clear" w:color="auto" w:fill="FFFFFF" w:themeFill="background1"/>
        <w:spacing w:after="120"/>
        <w:ind w:left="993" w:hanging="567"/>
        <w:rPr>
          <w:rFonts w:cs="Arial"/>
        </w:rPr>
      </w:pPr>
      <w:r w:rsidRPr="00C0652B">
        <w:rPr>
          <w:rFonts w:cs="Arial"/>
        </w:rPr>
        <w:t xml:space="preserve">Ak je uchádzač platiteľom dane z pridanej hodnoty (ďalej len „DPH“), navrhovanú cenu uvedie cenu bez DPH, sadzbu DPH a cenu s DPH. </w:t>
      </w:r>
      <w:r w:rsidRPr="00C0652B">
        <w:rPr>
          <w:rFonts w:cs="Arial"/>
          <w:szCs w:val="20"/>
        </w:rPr>
        <w:t>Všetky ceny uvádzané v ponuke uchádzača musia byť vypracované presne podľa časti A.3 Kritériá na vyhodnotenie ponúk a pravidlá ich uplatnenia“  týchto súťažných podkladov, tak, aby každá požadovaná cenová položka mala uvedenú kladnú číselnú hodnotu, ktorá nesmie byť vyjadrená číslom „0“.</w:t>
      </w:r>
    </w:p>
    <w:p w:rsidR="00090177" w:rsidRPr="00C0652B" w:rsidRDefault="00090177" w:rsidP="00090177">
      <w:pPr>
        <w:numPr>
          <w:ilvl w:val="1"/>
          <w:numId w:val="1"/>
        </w:numPr>
        <w:shd w:val="clear" w:color="auto" w:fill="FFFFFF" w:themeFill="background1"/>
        <w:spacing w:after="120"/>
        <w:ind w:left="993" w:hanging="567"/>
        <w:rPr>
          <w:rFonts w:cs="Arial"/>
        </w:rPr>
      </w:pPr>
      <w:r w:rsidRPr="00C0652B">
        <w:rPr>
          <w:rFonts w:cs="Arial"/>
        </w:rPr>
        <w:t>Ak uchádzač nie je platiteľom DPH, uvedie navrhovanú cenu celkom a na skutočnosť že nie je platiteľom DPH upozorní v ponuke.</w:t>
      </w:r>
    </w:p>
    <w:p w:rsidR="00090177" w:rsidRPr="00C0652B" w:rsidRDefault="00090177" w:rsidP="00090177">
      <w:pPr>
        <w:pStyle w:val="Nadpis3"/>
        <w:rPr>
          <w:rFonts w:cs="Arial"/>
        </w:rPr>
      </w:pPr>
      <w:bookmarkStart w:id="78" w:name="_Toc355611555"/>
      <w:bookmarkStart w:id="79" w:name="_Toc12005039"/>
      <w:r w:rsidRPr="00C0652B">
        <w:rPr>
          <w:rFonts w:cs="Arial"/>
        </w:rPr>
        <w:lastRenderedPageBreak/>
        <w:t>Zábezpeka ponuky</w:t>
      </w:r>
      <w:bookmarkEnd w:id="78"/>
      <w:bookmarkEnd w:id="79"/>
    </w:p>
    <w:p w:rsidR="00090177" w:rsidRPr="00C0652B" w:rsidRDefault="00090177" w:rsidP="00090177">
      <w:pPr>
        <w:numPr>
          <w:ilvl w:val="1"/>
          <w:numId w:val="1"/>
        </w:numPr>
        <w:spacing w:after="120"/>
        <w:ind w:left="1021" w:hanging="567"/>
        <w:rPr>
          <w:rFonts w:cs="Arial"/>
        </w:rPr>
      </w:pPr>
      <w:r w:rsidRPr="00C0652B">
        <w:rPr>
          <w:rFonts w:cs="Arial"/>
        </w:rPr>
        <w:t>Zábezpeka sa vyžaduje. Zábezpeka zabezpečí viazanosť návrhu počas lehoty viazanosti ponúk.</w:t>
      </w:r>
    </w:p>
    <w:p w:rsidR="00090177" w:rsidRPr="00C0652B" w:rsidRDefault="00090177" w:rsidP="00090177">
      <w:pPr>
        <w:numPr>
          <w:ilvl w:val="1"/>
          <w:numId w:val="1"/>
        </w:numPr>
        <w:spacing w:after="120"/>
        <w:ind w:left="1021" w:hanging="567"/>
        <w:rPr>
          <w:rFonts w:cs="Arial"/>
        </w:rPr>
      </w:pPr>
      <w:r w:rsidRPr="00C0652B">
        <w:rPr>
          <w:rFonts w:cs="Arial"/>
        </w:rPr>
        <w:t xml:space="preserve">Zábezpeka ponúk pri predkladaní ponuky na predmet zákazky je stanovená v nasledovnej výške: </w:t>
      </w:r>
      <w:r w:rsidR="00087B34" w:rsidRPr="00C0652B">
        <w:rPr>
          <w:rFonts w:cs="Arial"/>
          <w:b/>
        </w:rPr>
        <w:t>5 000,00</w:t>
      </w:r>
      <w:r w:rsidRPr="00C0652B">
        <w:rPr>
          <w:rFonts w:cs="Arial"/>
          <w:b/>
        </w:rPr>
        <w:t> EUR</w:t>
      </w:r>
      <w:r w:rsidRPr="00C0652B">
        <w:rPr>
          <w:rFonts w:cs="Arial"/>
        </w:rPr>
        <w:t xml:space="preserve"> (slovom </w:t>
      </w:r>
      <w:r w:rsidR="00087B34" w:rsidRPr="00C0652B">
        <w:rPr>
          <w:rFonts w:cs="Arial"/>
        </w:rPr>
        <w:t xml:space="preserve">päťtisíc </w:t>
      </w:r>
      <w:r w:rsidRPr="00C0652B">
        <w:rPr>
          <w:rFonts w:cs="Arial"/>
        </w:rPr>
        <w:t xml:space="preserve">eur) </w:t>
      </w:r>
    </w:p>
    <w:p w:rsidR="00090177" w:rsidRPr="00C0652B" w:rsidRDefault="00090177" w:rsidP="00090177">
      <w:pPr>
        <w:numPr>
          <w:ilvl w:val="1"/>
          <w:numId w:val="1"/>
        </w:numPr>
        <w:spacing w:after="120"/>
        <w:ind w:left="1021" w:hanging="567"/>
        <w:rPr>
          <w:rFonts w:cs="Arial"/>
        </w:rPr>
      </w:pPr>
      <w:r w:rsidRPr="00C0652B">
        <w:rPr>
          <w:rFonts w:cs="Arial"/>
        </w:rPr>
        <w:t>Spôsoby zloženia zábezpeky ponuky:</w:t>
      </w:r>
    </w:p>
    <w:p w:rsidR="00090177" w:rsidRPr="00C0652B" w:rsidRDefault="00090177" w:rsidP="00090177">
      <w:pPr>
        <w:numPr>
          <w:ilvl w:val="2"/>
          <w:numId w:val="1"/>
        </w:numPr>
        <w:spacing w:after="120"/>
        <w:ind w:left="1758" w:hanging="737"/>
        <w:rPr>
          <w:rFonts w:cs="Arial"/>
        </w:rPr>
      </w:pPr>
      <w:r w:rsidRPr="00C0652B">
        <w:rPr>
          <w:rFonts w:cs="Arial"/>
        </w:rPr>
        <w:t xml:space="preserve">poskytnutím bankovej záruky za uchádzača  alebo </w:t>
      </w:r>
    </w:p>
    <w:p w:rsidR="00090177" w:rsidRPr="00C0652B" w:rsidRDefault="00090177" w:rsidP="00090177">
      <w:pPr>
        <w:numPr>
          <w:ilvl w:val="2"/>
          <w:numId w:val="1"/>
        </w:numPr>
        <w:spacing w:after="120"/>
        <w:ind w:left="1758" w:hanging="737"/>
        <w:rPr>
          <w:rFonts w:cs="Arial"/>
        </w:rPr>
      </w:pPr>
      <w:r w:rsidRPr="00C0652B">
        <w:t>zložením finančných prostriedkov na bankový účet verejného obstarávateľa v banke alebo  v pobočke zahraničnej banky  alebo</w:t>
      </w:r>
    </w:p>
    <w:p w:rsidR="00090177" w:rsidRPr="00C0652B" w:rsidRDefault="00090177" w:rsidP="00090177">
      <w:pPr>
        <w:numPr>
          <w:ilvl w:val="2"/>
          <w:numId w:val="1"/>
        </w:numPr>
        <w:spacing w:after="120"/>
        <w:ind w:left="1758" w:hanging="737"/>
        <w:rPr>
          <w:rFonts w:cs="Arial"/>
        </w:rPr>
      </w:pPr>
      <w:r w:rsidRPr="00C0652B">
        <w:rPr>
          <w:rFonts w:cs="Arial"/>
        </w:rPr>
        <w:t>poistenie záruky za uchádzača</w:t>
      </w:r>
    </w:p>
    <w:p w:rsidR="00090177" w:rsidRPr="00C0652B" w:rsidRDefault="00090177" w:rsidP="00090177">
      <w:pPr>
        <w:numPr>
          <w:ilvl w:val="1"/>
          <w:numId w:val="1"/>
        </w:numPr>
        <w:spacing w:after="120"/>
        <w:ind w:left="1021" w:hanging="567"/>
        <w:rPr>
          <w:rFonts w:cs="Arial"/>
        </w:rPr>
      </w:pPr>
      <w:r w:rsidRPr="00C0652B">
        <w:rPr>
          <w:rFonts w:cs="Arial"/>
        </w:rPr>
        <w:t>Podmienky zloženia zábezpeky ponuky:</w:t>
      </w:r>
    </w:p>
    <w:p w:rsidR="00090177" w:rsidRPr="00C0652B" w:rsidRDefault="00090177" w:rsidP="00090177">
      <w:pPr>
        <w:numPr>
          <w:ilvl w:val="2"/>
          <w:numId w:val="1"/>
        </w:numPr>
        <w:spacing w:after="120"/>
        <w:ind w:left="1758" w:hanging="737"/>
        <w:rPr>
          <w:rFonts w:cs="Arial"/>
          <w:b/>
        </w:rPr>
      </w:pPr>
      <w:r w:rsidRPr="00C0652B">
        <w:rPr>
          <w:rFonts w:cs="Arial"/>
          <w:b/>
        </w:rPr>
        <w:t xml:space="preserve">Poskytnutie bankovej záruky za uchádzača: </w:t>
      </w:r>
    </w:p>
    <w:p w:rsidR="00090177" w:rsidRPr="00C0652B" w:rsidRDefault="00090177" w:rsidP="00090177">
      <w:pPr>
        <w:numPr>
          <w:ilvl w:val="3"/>
          <w:numId w:val="1"/>
        </w:numPr>
        <w:spacing w:after="120"/>
        <w:ind w:left="2694" w:hanging="851"/>
        <w:rPr>
          <w:rFonts w:cs="Arial"/>
        </w:rPr>
      </w:pPr>
      <w:r w:rsidRPr="00C0652B">
        <w:rPr>
          <w:rFonts w:cs="Arial"/>
        </w:rPr>
        <w:t xml:space="preserve">Poskytnutie bankovej záruky  sa riadi ustanoveniami § 313 až § 322 zákona č. 513/1991  Zb. Obchodný zákonník. Záručná listina môže byť vystavená bankou alebo pobočkou zahraničnej banky (ďalej len „banka“). </w:t>
      </w:r>
    </w:p>
    <w:p w:rsidR="00090177" w:rsidRPr="00C0652B" w:rsidRDefault="00090177" w:rsidP="00090177">
      <w:pPr>
        <w:numPr>
          <w:ilvl w:val="3"/>
          <w:numId w:val="1"/>
        </w:numPr>
        <w:spacing w:after="120"/>
        <w:ind w:left="2694" w:hanging="851"/>
        <w:rPr>
          <w:rFonts w:cs="Arial"/>
        </w:rPr>
      </w:pPr>
      <w:r w:rsidRPr="00C0652B">
        <w:t>Zo záručnej listiny vystavenej bankou musí vyplývať, že:</w:t>
      </w:r>
      <w:r w:rsidRPr="00C0652B">
        <w:rPr>
          <w:rFonts w:cs="Arial"/>
        </w:rPr>
        <w:t xml:space="preserve"> </w:t>
      </w:r>
    </w:p>
    <w:p w:rsidR="00090177" w:rsidRPr="00C0652B" w:rsidRDefault="00090177" w:rsidP="00090177">
      <w:pPr>
        <w:pStyle w:val="Odsekzoznamu"/>
        <w:numPr>
          <w:ilvl w:val="4"/>
          <w:numId w:val="1"/>
        </w:numPr>
        <w:spacing w:after="120"/>
        <w:ind w:left="3261" w:hanging="993"/>
        <w:jc w:val="both"/>
        <w:rPr>
          <w:rFonts w:cs="Arial"/>
        </w:rPr>
      </w:pPr>
      <w:r w:rsidRPr="00C0652B">
        <w:rPr>
          <w:rFonts w:cs="Arial"/>
        </w:rPr>
        <w:t>banka uspokojí veriteľa (verejného obstarávateľa podľa bodu 1. týchto súťažných podkladov) za dlžníka (uchádzača) v prípade prepadnutia jeho zábezpeky ponuky v prospech verejného obstarávateľa podľa bodu 15.6</w:t>
      </w:r>
    </w:p>
    <w:p w:rsidR="00090177" w:rsidRPr="00C0652B" w:rsidRDefault="00090177" w:rsidP="00090177">
      <w:pPr>
        <w:pStyle w:val="Odsekzoznamu"/>
        <w:numPr>
          <w:ilvl w:val="4"/>
          <w:numId w:val="1"/>
        </w:numPr>
        <w:spacing w:after="120"/>
        <w:ind w:left="3261" w:hanging="993"/>
        <w:jc w:val="both"/>
        <w:rPr>
          <w:rFonts w:cs="Arial"/>
        </w:rPr>
      </w:pPr>
      <w:r w:rsidRPr="00C0652B">
        <w:rPr>
          <w:rFonts w:cs="Arial"/>
        </w:rPr>
        <w:t>banková záruka sa použije na úhradu zábezpeky ponuky vo výške podľa bodu 15.2</w:t>
      </w:r>
    </w:p>
    <w:p w:rsidR="00090177" w:rsidRPr="00C0652B" w:rsidRDefault="00090177" w:rsidP="00090177">
      <w:pPr>
        <w:pStyle w:val="Odsekzoznamu"/>
        <w:numPr>
          <w:ilvl w:val="4"/>
          <w:numId w:val="1"/>
        </w:numPr>
        <w:spacing w:after="120"/>
        <w:ind w:left="3261" w:hanging="993"/>
        <w:jc w:val="both"/>
        <w:rPr>
          <w:rFonts w:cs="Arial"/>
        </w:rPr>
      </w:pPr>
      <w:r w:rsidRPr="00C0652B">
        <w:rPr>
          <w:rFonts w:cs="Arial"/>
        </w:rPr>
        <w:t>banka sa zaväzuje zaplatiť vzniknutú pohľadávku do 30 dní po doručení výzvy verejného obstarávateľa na zaplatenie, na účet verejného obstarávateľa podľa bodu 15.4.2.1,</w:t>
      </w:r>
    </w:p>
    <w:p w:rsidR="00090177" w:rsidRPr="00C0652B" w:rsidRDefault="00090177" w:rsidP="00090177">
      <w:pPr>
        <w:pStyle w:val="Odsekzoznamu"/>
        <w:numPr>
          <w:ilvl w:val="4"/>
          <w:numId w:val="1"/>
        </w:numPr>
        <w:spacing w:after="120"/>
        <w:ind w:left="3261" w:hanging="993"/>
        <w:jc w:val="both"/>
        <w:rPr>
          <w:rFonts w:cs="Arial"/>
        </w:rPr>
      </w:pPr>
      <w:r w:rsidRPr="00C0652B">
        <w:rPr>
          <w:rFonts w:cs="Arial"/>
        </w:rPr>
        <w:t>banková záruka nadobúda platnosť dňom jej vystavenia bankou a vzniká doručením záručnej listiny verejnému obstarávateľovi,</w:t>
      </w:r>
    </w:p>
    <w:p w:rsidR="00090177" w:rsidRPr="00C0652B" w:rsidRDefault="00090177" w:rsidP="00090177">
      <w:pPr>
        <w:pStyle w:val="Odsekzoznamu"/>
        <w:numPr>
          <w:ilvl w:val="4"/>
          <w:numId w:val="1"/>
        </w:numPr>
        <w:spacing w:after="120"/>
        <w:ind w:left="3261" w:hanging="993"/>
        <w:jc w:val="both"/>
        <w:rPr>
          <w:rFonts w:cs="Arial"/>
        </w:rPr>
      </w:pPr>
      <w:r w:rsidRPr="00C0652B">
        <w:rPr>
          <w:rFonts w:cs="Arial"/>
          <w:b/>
        </w:rPr>
        <w:t>platnosť bankovej záruky končí uplynutím lehoty viazanosti ponúk podľa bodu 8.2</w:t>
      </w:r>
      <w:r w:rsidRPr="00C0652B">
        <w:rPr>
          <w:rFonts w:cs="Arial"/>
        </w:rPr>
        <w:t>. Banková záruka zanikne:</w:t>
      </w:r>
    </w:p>
    <w:p w:rsidR="00090177" w:rsidRPr="00C0652B" w:rsidRDefault="00090177" w:rsidP="00090177">
      <w:pPr>
        <w:pStyle w:val="Odsekzoznamu"/>
        <w:numPr>
          <w:ilvl w:val="5"/>
          <w:numId w:val="1"/>
        </w:numPr>
        <w:spacing w:after="120"/>
        <w:ind w:left="4111" w:hanging="1134"/>
        <w:jc w:val="both"/>
        <w:rPr>
          <w:rFonts w:cs="Arial"/>
        </w:rPr>
      </w:pPr>
      <w:r w:rsidRPr="00C0652B">
        <w:rPr>
          <w:rFonts w:cs="Arial"/>
        </w:rPr>
        <w:t>plnením banky v rozsahu, v akom  banka za uchádzača poskytla plnenie v prospech verejného obstarávateľa,</w:t>
      </w:r>
    </w:p>
    <w:p w:rsidR="00090177" w:rsidRPr="00C0652B" w:rsidRDefault="00090177" w:rsidP="00090177">
      <w:pPr>
        <w:pStyle w:val="Odsekzoznamu"/>
        <w:numPr>
          <w:ilvl w:val="5"/>
          <w:numId w:val="1"/>
        </w:numPr>
        <w:spacing w:after="120"/>
        <w:ind w:left="4111" w:hanging="1134"/>
        <w:jc w:val="both"/>
        <w:rPr>
          <w:rFonts w:cs="Arial"/>
        </w:rPr>
      </w:pPr>
      <w:r w:rsidRPr="00C0652B">
        <w:rPr>
          <w:rFonts w:cs="Arial"/>
        </w:rPr>
        <w:t xml:space="preserve">odvolaním bankovej záruky na základe písomného vyhlásenia verejného  obstarávateľa, </w:t>
      </w:r>
    </w:p>
    <w:p w:rsidR="00090177" w:rsidRPr="00C0652B" w:rsidRDefault="00090177" w:rsidP="00090177">
      <w:pPr>
        <w:pStyle w:val="Odsekzoznamu"/>
        <w:numPr>
          <w:ilvl w:val="5"/>
          <w:numId w:val="1"/>
        </w:numPr>
        <w:spacing w:after="120"/>
        <w:ind w:left="4111" w:hanging="1134"/>
        <w:jc w:val="both"/>
        <w:rPr>
          <w:rFonts w:cs="Arial"/>
        </w:rPr>
      </w:pPr>
      <w:r w:rsidRPr="00C0652B">
        <w:rPr>
          <w:rFonts w:cs="Arial"/>
        </w:rPr>
        <w:t>uplynutím doby platnosti, ak si verejný obstarávateľ do uplynutia doby platnosti neuplatnil svoje nároky voči banke vyplývajúce z vystavenej záručnej listiny</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Ak záručná listina podľa bodu 15.4.1.3 nebude súčasťou ponuky, bude uchádzač z verejného obstarávania vylúčený.</w:t>
      </w:r>
    </w:p>
    <w:p w:rsidR="00090177" w:rsidRPr="00C0652B" w:rsidRDefault="00090177" w:rsidP="00090177">
      <w:pPr>
        <w:pStyle w:val="Odsekzoznamu"/>
        <w:numPr>
          <w:ilvl w:val="2"/>
          <w:numId w:val="1"/>
        </w:numPr>
        <w:spacing w:after="120"/>
        <w:jc w:val="both"/>
        <w:rPr>
          <w:rFonts w:cs="Arial"/>
          <w:b/>
        </w:rPr>
      </w:pPr>
      <w:r w:rsidRPr="00C0652B">
        <w:rPr>
          <w:rFonts w:cs="Arial"/>
          <w:b/>
        </w:rPr>
        <w:t>Zloženie finančných prostriedkov na bankový účet verejného obstarávateľa:</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lastRenderedPageBreak/>
        <w:t>Finančné prostriedky vo výške podľa bodu 15.2 musia byť zložené na účet verejného  obstarávateľa vedený Štátnej pokladnici, na číslo účtu:</w:t>
      </w:r>
    </w:p>
    <w:p w:rsidR="00090177" w:rsidRPr="00C0652B" w:rsidRDefault="00090177" w:rsidP="00090177">
      <w:pPr>
        <w:ind w:left="1080"/>
        <w:rPr>
          <w:rFonts w:cs="Arial"/>
          <w:b/>
          <w:szCs w:val="20"/>
        </w:rPr>
      </w:pPr>
      <w:r w:rsidRPr="00C0652B">
        <w:rPr>
          <w:rFonts w:cs="Arial"/>
          <w:b/>
          <w:szCs w:val="20"/>
        </w:rPr>
        <w:t>IBAN:</w:t>
      </w:r>
      <w:r w:rsidRPr="00C0652B">
        <w:rPr>
          <w:rFonts w:cs="Arial"/>
          <w:b/>
          <w:szCs w:val="20"/>
        </w:rPr>
        <w:tab/>
      </w:r>
      <w:r w:rsidRPr="00C0652B">
        <w:rPr>
          <w:rFonts w:cs="Arial"/>
          <w:b/>
          <w:szCs w:val="20"/>
        </w:rPr>
        <w:tab/>
      </w:r>
      <w:r w:rsidRPr="00C0652B">
        <w:rPr>
          <w:rFonts w:cs="Arial"/>
          <w:b/>
          <w:szCs w:val="20"/>
        </w:rPr>
        <w:tab/>
      </w:r>
      <w:r w:rsidRPr="00C0652B">
        <w:rPr>
          <w:rFonts w:cs="Arial"/>
          <w:b/>
        </w:rPr>
        <w:t>SK88 8180 0000 0070 0054 0295</w:t>
      </w:r>
    </w:p>
    <w:p w:rsidR="00090177" w:rsidRPr="00C0652B" w:rsidRDefault="00090177" w:rsidP="00090177">
      <w:pPr>
        <w:ind w:left="1080"/>
        <w:rPr>
          <w:rFonts w:cs="Arial"/>
          <w:b/>
          <w:szCs w:val="20"/>
        </w:rPr>
      </w:pPr>
      <w:r w:rsidRPr="00C0652B">
        <w:rPr>
          <w:rFonts w:cs="Arial"/>
          <w:b/>
          <w:szCs w:val="20"/>
        </w:rPr>
        <w:t>BIC/SWIFT:</w:t>
      </w:r>
      <w:r w:rsidRPr="00C0652B">
        <w:rPr>
          <w:rFonts w:cs="Arial"/>
          <w:b/>
          <w:szCs w:val="20"/>
        </w:rPr>
        <w:tab/>
      </w:r>
      <w:r w:rsidRPr="00C0652B">
        <w:rPr>
          <w:rFonts w:cs="Arial"/>
          <w:b/>
          <w:szCs w:val="20"/>
        </w:rPr>
        <w:tab/>
      </w:r>
      <w:r w:rsidRPr="00C0652B">
        <w:rPr>
          <w:rFonts w:cs="Arial"/>
          <w:b/>
          <w:bCs/>
        </w:rPr>
        <w:t>SPSRSKBA</w:t>
      </w:r>
    </w:p>
    <w:p w:rsidR="00090177" w:rsidRPr="00C0652B" w:rsidRDefault="00090177" w:rsidP="00090177">
      <w:pPr>
        <w:ind w:left="1080"/>
        <w:rPr>
          <w:rFonts w:cs="Arial"/>
          <w:b/>
          <w:color w:val="C00000"/>
          <w:szCs w:val="20"/>
        </w:rPr>
      </w:pPr>
      <w:r w:rsidRPr="00C0652B">
        <w:rPr>
          <w:rFonts w:cs="Arial"/>
          <w:b/>
          <w:szCs w:val="20"/>
        </w:rPr>
        <w:t>Variabilný symbol:</w:t>
      </w:r>
      <w:r w:rsidRPr="00C0652B">
        <w:rPr>
          <w:rFonts w:cs="Arial"/>
          <w:b/>
          <w:szCs w:val="20"/>
        </w:rPr>
        <w:tab/>
        <w:t>IČO uchádzača</w:t>
      </w:r>
    </w:p>
    <w:p w:rsidR="00090177" w:rsidRPr="00C0652B" w:rsidRDefault="00090177" w:rsidP="00090177">
      <w:pPr>
        <w:ind w:left="371" w:firstLine="709"/>
        <w:rPr>
          <w:rFonts w:cs="Arial"/>
          <w:szCs w:val="20"/>
        </w:rPr>
      </w:pPr>
      <w:r w:rsidRPr="00C0652B">
        <w:rPr>
          <w:rFonts w:cs="Arial"/>
          <w:b/>
          <w:szCs w:val="20"/>
        </w:rPr>
        <w:t xml:space="preserve">Poznámka do ktorej uchádzač uvedie: </w:t>
      </w:r>
      <w:proofErr w:type="spellStart"/>
      <w:r w:rsidRPr="00C0652B">
        <w:rPr>
          <w:rFonts w:cs="Arial"/>
          <w:b/>
          <w:szCs w:val="20"/>
        </w:rPr>
        <w:t>Oftalmológia</w:t>
      </w:r>
      <w:proofErr w:type="spellEnd"/>
      <w:r w:rsidRPr="00C0652B">
        <w:rPr>
          <w:rFonts w:cs="Arial"/>
          <w:b/>
          <w:szCs w:val="20"/>
        </w:rPr>
        <w:t xml:space="preserve"> zábezpeka, a </w:t>
      </w:r>
      <w:r w:rsidRPr="00D152A2">
        <w:rPr>
          <w:rFonts w:cs="Arial"/>
          <w:b/>
          <w:szCs w:val="20"/>
        </w:rPr>
        <w:t>názov spoločnos</w:t>
      </w:r>
      <w:r w:rsidRPr="00D152A2">
        <w:rPr>
          <w:rFonts w:cs="Arial"/>
          <w:szCs w:val="20"/>
        </w:rPr>
        <w:t>ti</w:t>
      </w:r>
    </w:p>
    <w:p w:rsidR="00090177" w:rsidRPr="00C0652B" w:rsidRDefault="00090177" w:rsidP="00090177">
      <w:pPr>
        <w:spacing w:after="120"/>
        <w:ind w:left="3540" w:hanging="2460"/>
        <w:rPr>
          <w:rFonts w:cs="Arial"/>
          <w:szCs w:val="20"/>
        </w:rPr>
      </w:pP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 xml:space="preserve">Finančné prostriedky musia byť pripísané na účte verejného obstarávateľa najneskôr v  deň a do času uplynutia lehoty na predkladanie ponúk uvedenej  v časti </w:t>
      </w:r>
      <w:r w:rsidRPr="00C0652B">
        <w:rPr>
          <w:rFonts w:cs="Arial"/>
          <w:bCs/>
        </w:rPr>
        <w:t>IV.2.2) Výzvy na predkladanie ponúk : „Lehota na predkladanie ponúk“.</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 xml:space="preserve">Ak finančné prostriedky nebudú zložené na účte verejného obstarávateľa podľa bodu 15.4.2.2,  bude uchádzač z verejného obstarávania vylúčený. </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Doba platnosti zábezpeky ponuky poskytnutej zložením finančných prostriedkov na účet verejného obstarávateľa trvá do uplynutia lehoty viazanosti ponúk.</w:t>
      </w:r>
    </w:p>
    <w:p w:rsidR="00090177" w:rsidRPr="00C0652B" w:rsidRDefault="00090177" w:rsidP="00090177">
      <w:pPr>
        <w:pStyle w:val="Odsekzoznamu"/>
        <w:numPr>
          <w:ilvl w:val="2"/>
          <w:numId w:val="1"/>
        </w:numPr>
        <w:spacing w:after="120"/>
        <w:ind w:left="1985"/>
        <w:jc w:val="both"/>
        <w:rPr>
          <w:rFonts w:cs="Arial"/>
        </w:rPr>
      </w:pPr>
      <w:r w:rsidRPr="00C0652B">
        <w:rPr>
          <w:rFonts w:cs="Arial"/>
          <w:b/>
        </w:rPr>
        <w:t>V prípade poistenia záruky vystavuje záručnú listinu poisťovňa</w:t>
      </w:r>
      <w:r w:rsidRPr="00C0652B">
        <w:rPr>
          <w:rFonts w:cs="Arial"/>
        </w:rPr>
        <w:t>, podmienky zloženia záruky sa použijú ustanovenia uvedené v bode 15.4.1 primerane.</w:t>
      </w:r>
    </w:p>
    <w:p w:rsidR="00090177" w:rsidRPr="00C0652B" w:rsidRDefault="00090177" w:rsidP="00090177">
      <w:pPr>
        <w:pStyle w:val="Odsekzoznamu"/>
        <w:numPr>
          <w:ilvl w:val="3"/>
          <w:numId w:val="1"/>
        </w:numPr>
        <w:spacing w:after="120"/>
        <w:ind w:left="2694" w:hanging="851"/>
        <w:jc w:val="both"/>
        <w:rPr>
          <w:rFonts w:cs="Arial"/>
        </w:rPr>
      </w:pPr>
      <w:r w:rsidRPr="00C0652B">
        <w:rPr>
          <w:rFonts w:cs="Arial"/>
        </w:rPr>
        <w:t>Ak záručná listina podľa bodu 15.4.3 nebude súčasťou ponuky, bude uchádzač z verejného obstarávania vylúčený.</w:t>
      </w:r>
    </w:p>
    <w:p w:rsidR="00090177" w:rsidRPr="00C0652B" w:rsidRDefault="00090177" w:rsidP="00090177">
      <w:pPr>
        <w:pStyle w:val="Odsekzoznamu"/>
        <w:numPr>
          <w:ilvl w:val="1"/>
          <w:numId w:val="1"/>
        </w:numPr>
        <w:spacing w:after="120"/>
        <w:ind w:left="993" w:hanging="567"/>
        <w:jc w:val="both"/>
        <w:rPr>
          <w:rFonts w:cs="Arial"/>
        </w:rPr>
      </w:pPr>
      <w:r w:rsidRPr="00C0652B">
        <w:rPr>
          <w:rFonts w:cs="Arial"/>
        </w:rPr>
        <w:t>Podmienky vrátenia zábezpeky ponuky.</w:t>
      </w:r>
    </w:p>
    <w:p w:rsidR="00090177" w:rsidRPr="00C0652B" w:rsidRDefault="00090177" w:rsidP="00090177">
      <w:pPr>
        <w:pStyle w:val="Odsekzoznamu"/>
        <w:spacing w:after="120"/>
        <w:ind w:left="993"/>
        <w:jc w:val="both"/>
        <w:rPr>
          <w:rFonts w:cs="Arial"/>
        </w:rPr>
      </w:pPr>
      <w:r w:rsidRPr="00C0652B">
        <w:rPr>
          <w:rFonts w:cs="Arial"/>
        </w:rPr>
        <w:t>Verejný obstarávateľ uvoľní alebo vráti uchádzačovi zábezpeku do siedmich dní odo dňa</w:t>
      </w:r>
    </w:p>
    <w:p w:rsidR="00090177" w:rsidRPr="00C0652B" w:rsidRDefault="00090177" w:rsidP="00090177">
      <w:pPr>
        <w:pStyle w:val="Odsekzoznamu"/>
        <w:numPr>
          <w:ilvl w:val="0"/>
          <w:numId w:val="9"/>
        </w:numPr>
        <w:spacing w:after="120"/>
        <w:jc w:val="both"/>
        <w:rPr>
          <w:rFonts w:cs="Arial"/>
        </w:rPr>
      </w:pPr>
      <w:r w:rsidRPr="00C0652B">
        <w:rPr>
          <w:rFonts w:cs="Arial"/>
        </w:rPr>
        <w:t>uplynutia lehoty viazanosti ponúk</w:t>
      </w:r>
    </w:p>
    <w:p w:rsidR="00090177" w:rsidRPr="00C0652B" w:rsidRDefault="00090177" w:rsidP="00090177">
      <w:pPr>
        <w:pStyle w:val="Odsekzoznamu"/>
        <w:numPr>
          <w:ilvl w:val="0"/>
          <w:numId w:val="9"/>
        </w:numPr>
        <w:spacing w:after="120"/>
        <w:jc w:val="both"/>
        <w:rPr>
          <w:rFonts w:cs="Arial"/>
        </w:rPr>
      </w:pPr>
      <w:r w:rsidRPr="00C0652B">
        <w:rPr>
          <w:rFonts w:cs="Arial"/>
        </w:rPr>
        <w:t>márneho uplynutia lehoty na doručenie námietky, ak ho verejný obstarávateľ vylúčil z verejného obstarávania, alebo ak verejný obstarávateľ zruší použitý postup zadávania zákazky,</w:t>
      </w:r>
    </w:p>
    <w:p w:rsidR="00090177" w:rsidRPr="00C0652B" w:rsidRDefault="00090177" w:rsidP="00090177">
      <w:pPr>
        <w:pStyle w:val="Odsekzoznamu"/>
        <w:numPr>
          <w:ilvl w:val="0"/>
          <w:numId w:val="9"/>
        </w:numPr>
        <w:spacing w:after="120"/>
        <w:jc w:val="both"/>
        <w:rPr>
          <w:rFonts w:cs="Arial"/>
        </w:rPr>
      </w:pPr>
      <w:r w:rsidRPr="00C0652B">
        <w:rPr>
          <w:rFonts w:cs="Arial"/>
        </w:rPr>
        <w:t>uzavretia zmluvy</w:t>
      </w:r>
    </w:p>
    <w:p w:rsidR="00090177" w:rsidRPr="00C0652B" w:rsidRDefault="00090177" w:rsidP="00090177">
      <w:pPr>
        <w:pStyle w:val="Odsekzoznamu"/>
        <w:numPr>
          <w:ilvl w:val="1"/>
          <w:numId w:val="1"/>
        </w:numPr>
        <w:spacing w:after="120"/>
        <w:ind w:left="993" w:hanging="567"/>
        <w:jc w:val="both"/>
        <w:rPr>
          <w:rFonts w:cs="Arial"/>
        </w:rPr>
      </w:pPr>
      <w:r w:rsidRPr="00C0652B">
        <w:rPr>
          <w:rFonts w:cs="Arial"/>
        </w:rPr>
        <w:t xml:space="preserve">Zábezpeka prepadne v prospech verejného obstarávateľa, ak uchádzač </w:t>
      </w:r>
    </w:p>
    <w:p w:rsidR="00090177" w:rsidRPr="00C0652B" w:rsidRDefault="00090177" w:rsidP="00090177">
      <w:pPr>
        <w:pStyle w:val="Odsekzoznamu"/>
        <w:numPr>
          <w:ilvl w:val="0"/>
          <w:numId w:val="10"/>
        </w:numPr>
        <w:spacing w:after="120"/>
        <w:jc w:val="both"/>
        <w:rPr>
          <w:rFonts w:cs="Arial"/>
        </w:rPr>
      </w:pPr>
      <w:r w:rsidRPr="00C0652B">
        <w:rPr>
          <w:rFonts w:cs="Arial"/>
        </w:rPr>
        <w:t>odstúpi od svojej ponuky alebo</w:t>
      </w:r>
    </w:p>
    <w:p w:rsidR="00090177" w:rsidRPr="00C0652B" w:rsidRDefault="00090177" w:rsidP="00090177">
      <w:pPr>
        <w:pStyle w:val="Odsekzoznamu"/>
        <w:numPr>
          <w:ilvl w:val="0"/>
          <w:numId w:val="10"/>
        </w:numPr>
        <w:spacing w:after="120"/>
        <w:jc w:val="both"/>
        <w:rPr>
          <w:rFonts w:cs="Arial"/>
        </w:rPr>
      </w:pPr>
      <w:r w:rsidRPr="00C0652B">
        <w:rPr>
          <w:rFonts w:cs="Arial"/>
        </w:rPr>
        <w:t>neposkytne súčinnosť alebo odmietne uzavrieť zmluvu alebo rámcovú dohodu podľa § 56 ods. 8 až 15 zákona o verejnom obstarávaní.</w:t>
      </w:r>
    </w:p>
    <w:p w:rsidR="00090177" w:rsidRPr="00C0652B" w:rsidRDefault="00090177" w:rsidP="00090177">
      <w:pPr>
        <w:pStyle w:val="Odsekzoznamu"/>
        <w:numPr>
          <w:ilvl w:val="1"/>
          <w:numId w:val="1"/>
        </w:numPr>
        <w:spacing w:after="120"/>
        <w:ind w:left="993" w:hanging="567"/>
        <w:jc w:val="both"/>
        <w:rPr>
          <w:rFonts w:cs="Arial"/>
        </w:rPr>
      </w:pPr>
      <w:r w:rsidRPr="00C0652B">
        <w:rPr>
          <w:rFonts w:cs="Arial"/>
        </w:rPr>
        <w:t>Spôsob zloženia zábezpeky si uchádzač vyberie podľa podmienok zloženia uvedených v bode  15.3.</w:t>
      </w:r>
    </w:p>
    <w:p w:rsidR="00090177" w:rsidRPr="00C0652B" w:rsidRDefault="00090177" w:rsidP="00090177">
      <w:pPr>
        <w:pStyle w:val="Odsekzoznamu"/>
        <w:numPr>
          <w:ilvl w:val="1"/>
          <w:numId w:val="1"/>
        </w:numPr>
        <w:spacing w:after="120"/>
        <w:ind w:left="993" w:hanging="567"/>
        <w:rPr>
          <w:rFonts w:cs="Arial"/>
          <w:bCs/>
          <w:highlight w:val="yellow"/>
        </w:rPr>
      </w:pPr>
      <w:r w:rsidRPr="00C0652B">
        <w:rPr>
          <w:rFonts w:cs="Arial"/>
          <w:bCs/>
          <w:highlight w:val="yellow"/>
        </w:rPr>
        <w:t>Upozornenie pre záujemcov / uchádzačov:</w:t>
      </w:r>
    </w:p>
    <w:p w:rsidR="00090177" w:rsidRPr="00C0652B" w:rsidRDefault="00090177" w:rsidP="00090177">
      <w:pPr>
        <w:pStyle w:val="Odsekzoznamu"/>
        <w:numPr>
          <w:ilvl w:val="0"/>
          <w:numId w:val="8"/>
        </w:numPr>
        <w:jc w:val="both"/>
        <w:rPr>
          <w:rFonts w:cs="Arial"/>
          <w:bCs/>
          <w:highlight w:val="cyan"/>
        </w:rPr>
      </w:pPr>
      <w:r w:rsidRPr="00C0652B">
        <w:rPr>
          <w:rFonts w:cs="Arial"/>
          <w:highlight w:val="cyan"/>
        </w:rPr>
        <w:t>V prípade poskytnutia zábezpeky formou bankovej záruky alebo poistením záruky</w:t>
      </w:r>
      <w:r w:rsidRPr="00C0652B">
        <w:rPr>
          <w:rFonts w:cs="Arial"/>
        </w:rPr>
        <w:t xml:space="preserve"> </w:t>
      </w:r>
      <w:r w:rsidRPr="00C0652B">
        <w:rPr>
          <w:rFonts w:cs="Arial"/>
          <w:highlight w:val="cyan"/>
        </w:rPr>
        <w:t xml:space="preserve">uchádzač predloží </w:t>
      </w:r>
      <w:r w:rsidRPr="00C0652B">
        <w:rPr>
          <w:rFonts w:cs="Arial"/>
          <w:b/>
          <w:highlight w:val="cyan"/>
        </w:rPr>
        <w:t>originál záručnej listiny</w:t>
      </w:r>
      <w:r w:rsidRPr="00C0652B">
        <w:rPr>
          <w:rFonts w:cs="Arial"/>
          <w:highlight w:val="cyan"/>
        </w:rPr>
        <w:t xml:space="preserve"> alebo </w:t>
      </w:r>
      <w:r w:rsidRPr="00C0652B">
        <w:rPr>
          <w:rFonts w:cs="Arial"/>
          <w:b/>
          <w:highlight w:val="cyan"/>
        </w:rPr>
        <w:t>originál poistenia záruky</w:t>
      </w:r>
      <w:r w:rsidRPr="00C0652B">
        <w:rPr>
          <w:rFonts w:cs="Arial"/>
          <w:highlight w:val="cyan"/>
        </w:rPr>
        <w:t xml:space="preserve"> (notársky overená kópia záručnej listiny /poistenia záruky nie je postačujúca). </w:t>
      </w:r>
    </w:p>
    <w:p w:rsidR="00090177" w:rsidRPr="00C0652B" w:rsidRDefault="00090177" w:rsidP="00090177">
      <w:pPr>
        <w:pStyle w:val="Odsekzoznamu"/>
        <w:ind w:left="1440"/>
        <w:jc w:val="both"/>
        <w:rPr>
          <w:rFonts w:cs="Arial"/>
          <w:highlight w:val="cyan"/>
        </w:rPr>
      </w:pPr>
    </w:p>
    <w:p w:rsidR="00090177" w:rsidRPr="00C0652B" w:rsidRDefault="00090177" w:rsidP="00090177">
      <w:pPr>
        <w:pStyle w:val="Odsekzoznamu"/>
        <w:ind w:left="1440"/>
        <w:jc w:val="both"/>
        <w:rPr>
          <w:rFonts w:cs="Arial"/>
          <w:bCs/>
          <w:highlight w:val="cyan"/>
        </w:rPr>
      </w:pPr>
      <w:r w:rsidRPr="00C0652B">
        <w:rPr>
          <w:rFonts w:cs="Arial"/>
          <w:highlight w:val="cyan"/>
        </w:rPr>
        <w:t xml:space="preserve">Uchádzač predloží </w:t>
      </w:r>
      <w:proofErr w:type="spellStart"/>
      <w:r w:rsidRPr="00C0652B">
        <w:rPr>
          <w:rFonts w:cs="Arial"/>
          <w:b/>
          <w:highlight w:val="cyan"/>
        </w:rPr>
        <w:t>scan</w:t>
      </w:r>
      <w:proofErr w:type="spellEnd"/>
      <w:r w:rsidRPr="00C0652B">
        <w:rPr>
          <w:rFonts w:cs="Arial"/>
          <w:b/>
          <w:highlight w:val="cyan"/>
        </w:rPr>
        <w:t xml:space="preserve"> originálu</w:t>
      </w:r>
      <w:r w:rsidRPr="00C0652B">
        <w:rPr>
          <w:rFonts w:cs="Arial"/>
          <w:highlight w:val="cyan"/>
        </w:rPr>
        <w:t xml:space="preserve"> záručnej listiny alebo poistenia záruky prostredníctvom systému JOSEPHINE </w:t>
      </w:r>
      <w:r w:rsidRPr="00C0652B">
        <w:rPr>
          <w:rFonts w:cs="Arial"/>
          <w:b/>
          <w:highlight w:val="cyan"/>
          <w:u w:val="single"/>
        </w:rPr>
        <w:t>a zároveň</w:t>
      </w:r>
      <w:r w:rsidRPr="00C0652B">
        <w:rPr>
          <w:rFonts w:cs="Arial"/>
          <w:highlight w:val="cyan"/>
        </w:rPr>
        <w:t xml:space="preserve"> </w:t>
      </w:r>
      <w:r w:rsidRPr="00C0652B">
        <w:rPr>
          <w:rFonts w:cs="Arial"/>
          <w:b/>
          <w:highlight w:val="cyan"/>
        </w:rPr>
        <w:t xml:space="preserve">poštou/kuriérom/osobne v listinnej forme vo forme originálu </w:t>
      </w:r>
      <w:r w:rsidRPr="00C0652B">
        <w:rPr>
          <w:rFonts w:cs="Arial"/>
          <w:highlight w:val="cyan"/>
        </w:rPr>
        <w:t>v lehote na predkladanie ponúk na adresu verejného obstarávateľa:</w:t>
      </w:r>
    </w:p>
    <w:p w:rsidR="00090177" w:rsidRPr="00C0652B" w:rsidRDefault="00090177" w:rsidP="00090177">
      <w:pPr>
        <w:ind w:left="1080" w:firstLine="338"/>
        <w:rPr>
          <w:rFonts w:cs="Arial"/>
          <w:b/>
          <w:highlight w:val="cyan"/>
        </w:rPr>
      </w:pPr>
      <w:r w:rsidRPr="00C0652B">
        <w:rPr>
          <w:rFonts w:cs="Arial"/>
          <w:b/>
          <w:highlight w:val="cyan"/>
        </w:rPr>
        <w:t>Ing. Vladimír Lipovský</w:t>
      </w:r>
    </w:p>
    <w:p w:rsidR="00090177" w:rsidRPr="00C0652B" w:rsidRDefault="00090177" w:rsidP="00090177">
      <w:pPr>
        <w:ind w:left="1080" w:firstLine="338"/>
        <w:rPr>
          <w:rFonts w:cs="Arial"/>
          <w:b/>
          <w:highlight w:val="cyan"/>
        </w:rPr>
      </w:pPr>
      <w:r w:rsidRPr="00C0652B">
        <w:rPr>
          <w:rFonts w:cs="Arial"/>
          <w:b/>
          <w:highlight w:val="cyan"/>
        </w:rPr>
        <w:t>Fakultná nemocnica s poliklinikou Nové Zámky</w:t>
      </w:r>
    </w:p>
    <w:p w:rsidR="00090177" w:rsidRPr="00C0652B" w:rsidRDefault="00090177" w:rsidP="00090177">
      <w:pPr>
        <w:ind w:left="1080" w:firstLine="338"/>
        <w:rPr>
          <w:rFonts w:cs="Arial"/>
          <w:bCs/>
          <w:highlight w:val="cyan"/>
        </w:rPr>
      </w:pPr>
      <w:r w:rsidRPr="00C0652B">
        <w:rPr>
          <w:rFonts w:cs="Arial"/>
          <w:b/>
          <w:highlight w:val="cyan"/>
        </w:rPr>
        <w:t>Oddelenie verejného obstarávania, č. dverí 35</w:t>
      </w:r>
    </w:p>
    <w:p w:rsidR="00090177" w:rsidRPr="00C0652B" w:rsidRDefault="00090177" w:rsidP="00090177">
      <w:pPr>
        <w:adjustRightInd w:val="0"/>
        <w:spacing w:line="276" w:lineRule="auto"/>
        <w:ind w:left="709" w:firstLine="709"/>
        <w:rPr>
          <w:rFonts w:cs="Arial"/>
          <w:highlight w:val="cyan"/>
        </w:rPr>
      </w:pPr>
      <w:r w:rsidRPr="00C0652B">
        <w:rPr>
          <w:rFonts w:cs="Arial"/>
          <w:highlight w:val="cyan"/>
        </w:rPr>
        <w:t>Slovenská ulica 11 A</w:t>
      </w:r>
    </w:p>
    <w:p w:rsidR="00090177" w:rsidRPr="00C0652B" w:rsidRDefault="00090177" w:rsidP="00090177">
      <w:pPr>
        <w:adjustRightInd w:val="0"/>
        <w:spacing w:line="276" w:lineRule="auto"/>
        <w:ind w:left="709" w:firstLine="709"/>
        <w:rPr>
          <w:rFonts w:cs="Arial"/>
          <w:highlight w:val="cyan"/>
        </w:rPr>
      </w:pPr>
      <w:r w:rsidRPr="00C0652B">
        <w:rPr>
          <w:rFonts w:cs="Arial"/>
          <w:highlight w:val="cyan"/>
        </w:rPr>
        <w:t>940 34 Nové Zámky</w:t>
      </w:r>
    </w:p>
    <w:p w:rsidR="00090177" w:rsidRPr="00C0652B" w:rsidRDefault="00090177" w:rsidP="00090177">
      <w:pPr>
        <w:adjustRightInd w:val="0"/>
        <w:spacing w:line="276" w:lineRule="auto"/>
        <w:ind w:left="709" w:firstLine="709"/>
        <w:rPr>
          <w:rFonts w:cs="Arial"/>
          <w:highlight w:val="cyan"/>
        </w:rPr>
      </w:pPr>
    </w:p>
    <w:p w:rsidR="00090177" w:rsidRPr="00C0652B" w:rsidRDefault="00090177" w:rsidP="00090177">
      <w:pPr>
        <w:adjustRightInd w:val="0"/>
        <w:spacing w:line="276" w:lineRule="auto"/>
        <w:ind w:left="1418"/>
        <w:rPr>
          <w:rFonts w:cs="Arial"/>
          <w:highlight w:val="cyan"/>
        </w:rPr>
      </w:pPr>
      <w:r w:rsidRPr="00C0652B">
        <w:rPr>
          <w:rFonts w:cs="Arial"/>
          <w:highlight w:val="cyan"/>
        </w:rPr>
        <w:t>Označenie obálky: „</w:t>
      </w:r>
      <w:r w:rsidRPr="00C0652B">
        <w:rPr>
          <w:rFonts w:cs="Arial"/>
          <w:b/>
          <w:highlight w:val="cyan"/>
        </w:rPr>
        <w:t xml:space="preserve">Banková záruka– </w:t>
      </w:r>
      <w:proofErr w:type="spellStart"/>
      <w:r w:rsidRPr="00C0652B">
        <w:rPr>
          <w:rFonts w:cs="Arial"/>
          <w:b/>
          <w:highlight w:val="cyan"/>
        </w:rPr>
        <w:t>Oftalmológia</w:t>
      </w:r>
      <w:proofErr w:type="spellEnd"/>
      <w:r w:rsidRPr="00C0652B">
        <w:rPr>
          <w:rFonts w:cs="Arial"/>
          <w:b/>
          <w:highlight w:val="cyan"/>
        </w:rPr>
        <w:t>“</w:t>
      </w:r>
      <w:r w:rsidRPr="00C0652B">
        <w:rPr>
          <w:rFonts w:cs="Arial"/>
          <w:highlight w:val="cyan"/>
        </w:rPr>
        <w:t xml:space="preserve"> alebo </w:t>
      </w:r>
      <w:r w:rsidRPr="00C0652B">
        <w:rPr>
          <w:rFonts w:cs="Arial"/>
          <w:b/>
          <w:highlight w:val="cyan"/>
        </w:rPr>
        <w:t xml:space="preserve">„Poistenie záruky – </w:t>
      </w:r>
      <w:proofErr w:type="spellStart"/>
      <w:r w:rsidRPr="00C0652B">
        <w:rPr>
          <w:rFonts w:cs="Arial"/>
          <w:b/>
          <w:highlight w:val="cyan"/>
        </w:rPr>
        <w:t>Oftalmológia</w:t>
      </w:r>
      <w:proofErr w:type="spellEnd"/>
      <w:r w:rsidRPr="00C0652B">
        <w:rPr>
          <w:rFonts w:cs="Arial"/>
          <w:highlight w:val="cyan"/>
        </w:rPr>
        <w:t>“ a „</w:t>
      </w:r>
      <w:r w:rsidRPr="00C0652B">
        <w:rPr>
          <w:rFonts w:cs="Arial"/>
          <w:b/>
          <w:highlight w:val="cyan"/>
        </w:rPr>
        <w:t>NEOTVÁRAŤ</w:t>
      </w:r>
      <w:r w:rsidRPr="00C0652B">
        <w:rPr>
          <w:rFonts w:cs="Arial"/>
          <w:highlight w:val="cyan"/>
        </w:rPr>
        <w:t xml:space="preserve">“ </w:t>
      </w:r>
    </w:p>
    <w:p w:rsidR="00090177" w:rsidRPr="00C0652B" w:rsidRDefault="00090177" w:rsidP="00090177">
      <w:pPr>
        <w:adjustRightInd w:val="0"/>
        <w:spacing w:line="276" w:lineRule="auto"/>
        <w:ind w:left="709" w:firstLine="709"/>
        <w:rPr>
          <w:rFonts w:cs="Arial"/>
          <w:highlight w:val="cyan"/>
        </w:rPr>
      </w:pPr>
    </w:p>
    <w:p w:rsidR="00090177" w:rsidRPr="00C0652B" w:rsidRDefault="00090177" w:rsidP="00090177">
      <w:pPr>
        <w:adjustRightInd w:val="0"/>
        <w:ind w:left="1418"/>
        <w:rPr>
          <w:rFonts w:cs="Arial"/>
          <w:highlight w:val="cyan"/>
        </w:rPr>
      </w:pPr>
      <w:r w:rsidRPr="00C0652B">
        <w:rPr>
          <w:rFonts w:cs="Arial"/>
          <w:highlight w:val="cyan"/>
        </w:rPr>
        <w:lastRenderedPageBreak/>
        <w:t xml:space="preserve">V prípade osobného doručenia je potrebné predložiť bankovú záruku alebo poistenie záruky počas pracovných dní </w:t>
      </w:r>
      <w:r w:rsidRPr="00C0652B">
        <w:rPr>
          <w:rFonts w:cs="Arial"/>
          <w:b/>
          <w:highlight w:val="cyan"/>
        </w:rPr>
        <w:t>od 8:00 – 14:00 hod.</w:t>
      </w:r>
      <w:r w:rsidRPr="00C0652B">
        <w:rPr>
          <w:rFonts w:cs="Arial"/>
          <w:highlight w:val="cyan"/>
        </w:rPr>
        <w:t xml:space="preserve"> </w:t>
      </w:r>
    </w:p>
    <w:p w:rsidR="00090177" w:rsidRPr="00C0652B" w:rsidRDefault="00090177" w:rsidP="00090177">
      <w:pPr>
        <w:adjustRightInd w:val="0"/>
        <w:ind w:left="1418"/>
        <w:rPr>
          <w:rFonts w:cs="Arial"/>
        </w:rPr>
      </w:pPr>
      <w:r w:rsidRPr="00C0652B">
        <w:rPr>
          <w:rFonts w:cs="Arial"/>
          <w:highlight w:val="cyan"/>
        </w:rPr>
        <w:t>V prípade predloženia bankovej záruky alebo poistenia záruky v posledný deň lehoty na predkladanie ponúk, platí, že je potrebné</w:t>
      </w:r>
      <w:r w:rsidRPr="00C0652B">
        <w:rPr>
          <w:rFonts w:cs="Arial"/>
        </w:rPr>
        <w:t xml:space="preserve"> </w:t>
      </w:r>
      <w:r w:rsidRPr="00C0652B">
        <w:rPr>
          <w:rFonts w:cs="Arial"/>
          <w:highlight w:val="cyan"/>
          <w:u w:val="single"/>
        </w:rPr>
        <w:t>doručiť</w:t>
      </w:r>
      <w:r w:rsidRPr="00C0652B">
        <w:rPr>
          <w:rFonts w:cs="Arial"/>
          <w:highlight w:val="cyan"/>
        </w:rPr>
        <w:t xml:space="preserve"> (pošta/kuriér/osobne) bankovú záruku </w:t>
      </w:r>
      <w:r w:rsidRPr="00C0652B">
        <w:rPr>
          <w:rFonts w:cs="Arial"/>
          <w:b/>
          <w:highlight w:val="cyan"/>
        </w:rPr>
        <w:t>najneskôr do hodiny určenej v lehote na predkladanie ponúk</w:t>
      </w:r>
      <w:r w:rsidRPr="00C0652B">
        <w:rPr>
          <w:rFonts w:cs="Arial"/>
        </w:rPr>
        <w:t xml:space="preserve"> v časti </w:t>
      </w:r>
      <w:r w:rsidRPr="00C0652B">
        <w:rPr>
          <w:rFonts w:cs="Arial"/>
          <w:bCs/>
        </w:rPr>
        <w:t>IV.2.2) Výzvy na predkladanie ponúk : „Lehota na predkladanie ponúk“.</w:t>
      </w:r>
    </w:p>
    <w:p w:rsidR="00090177" w:rsidRPr="00C0652B" w:rsidRDefault="00090177" w:rsidP="00090177">
      <w:pPr>
        <w:adjustRightInd w:val="0"/>
        <w:rPr>
          <w:rFonts w:cs="Arial"/>
        </w:rPr>
      </w:pPr>
    </w:p>
    <w:p w:rsidR="00090177" w:rsidRPr="00C0652B" w:rsidRDefault="00090177" w:rsidP="00090177">
      <w:pPr>
        <w:pStyle w:val="Odsekzoznamu"/>
        <w:numPr>
          <w:ilvl w:val="1"/>
          <w:numId w:val="1"/>
        </w:numPr>
        <w:ind w:left="993" w:hanging="567"/>
      </w:pPr>
      <w:r w:rsidRPr="00C0652B">
        <w:t>V prípade predĺženia lehoty viazanosti ponúk podľa bodu 8.3 časti A.1 Pokyny pre</w:t>
      </w:r>
    </w:p>
    <w:p w:rsidR="00090177" w:rsidRPr="00C0652B" w:rsidRDefault="00090177" w:rsidP="00090177">
      <w:pPr>
        <w:spacing w:after="240"/>
        <w:ind w:left="993"/>
        <w:rPr>
          <w:rFonts w:cs="Arial"/>
        </w:rPr>
      </w:pPr>
      <w:r w:rsidRPr="00C0652B">
        <w:t>uchádzačov týchto SP verejný obstarávateľ oznámi uchádzačom cez systém JOSEPHINE novú lehotu viazanosti ponúk</w:t>
      </w:r>
    </w:p>
    <w:p w:rsidR="00090177" w:rsidRPr="00C0652B" w:rsidRDefault="00090177" w:rsidP="00090177">
      <w:pPr>
        <w:pStyle w:val="Odsekzoznamu"/>
        <w:numPr>
          <w:ilvl w:val="2"/>
          <w:numId w:val="1"/>
        </w:numPr>
        <w:spacing w:after="120"/>
        <w:ind w:left="1985"/>
        <w:jc w:val="both"/>
      </w:pPr>
      <w:r w:rsidRPr="00C0652B">
        <w:t>Zábezpeka vo forme finančných prostriedkov zložených na bankový účet verejného obstarávateľa v prípade predĺženia lehoty viazanosti ponúk naďalej zabezpečuje viazanosť ponuky až do uplynutia predĺženej lehoty viazanosti ponúk.</w:t>
      </w:r>
    </w:p>
    <w:p w:rsidR="00090177" w:rsidRPr="00C0652B" w:rsidRDefault="00090177" w:rsidP="00090177">
      <w:pPr>
        <w:pStyle w:val="Odsekzoznamu"/>
        <w:numPr>
          <w:ilvl w:val="2"/>
          <w:numId w:val="1"/>
        </w:numPr>
        <w:spacing w:after="120"/>
        <w:ind w:left="1985"/>
        <w:jc w:val="both"/>
      </w:pPr>
      <w:r w:rsidRPr="00C0652B">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rsidR="00090177" w:rsidRPr="00C0652B" w:rsidRDefault="00090177" w:rsidP="00090177">
      <w:pPr>
        <w:pStyle w:val="Odsekzoznamu"/>
        <w:numPr>
          <w:ilvl w:val="2"/>
          <w:numId w:val="1"/>
        </w:numPr>
        <w:spacing w:after="120"/>
        <w:ind w:left="1985"/>
        <w:jc w:val="both"/>
      </w:pPr>
      <w:r w:rsidRPr="00C0652B">
        <w:t>V prípade nedoručenia predĺženia platnosti zábezpeky bude verejný obstarávateľ postupovať v zmysle § 53 ods. 1 ZVO.</w:t>
      </w:r>
    </w:p>
    <w:p w:rsidR="00090177" w:rsidRPr="00C0652B" w:rsidRDefault="00090177" w:rsidP="00090177">
      <w:pPr>
        <w:adjustRightInd w:val="0"/>
        <w:rPr>
          <w:rFonts w:cs="Arial"/>
        </w:rPr>
      </w:pPr>
    </w:p>
    <w:p w:rsidR="00090177" w:rsidRPr="00C0652B" w:rsidRDefault="00090177" w:rsidP="00090177">
      <w:pPr>
        <w:pStyle w:val="Nadpis3"/>
        <w:rPr>
          <w:rFonts w:cs="Arial"/>
        </w:rPr>
      </w:pPr>
      <w:bookmarkStart w:id="80" w:name="_Toc355611556"/>
      <w:bookmarkStart w:id="81" w:name="_Toc12005040"/>
      <w:r w:rsidRPr="00C0652B">
        <w:rPr>
          <w:rFonts w:cs="Arial"/>
        </w:rPr>
        <w:t>Obsah ponuky</w:t>
      </w:r>
      <w:bookmarkEnd w:id="80"/>
      <w:bookmarkEnd w:id="81"/>
    </w:p>
    <w:p w:rsidR="00090177" w:rsidRPr="00C0652B" w:rsidRDefault="00090177" w:rsidP="00090177">
      <w:pPr>
        <w:ind w:left="851"/>
      </w:pPr>
      <w:r w:rsidRPr="00C0652B">
        <w:t xml:space="preserve">Ponuka predložená uchádzačom musí obsahovať doklady, dokumenty a vyhlásenia podľa týchto súťažných podkladov, vo forme uvedenej v týchto súťažných podkladoch a vo výzve na predkladanie ponúk, doplnené tak ako je to stanovené v týchto bodoch súťažných podkladov. </w:t>
      </w:r>
    </w:p>
    <w:p w:rsidR="00090177" w:rsidRPr="00C0652B" w:rsidRDefault="00090177" w:rsidP="00090177">
      <w:pPr>
        <w:tabs>
          <w:tab w:val="left" w:pos="426"/>
        </w:tabs>
        <w:ind w:left="851"/>
        <w:rPr>
          <w:b/>
        </w:rPr>
      </w:pPr>
      <w:r w:rsidRPr="00C0652B">
        <w:t xml:space="preserve">Verejný obstarávateľ odporúča uchádzačom predložiť aj </w:t>
      </w:r>
      <w:r w:rsidRPr="00C0652B">
        <w:rPr>
          <w:b/>
        </w:rPr>
        <w:t>zoznam všetkých  predkladaných dokladov, dokumentov a vyhlásení.</w:t>
      </w:r>
    </w:p>
    <w:p w:rsidR="00090177" w:rsidRPr="00C0652B" w:rsidRDefault="00090177" w:rsidP="00090177"/>
    <w:p w:rsidR="00090177" w:rsidRPr="00C0652B" w:rsidRDefault="00090177" w:rsidP="00090177">
      <w:pPr>
        <w:numPr>
          <w:ilvl w:val="1"/>
          <w:numId w:val="1"/>
        </w:numPr>
        <w:spacing w:after="120"/>
        <w:ind w:left="1021" w:hanging="567"/>
        <w:rPr>
          <w:rFonts w:cs="Arial"/>
        </w:rPr>
      </w:pPr>
      <w:r w:rsidRPr="00C0652B">
        <w:rPr>
          <w:rFonts w:cs="Arial"/>
        </w:rPr>
        <w:t>Ponuka predložená uchádzačom musí obsahovať:</w:t>
      </w:r>
    </w:p>
    <w:p w:rsidR="00090177" w:rsidRPr="00C0652B" w:rsidRDefault="00090177" w:rsidP="00090177">
      <w:pPr>
        <w:numPr>
          <w:ilvl w:val="2"/>
          <w:numId w:val="1"/>
        </w:numPr>
        <w:spacing w:after="120"/>
        <w:ind w:left="1701" w:hanging="708"/>
        <w:rPr>
          <w:rFonts w:cs="Arial"/>
          <w:bCs/>
        </w:rPr>
      </w:pPr>
      <w:r w:rsidRPr="00C0652B">
        <w:rPr>
          <w:rFonts w:cs="Arial"/>
          <w:b/>
          <w:bCs/>
        </w:rPr>
        <w:t xml:space="preserve">titulný list </w:t>
      </w:r>
      <w:r w:rsidRPr="00C0652B">
        <w:rPr>
          <w:rFonts w:cs="Arial"/>
          <w:bCs/>
        </w:rPr>
        <w:t>ponuky s názvom a adresou uchádzača a s označením, z ktorého jednoznačne vyplýva, že ide o ponuku na predmet zákazky podľa týchto súťažných podkladov;</w:t>
      </w:r>
    </w:p>
    <w:p w:rsidR="00090177" w:rsidRPr="00C0652B" w:rsidRDefault="00090177" w:rsidP="00090177">
      <w:pPr>
        <w:numPr>
          <w:ilvl w:val="2"/>
          <w:numId w:val="1"/>
        </w:numPr>
        <w:spacing w:after="120"/>
        <w:ind w:left="1701" w:hanging="708"/>
        <w:rPr>
          <w:rFonts w:cs="Arial"/>
          <w:bCs/>
        </w:rPr>
      </w:pPr>
      <w:r w:rsidRPr="00C0652B">
        <w:rPr>
          <w:rFonts w:cs="Arial"/>
          <w:b/>
          <w:bCs/>
        </w:rPr>
        <w:t>obsah ponuky</w:t>
      </w:r>
      <w:r w:rsidRPr="00C0652B">
        <w:rPr>
          <w:rFonts w:cs="Arial"/>
          <w:bCs/>
        </w:rPr>
        <w:t xml:space="preserve"> (index – </w:t>
      </w:r>
      <w:proofErr w:type="spellStart"/>
      <w:r w:rsidRPr="00C0652B">
        <w:rPr>
          <w:rFonts w:cs="Arial"/>
          <w:bCs/>
        </w:rPr>
        <w:t>položkový</w:t>
      </w:r>
      <w:proofErr w:type="spellEnd"/>
      <w:r w:rsidRPr="00C0652B">
        <w:rPr>
          <w:rFonts w:cs="Arial"/>
          <w:bCs/>
        </w:rPr>
        <w:t xml:space="preserve"> zoznam dokladov ponuky) s odkazom na očíslované strany;</w:t>
      </w:r>
    </w:p>
    <w:p w:rsidR="00090177" w:rsidRPr="00C0652B" w:rsidRDefault="00090177" w:rsidP="00090177">
      <w:pPr>
        <w:numPr>
          <w:ilvl w:val="2"/>
          <w:numId w:val="1"/>
        </w:numPr>
        <w:spacing w:after="120"/>
        <w:ind w:left="1701" w:hanging="708"/>
        <w:rPr>
          <w:rFonts w:cs="Arial"/>
        </w:rPr>
      </w:pPr>
      <w:r w:rsidRPr="00C0652B">
        <w:rPr>
          <w:rFonts w:cs="Arial"/>
          <w:b/>
        </w:rPr>
        <w:t>Identifikačné údaje uchádzača</w:t>
      </w:r>
      <w:r w:rsidRPr="00C0652B">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V zmysle § 49 ods. 5 ZVO, ak uchádzač nevypracoval ponuku sám, uvedie v ponuke osobou, ktorej služby alebo podklady pri jej vypracovaní využil. Údaje podľa prvej vety uchádzač uvedie v rozsahu meno a priezvisko, obchodné meno alebo názov, adresa pobytu, sídlo alebo miesto podnikania a identifikačné číslo ak mu bolo pridelené. Ak uchádzač vypracoval cenovú ponuku sám tieto informácie nevyplní do príslušnej bunky </w:t>
      </w:r>
      <w:r w:rsidRPr="00C0652B">
        <w:rPr>
          <w:rFonts w:cs="Arial"/>
          <w:color w:val="4F81BD" w:themeColor="accent1"/>
        </w:rPr>
        <w:t>(</w:t>
      </w:r>
      <w:r w:rsidRPr="00C0652B">
        <w:rPr>
          <w:rFonts w:cs="Arial"/>
          <w:b/>
          <w:color w:val="4F81BD" w:themeColor="accent1"/>
          <w:u w:val="single"/>
        </w:rPr>
        <w:t>Príloha č. 1 Súťažných podkladov).</w:t>
      </w:r>
    </w:p>
    <w:p w:rsidR="00090177" w:rsidRPr="00C0652B" w:rsidRDefault="00090177" w:rsidP="00090177">
      <w:pPr>
        <w:numPr>
          <w:ilvl w:val="2"/>
          <w:numId w:val="1"/>
        </w:numPr>
        <w:spacing w:after="120"/>
        <w:ind w:left="1701" w:hanging="708"/>
        <w:rPr>
          <w:rFonts w:cs="Arial"/>
        </w:rPr>
      </w:pPr>
      <w:r w:rsidRPr="00C0652B">
        <w:rPr>
          <w:rFonts w:cs="Arial"/>
        </w:rPr>
        <w:t xml:space="preserve">V prípade ak ponuku bude predkladať </w:t>
      </w:r>
      <w:r w:rsidRPr="00C0652B">
        <w:rPr>
          <w:rFonts w:cs="Arial"/>
          <w:b/>
        </w:rPr>
        <w:t>skupina dodávateľov</w:t>
      </w:r>
      <w:r w:rsidRPr="00C0652B">
        <w:rPr>
          <w:rFonts w:cs="Arial"/>
        </w:rPr>
        <w:t xml:space="preserve">, predkladá - </w:t>
      </w:r>
      <w:r w:rsidRPr="00C0652B">
        <w:rPr>
          <w:rFonts w:cs="Arial"/>
          <w:b/>
        </w:rPr>
        <w:t>plnú moc</w:t>
      </w:r>
      <w:r w:rsidRPr="00C0652B">
        <w:rPr>
          <w:rFonts w:cs="Arial"/>
        </w:rPr>
        <w:t xml:space="preserve"> (podpísanú všetkými členmi skupiny alebo osobou/osobami oprávnenými konať v danej veci za každého člena skupiny) pre jedného z členov skupiny, ktorý bude oprávnený konať v mene všetkých členov skupiny dodávateľov a prijímať </w:t>
      </w:r>
      <w:r w:rsidRPr="00C0652B">
        <w:rPr>
          <w:rFonts w:cs="Arial"/>
        </w:rPr>
        <w:lastRenderedPageBreak/>
        <w:t>pokyny v tomto verejnom obstarávaní a bude oprávnený konať v mene skupiny pre prípad prijatia ponuky, podpisu zmluvy a komunikácie/zodpovednosti v procese plnenia zmluvy</w:t>
      </w:r>
    </w:p>
    <w:p w:rsidR="00090177" w:rsidRPr="00C0652B" w:rsidRDefault="00090177" w:rsidP="00090177">
      <w:pPr>
        <w:numPr>
          <w:ilvl w:val="2"/>
          <w:numId w:val="1"/>
        </w:numPr>
        <w:spacing w:after="120"/>
        <w:ind w:left="1701" w:hanging="708"/>
        <w:rPr>
          <w:rFonts w:cs="Arial"/>
          <w:bCs/>
        </w:rPr>
      </w:pPr>
      <w:r w:rsidRPr="00C0652B">
        <w:rPr>
          <w:rFonts w:cs="Arial"/>
          <w:b/>
          <w:bCs/>
        </w:rPr>
        <w:t>Čestné  vyhlásenie  v  prípade  skupiny  dodávateľov</w:t>
      </w:r>
      <w:r w:rsidRPr="00C0652B">
        <w:rPr>
          <w:rFonts w:cs="Arial"/>
          <w:bCs/>
          <w:u w:val="single"/>
        </w:rPr>
        <w:t>,</w:t>
      </w:r>
      <w:r w:rsidRPr="00C0652B">
        <w:rPr>
          <w:rFonts w:cs="Arial"/>
          <w:bCs/>
        </w:rPr>
        <w:t xml:space="preserve">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 ktorá bude zaväzovať zmluvné strany, aby ručili spoločne za záväzky voči verejnému obstarávateľovi vzniknuté pri realizácii predmetu zákazky.</w:t>
      </w:r>
    </w:p>
    <w:p w:rsidR="00090177" w:rsidRPr="00C0652B" w:rsidRDefault="00090177" w:rsidP="00090177">
      <w:pPr>
        <w:numPr>
          <w:ilvl w:val="2"/>
          <w:numId w:val="1"/>
        </w:numPr>
        <w:spacing w:after="120"/>
        <w:ind w:left="1701" w:hanging="708"/>
        <w:rPr>
          <w:rFonts w:cs="Arial"/>
          <w:color w:val="4F81BD" w:themeColor="accent1"/>
          <w:u w:val="single"/>
        </w:rPr>
      </w:pPr>
      <w:r w:rsidRPr="00C0652B">
        <w:rPr>
          <w:rFonts w:cs="Arial"/>
          <w:b/>
          <w:bCs/>
        </w:rPr>
        <w:t>Vyhlásenie</w:t>
      </w:r>
      <w:r w:rsidRPr="00C0652B">
        <w:rPr>
          <w:rFonts w:cs="Arial"/>
          <w:b/>
        </w:rPr>
        <w:t xml:space="preserve"> uchádzača, že súhlasí s podmienkami</w:t>
      </w:r>
      <w:r w:rsidRPr="00C0652B">
        <w:rPr>
          <w:rFonts w:cs="Arial"/>
        </w:rPr>
        <w:t xml:space="preserve"> </w:t>
      </w:r>
      <w:r w:rsidRPr="00C0652B">
        <w:rPr>
          <w:rFonts w:cs="Arial"/>
          <w:b/>
        </w:rPr>
        <w:t>verejného obstarávania</w:t>
      </w:r>
      <w:r w:rsidRPr="00C0652B">
        <w:rPr>
          <w:rFonts w:cs="Arial"/>
        </w:rPr>
        <w:t xml:space="preserve"> – </w:t>
      </w:r>
      <w:r w:rsidRPr="00C0652B">
        <w:rPr>
          <w:rFonts w:cs="Arial"/>
          <w:color w:val="4F81BD" w:themeColor="accent1"/>
        </w:rPr>
        <w:t>(</w:t>
      </w:r>
      <w:r w:rsidRPr="00C0652B">
        <w:rPr>
          <w:rFonts w:cs="Arial"/>
          <w:b/>
          <w:color w:val="4F81BD" w:themeColor="accent1"/>
          <w:u w:val="single"/>
        </w:rPr>
        <w:t>Príloha č. 2 Súťažných podkladov)</w:t>
      </w:r>
    </w:p>
    <w:p w:rsidR="00090177" w:rsidRPr="00C0652B" w:rsidRDefault="00090177" w:rsidP="00090177">
      <w:pPr>
        <w:numPr>
          <w:ilvl w:val="2"/>
          <w:numId w:val="1"/>
        </w:numPr>
        <w:spacing w:after="120"/>
        <w:ind w:left="1701" w:hanging="708"/>
        <w:rPr>
          <w:rFonts w:cs="Arial"/>
        </w:rPr>
      </w:pPr>
      <w:r w:rsidRPr="00C0652B">
        <w:rPr>
          <w:rFonts w:cs="Arial"/>
          <w:b/>
          <w:bCs/>
        </w:rPr>
        <w:t xml:space="preserve">Potvrdenia, doklady, dokumenty </w:t>
      </w:r>
      <w:r w:rsidRPr="00C0652B">
        <w:rPr>
          <w:rFonts w:cs="Arial"/>
        </w:rPr>
        <w:t xml:space="preserve">ktorými uchádzači preukážu </w:t>
      </w:r>
      <w:r w:rsidRPr="00C0652B">
        <w:rPr>
          <w:rFonts w:cs="Arial"/>
          <w:b/>
        </w:rPr>
        <w:t>splnenie p</w:t>
      </w:r>
      <w:r w:rsidRPr="00C0652B">
        <w:rPr>
          <w:rFonts w:cs="Arial"/>
          <w:b/>
          <w:bCs/>
          <w:iCs/>
        </w:rPr>
        <w:t>odmienok účasti</w:t>
      </w:r>
      <w:r w:rsidRPr="00C0652B">
        <w:rPr>
          <w:rFonts w:cs="Arial"/>
          <w:bCs/>
          <w:iCs/>
        </w:rPr>
        <w:t xml:space="preserve">  vo verejnom obstarávaní požadované  vo Výzve, prostredníctvom ktorej bola vyhlásená podlimitná zákazka a podľa </w:t>
      </w:r>
      <w:r w:rsidRPr="00C0652B">
        <w:rPr>
          <w:rFonts w:cs="Arial"/>
        </w:rPr>
        <w:t xml:space="preserve">oddielu </w:t>
      </w:r>
      <w:r w:rsidRPr="00C0652B">
        <w:rPr>
          <w:rFonts w:cs="Arial"/>
          <w:i/>
        </w:rPr>
        <w:t>A.2 Podmienky účasti  uchádzačov</w:t>
      </w:r>
      <w:r w:rsidRPr="00C0652B">
        <w:rPr>
          <w:rFonts w:cs="Arial"/>
        </w:rPr>
        <w:t xml:space="preserve"> týchto súťažných podkladov.</w:t>
      </w:r>
    </w:p>
    <w:p w:rsidR="00090177" w:rsidRPr="00C0652B" w:rsidRDefault="00090177" w:rsidP="00090177">
      <w:pPr>
        <w:numPr>
          <w:ilvl w:val="2"/>
          <w:numId w:val="1"/>
        </w:numPr>
        <w:spacing w:after="120"/>
        <w:ind w:left="1701" w:hanging="708"/>
        <w:rPr>
          <w:rFonts w:cs="Arial"/>
        </w:rPr>
      </w:pPr>
      <w:r w:rsidRPr="00C0652B">
        <w:rPr>
          <w:rFonts w:cs="Arial"/>
          <w:b/>
          <w:bCs/>
          <w:iCs/>
        </w:rPr>
        <w:t>Doklad o zložení zábezpeky</w:t>
      </w:r>
      <w:r w:rsidRPr="00C0652B">
        <w:rPr>
          <w:rFonts w:cs="Arial"/>
          <w:bCs/>
          <w:iCs/>
        </w:rPr>
        <w:t xml:space="preserve"> podľa bodu 15. tohto oddielu súťažných podkladov.</w:t>
      </w:r>
    </w:p>
    <w:p w:rsidR="00090177" w:rsidRPr="00C0652B" w:rsidRDefault="00090177" w:rsidP="00090177">
      <w:pPr>
        <w:spacing w:after="120"/>
        <w:ind w:left="1701"/>
        <w:rPr>
          <w:rFonts w:cs="Arial"/>
        </w:rPr>
      </w:pPr>
      <w:r w:rsidRPr="00C0652B">
        <w:rPr>
          <w:rFonts w:cs="Arial"/>
          <w:bCs/>
          <w:iCs/>
          <w:highlight w:val="cyan"/>
          <w:u w:val="single"/>
        </w:rPr>
        <w:t>Upozornenie</w:t>
      </w:r>
      <w:r w:rsidRPr="00C0652B">
        <w:rPr>
          <w:rFonts w:cs="Arial"/>
          <w:bCs/>
          <w:iCs/>
          <w:highlight w:val="cyan"/>
        </w:rPr>
        <w:t>: bankovú záruku alebo poistenie záruky (originál) je potrebné doručiť aj v listinnej forme poštou/kuriérom/osobne na adresu verejného obstarávateľa v lehote na predkladanie ponúk !</w:t>
      </w:r>
    </w:p>
    <w:p w:rsidR="00090177" w:rsidRPr="00C0652B" w:rsidRDefault="00090177" w:rsidP="00090177">
      <w:pPr>
        <w:numPr>
          <w:ilvl w:val="2"/>
          <w:numId w:val="1"/>
        </w:numPr>
        <w:spacing w:after="120"/>
        <w:ind w:left="1701" w:hanging="708"/>
        <w:rPr>
          <w:rFonts w:cs="Arial"/>
        </w:rPr>
      </w:pPr>
      <w:r w:rsidRPr="00C0652B">
        <w:rPr>
          <w:rFonts w:cs="Arial"/>
          <w:b/>
        </w:rPr>
        <w:t>Hodnotiaci formulár</w:t>
      </w:r>
      <w:r w:rsidRPr="00C0652B">
        <w:rPr>
          <w:rFonts w:cs="Arial"/>
        </w:rPr>
        <w:t xml:space="preserve"> - dokument s označením </w:t>
      </w:r>
      <w:r w:rsidRPr="00C0652B">
        <w:rPr>
          <w:rFonts w:cs="Arial"/>
          <w:b/>
          <w:color w:val="4F81BD" w:themeColor="accent1"/>
          <w:u w:val="single"/>
        </w:rPr>
        <w:t>„Hodnotiaci formulár“</w:t>
      </w:r>
      <w:r w:rsidRPr="00C0652B">
        <w:rPr>
          <w:rFonts w:cs="Arial"/>
        </w:rPr>
        <w:t xml:space="preserve"> – CENOVÁ KALKULÁCIA s doplnenými návrhmi na plnenie kritéria určeného na hodnotenie ponúk vo vzťahu k  predmetu zákazky,  podľa vzoru uvedeného </w:t>
      </w:r>
      <w:r w:rsidRPr="00C0652B">
        <w:rPr>
          <w:rFonts w:cs="Arial"/>
          <w:b/>
          <w:color w:val="4F81BD" w:themeColor="accent1"/>
        </w:rPr>
        <w:t>v </w:t>
      </w:r>
      <w:r w:rsidRPr="00C0652B">
        <w:rPr>
          <w:rFonts w:cs="Arial"/>
          <w:b/>
          <w:color w:val="4F81BD" w:themeColor="accent1"/>
          <w:u w:val="single"/>
        </w:rPr>
        <w:t>bode 4 oddielu A.3.</w:t>
      </w:r>
      <w:r w:rsidRPr="00C0652B">
        <w:rPr>
          <w:rFonts w:cs="Arial"/>
          <w:b/>
          <w:i/>
          <w:color w:val="4F81BD" w:themeColor="accent1"/>
          <w:u w:val="single"/>
        </w:rPr>
        <w:t xml:space="preserve"> </w:t>
      </w:r>
      <w:r w:rsidRPr="00C0652B">
        <w:rPr>
          <w:rFonts w:cs="Arial"/>
          <w:b/>
          <w:color w:val="4F81BD" w:themeColor="accent1"/>
          <w:u w:val="single"/>
        </w:rPr>
        <w:t>Kritéria na hodnotenie ponúk</w:t>
      </w:r>
      <w:r w:rsidRPr="00C0652B">
        <w:rPr>
          <w:rFonts w:cs="Arial"/>
          <w:i/>
        </w:rPr>
        <w:t xml:space="preserve"> a pravidlá ich uplatnenia </w:t>
      </w:r>
      <w:r w:rsidRPr="00C0652B">
        <w:rPr>
          <w:rFonts w:cs="Arial"/>
        </w:rPr>
        <w:t xml:space="preserve">týchto súťažných podkladov, ktorá bude tvoriť </w:t>
      </w:r>
      <w:r w:rsidRPr="00ED11C3">
        <w:rPr>
          <w:rFonts w:cs="Arial"/>
          <w:b/>
        </w:rPr>
        <w:t xml:space="preserve">prílohu č. 3 </w:t>
      </w:r>
      <w:r w:rsidR="00ED11C3" w:rsidRPr="00ED11C3">
        <w:rPr>
          <w:rFonts w:cs="Arial"/>
          <w:b/>
        </w:rPr>
        <w:t>Kúpnej zmluvy.</w:t>
      </w:r>
    </w:p>
    <w:p w:rsidR="00090177" w:rsidRPr="00C0652B" w:rsidRDefault="00090177" w:rsidP="00090177">
      <w:pPr>
        <w:numPr>
          <w:ilvl w:val="2"/>
          <w:numId w:val="1"/>
        </w:numPr>
        <w:spacing w:after="120"/>
        <w:ind w:left="1701" w:hanging="708"/>
        <w:rPr>
          <w:rFonts w:cs="Arial"/>
          <w:b/>
        </w:rPr>
      </w:pPr>
      <w:r w:rsidRPr="00C0652B">
        <w:rPr>
          <w:rFonts w:cs="Arial"/>
          <w:b/>
          <w:bCs/>
        </w:rPr>
        <w:t xml:space="preserve">Návrh  kúpnej zmluvy </w:t>
      </w:r>
      <w:r w:rsidRPr="00C0652B">
        <w:rPr>
          <w:rFonts w:cs="Arial"/>
          <w:bCs/>
        </w:rPr>
        <w:t>s</w:t>
      </w:r>
      <w:r w:rsidRPr="00C0652B">
        <w:rPr>
          <w:rFonts w:cs="Arial"/>
        </w:rPr>
        <w:t xml:space="preserve">o znením obchodných podmienok dodania predmetu zákazky podľa oddielu súťažných podkladov </w:t>
      </w:r>
      <w:r w:rsidRPr="00C0652B">
        <w:rPr>
          <w:rFonts w:cs="Arial"/>
          <w:i/>
        </w:rPr>
        <w:t>B.2 Obchodné podmienky dodania predmetu zákazky, doplnený o identifikačné údaje uchádzača a </w:t>
      </w:r>
      <w:r w:rsidRPr="00C0652B">
        <w:rPr>
          <w:rFonts w:cs="Arial"/>
          <w:b/>
          <w:i/>
        </w:rPr>
        <w:t>podpísaný</w:t>
      </w:r>
      <w:r w:rsidRPr="00C0652B">
        <w:rPr>
          <w:rFonts w:cs="Arial"/>
          <w:i/>
        </w:rPr>
        <w:t xml:space="preserve"> uchádzačom alebo osobou oprávnenou konať za uchádzača, </w:t>
      </w:r>
      <w:r w:rsidRPr="00C0652B">
        <w:rPr>
          <w:szCs w:val="20"/>
        </w:rPr>
        <w:t xml:space="preserve">s vyplnenou </w:t>
      </w:r>
      <w:r w:rsidRPr="00C0652B">
        <w:rPr>
          <w:b/>
          <w:bCs/>
          <w:szCs w:val="20"/>
        </w:rPr>
        <w:t xml:space="preserve">cenou, spolu </w:t>
      </w:r>
      <w:r w:rsidRPr="00C0652B">
        <w:rPr>
          <w:b/>
          <w:bCs/>
          <w:szCs w:val="20"/>
          <w:u w:val="single"/>
        </w:rPr>
        <w:t>s prílohami návrhu zmluvy o dielo:</w:t>
      </w:r>
    </w:p>
    <w:p w:rsidR="00090177" w:rsidRPr="00C0652B" w:rsidRDefault="00090177" w:rsidP="00090177">
      <w:pPr>
        <w:pStyle w:val="Odsekzoznamu"/>
        <w:ind w:left="1701"/>
        <w:jc w:val="both"/>
        <w:rPr>
          <w:b/>
          <w:bCs/>
          <w:sz w:val="16"/>
          <w:szCs w:val="16"/>
        </w:rPr>
      </w:pPr>
    </w:p>
    <w:p w:rsidR="00090177" w:rsidRPr="00C0652B" w:rsidRDefault="00090177" w:rsidP="00090177">
      <w:pPr>
        <w:pStyle w:val="Odsekzoznamu"/>
        <w:numPr>
          <w:ilvl w:val="0"/>
          <w:numId w:val="8"/>
        </w:numPr>
        <w:spacing w:after="120"/>
        <w:ind w:left="2127" w:hanging="284"/>
        <w:jc w:val="both"/>
        <w:rPr>
          <w:szCs w:val="20"/>
        </w:rPr>
      </w:pPr>
      <w:r w:rsidRPr="00C0652B">
        <w:rPr>
          <w:b/>
          <w:szCs w:val="20"/>
        </w:rPr>
        <w:t xml:space="preserve">Príloha č. 1 </w:t>
      </w:r>
      <w:r w:rsidRPr="00C0652B">
        <w:rPr>
          <w:b/>
          <w:bCs/>
          <w:szCs w:val="20"/>
        </w:rPr>
        <w:t xml:space="preserve">Návrhu zmluvy - </w:t>
      </w:r>
      <w:r w:rsidRPr="00C0652B">
        <w:rPr>
          <w:b/>
          <w:szCs w:val="20"/>
        </w:rPr>
        <w:t>Technické požiadavky na predmet zákazky</w:t>
      </w:r>
      <w:r w:rsidRPr="00C0652B">
        <w:rPr>
          <w:b/>
          <w:bCs/>
          <w:szCs w:val="20"/>
        </w:rPr>
        <w:t xml:space="preserve"> - </w:t>
      </w:r>
      <w:r w:rsidRPr="00C0652B">
        <w:rPr>
          <w:bCs/>
          <w:szCs w:val="20"/>
        </w:rPr>
        <w:t xml:space="preserve">preukázanie splnenia požiadaviek na predmet zákazky - uchádzač vyplní ponúkané technické parametre na základe požadovaných parametrov. </w:t>
      </w:r>
      <w:r w:rsidRPr="00C0652B">
        <w:rPr>
          <w:bCs/>
          <w:szCs w:val="20"/>
        </w:rPr>
        <w:br/>
      </w:r>
    </w:p>
    <w:p w:rsidR="00090177" w:rsidRDefault="00090177" w:rsidP="00090177">
      <w:pPr>
        <w:pStyle w:val="Odsekzoznamu"/>
        <w:ind w:left="2127"/>
        <w:jc w:val="both"/>
        <w:rPr>
          <w:szCs w:val="20"/>
        </w:rPr>
      </w:pPr>
      <w:r w:rsidRPr="00C0652B">
        <w:rPr>
          <w:szCs w:val="20"/>
        </w:rPr>
        <w:t xml:space="preserve">Verejný obstarávateľ požaduje od uchádzačov, aby ich ponuky spĺňali technické požiadavky uvedené v Prílohe č. 1 Technické požiadavky </w:t>
      </w:r>
      <w:r w:rsidRPr="00C0652B">
        <w:rPr>
          <w:szCs w:val="20"/>
        </w:rPr>
        <w:br/>
        <w:t xml:space="preserve">na predmet zákazky. Ponuky, ktoré nesplnia všetky požiadavky verejného obstarávateľa na predmet zákazky budú z verejného obstarávania vylúčené. </w:t>
      </w:r>
    </w:p>
    <w:p w:rsidR="003F1F9D" w:rsidRDefault="003F1F9D" w:rsidP="003F1F9D">
      <w:pPr>
        <w:pStyle w:val="Odsekzoznamu"/>
        <w:ind w:left="2127" w:hanging="3"/>
        <w:jc w:val="both"/>
      </w:pPr>
    </w:p>
    <w:p w:rsidR="003F1F9D" w:rsidRDefault="003F1F9D" w:rsidP="003F1F9D">
      <w:pPr>
        <w:pStyle w:val="Odsekzoznamu"/>
        <w:ind w:left="2127" w:hanging="3"/>
        <w:jc w:val="both"/>
      </w:pPr>
      <w:r>
        <w:t xml:space="preserve">Uchádzač zároveň predloží </w:t>
      </w:r>
      <w:r>
        <w:rPr>
          <w:b/>
        </w:rPr>
        <w:t>produktový katalóg (technický list resp. iný dokument)</w:t>
      </w:r>
      <w:r>
        <w:t xml:space="preserve"> obsahujúci všetky deklarované technické údaje vyplývajúce z opisu technických a funkčných vlastností v súlade s časťou (B) Opis predmetu zákazky v slovenskom alebo českom jazyku.</w:t>
      </w:r>
    </w:p>
    <w:p w:rsidR="003F1F9D" w:rsidRDefault="003F1F9D" w:rsidP="003F1F9D">
      <w:pPr>
        <w:pStyle w:val="Odsekzoznamu"/>
        <w:ind w:left="2127" w:hanging="3"/>
        <w:jc w:val="both"/>
        <w:rPr>
          <w:b/>
        </w:rPr>
      </w:pPr>
    </w:p>
    <w:p w:rsidR="00090177" w:rsidRPr="00C0652B" w:rsidRDefault="00090177" w:rsidP="00090177">
      <w:pPr>
        <w:pStyle w:val="Odsekzoznamu"/>
        <w:numPr>
          <w:ilvl w:val="0"/>
          <w:numId w:val="8"/>
        </w:numPr>
        <w:spacing w:after="120"/>
        <w:ind w:left="2127" w:hanging="284"/>
        <w:jc w:val="both"/>
        <w:rPr>
          <w:b/>
          <w:bCs/>
          <w:szCs w:val="20"/>
        </w:rPr>
      </w:pPr>
      <w:r w:rsidRPr="00C0652B">
        <w:rPr>
          <w:b/>
          <w:bCs/>
          <w:szCs w:val="20"/>
        </w:rPr>
        <w:t>Príloha č. 2 Návrhu zmluvy -</w:t>
      </w:r>
      <w:r w:rsidRPr="00C0652B">
        <w:rPr>
          <w:b/>
          <w:bCs/>
          <w:szCs w:val="20"/>
          <w:u w:val="single"/>
        </w:rPr>
        <w:t xml:space="preserve"> Zoznam subdodávateľov </w:t>
      </w:r>
      <w:r w:rsidRPr="00C0652B">
        <w:rPr>
          <w:b/>
          <w:bCs/>
          <w:szCs w:val="20"/>
        </w:rPr>
        <w:t>–</w:t>
      </w:r>
      <w:r w:rsidRPr="00C0652B">
        <w:rPr>
          <w:bCs/>
          <w:szCs w:val="20"/>
        </w:rPr>
        <w:t xml:space="preserve"> vyplnený a podpísaný štatutárnym zástupcom, ak sú mu subdodávatelia v čase predloženia ponuky známi, ako aj predmety a podiel subdodávok. Ak subdodávatelia nie sú uchádzačovi v čase predloženia ponuky známi, ponechá prílohu nevyplnenú alebo prečiarkne bunky tabuľky alebo do nej dopíše – nie sú známi, a takúto prílohu podpíše.</w:t>
      </w:r>
      <w:r w:rsidRPr="00C0652B">
        <w:rPr>
          <w:b/>
          <w:bCs/>
          <w:szCs w:val="20"/>
        </w:rPr>
        <w:t xml:space="preserve"> </w:t>
      </w:r>
    </w:p>
    <w:p w:rsidR="00090177" w:rsidRPr="00C0652B" w:rsidRDefault="00090177" w:rsidP="00090177">
      <w:pPr>
        <w:pStyle w:val="Odsekzoznamu"/>
        <w:spacing w:after="120"/>
        <w:ind w:left="2127"/>
        <w:jc w:val="both"/>
        <w:rPr>
          <w:bCs/>
          <w:szCs w:val="20"/>
        </w:rPr>
      </w:pPr>
      <w:r w:rsidRPr="00C0652B">
        <w:rPr>
          <w:b/>
          <w:bCs/>
          <w:i/>
          <w:szCs w:val="20"/>
        </w:rPr>
        <w:t>V prípade navrhovaných subdodávateľov títo musia preukázať splnenie podmienok účasti týkajúce sa osobného postavenia</w:t>
      </w:r>
      <w:r w:rsidRPr="00C0652B">
        <w:rPr>
          <w:bCs/>
          <w:i/>
          <w:szCs w:val="20"/>
        </w:rPr>
        <w:t xml:space="preserve"> a nesmú u nich existovať dôvody na vylúčenie podľa § 40 ods. 6 písm. a) až h) a ods. 7. oprávnenie dodávať tovar, uskutočňovať stavebné práce alebo poskytovať </w:t>
      </w:r>
      <w:r w:rsidRPr="00C0652B">
        <w:rPr>
          <w:bCs/>
          <w:i/>
          <w:szCs w:val="20"/>
        </w:rPr>
        <w:lastRenderedPageBreak/>
        <w:t>službu preukazuje každý subdodávateľ len vo vzťahu k tej časti predmetu zákazky, ktorú má plniť</w:t>
      </w:r>
      <w:r w:rsidRPr="00C0652B">
        <w:rPr>
          <w:bCs/>
          <w:szCs w:val="20"/>
        </w:rPr>
        <w:t>.</w:t>
      </w:r>
    </w:p>
    <w:p w:rsidR="00090177" w:rsidRPr="00C0652B" w:rsidRDefault="006F076B" w:rsidP="006F076B">
      <w:pPr>
        <w:spacing w:after="120"/>
        <w:ind w:left="1021"/>
        <w:rPr>
          <w:bCs/>
          <w:szCs w:val="20"/>
        </w:rPr>
      </w:pPr>
      <w:r w:rsidRPr="00C0652B">
        <w:rPr>
          <w:b/>
          <w:bCs/>
          <w:i/>
          <w:szCs w:val="20"/>
          <w:highlight w:val="cyan"/>
        </w:rPr>
        <w:t>P</w:t>
      </w:r>
      <w:r w:rsidR="00090177" w:rsidRPr="00C0652B">
        <w:rPr>
          <w:b/>
          <w:bCs/>
          <w:i/>
          <w:szCs w:val="20"/>
          <w:highlight w:val="cyan"/>
        </w:rPr>
        <w:t>ri identifikácii subdodávateľov dávame do pozornosti metodické usmernenie UVO č</w:t>
      </w:r>
      <w:r w:rsidR="00090177" w:rsidRPr="00C0652B">
        <w:rPr>
          <w:bCs/>
          <w:szCs w:val="20"/>
          <w:highlight w:val="cyan"/>
        </w:rPr>
        <w:t>. 13551-5000/2016 zo dňa 10.08.2016, kde je uvedené kto je subdodávateľ pri dodaní tovaru.</w:t>
      </w:r>
    </w:p>
    <w:p w:rsidR="00090177" w:rsidRPr="00C0652B" w:rsidRDefault="00090177" w:rsidP="00090177">
      <w:pPr>
        <w:numPr>
          <w:ilvl w:val="1"/>
          <w:numId w:val="1"/>
        </w:numPr>
        <w:spacing w:after="120"/>
        <w:ind w:left="1021" w:hanging="567"/>
        <w:rPr>
          <w:rFonts w:cs="Arial"/>
          <w:b/>
        </w:rPr>
      </w:pPr>
      <w:r w:rsidRPr="00C0652B">
        <w:rPr>
          <w:rFonts w:cs="Arial"/>
        </w:rPr>
        <w:t>Dokumenty uchádzača podľa vyššie uvedených bodov tohto oddielu súťažných podkladov musia byť podpísané uchádzačom (t.j. u fyzickej osoby podnikateľom, u právnickej osoby štatutárnym orgánom, oprávneným konať v mene uchádzača) alebo osobou oprávnenou konať za uchádzača (</w:t>
      </w:r>
      <w:r w:rsidRPr="00C0652B">
        <w:rPr>
          <w:rFonts w:cs="Arial"/>
          <w:b/>
        </w:rPr>
        <w:t>oprávnená osoba preukazuje svoje oprávnenie konať priloženou úradne osvedčenou plnou mocou</w:t>
      </w:r>
      <w:r w:rsidRPr="00C0652B">
        <w:rPr>
          <w:rFonts w:cs="Arial"/>
        </w:rPr>
        <w:t xml:space="preserve">), </w:t>
      </w:r>
      <w:r w:rsidRPr="00C0652B">
        <w:rPr>
          <w:rFonts w:cs="Arial"/>
          <w:b/>
        </w:rPr>
        <w:t>v prípade skupiny dodávateľov musí byť podpísané každým členom skupiny alebo osobou/osobami oprávnenými konať v danej veci za člena skupiny.</w:t>
      </w:r>
    </w:p>
    <w:p w:rsidR="00090177" w:rsidRPr="00C0652B" w:rsidRDefault="00090177" w:rsidP="00090177">
      <w:pPr>
        <w:numPr>
          <w:ilvl w:val="1"/>
          <w:numId w:val="1"/>
        </w:numPr>
        <w:spacing w:after="120"/>
        <w:ind w:left="1021" w:hanging="567"/>
        <w:rPr>
          <w:rFonts w:cs="Arial"/>
        </w:rPr>
      </w:pPr>
      <w:r w:rsidRPr="00C0652B">
        <w:rPr>
          <w:rFonts w:cs="Arial"/>
        </w:rPr>
        <w:t xml:space="preserve">Vyhlásenia, potvrdenia, doklady a iné dokumenty tvoriace ponuku, požadované bodoch 16.1.1 – 16.1.10, musia byť </w:t>
      </w:r>
      <w:r w:rsidRPr="00C0652B">
        <w:rPr>
          <w:rFonts w:cs="Arial"/>
          <w:b/>
          <w:highlight w:val="cyan"/>
        </w:rPr>
        <w:t>vo forme originálu alebo úradne overenej kópie</w:t>
      </w:r>
      <w:r w:rsidRPr="00C0652B">
        <w:rPr>
          <w:rFonts w:cs="Arial"/>
        </w:rPr>
        <w:t xml:space="preserve">, pokiaľ nie je určené inak a uchádzač ich predkladá prostredníctvom systému </w:t>
      </w:r>
      <w:r w:rsidRPr="00C0652B">
        <w:rPr>
          <w:rFonts w:cs="Arial"/>
          <w:b/>
        </w:rPr>
        <w:t xml:space="preserve">JOSEPHINE </w:t>
      </w:r>
      <w:r w:rsidRPr="00C0652B">
        <w:rPr>
          <w:rFonts w:cs="Arial"/>
        </w:rPr>
        <w:t xml:space="preserve">umiestnenom na webovej adrese </w:t>
      </w:r>
      <w:hyperlink r:id="rId14" w:history="1">
        <w:r w:rsidRPr="00C0652B">
          <w:rPr>
            <w:rStyle w:val="Hypertextovprepojenie"/>
            <w:rFonts w:cs="Arial"/>
          </w:rPr>
          <w:t>https://josephine.proebiz.com/</w:t>
        </w:r>
      </w:hyperlink>
      <w:r w:rsidRPr="00C0652B">
        <w:rPr>
          <w:rFonts w:cs="Arial"/>
          <w:strike/>
        </w:rPr>
        <w:t xml:space="preserve"> </w:t>
      </w:r>
      <w:r w:rsidRPr="00C0652B">
        <w:rPr>
          <w:rFonts w:cs="Arial"/>
          <w:b/>
          <w:highlight w:val="cyan"/>
        </w:rPr>
        <w:t xml:space="preserve">ako </w:t>
      </w:r>
      <w:proofErr w:type="spellStart"/>
      <w:r w:rsidRPr="00C0652B">
        <w:rPr>
          <w:rFonts w:cs="Arial"/>
          <w:b/>
          <w:highlight w:val="cyan"/>
        </w:rPr>
        <w:t>scan</w:t>
      </w:r>
      <w:proofErr w:type="spellEnd"/>
      <w:r w:rsidRPr="00C0652B">
        <w:rPr>
          <w:rFonts w:cs="Arial"/>
          <w:highlight w:val="cyan"/>
        </w:rPr>
        <w:t xml:space="preserve">  </w:t>
      </w:r>
      <w:r w:rsidRPr="00C0652B">
        <w:rPr>
          <w:rFonts w:cs="Arial"/>
          <w:b/>
          <w:highlight w:val="cyan"/>
        </w:rPr>
        <w:t xml:space="preserve">týchto dokladov </w:t>
      </w:r>
      <w:r w:rsidRPr="00C0652B">
        <w:rPr>
          <w:rFonts w:cs="Arial"/>
          <w:highlight w:val="cyan"/>
        </w:rPr>
        <w:t>(odporúčaný formát pdf),</w:t>
      </w:r>
      <w:r w:rsidRPr="00C0652B">
        <w:rPr>
          <w:rFonts w:cs="Arial"/>
        </w:rPr>
        <w:t xml:space="preserve">  </w:t>
      </w:r>
      <w:r w:rsidRPr="00C0652B">
        <w:rPr>
          <w:rFonts w:cs="Arial"/>
          <w:highlight w:val="cyan"/>
        </w:rPr>
        <w:t>s </w:t>
      </w:r>
      <w:r w:rsidRPr="00C0652B">
        <w:rPr>
          <w:rFonts w:cs="Arial"/>
          <w:b/>
          <w:highlight w:val="cyan"/>
        </w:rPr>
        <w:t>výnimkou bankovej záruky alebo poistenia záruky,</w:t>
      </w:r>
      <w:r w:rsidRPr="00C0652B">
        <w:rPr>
          <w:rFonts w:cs="Arial"/>
          <w:highlight w:val="cyan"/>
        </w:rPr>
        <w:t xml:space="preserve"> ktorá/é musí byť predložená/é okrem elektronicky </w:t>
      </w:r>
      <w:r w:rsidRPr="00C0652B">
        <w:rPr>
          <w:rFonts w:cs="Arial"/>
          <w:b/>
          <w:highlight w:val="cyan"/>
          <w:u w:val="single"/>
        </w:rPr>
        <w:t xml:space="preserve">aj v listinnej forme a doručená </w:t>
      </w:r>
      <w:r w:rsidRPr="00C0652B">
        <w:rPr>
          <w:rFonts w:cs="Arial"/>
          <w:b/>
          <w:bCs/>
          <w:iCs/>
          <w:highlight w:val="cyan"/>
          <w:u w:val="single"/>
        </w:rPr>
        <w:t xml:space="preserve">poštou/kuriérom/osobne </w:t>
      </w:r>
      <w:r w:rsidRPr="00C0652B">
        <w:rPr>
          <w:rFonts w:cs="Arial"/>
          <w:b/>
          <w:highlight w:val="cyan"/>
          <w:u w:val="single"/>
        </w:rPr>
        <w:t>na adresu verejného obstarávateľa</w:t>
      </w:r>
      <w:r w:rsidRPr="00C0652B">
        <w:rPr>
          <w:rFonts w:cs="Arial"/>
          <w:b/>
          <w:u w:val="single"/>
        </w:rPr>
        <w:t xml:space="preserve"> v lehote na predkladanie ponúk</w:t>
      </w:r>
      <w:r w:rsidRPr="00C0652B">
        <w:rPr>
          <w:rFonts w:cs="Arial"/>
        </w:rPr>
        <w:t>. Podrobne uvedené v bode 12 a 15.8 týchto súťažných podkladov.</w:t>
      </w:r>
    </w:p>
    <w:p w:rsidR="00090177" w:rsidRPr="00C0652B" w:rsidRDefault="00090177" w:rsidP="00090177">
      <w:pPr>
        <w:numPr>
          <w:ilvl w:val="1"/>
          <w:numId w:val="1"/>
        </w:numPr>
        <w:spacing w:after="120"/>
        <w:ind w:left="1021" w:hanging="567"/>
        <w:rPr>
          <w:rFonts w:cs="Arial"/>
        </w:rPr>
      </w:pPr>
      <w:bookmarkStart w:id="82" w:name="_Toc355611557"/>
      <w:r w:rsidRPr="00C0652B">
        <w:rPr>
          <w:rFonts w:cs="Arial"/>
        </w:rPr>
        <w:t xml:space="preserve">Uchádzači musia predložiť ponuku </w:t>
      </w:r>
      <w:r w:rsidRPr="00C0652B">
        <w:rPr>
          <w:rFonts w:cs="Arial"/>
          <w:b/>
          <w:u w:val="single"/>
        </w:rPr>
        <w:t>na celý</w:t>
      </w:r>
      <w:r w:rsidRPr="00C0652B">
        <w:rPr>
          <w:rFonts w:cs="Arial"/>
        </w:rPr>
        <w:t xml:space="preserve"> požadovaný rozsah predmetu zákazky t.j. musia dať ponuku na všetky položky predmetu zákazky podľa oddielu </w:t>
      </w:r>
      <w:r w:rsidRPr="00C0652B">
        <w:rPr>
          <w:rFonts w:cs="Arial"/>
          <w:i/>
        </w:rPr>
        <w:t>B.1 Opis predmetu zákazky</w:t>
      </w:r>
      <w:r w:rsidRPr="00C0652B">
        <w:rPr>
          <w:rFonts w:cs="Arial"/>
        </w:rPr>
        <w:t xml:space="preserve"> týchto súťažných podkladov.</w:t>
      </w:r>
    </w:p>
    <w:p w:rsidR="00090177" w:rsidRPr="00C0652B" w:rsidRDefault="00090177" w:rsidP="00090177">
      <w:pPr>
        <w:pStyle w:val="Nadpis3"/>
        <w:rPr>
          <w:rFonts w:cs="Arial"/>
        </w:rPr>
      </w:pPr>
      <w:bookmarkStart w:id="83" w:name="_Toc527111499"/>
      <w:bookmarkStart w:id="84" w:name="_Toc12005041"/>
      <w:r w:rsidRPr="00C0652B">
        <w:rPr>
          <w:rFonts w:cs="Arial"/>
        </w:rPr>
        <w:t>Náklady na ponuku</w:t>
      </w:r>
      <w:bookmarkEnd w:id="82"/>
      <w:bookmarkEnd w:id="83"/>
      <w:bookmarkEnd w:id="84"/>
    </w:p>
    <w:p w:rsidR="00090177" w:rsidRPr="00C0652B" w:rsidRDefault="00090177" w:rsidP="00090177">
      <w:pPr>
        <w:numPr>
          <w:ilvl w:val="1"/>
          <w:numId w:val="1"/>
        </w:numPr>
        <w:ind w:left="1021" w:hanging="567"/>
        <w:rPr>
          <w:rFonts w:cs="Arial"/>
        </w:rPr>
      </w:pPr>
      <w:r w:rsidRPr="00C0652B">
        <w:rPr>
          <w:rFonts w:cs="Arial"/>
        </w:rPr>
        <w:t>Všetky náklady a výdavky spojené s prípravou a predložením ponuky znáša uchádzač bez finančného nároku voči verejnému obstarávateľovi, bez ohľadu na výsledok verejného obstarávania.</w:t>
      </w:r>
    </w:p>
    <w:p w:rsidR="00090177" w:rsidRPr="00C0652B" w:rsidRDefault="00090177" w:rsidP="00090177">
      <w:pPr>
        <w:ind w:left="720"/>
        <w:rPr>
          <w:rFonts w:cs="Arial"/>
        </w:rPr>
      </w:pPr>
    </w:p>
    <w:p w:rsidR="00090177" w:rsidRPr="00C0652B" w:rsidRDefault="00090177" w:rsidP="00090177">
      <w:pPr>
        <w:pStyle w:val="Nadpis2"/>
        <w:rPr>
          <w:rFonts w:cs="Arial"/>
        </w:rPr>
      </w:pPr>
      <w:bookmarkStart w:id="85" w:name="_Toc355611558"/>
      <w:bookmarkStart w:id="86" w:name="_Toc457376827"/>
      <w:bookmarkStart w:id="87" w:name="_Toc458627853"/>
      <w:bookmarkStart w:id="88" w:name="_Toc459104769"/>
      <w:bookmarkStart w:id="89" w:name="_Toc526253167"/>
      <w:bookmarkStart w:id="90" w:name="_Toc527111500"/>
      <w:bookmarkStart w:id="91" w:name="_Toc527359686"/>
      <w:bookmarkStart w:id="92" w:name="_Toc527368478"/>
      <w:bookmarkStart w:id="93" w:name="_Toc12005042"/>
      <w:r w:rsidRPr="00C0652B">
        <w:rPr>
          <w:rFonts w:cs="Arial"/>
        </w:rPr>
        <w:t>Časť IV.</w:t>
      </w:r>
      <w:bookmarkEnd w:id="85"/>
      <w:bookmarkEnd w:id="86"/>
      <w:bookmarkEnd w:id="87"/>
      <w:bookmarkEnd w:id="88"/>
      <w:bookmarkEnd w:id="89"/>
      <w:bookmarkEnd w:id="90"/>
      <w:bookmarkEnd w:id="91"/>
      <w:bookmarkEnd w:id="92"/>
      <w:bookmarkEnd w:id="93"/>
    </w:p>
    <w:p w:rsidR="00090177" w:rsidRPr="00C0652B" w:rsidRDefault="00090177" w:rsidP="00090177">
      <w:pPr>
        <w:pStyle w:val="Nadpis2"/>
        <w:rPr>
          <w:rFonts w:cs="Arial"/>
        </w:rPr>
      </w:pPr>
      <w:bookmarkStart w:id="94" w:name="_Toc354993041"/>
      <w:bookmarkStart w:id="95" w:name="_Toc355611559"/>
      <w:bookmarkStart w:id="96" w:name="_Toc357758518"/>
      <w:bookmarkStart w:id="97" w:name="_Toc359919544"/>
      <w:bookmarkStart w:id="98" w:name="_Toc12005043"/>
      <w:r w:rsidRPr="00C0652B">
        <w:rPr>
          <w:rFonts w:cs="Arial"/>
        </w:rPr>
        <w:t>Predkladanie ponuky</w:t>
      </w:r>
      <w:bookmarkEnd w:id="94"/>
      <w:bookmarkEnd w:id="95"/>
      <w:bookmarkEnd w:id="96"/>
      <w:bookmarkEnd w:id="97"/>
      <w:bookmarkEnd w:id="98"/>
    </w:p>
    <w:p w:rsidR="00090177" w:rsidRPr="00C0652B" w:rsidRDefault="00090177" w:rsidP="00090177">
      <w:pPr>
        <w:pStyle w:val="Nadpis3"/>
        <w:rPr>
          <w:rFonts w:cs="Arial"/>
        </w:rPr>
      </w:pPr>
      <w:bookmarkStart w:id="99" w:name="_Toc12005044"/>
      <w:r w:rsidRPr="00C0652B">
        <w:rPr>
          <w:rFonts w:cs="Arial"/>
        </w:rPr>
        <w:t>Záujemca/ uchádzač oprávnený predložiť ponuku</w:t>
      </w:r>
      <w:bookmarkEnd w:id="99"/>
    </w:p>
    <w:p w:rsidR="00090177" w:rsidRPr="00C0652B" w:rsidRDefault="00090177" w:rsidP="00090177">
      <w:pPr>
        <w:numPr>
          <w:ilvl w:val="1"/>
          <w:numId w:val="1"/>
        </w:numPr>
        <w:spacing w:after="120"/>
        <w:ind w:left="1021" w:hanging="567"/>
        <w:rPr>
          <w:rFonts w:cs="Arial"/>
        </w:rPr>
      </w:pPr>
      <w:r w:rsidRPr="00C0652B">
        <w:rPr>
          <w:rFonts w:cs="Arial"/>
        </w:rPr>
        <w:t>Záujemcom je hospodársky subjekt, ktorý má záujem o účasť vo verejnom obstarávaní a uchádzačom hospodársky subjekt, ktorý predložil ponuku.</w:t>
      </w:r>
    </w:p>
    <w:p w:rsidR="00090177" w:rsidRPr="00C0652B" w:rsidRDefault="00090177" w:rsidP="00090177">
      <w:pPr>
        <w:numPr>
          <w:ilvl w:val="1"/>
          <w:numId w:val="1"/>
        </w:numPr>
        <w:spacing w:after="120"/>
        <w:ind w:left="1021" w:hanging="567"/>
        <w:rPr>
          <w:rFonts w:cs="Arial"/>
        </w:rPr>
      </w:pPr>
      <w:r w:rsidRPr="00C0652B">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rsidR="00090177" w:rsidRPr="00C0652B" w:rsidRDefault="00090177" w:rsidP="00090177">
      <w:pPr>
        <w:numPr>
          <w:ilvl w:val="1"/>
          <w:numId w:val="1"/>
        </w:numPr>
        <w:spacing w:after="120"/>
        <w:ind w:left="1021" w:hanging="567"/>
        <w:rPr>
          <w:rFonts w:cs="Arial"/>
        </w:rPr>
      </w:pPr>
      <w:r w:rsidRPr="00C0652B">
        <w:rPr>
          <w:rFonts w:cs="Arial"/>
        </w:rPr>
        <w:t xml:space="preserve">Skupina dodávateľov nemusí vytvoriť určitú právnu formu do predloženia ponuky. </w:t>
      </w:r>
      <w:r w:rsidRPr="00C0652B">
        <w:rPr>
          <w:rFonts w:cs="Arial"/>
        </w:rPr>
        <w:br/>
        <w:t>V prípade, ak bude ponuka skupiny dodávateľov prijatá, tak všetci členovia skupiny dodávateľov,  z dôvodu riadneho plnenia zmluvy, budú povinní vytvoriť medzi sebou určitú právnu formu (napr. podľa Občianskeho zákonníka, alebo Obchodného zákonníka).</w:t>
      </w:r>
    </w:p>
    <w:p w:rsidR="00090177" w:rsidRPr="00C0652B" w:rsidRDefault="00090177" w:rsidP="00090177">
      <w:pPr>
        <w:numPr>
          <w:ilvl w:val="1"/>
          <w:numId w:val="1"/>
        </w:numPr>
        <w:spacing w:after="120"/>
        <w:ind w:left="1021" w:hanging="567"/>
        <w:rPr>
          <w:rFonts w:cs="Arial"/>
        </w:rPr>
      </w:pPr>
      <w:r w:rsidRPr="00C0652B">
        <w:rPr>
          <w:rFonts w:cs="Arial"/>
        </w:rPr>
        <w:t xml:space="preserve">V prípade vytvorenia právnych vzťahov, na ktorých základe nevzniká nový subjekt </w:t>
      </w:r>
      <w:r w:rsidRPr="00C0652B">
        <w:rPr>
          <w:rFonts w:cs="Arial"/>
        </w:rPr>
        <w:br/>
        <w:t>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Zmluvy o dielo, ktorá má byť výsledkom tohto verejného obstarávania.</w:t>
      </w:r>
    </w:p>
    <w:p w:rsidR="00090177" w:rsidRPr="00C0652B" w:rsidRDefault="00090177" w:rsidP="00090177">
      <w:pPr>
        <w:pStyle w:val="Nadpis3"/>
        <w:rPr>
          <w:rFonts w:cs="Arial"/>
        </w:rPr>
      </w:pPr>
      <w:bookmarkStart w:id="100" w:name="_Toc355611561"/>
      <w:bookmarkStart w:id="101" w:name="_Toc12005045"/>
      <w:r w:rsidRPr="00C0652B">
        <w:rPr>
          <w:rFonts w:cs="Arial"/>
        </w:rPr>
        <w:t>Predloženie ponuky</w:t>
      </w:r>
      <w:bookmarkEnd w:id="100"/>
      <w:bookmarkEnd w:id="101"/>
    </w:p>
    <w:p w:rsidR="00090177" w:rsidRPr="00C0652B" w:rsidRDefault="00090177" w:rsidP="00090177">
      <w:pPr>
        <w:numPr>
          <w:ilvl w:val="1"/>
          <w:numId w:val="1"/>
        </w:numPr>
        <w:spacing w:after="120"/>
        <w:ind w:left="1021" w:hanging="567"/>
        <w:rPr>
          <w:rFonts w:cs="Arial"/>
          <w:szCs w:val="20"/>
        </w:rPr>
      </w:pPr>
      <w:r w:rsidRPr="00C0652B">
        <w:rPr>
          <w:rFonts w:cs="Arial"/>
        </w:rPr>
        <w:t xml:space="preserve">Každý uchádzač môže predložiť iba jednu ponuku. Uchádzač nemôže byť v tom istom postupe zadávania zákazky členom skupiny dodávateľov, ktorá predkladá ponuku. Verejný </w:t>
      </w:r>
      <w:r w:rsidRPr="00C0652B">
        <w:rPr>
          <w:rFonts w:cs="Arial"/>
          <w:szCs w:val="20"/>
        </w:rPr>
        <w:t>obstarávateľ vylúči uchádzača,  ktorý je súčasne členom skupiny dodávateľov.</w:t>
      </w:r>
    </w:p>
    <w:p w:rsidR="00090177" w:rsidRPr="00C0652B" w:rsidRDefault="00090177" w:rsidP="00090177">
      <w:pPr>
        <w:numPr>
          <w:ilvl w:val="1"/>
          <w:numId w:val="1"/>
        </w:numPr>
        <w:spacing w:after="120"/>
        <w:ind w:left="1021" w:hanging="567"/>
        <w:rPr>
          <w:rFonts w:cs="Arial"/>
          <w:szCs w:val="20"/>
        </w:rPr>
      </w:pPr>
      <w:r w:rsidRPr="00C0652B">
        <w:rPr>
          <w:rFonts w:eastAsia="Arial,Bold" w:cs="Arial"/>
          <w:szCs w:val="22"/>
        </w:rPr>
        <w:lastRenderedPageBreak/>
        <w:t xml:space="preserve">Uchádzač predkladá ponuku v elektronickej podobe v lehote na predkladanie ponúk. </w:t>
      </w:r>
      <w:r w:rsidRPr="00C0652B">
        <w:rPr>
          <w:rFonts w:cs="Arial"/>
        </w:rPr>
        <w:t xml:space="preserve">Ponuka je vyhotovená elektronicky v zmysle § 49 ods. 1 písm. a) zákona o verejnom obstarávaní a vložená do systému JOSEPHINE umiestnenom na webovej adrese </w:t>
      </w:r>
      <w:hyperlink r:id="rId15" w:history="1">
        <w:r w:rsidRPr="00C0652B">
          <w:rPr>
            <w:rStyle w:val="Hypertextovprepojenie"/>
            <w:rFonts w:cs="Arial"/>
          </w:rPr>
          <w:t>https://josephine.proebiz.com/</w:t>
        </w:r>
      </w:hyperlink>
      <w:r w:rsidRPr="00C0652B">
        <w:rPr>
          <w:rFonts w:eastAsia="Arial,Bold" w:cs="Arial"/>
          <w:szCs w:val="22"/>
        </w:rPr>
        <w:t>.</w:t>
      </w:r>
    </w:p>
    <w:p w:rsidR="00090177" w:rsidRPr="00C0652B" w:rsidRDefault="00090177" w:rsidP="00090177">
      <w:pPr>
        <w:spacing w:after="120"/>
        <w:ind w:left="1021"/>
        <w:rPr>
          <w:rFonts w:cs="Arial"/>
          <w:szCs w:val="20"/>
        </w:rPr>
      </w:pPr>
      <w:r w:rsidRPr="00C0652B">
        <w:t>Doručenie ponuky je zaznamenávané s presnosťou na sekundy. Systém JOSEPHINE považuje za čas vloženia ponuky okamih uloženia posledného súboru (dát) – nie čas začatia nahrávania ponuky, preto je potrebné predložiť ponuku (začať s nahrávaním) v dostatočnom časovom predstihu najmä s ohľadom na veľkosť ukladaných dát</w:t>
      </w:r>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Elektronická ponuka sa </w:t>
      </w:r>
      <w:r w:rsidRPr="00C0652B">
        <w:rPr>
          <w:rFonts w:cs="Arial"/>
          <w:b/>
          <w:szCs w:val="20"/>
        </w:rPr>
        <w:t>vloží vyplnením ponukového formulára a vložením požadovaných dokladov a dokumentov v systéme JOSEPHINE</w:t>
      </w:r>
      <w:r w:rsidRPr="00C0652B">
        <w:rPr>
          <w:rFonts w:cs="Arial"/>
          <w:szCs w:val="20"/>
        </w:rPr>
        <w:t xml:space="preserve"> umiestnenom na webovej adrese </w:t>
      </w:r>
      <w:hyperlink r:id="rId16" w:history="1">
        <w:r w:rsidRPr="00C0652B">
          <w:rPr>
            <w:rStyle w:val="Hypertextovprepojenie"/>
            <w:rFonts w:cs="Arial"/>
            <w:szCs w:val="20"/>
          </w:rPr>
          <w:t>https://josephine.proebiz.com/</w:t>
        </w:r>
      </w:hyperlink>
      <w:r w:rsidRPr="00C0652B">
        <w:rPr>
          <w:rFonts w:cs="Arial"/>
          <w:szCs w:val="20"/>
        </w:rPr>
        <w:t>.</w:t>
      </w:r>
    </w:p>
    <w:p w:rsidR="00090177" w:rsidRPr="00C0652B" w:rsidRDefault="00090177" w:rsidP="00090177">
      <w:pPr>
        <w:numPr>
          <w:ilvl w:val="1"/>
          <w:numId w:val="1"/>
        </w:numPr>
        <w:ind w:left="1021" w:hanging="567"/>
        <w:rPr>
          <w:rFonts w:cs="Arial"/>
          <w:szCs w:val="20"/>
        </w:rPr>
      </w:pPr>
      <w:r w:rsidRPr="00C0652B">
        <w:rPr>
          <w:rFonts w:cs="Arial"/>
          <w:szCs w:val="20"/>
        </w:rPr>
        <w:t>V predloženej ponuke prostredníctvom systému JOSEPHINE musia byť pripojené požadované naskenované doklady (</w:t>
      </w:r>
      <w:r w:rsidRPr="00C0652B">
        <w:rPr>
          <w:rFonts w:cs="Arial"/>
          <w:b/>
          <w:szCs w:val="20"/>
        </w:rPr>
        <w:t>odporúčaný formát je „PDF</w:t>
      </w:r>
      <w:r w:rsidRPr="00C0652B">
        <w:rPr>
          <w:rFonts w:cs="Arial"/>
          <w:szCs w:val="20"/>
        </w:rPr>
        <w:t xml:space="preserve">“),  ako je uvedené v týchto súťažných podkladoch a vyplnenie položkového elektronického formulára v systéme JOSEPHINE, ktorý zodpovedá návrhu na plnenie kritérií uvedenom v časti A.3 súťažných podkladoch. </w:t>
      </w:r>
    </w:p>
    <w:p w:rsidR="00090177" w:rsidRPr="00C0652B" w:rsidRDefault="00090177" w:rsidP="00090177">
      <w:pPr>
        <w:spacing w:after="120"/>
        <w:rPr>
          <w:rFonts w:cs="Arial"/>
          <w:szCs w:val="20"/>
        </w:rPr>
      </w:pPr>
    </w:p>
    <w:p w:rsidR="00090177" w:rsidRPr="00C0652B" w:rsidRDefault="00090177" w:rsidP="00090177">
      <w:pPr>
        <w:numPr>
          <w:ilvl w:val="1"/>
          <w:numId w:val="1"/>
        </w:numPr>
        <w:spacing w:after="120"/>
        <w:ind w:left="1021" w:hanging="567"/>
        <w:rPr>
          <w:rFonts w:cs="Arial"/>
          <w:b/>
          <w:szCs w:val="20"/>
        </w:rPr>
      </w:pPr>
      <w:r w:rsidRPr="00C0652B">
        <w:rPr>
          <w:rFonts w:cs="Arial"/>
          <w:b/>
          <w:szCs w:val="20"/>
        </w:rPr>
        <w:t xml:space="preserve">Predkladanie ponúk je umožnené </w:t>
      </w:r>
      <w:r w:rsidRPr="00C0652B">
        <w:rPr>
          <w:rFonts w:cs="Arial"/>
          <w:b/>
          <w:szCs w:val="20"/>
          <w:highlight w:val="cyan"/>
        </w:rPr>
        <w:t>iba autentifikovaným uchádzačom</w:t>
      </w:r>
      <w:r w:rsidRPr="00C0652B">
        <w:rPr>
          <w:rFonts w:cs="Arial"/>
          <w:b/>
          <w:szCs w:val="20"/>
        </w:rPr>
        <w:t xml:space="preserve">. Autentifikáciu je možné vykonať týmito spôsobmi </w:t>
      </w:r>
    </w:p>
    <w:p w:rsidR="00090177" w:rsidRPr="00C0652B" w:rsidRDefault="00090177" w:rsidP="00090177">
      <w:pPr>
        <w:spacing w:after="120"/>
        <w:ind w:left="1021"/>
        <w:rPr>
          <w:rFonts w:cs="Arial"/>
          <w:szCs w:val="20"/>
        </w:rPr>
      </w:pPr>
      <w:r w:rsidRPr="00C0652B">
        <w:rPr>
          <w:rFonts w:cs="Arial"/>
          <w:szCs w:val="20"/>
        </w:rPr>
        <w:t>a)</w:t>
      </w:r>
      <w:r w:rsidRPr="00C0652B">
        <w:rPr>
          <w:rFonts w:cs="Arial"/>
          <w:szCs w:val="20"/>
        </w:rPr>
        <w:tab/>
      </w:r>
      <w:r w:rsidRPr="00C0652B">
        <w:rPr>
          <w:rFonts w:cs="Arial"/>
          <w:b/>
          <w:szCs w:val="20"/>
        </w:rPr>
        <w:t>v systéme JOSEPHINE registráciou a prihlásením pomocou občianskeho preukazu s elektronickým čipom a bezpečnostným osobnostným kódom (</w:t>
      </w:r>
      <w:proofErr w:type="spellStart"/>
      <w:r w:rsidRPr="00C0652B">
        <w:rPr>
          <w:rFonts w:cs="Arial"/>
          <w:b/>
          <w:szCs w:val="20"/>
        </w:rPr>
        <w:t>eID</w:t>
      </w:r>
      <w:proofErr w:type="spellEnd"/>
      <w:r w:rsidRPr="00C0652B">
        <w:rPr>
          <w:rFonts w:cs="Arial"/>
          <w:b/>
          <w:szCs w:val="20"/>
        </w:rPr>
        <w:t>).</w:t>
      </w:r>
      <w:r w:rsidRPr="00C0652B">
        <w:rPr>
          <w:rFonts w:cs="Arial"/>
          <w:szCs w:val="20"/>
        </w:rPr>
        <w:t xml:space="preserve"> V systéme je autentifikovaná spoločnosť, ktorú pomocou </w:t>
      </w:r>
      <w:proofErr w:type="spellStart"/>
      <w:r w:rsidRPr="00C0652B">
        <w:rPr>
          <w:rFonts w:cs="Arial"/>
          <w:szCs w:val="20"/>
        </w:rPr>
        <w:t>eID</w:t>
      </w:r>
      <w:proofErr w:type="spellEnd"/>
      <w:r w:rsidRPr="00C0652B">
        <w:rPr>
          <w:rFonts w:cs="Arial"/>
          <w:szCs w:val="20"/>
        </w:rPr>
        <w:t xml:space="preserve"> registruje štatutár danej spoločnosti. Autentifikáciu vykonáva poskytovateľ systému JOSEPHINE a to v pracovných dňoch v čase 8.00 – 16.00 hod. </w:t>
      </w:r>
    </w:p>
    <w:p w:rsidR="00090177" w:rsidRPr="00C0652B" w:rsidRDefault="00090177" w:rsidP="00090177">
      <w:pPr>
        <w:spacing w:after="120"/>
        <w:ind w:left="1021"/>
        <w:rPr>
          <w:rFonts w:cs="Arial"/>
          <w:szCs w:val="20"/>
        </w:rPr>
      </w:pPr>
      <w:r w:rsidRPr="00C0652B">
        <w:rPr>
          <w:rFonts w:cs="Arial"/>
          <w:szCs w:val="20"/>
        </w:rPr>
        <w:t xml:space="preserve">b) </w:t>
      </w:r>
      <w:r w:rsidRPr="00C0652B">
        <w:rPr>
          <w:rFonts w:cs="Arial"/>
          <w:szCs w:val="20"/>
        </w:rPr>
        <w:tab/>
        <w:t xml:space="preserve">nahraním kvalifikovaného elektronického podpisu (napríklad podpisu </w:t>
      </w:r>
      <w:proofErr w:type="spellStart"/>
      <w:r w:rsidRPr="00C0652B">
        <w:rPr>
          <w:rFonts w:cs="Arial"/>
          <w:szCs w:val="20"/>
        </w:rPr>
        <w:t>eID</w:t>
      </w:r>
      <w:proofErr w:type="spellEnd"/>
      <w:r w:rsidRPr="00C0652B">
        <w:rPr>
          <w:rFonts w:cs="Arial"/>
          <w:szCs w:val="20"/>
        </w:rPr>
        <w:t>) štatutára danej spoločnosti na kartu užívateľa po registrácii a prihlásení do systému JOSEPHINE. Autentifikáciu vykoná poskytovateľ systému JOSEPHINE a to v pracovných dňoch v čase 8.00 – 16.00 hod.</w:t>
      </w:r>
    </w:p>
    <w:p w:rsidR="00090177" w:rsidRPr="00C0652B" w:rsidRDefault="00090177" w:rsidP="00090177">
      <w:pPr>
        <w:spacing w:after="120"/>
        <w:ind w:left="1021"/>
        <w:rPr>
          <w:rFonts w:cs="Arial"/>
          <w:szCs w:val="20"/>
        </w:rPr>
      </w:pPr>
      <w:r w:rsidRPr="00C0652B">
        <w:rPr>
          <w:rFonts w:cs="Arial"/>
          <w:szCs w:val="20"/>
        </w:rPr>
        <w:t xml:space="preserve">c) </w:t>
      </w:r>
      <w:r w:rsidRPr="00C0652B">
        <w:rPr>
          <w:rFonts w:cs="Arial"/>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090177" w:rsidRPr="00C0652B" w:rsidRDefault="00090177" w:rsidP="00090177">
      <w:pPr>
        <w:spacing w:after="120"/>
        <w:ind w:left="1021"/>
        <w:rPr>
          <w:rFonts w:cs="Arial"/>
          <w:szCs w:val="20"/>
        </w:rPr>
      </w:pPr>
      <w:r w:rsidRPr="00C0652B">
        <w:rPr>
          <w:rFonts w:cs="Arial"/>
          <w:szCs w:val="20"/>
        </w:rPr>
        <w:t>d)</w:t>
      </w:r>
      <w:r w:rsidRPr="00C0652B">
        <w:rPr>
          <w:rFonts w:cs="Arial"/>
          <w:szCs w:val="20"/>
        </w:rPr>
        <w:tab/>
      </w:r>
      <w:r w:rsidRPr="00C0652B">
        <w:rPr>
          <w:rFonts w:cs="Arial"/>
          <w:b/>
          <w:szCs w:val="20"/>
        </w:rPr>
        <w:t>počkaním na autentifikačný kód, ktorý bude poslaný na adresu sídla firmy do rúk štatutára uchádzača v listovej podobe formou doporučenej pošty.</w:t>
      </w:r>
      <w:r w:rsidRPr="00C0652B">
        <w:rPr>
          <w:rFonts w:cs="Arial"/>
          <w:szCs w:val="20"/>
        </w:rPr>
        <w:t xml:space="preserve"> Lehota na tento úkon </w:t>
      </w:r>
      <w:r w:rsidRPr="00C0652B">
        <w:rPr>
          <w:rFonts w:cs="Arial"/>
          <w:b/>
          <w:szCs w:val="20"/>
          <w:highlight w:val="cyan"/>
        </w:rPr>
        <w:t>sú obvykle 3 pracovné dni</w:t>
      </w:r>
      <w:r w:rsidRPr="00C0652B">
        <w:rPr>
          <w:rFonts w:cs="Arial"/>
          <w:b/>
          <w:szCs w:val="20"/>
        </w:rPr>
        <w:t xml:space="preserve"> </w:t>
      </w:r>
      <w:r w:rsidRPr="00C0652B">
        <w:rPr>
          <w:rFonts w:cs="Arial"/>
          <w:szCs w:val="20"/>
        </w:rPr>
        <w:t>a je potrebné s touto lehotou počítať pri vkladaní ponuky.</w:t>
      </w:r>
    </w:p>
    <w:p w:rsidR="00090177" w:rsidRPr="00C0652B" w:rsidRDefault="00090177" w:rsidP="00090177">
      <w:pPr>
        <w:spacing w:after="120"/>
        <w:ind w:left="1021"/>
        <w:rPr>
          <w:rFonts w:cs="Arial"/>
          <w:szCs w:val="20"/>
        </w:rPr>
      </w:pPr>
      <w:r w:rsidRPr="00C0652B">
        <w:rPr>
          <w:rFonts w:cs="Arial"/>
          <w:szCs w:val="20"/>
        </w:rPr>
        <w:t>Autentifikovaný uchádzač si po prihlásení do systému JOSEPHINE v Prehľade zákaziek vyberie predmetnú zákazku a vloží svoju ponuku do určeného formulára na príjem ponúk, ktorý nájde v záložke „Ponuky a žiadosti“.</w:t>
      </w:r>
    </w:p>
    <w:p w:rsidR="00090177" w:rsidRPr="00C0652B" w:rsidRDefault="00090177" w:rsidP="00090177">
      <w:pPr>
        <w:numPr>
          <w:ilvl w:val="1"/>
          <w:numId w:val="1"/>
        </w:numPr>
        <w:spacing w:after="120"/>
        <w:ind w:left="1021" w:hanging="567"/>
        <w:rPr>
          <w:rFonts w:cs="Arial"/>
          <w:szCs w:val="20"/>
        </w:rPr>
      </w:pPr>
      <w:r w:rsidRPr="00C0652B">
        <w:rPr>
          <w:rFonts w:cs="Arial"/>
          <w:szCs w:val="20"/>
        </w:rPr>
        <w:t>Po úspešnom nahraní ponuky do systému JOSEPHINE je uchádzačovi odoslaný notifikačný informatívny e-mail (a to na emailovú adresu užívateľa uchádzača, ktorý ponuku nahral).</w:t>
      </w:r>
    </w:p>
    <w:p w:rsidR="00090177" w:rsidRPr="00C0652B" w:rsidRDefault="00090177" w:rsidP="00090177">
      <w:pPr>
        <w:numPr>
          <w:ilvl w:val="1"/>
          <w:numId w:val="1"/>
        </w:numPr>
        <w:spacing w:after="120"/>
        <w:ind w:left="1021" w:hanging="567"/>
        <w:rPr>
          <w:rFonts w:cs="Arial"/>
          <w:szCs w:val="22"/>
        </w:rPr>
      </w:pPr>
      <w:r w:rsidRPr="00C0652B">
        <w:rPr>
          <w:rFonts w:cs="Arial"/>
          <w:szCs w:val="22"/>
        </w:rPr>
        <w:t>Ponuka uchádzača predložená po uplynutí lehoty na predkladanie ponúk sa elektronicky neotvorí.</w:t>
      </w:r>
    </w:p>
    <w:p w:rsidR="00090177" w:rsidRPr="00C0652B" w:rsidRDefault="00090177" w:rsidP="00090177">
      <w:pPr>
        <w:numPr>
          <w:ilvl w:val="1"/>
          <w:numId w:val="1"/>
        </w:numPr>
        <w:spacing w:after="120"/>
        <w:ind w:left="1021" w:hanging="567"/>
        <w:rPr>
          <w:rFonts w:cs="Arial"/>
        </w:rPr>
      </w:pPr>
      <w:r w:rsidRPr="00C0652B">
        <w:rPr>
          <w:rFonts w:cs="Arial"/>
        </w:rPr>
        <w:t xml:space="preserve">V kontextu § 49 bod 1a ZVO upozorňujeme uchádzačov na náležitosti predkladania ponúk elektronicky. Heslo súťaže: </w:t>
      </w:r>
      <w:r w:rsidRPr="00C0652B">
        <w:rPr>
          <w:rFonts w:cs="Arial"/>
          <w:b/>
          <w:bCs/>
          <w:i/>
        </w:rPr>
        <w:t xml:space="preserve">Prístroje pre oftalmologické oddelenie </w:t>
      </w:r>
      <w:proofErr w:type="spellStart"/>
      <w:r w:rsidRPr="00C0652B">
        <w:rPr>
          <w:rFonts w:cs="Arial"/>
          <w:b/>
          <w:bCs/>
          <w:i/>
        </w:rPr>
        <w:t>FNsP</w:t>
      </w:r>
      <w:proofErr w:type="spellEnd"/>
      <w:r w:rsidRPr="00C0652B">
        <w:rPr>
          <w:rFonts w:cs="Arial"/>
          <w:b/>
          <w:bCs/>
          <w:i/>
        </w:rPr>
        <w:t xml:space="preserve"> Nové Zámky</w:t>
      </w:r>
    </w:p>
    <w:p w:rsidR="00090177" w:rsidRPr="00C0652B" w:rsidRDefault="00090177" w:rsidP="00090177">
      <w:pPr>
        <w:pStyle w:val="Nadpis3"/>
        <w:rPr>
          <w:rFonts w:cs="Arial"/>
        </w:rPr>
      </w:pPr>
      <w:bookmarkStart w:id="102" w:name="_Toc355611563"/>
      <w:bookmarkStart w:id="103" w:name="_Toc12005046"/>
      <w:r w:rsidRPr="00C0652B">
        <w:rPr>
          <w:rFonts w:cs="Arial"/>
        </w:rPr>
        <w:t>Miesto a lehota na predkladanie ponuky</w:t>
      </w:r>
      <w:bookmarkEnd w:id="102"/>
      <w:bookmarkEnd w:id="103"/>
    </w:p>
    <w:p w:rsidR="00090177" w:rsidRPr="00C0652B" w:rsidRDefault="00090177" w:rsidP="00090177">
      <w:pPr>
        <w:numPr>
          <w:ilvl w:val="1"/>
          <w:numId w:val="1"/>
        </w:numPr>
        <w:spacing w:after="120"/>
        <w:ind w:left="1021" w:hanging="567"/>
        <w:rPr>
          <w:rFonts w:cs="Arial"/>
        </w:rPr>
      </w:pPr>
      <w:r w:rsidRPr="00C0652B">
        <w:rPr>
          <w:rFonts w:cs="Arial"/>
        </w:rPr>
        <w:t>Ponuky sa predkladajú elektronicky prostredníctvom systému JOSEPHINE (webová adresa systému je https:/josephine.proebiz.com), kde autentifikovaný uchádzač vkladá ponuku k danej zákazke.</w:t>
      </w:r>
    </w:p>
    <w:p w:rsidR="00090177" w:rsidRPr="00C0652B" w:rsidRDefault="00090177" w:rsidP="00090177">
      <w:pPr>
        <w:numPr>
          <w:ilvl w:val="1"/>
          <w:numId w:val="1"/>
        </w:numPr>
        <w:spacing w:after="120"/>
        <w:ind w:left="1021" w:hanging="567"/>
        <w:rPr>
          <w:rFonts w:cs="Arial"/>
        </w:rPr>
      </w:pPr>
      <w:r w:rsidRPr="00C0652B">
        <w:rPr>
          <w:rFonts w:cs="Arial"/>
        </w:rPr>
        <w:t xml:space="preserve">Lehota na predkladanie ponúk uplynie </w:t>
      </w:r>
      <w:r w:rsidRPr="002315BD">
        <w:rPr>
          <w:rFonts w:cs="Arial"/>
        </w:rPr>
        <w:t>dňa</w:t>
      </w:r>
      <w:r w:rsidRPr="002315BD">
        <w:rPr>
          <w:rFonts w:cs="Arial"/>
          <w:b/>
        </w:rPr>
        <w:t xml:space="preserve"> </w:t>
      </w:r>
      <w:r w:rsidR="002315BD" w:rsidRPr="002315BD">
        <w:rPr>
          <w:rFonts w:cs="Arial"/>
          <w:b/>
        </w:rPr>
        <w:t>0</w:t>
      </w:r>
      <w:r w:rsidR="000B339B">
        <w:rPr>
          <w:rFonts w:cs="Arial"/>
          <w:b/>
        </w:rPr>
        <w:t>3</w:t>
      </w:r>
      <w:r w:rsidR="006F076B" w:rsidRPr="002315BD">
        <w:rPr>
          <w:rFonts w:cs="Arial"/>
          <w:b/>
        </w:rPr>
        <w:t>.</w:t>
      </w:r>
      <w:r w:rsidR="002315BD" w:rsidRPr="002315BD">
        <w:rPr>
          <w:rFonts w:cs="Arial"/>
          <w:b/>
        </w:rPr>
        <w:t>12</w:t>
      </w:r>
      <w:r w:rsidRPr="002315BD">
        <w:rPr>
          <w:rFonts w:cs="Arial"/>
          <w:b/>
        </w:rPr>
        <w:t>.2019 do 10.00 hod.</w:t>
      </w:r>
      <w:r w:rsidRPr="00C0652B">
        <w:rPr>
          <w:rFonts w:cs="Arial"/>
        </w:rPr>
        <w:t xml:space="preserve"> miestneho času.</w:t>
      </w:r>
    </w:p>
    <w:p w:rsidR="00090177" w:rsidRPr="00C0652B" w:rsidRDefault="00090177" w:rsidP="00090177">
      <w:pPr>
        <w:numPr>
          <w:ilvl w:val="1"/>
          <w:numId w:val="1"/>
        </w:numPr>
        <w:spacing w:after="120"/>
        <w:ind w:left="1021" w:hanging="567"/>
        <w:rPr>
          <w:rFonts w:cs="Arial"/>
        </w:rPr>
      </w:pPr>
      <w:r w:rsidRPr="00C0652B">
        <w:rPr>
          <w:rFonts w:cs="Arial"/>
        </w:rPr>
        <w:t>Ponuka uchádzača predložená po uplynutí lehoty na predkladanie ponúk stanovenej v bode 20.2. tejto časti súťažných podkladov sa elektronicky neotvoria.</w:t>
      </w:r>
    </w:p>
    <w:p w:rsidR="00090177" w:rsidRPr="00C0652B" w:rsidRDefault="00090177" w:rsidP="00090177">
      <w:pPr>
        <w:pStyle w:val="Nadpis3"/>
        <w:rPr>
          <w:rFonts w:cs="Arial"/>
        </w:rPr>
      </w:pPr>
      <w:bookmarkStart w:id="104" w:name="_Toc355611564"/>
      <w:bookmarkStart w:id="105" w:name="_Toc12005047"/>
      <w:r w:rsidRPr="00C0652B">
        <w:rPr>
          <w:rFonts w:cs="Arial"/>
        </w:rPr>
        <w:lastRenderedPageBreak/>
        <w:t>Doplnenie, zmena a odvolanie ponuky</w:t>
      </w:r>
      <w:bookmarkEnd w:id="104"/>
      <w:bookmarkEnd w:id="105"/>
    </w:p>
    <w:p w:rsidR="00090177" w:rsidRPr="00C0652B" w:rsidRDefault="00090177" w:rsidP="00090177">
      <w:pPr>
        <w:numPr>
          <w:ilvl w:val="1"/>
          <w:numId w:val="1"/>
        </w:numPr>
        <w:spacing w:after="120"/>
        <w:ind w:left="1021" w:hanging="567"/>
        <w:rPr>
          <w:rFonts w:cs="Arial"/>
        </w:rPr>
      </w:pPr>
      <w:r w:rsidRPr="00C0652B">
        <w:rPr>
          <w:rFonts w:cs="Arial"/>
        </w:rPr>
        <w:t>Uchádzač môže predloženú ponuku dodatočne zmeniť alebo vziať späť do uplynutia lehoty na predkladanie ponúk podľa bodu 20.2.</w:t>
      </w:r>
    </w:p>
    <w:p w:rsidR="00090177" w:rsidRPr="00C0652B" w:rsidRDefault="00090177" w:rsidP="00090177">
      <w:pPr>
        <w:numPr>
          <w:ilvl w:val="1"/>
          <w:numId w:val="1"/>
        </w:numPr>
        <w:spacing w:after="120"/>
        <w:ind w:left="1021" w:hanging="567"/>
        <w:rPr>
          <w:rFonts w:cs="Arial"/>
        </w:rPr>
      </w:pPr>
      <w:r w:rsidRPr="00C0652B">
        <w:rPr>
          <w:rFonts w:cs="Arial"/>
        </w:rPr>
        <w:t>Uchádzač pri zmene a odvolaní ponuky postupuje obdobne ako pri vložení prvotnej ponuky (kliknutím na tlačidlo Stiahnuť ponuku a predložením novej ponuky)</w:t>
      </w:r>
    </w:p>
    <w:p w:rsidR="00090177" w:rsidRPr="00C0652B" w:rsidRDefault="00090177" w:rsidP="00090177">
      <w:pPr>
        <w:rPr>
          <w:rFonts w:cs="Arial"/>
        </w:rPr>
      </w:pPr>
    </w:p>
    <w:p w:rsidR="00090177" w:rsidRPr="00C0652B" w:rsidRDefault="00090177" w:rsidP="00090177">
      <w:pPr>
        <w:rPr>
          <w:rFonts w:cs="Arial"/>
        </w:rPr>
      </w:pPr>
    </w:p>
    <w:p w:rsidR="00090177" w:rsidRPr="00C0652B" w:rsidRDefault="00090177" w:rsidP="00090177">
      <w:pPr>
        <w:pStyle w:val="Nadpis2"/>
        <w:rPr>
          <w:rFonts w:cs="Arial"/>
        </w:rPr>
      </w:pPr>
      <w:bookmarkStart w:id="106" w:name="_Toc355611565"/>
      <w:bookmarkStart w:id="107" w:name="_Toc457376834"/>
      <w:bookmarkStart w:id="108" w:name="_Toc458627859"/>
      <w:bookmarkStart w:id="109" w:name="_Toc459104775"/>
      <w:bookmarkStart w:id="110" w:name="_Toc526253173"/>
      <w:bookmarkStart w:id="111" w:name="_Toc527111506"/>
      <w:bookmarkStart w:id="112" w:name="_Toc527359692"/>
      <w:bookmarkStart w:id="113" w:name="_Toc527368484"/>
      <w:bookmarkStart w:id="114" w:name="_Toc12005048"/>
      <w:r w:rsidRPr="00C0652B">
        <w:rPr>
          <w:rFonts w:cs="Arial"/>
        </w:rPr>
        <w:t>Časť V.</w:t>
      </w:r>
      <w:bookmarkEnd w:id="106"/>
      <w:bookmarkEnd w:id="107"/>
      <w:bookmarkEnd w:id="108"/>
      <w:bookmarkEnd w:id="109"/>
      <w:bookmarkEnd w:id="110"/>
      <w:bookmarkEnd w:id="111"/>
      <w:bookmarkEnd w:id="112"/>
      <w:bookmarkEnd w:id="113"/>
      <w:bookmarkEnd w:id="114"/>
    </w:p>
    <w:p w:rsidR="00090177" w:rsidRPr="00C0652B" w:rsidRDefault="00090177" w:rsidP="00090177">
      <w:pPr>
        <w:pStyle w:val="Nadpis2"/>
        <w:rPr>
          <w:rFonts w:cs="Arial"/>
        </w:rPr>
      </w:pPr>
      <w:bookmarkStart w:id="115" w:name="_Toc354993048"/>
      <w:bookmarkStart w:id="116" w:name="_Toc355611566"/>
      <w:bookmarkStart w:id="117" w:name="_Toc357758525"/>
      <w:bookmarkStart w:id="118" w:name="_Toc359919551"/>
      <w:bookmarkStart w:id="119" w:name="_Toc12005049"/>
      <w:r w:rsidRPr="00C0652B">
        <w:rPr>
          <w:rFonts w:cs="Arial"/>
        </w:rPr>
        <w:t>Otváranie a vyhodnotenie ponúk</w:t>
      </w:r>
      <w:bookmarkEnd w:id="115"/>
      <w:bookmarkEnd w:id="116"/>
      <w:bookmarkEnd w:id="117"/>
      <w:bookmarkEnd w:id="118"/>
      <w:bookmarkEnd w:id="119"/>
    </w:p>
    <w:p w:rsidR="00090177" w:rsidRPr="00C0652B" w:rsidRDefault="00090177" w:rsidP="00090177">
      <w:pPr>
        <w:pStyle w:val="Nadpis3"/>
        <w:rPr>
          <w:rFonts w:cs="Arial"/>
        </w:rPr>
      </w:pPr>
      <w:bookmarkStart w:id="120" w:name="_Toc355611567"/>
      <w:bookmarkStart w:id="121" w:name="_Toc12005050"/>
      <w:r w:rsidRPr="00C0652B">
        <w:rPr>
          <w:rFonts w:cs="Arial"/>
        </w:rPr>
        <w:t>Otváranie ponúk</w:t>
      </w:r>
      <w:bookmarkEnd w:id="120"/>
      <w:bookmarkEnd w:id="121"/>
    </w:p>
    <w:p w:rsidR="00090177" w:rsidRPr="00C0652B" w:rsidRDefault="00090177" w:rsidP="00090177">
      <w:pPr>
        <w:numPr>
          <w:ilvl w:val="1"/>
          <w:numId w:val="1"/>
        </w:numPr>
        <w:spacing w:after="120"/>
        <w:ind w:left="1021" w:hanging="567"/>
        <w:rPr>
          <w:rFonts w:cs="Arial"/>
          <w:b/>
        </w:rPr>
      </w:pPr>
      <w:r w:rsidRPr="00C0652B">
        <w:rPr>
          <w:rFonts w:cs="Arial"/>
        </w:rPr>
        <w:t>Termín otvárania ponúk</w:t>
      </w:r>
      <w:r w:rsidRPr="002315BD">
        <w:rPr>
          <w:rFonts w:cs="Arial"/>
        </w:rPr>
        <w:t xml:space="preserve">: </w:t>
      </w:r>
      <w:r w:rsidR="002315BD" w:rsidRPr="002315BD">
        <w:rPr>
          <w:rFonts w:cs="Arial"/>
          <w:b/>
        </w:rPr>
        <w:t>0</w:t>
      </w:r>
      <w:r w:rsidR="00E9704A">
        <w:rPr>
          <w:rFonts w:cs="Arial"/>
          <w:b/>
        </w:rPr>
        <w:t>3</w:t>
      </w:r>
      <w:r w:rsidR="002315BD" w:rsidRPr="002315BD">
        <w:rPr>
          <w:rFonts w:cs="Arial"/>
          <w:b/>
        </w:rPr>
        <w:t>.12</w:t>
      </w:r>
      <w:r w:rsidR="006F076B" w:rsidRPr="002315BD">
        <w:rPr>
          <w:rFonts w:cs="Arial"/>
          <w:b/>
        </w:rPr>
        <w:t xml:space="preserve">.2019 </w:t>
      </w:r>
      <w:r w:rsidRPr="002315BD">
        <w:rPr>
          <w:rFonts w:cs="Arial"/>
          <w:b/>
        </w:rPr>
        <w:t>o 11.00 hod.</w:t>
      </w:r>
      <w:r w:rsidRPr="00C0652B">
        <w:rPr>
          <w:rFonts w:cs="Arial"/>
          <w:b/>
        </w:rPr>
        <w:t xml:space="preserve"> </w:t>
      </w:r>
    </w:p>
    <w:p w:rsidR="00090177" w:rsidRPr="00C0652B" w:rsidRDefault="00090177" w:rsidP="00090177">
      <w:pPr>
        <w:numPr>
          <w:ilvl w:val="1"/>
          <w:numId w:val="1"/>
        </w:numPr>
        <w:spacing w:after="120"/>
        <w:ind w:left="1021" w:hanging="567"/>
        <w:rPr>
          <w:rFonts w:cs="Arial"/>
          <w:b/>
        </w:rPr>
      </w:pPr>
      <w:r w:rsidRPr="00C0652B">
        <w:rPr>
          <w:rFonts w:cs="Arial"/>
        </w:rPr>
        <w:t>Miesto otvárania ponúk: Fakultná nemocnica s poliklinikou Nové Zámky, Slovenská ulica 11 A, 940 34  Nové Zámky</w:t>
      </w:r>
    </w:p>
    <w:p w:rsidR="00090177" w:rsidRPr="00C0652B" w:rsidRDefault="00090177" w:rsidP="00090177">
      <w:pPr>
        <w:numPr>
          <w:ilvl w:val="1"/>
          <w:numId w:val="1"/>
        </w:numPr>
        <w:spacing w:after="120"/>
        <w:ind w:left="993" w:hanging="567"/>
        <w:rPr>
          <w:rFonts w:cs="Arial"/>
        </w:rPr>
      </w:pPr>
      <w:r w:rsidRPr="00C0652B">
        <w:rPr>
          <w:rFonts w:cs="Arial"/>
        </w:rPr>
        <w:t xml:space="preserve">Otváranie ponúk sa uskutoční podľa § 114 ods. 4 v nadväznosti na § 52 ZVO a bude v súlade § 54 ods.3 zákona o verejnom obstarávaní neverejné t.j. vykonané </w:t>
      </w:r>
      <w:r w:rsidRPr="00C0652B">
        <w:rPr>
          <w:rFonts w:cs="Arial"/>
          <w:b/>
          <w:u w:val="single"/>
        </w:rPr>
        <w:t>bez účasti uchádzačov</w:t>
      </w:r>
      <w:r w:rsidRPr="00C0652B">
        <w:rPr>
          <w:rFonts w:cs="Arial"/>
        </w:rPr>
        <w:t>, ktorí predložili ponuku v lehote na predkladanie ponúk. Zápisnica z otvárania ponúk sa uchádzačom neposiela.</w:t>
      </w:r>
    </w:p>
    <w:p w:rsidR="00090177" w:rsidRPr="00C0652B" w:rsidRDefault="00090177" w:rsidP="00090177">
      <w:pPr>
        <w:pStyle w:val="Nadpis3"/>
        <w:rPr>
          <w:rFonts w:cs="Arial"/>
        </w:rPr>
      </w:pPr>
      <w:bookmarkStart w:id="122" w:name="_Toc12005051"/>
      <w:r w:rsidRPr="00C0652B">
        <w:rPr>
          <w:rFonts w:cs="Arial"/>
        </w:rPr>
        <w:t>Vyhodnotenie splnenia podmienok účasti uchádzačov</w:t>
      </w:r>
      <w:bookmarkEnd w:id="122"/>
    </w:p>
    <w:p w:rsidR="00090177" w:rsidRPr="00C0652B" w:rsidRDefault="00090177" w:rsidP="00090177">
      <w:pPr>
        <w:numPr>
          <w:ilvl w:val="1"/>
          <w:numId w:val="1"/>
        </w:numPr>
        <w:spacing w:after="120"/>
        <w:ind w:left="1021" w:hanging="567"/>
        <w:rPr>
          <w:rFonts w:cs="Arial"/>
        </w:rPr>
      </w:pPr>
      <w:r w:rsidRPr="00C0652B">
        <w:rPr>
          <w:rFonts w:cs="Arial"/>
        </w:rPr>
        <w:t>Komisia vykoná vyhodnotenie splnenia podmienok účasti predložených ponúk po otvorení ponúk podľa bodu 22. tejto časti súťažných podkladov</w:t>
      </w:r>
    </w:p>
    <w:p w:rsidR="00090177" w:rsidRPr="00C0652B" w:rsidRDefault="00090177" w:rsidP="00090177">
      <w:pPr>
        <w:numPr>
          <w:ilvl w:val="1"/>
          <w:numId w:val="1"/>
        </w:numPr>
        <w:spacing w:after="120"/>
        <w:ind w:left="1021" w:hanging="567"/>
        <w:rPr>
          <w:rFonts w:cs="Arial"/>
        </w:rPr>
      </w:pPr>
      <w:r w:rsidRPr="00C0652B">
        <w:rPr>
          <w:rFonts w:cs="Arial"/>
        </w:rPr>
        <w:t>Hodnotenie splnenia podmienok účasti uchádzačov bude založené na posúdení splnenia:</w:t>
      </w:r>
    </w:p>
    <w:p w:rsidR="00090177" w:rsidRPr="00C0652B" w:rsidRDefault="00090177" w:rsidP="00090177">
      <w:pPr>
        <w:numPr>
          <w:ilvl w:val="2"/>
          <w:numId w:val="1"/>
        </w:numPr>
        <w:spacing w:after="120"/>
        <w:ind w:left="1758" w:hanging="737"/>
        <w:rPr>
          <w:rFonts w:cs="Arial"/>
        </w:rPr>
      </w:pPr>
      <w:r w:rsidRPr="00C0652B">
        <w:rPr>
          <w:rFonts w:cs="Arial"/>
        </w:rPr>
        <w:t xml:space="preserve">podmienok účasti týkajúcich sa </w:t>
      </w:r>
      <w:r w:rsidRPr="00C0652B">
        <w:rPr>
          <w:rFonts w:cs="Arial"/>
          <w:b/>
        </w:rPr>
        <w:t>osobného postavenia</w:t>
      </w:r>
      <w:r w:rsidRPr="00C0652B">
        <w:rPr>
          <w:rFonts w:cs="Arial"/>
        </w:rPr>
        <w:t xml:space="preserve"> uchádzača podľa § 32 zákona o verejnom  obstarávaní a</w:t>
      </w:r>
    </w:p>
    <w:p w:rsidR="00090177" w:rsidRPr="00C0652B" w:rsidRDefault="00090177" w:rsidP="00090177">
      <w:pPr>
        <w:numPr>
          <w:ilvl w:val="2"/>
          <w:numId w:val="1"/>
        </w:numPr>
        <w:spacing w:after="120"/>
        <w:ind w:left="1758" w:hanging="737"/>
        <w:rPr>
          <w:rFonts w:cs="Arial"/>
        </w:rPr>
      </w:pPr>
      <w:r w:rsidRPr="00C0652B">
        <w:rPr>
          <w:rFonts w:cs="Arial"/>
        </w:rPr>
        <w:t xml:space="preserve">požadovaných podmienok účasti vo </w:t>
      </w:r>
      <w:proofErr w:type="spellStart"/>
      <w:r w:rsidRPr="00C0652B">
        <w:rPr>
          <w:rFonts w:cs="Arial"/>
        </w:rPr>
        <w:t>vo</w:t>
      </w:r>
      <w:proofErr w:type="spellEnd"/>
      <w:r w:rsidRPr="00C0652B">
        <w:rPr>
          <w:rFonts w:cs="Arial"/>
        </w:rPr>
        <w:t xml:space="preserve"> verejnom obstarávaní, týkajúcich sa:</w:t>
      </w:r>
    </w:p>
    <w:p w:rsidR="00090177" w:rsidRPr="00C0652B" w:rsidRDefault="00090177" w:rsidP="00090177">
      <w:pPr>
        <w:numPr>
          <w:ilvl w:val="3"/>
          <w:numId w:val="1"/>
        </w:numPr>
        <w:spacing w:after="120"/>
        <w:ind w:left="1843" w:firstLine="0"/>
        <w:rPr>
          <w:rFonts w:cs="Arial"/>
        </w:rPr>
      </w:pPr>
      <w:r w:rsidRPr="00C0652B">
        <w:rPr>
          <w:rFonts w:cs="Arial"/>
          <w:b/>
        </w:rPr>
        <w:t>technickej alebo odbornej spôsobilosti</w:t>
      </w:r>
      <w:r w:rsidRPr="00C0652B">
        <w:rPr>
          <w:rFonts w:cs="Arial"/>
        </w:rPr>
        <w:t xml:space="preserve"> uchádzača podľa § 34 zákona o verejnom obstarávaní (oddiel A.2 bod 3. týchto súťažných podkladov)</w:t>
      </w:r>
    </w:p>
    <w:p w:rsidR="00090177" w:rsidRPr="00C0652B" w:rsidRDefault="00090177" w:rsidP="00090177">
      <w:pPr>
        <w:numPr>
          <w:ilvl w:val="1"/>
          <w:numId w:val="1"/>
        </w:numPr>
        <w:spacing w:after="120"/>
        <w:ind w:left="1021" w:hanging="567"/>
        <w:rPr>
          <w:rFonts w:cs="Arial"/>
        </w:rPr>
      </w:pPr>
      <w:r w:rsidRPr="00C0652B">
        <w:rPr>
          <w:rFonts w:cs="Arial"/>
          <w:lang w:bidi="sk-SK"/>
        </w:rPr>
        <w:t>Verejný obstarávateľ posudzuje splnenie podmienok účasti vo verejnom obstarávaní v súlade s Výzvou na predkladanie ponúk a súťažnými podkladmi - časť A.2 Preukazovanie plnenia podmienok účasti uchádzačmi</w:t>
      </w:r>
    </w:p>
    <w:p w:rsidR="00090177" w:rsidRPr="00C0652B" w:rsidRDefault="00090177" w:rsidP="00090177">
      <w:pPr>
        <w:numPr>
          <w:ilvl w:val="1"/>
          <w:numId w:val="1"/>
        </w:numPr>
        <w:spacing w:after="120"/>
        <w:ind w:left="1021" w:hanging="567"/>
        <w:rPr>
          <w:rFonts w:cs="Arial"/>
        </w:rPr>
      </w:pPr>
      <w:r w:rsidRPr="00C0652B">
        <w:rPr>
          <w:rFonts w:cs="Arial"/>
        </w:rPr>
        <w:t xml:space="preserve">Ak uchádzač predbežne nahradí doklady na preukázanie splnenia podmienok účasti určené verejným obstarávateľom  vo Výzve na predkladanie ponúk a  v oddiele súťažných podkladov </w:t>
      </w:r>
      <w:r w:rsidRPr="00C0652B">
        <w:rPr>
          <w:rFonts w:cs="Arial"/>
          <w:i/>
        </w:rPr>
        <w:t>A.2 Podmienky účasti uchádzačov,</w:t>
      </w:r>
      <w:r w:rsidRPr="00C0652B">
        <w:rPr>
          <w:rFonts w:cs="Arial"/>
        </w:rPr>
        <w:t xml:space="preserve"> jednotným európskym dokumentom alebo čestným vyhlásením, verejný obstarávateľ môže na zabezpečenie riadneho priebehu  verejného obstarávania kedykoľvek v jeho priebehu  uchádzača požiadať cez komunikačné rozhranie systému JOSEPHINE o predloženie dokladu alebo dokladov nahradených jednotným európskym dokumentom alebo čestným vyhlásením.. Uchádzač doručí doklady verejnému obstarávateľovi taktiež cez komunikačné rozhranie systému JOSEPHINE do piatich pracovných dní odo dňa doručenia žiadosti, ak verejný obstarávateľ neurčil dlhšiu lehotu.</w:t>
      </w:r>
    </w:p>
    <w:p w:rsidR="00090177" w:rsidRPr="00C0652B" w:rsidRDefault="00090177" w:rsidP="00090177">
      <w:pPr>
        <w:numPr>
          <w:ilvl w:val="1"/>
          <w:numId w:val="1"/>
        </w:numPr>
        <w:spacing w:after="120"/>
        <w:ind w:left="1021" w:hanging="567"/>
        <w:rPr>
          <w:rFonts w:cs="Arial"/>
        </w:rPr>
      </w:pPr>
      <w:r w:rsidRPr="00C0652B">
        <w:rPr>
          <w:rFonts w:cs="Arial"/>
          <w:lang w:bidi="sk-SK"/>
        </w:rPr>
        <w:t xml:space="preserve">Verejný obstarávateľ prostredníctvom komunikačného rozhrania systému JOSEPHINE požiada uchádzača o vysvetlenie alebo doplnenie predložených dokladov v zmysle § 40 ods. 4 ZVO, ak z predložených dokladov nemožno posúdiť ich platnosť alebo splnenie podmienky účasti. Uchádzač doručí vysvetlenie alebo doplnenie predložených dokladov do dvoch pracovných dní odo dňa odoslania žiadosti </w:t>
      </w:r>
      <w:r w:rsidRPr="00C0652B">
        <w:t>ak verejný obstarávateľ neurčí dlhšiu lehotu.</w:t>
      </w:r>
    </w:p>
    <w:p w:rsidR="00090177" w:rsidRPr="00C0652B" w:rsidRDefault="00090177" w:rsidP="00090177">
      <w:pPr>
        <w:numPr>
          <w:ilvl w:val="1"/>
          <w:numId w:val="1"/>
        </w:numPr>
        <w:spacing w:after="120"/>
        <w:ind w:left="1021" w:hanging="567"/>
        <w:rPr>
          <w:rFonts w:cs="Arial"/>
        </w:rPr>
      </w:pPr>
      <w:r w:rsidRPr="00C0652B">
        <w:rPr>
          <w:rFonts w:cs="Arial"/>
        </w:rPr>
        <w:t>Verejný obstarávateľ prostredníctvom komunikačného rozhrania systému JOSEPHINE požiada uchádzača o nahradenie inej osoby, prostredníctvom ktorej preukazuje technickú spôsobilosť alebo odbornú spôsobilosť, ak existujú dôvody na vylúčenie. Ak verejný obstarávateľ neurčí dlhšiu lehotu, uchádzač alebo záujemca je tak povinný urobiť do piatich pracovných dní odo dňa doručenia žiadosti.</w:t>
      </w:r>
    </w:p>
    <w:p w:rsidR="00090177" w:rsidRPr="00C0652B" w:rsidRDefault="00090177" w:rsidP="00090177">
      <w:pPr>
        <w:numPr>
          <w:ilvl w:val="1"/>
          <w:numId w:val="1"/>
        </w:numPr>
        <w:spacing w:after="120"/>
        <w:ind w:left="1021" w:hanging="567"/>
        <w:rPr>
          <w:rFonts w:cs="Arial"/>
        </w:rPr>
      </w:pPr>
      <w:r w:rsidRPr="00C0652B">
        <w:rPr>
          <w:rFonts w:cs="Arial"/>
        </w:rPr>
        <w:lastRenderedPageBreak/>
        <w:t>Verejný obstarávateľ prostredníctvom komunikačného rozhrania systému JOSEPHINE požiada uchádzača o nahradenie navrhovaného subdodávateľa, ktorý nespĺňa podmienky účasti</w:t>
      </w:r>
      <w:r w:rsidRPr="00C0652B">
        <w:rPr>
          <w:rFonts w:cs="Arial"/>
          <w:bCs/>
          <w:lang w:bidi="sk-SK"/>
        </w:rPr>
        <w:t xml:space="preserve"> osobného postavenia a existujú dôvody na jeho vylúčenie podľa § 40 ods. 6 písm. a) až h) a ods. 7</w:t>
      </w:r>
      <w:r w:rsidRPr="00C0652B">
        <w:rPr>
          <w:rFonts w:cs="Arial"/>
        </w:rPr>
        <w:t>. Ak verejný obstarávateľ neurčí dlhšiu lehotu, uchádzač alebo záujemca je tak povinný urobiť do piatich pracovných dní odo dňa doručenia žiadosti.</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prostredníctvom komunikačného rozhrania systému JOSEPHINE požiada uchádzača o nahradenie technikov, technické orgány alebo osoby určené na plnenie zmluvy alebo koncesnej zmluvy alebo riadiacich zamestnancov, ktorými preukazuje splnenie podmienky účasti podľa § 34 ods. 1 </w:t>
      </w:r>
      <w:proofErr w:type="spellStart"/>
      <w:r w:rsidRPr="00C0652B">
        <w:rPr>
          <w:rFonts w:cs="Arial"/>
        </w:rPr>
        <w:t>písm</w:t>
      </w:r>
      <w:proofErr w:type="spellEnd"/>
      <w:r w:rsidRPr="00C0652B">
        <w:rPr>
          <w:rFonts w:cs="Arial"/>
        </w:rPr>
        <w:t xml:space="preserve"> c) alebo písm. g) ZVO, ak nespĺňajú predmetnú podmienku účasti. </w:t>
      </w:r>
    </w:p>
    <w:p w:rsidR="00090177" w:rsidRPr="00C0652B" w:rsidRDefault="00090177" w:rsidP="00090177">
      <w:pPr>
        <w:numPr>
          <w:ilvl w:val="1"/>
          <w:numId w:val="1"/>
        </w:numPr>
        <w:spacing w:after="120"/>
        <w:ind w:left="1021" w:hanging="567"/>
        <w:rPr>
          <w:rFonts w:cs="Arial"/>
        </w:rPr>
      </w:pPr>
      <w:r w:rsidRPr="00C0652B">
        <w:rPr>
          <w:rFonts w:cs="Arial"/>
        </w:rPr>
        <w:t xml:space="preserve">Verejný </w:t>
      </w:r>
      <w:r w:rsidRPr="00C0652B">
        <w:rPr>
          <w:rFonts w:cs="Arial"/>
          <w:lang w:bidi="sk-SK"/>
        </w:rPr>
        <w:t xml:space="preserve">obstarávateľ vylúči z verejného obstarávania uchádzača alebo záujemcu z dôvodov uvedených v § 40 ods. 6 ZVO. </w:t>
      </w:r>
    </w:p>
    <w:p w:rsidR="00090177" w:rsidRPr="00C0652B" w:rsidRDefault="00090177" w:rsidP="00090177">
      <w:pPr>
        <w:numPr>
          <w:ilvl w:val="1"/>
          <w:numId w:val="1"/>
        </w:numPr>
        <w:spacing w:after="120"/>
        <w:ind w:left="1021" w:hanging="567"/>
        <w:rPr>
          <w:rFonts w:cs="Arial"/>
        </w:rPr>
      </w:pPr>
      <w:r w:rsidRPr="00C0652B">
        <w:rPr>
          <w:rFonts w:cs="Arial"/>
        </w:rPr>
        <w:t xml:space="preserve">Uchádzač, ktorý nespĺňa podmienky účasti osobného postavenia podľa § 32 ods. 1 písm. a), g) a h) </w:t>
      </w:r>
      <w:r w:rsidRPr="00C0652B">
        <w:rPr>
          <w:rFonts w:cs="Arial"/>
          <w:lang w:bidi="sk-SK"/>
        </w:rPr>
        <w:t>zákona o verejnom obstarávaní</w:t>
      </w:r>
      <w:r w:rsidRPr="00C0652B">
        <w:rPr>
          <w:rFonts w:cs="Arial"/>
        </w:rPr>
        <w:t xml:space="preserve"> alebo sa na neho vzťahuje dôvod na vylúčenie podľa § 40 ods. 6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090177" w:rsidRPr="00C0652B" w:rsidRDefault="00090177" w:rsidP="00090177">
      <w:pPr>
        <w:numPr>
          <w:ilvl w:val="1"/>
          <w:numId w:val="1"/>
        </w:numPr>
        <w:spacing w:after="120"/>
        <w:ind w:left="1021" w:hanging="567"/>
        <w:rPr>
          <w:rFonts w:cs="Arial"/>
        </w:rPr>
      </w:pPr>
      <w:r w:rsidRPr="00C0652B">
        <w:rPr>
          <w:rFonts w:cs="Arial"/>
        </w:rPr>
        <w:t>Uchádzač, ktorému bol uložený zákaz účasti vo verejnom obstarávaní potvrdený konečným rozhodnutím v inom členskom štáte, nie je oprávnený verejnému obstarávateľovi preukázať, že prijal opatrenia na vykonanie nápravy podľa bodu 23.10. druhej vety, ak je toto rozhodnutie vykonateľné v Slovenskej republike.</w:t>
      </w:r>
    </w:p>
    <w:p w:rsidR="00090177" w:rsidRPr="00C0652B" w:rsidRDefault="00090177" w:rsidP="00090177">
      <w:pPr>
        <w:numPr>
          <w:ilvl w:val="1"/>
          <w:numId w:val="1"/>
        </w:numPr>
        <w:spacing w:after="120"/>
        <w:ind w:left="1021" w:hanging="567"/>
        <w:rPr>
          <w:rFonts w:cs="Arial"/>
        </w:rPr>
      </w:pPr>
      <w:r w:rsidRPr="00C0652B">
        <w:rPr>
          <w:rFonts w:cs="Arial"/>
        </w:rPr>
        <w:t>Verejný obstarávateľ posúdi opatrenia na vykonanie nápravy podľa bodu 24.10.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rsidR="00090177" w:rsidRPr="00C0652B" w:rsidRDefault="00090177" w:rsidP="00090177">
      <w:pPr>
        <w:numPr>
          <w:ilvl w:val="1"/>
          <w:numId w:val="1"/>
        </w:numPr>
        <w:spacing w:after="120"/>
        <w:ind w:left="1021" w:hanging="567"/>
        <w:rPr>
          <w:rFonts w:cs="Arial"/>
        </w:rPr>
      </w:pPr>
      <w:r w:rsidRPr="00C0652B">
        <w:rPr>
          <w:rFonts w:cs="Arial"/>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rsidR="00090177" w:rsidRPr="00C0652B" w:rsidRDefault="00090177" w:rsidP="00090177">
      <w:pPr>
        <w:numPr>
          <w:ilvl w:val="1"/>
          <w:numId w:val="1"/>
        </w:numPr>
        <w:spacing w:after="120"/>
        <w:ind w:left="1021" w:hanging="567"/>
        <w:rPr>
          <w:rFonts w:cs="Arial"/>
        </w:rPr>
      </w:pPr>
      <w:r w:rsidRPr="00C0652B">
        <w:rPr>
          <w:rFonts w:cs="Arial"/>
        </w:rPr>
        <w:t>Verejný obstarávateľ bezodkladne prostredníctvom komunikačného rozhrania systému JOSEPHINE upovedomí uchádzača, že bol vylúčený s uvedením dôvodu a lehoty, v ktorej môže byť doručená námietka.</w:t>
      </w:r>
    </w:p>
    <w:p w:rsidR="00090177" w:rsidRPr="00C0652B" w:rsidRDefault="00090177" w:rsidP="00090177">
      <w:pPr>
        <w:pStyle w:val="Nadpis3"/>
        <w:rPr>
          <w:rFonts w:cs="Arial"/>
        </w:rPr>
      </w:pPr>
      <w:bookmarkStart w:id="123" w:name="_Toc12005052"/>
      <w:r w:rsidRPr="00C0652B">
        <w:rPr>
          <w:rFonts w:cs="Arial"/>
        </w:rPr>
        <w:t>Vyhodnotenie ponúk</w:t>
      </w:r>
      <w:bookmarkEnd w:id="123"/>
    </w:p>
    <w:p w:rsidR="00090177" w:rsidRPr="00C0652B" w:rsidRDefault="00090177" w:rsidP="00090177">
      <w:pPr>
        <w:numPr>
          <w:ilvl w:val="1"/>
          <w:numId w:val="1"/>
        </w:numPr>
        <w:spacing w:after="120"/>
        <w:ind w:left="1021" w:hanging="567"/>
        <w:rPr>
          <w:rFonts w:cs="Arial"/>
        </w:rPr>
      </w:pPr>
      <w:r w:rsidRPr="00C0652B">
        <w:rPr>
          <w:rFonts w:cs="Arial"/>
        </w:rPr>
        <w:t>Do procesu vyhodnocovania ponúk budú zaradené tie ponuky, ktoré:</w:t>
      </w:r>
    </w:p>
    <w:p w:rsidR="00090177" w:rsidRPr="00C0652B" w:rsidRDefault="00090177" w:rsidP="00090177">
      <w:pPr>
        <w:numPr>
          <w:ilvl w:val="2"/>
          <w:numId w:val="1"/>
        </w:numPr>
        <w:spacing w:after="120"/>
        <w:ind w:left="1758" w:hanging="737"/>
        <w:rPr>
          <w:rFonts w:cs="Arial"/>
        </w:rPr>
      </w:pPr>
      <w:r w:rsidRPr="00C0652B">
        <w:rPr>
          <w:rFonts w:cs="Arial"/>
        </w:rPr>
        <w:t>Boli doručené v lehote na predkladanie ponúk podľa bodu 20.2. tohto oddielu súťažných podkladov</w:t>
      </w:r>
    </w:p>
    <w:p w:rsidR="00090177" w:rsidRPr="00C0652B" w:rsidRDefault="00090177" w:rsidP="00090177">
      <w:pPr>
        <w:numPr>
          <w:ilvl w:val="2"/>
          <w:numId w:val="1"/>
        </w:numPr>
        <w:spacing w:after="120"/>
        <w:ind w:left="1758" w:hanging="737"/>
        <w:rPr>
          <w:rFonts w:cs="Arial"/>
        </w:rPr>
      </w:pPr>
      <w:r w:rsidRPr="00C0652B">
        <w:rPr>
          <w:rFonts w:cs="Arial"/>
        </w:rPr>
        <w:t xml:space="preserve">Splnili podmienky účasti podľa bodu 23 tejto časti súťažných podkladov. </w:t>
      </w:r>
    </w:p>
    <w:p w:rsidR="00090177" w:rsidRPr="00C0652B" w:rsidRDefault="00090177" w:rsidP="00090177">
      <w:pPr>
        <w:numPr>
          <w:ilvl w:val="2"/>
          <w:numId w:val="1"/>
        </w:numPr>
        <w:spacing w:after="120"/>
        <w:ind w:left="1758" w:hanging="737"/>
        <w:rPr>
          <w:rFonts w:cs="Arial"/>
        </w:rPr>
      </w:pPr>
      <w:r w:rsidRPr="00C0652B">
        <w:rPr>
          <w:rFonts w:cs="Arial"/>
        </w:rPr>
        <w:t>Zodpovedajú požiadavkám verejného obstarávateľa na predmet zákazky ponuky  uvedených vo Výzve na predkladanie ponúk, v týchto súťažných podkladoch alebo v inej sprievodnej dokumentácií poskytnutej verejným obstarávateľom.</w:t>
      </w:r>
    </w:p>
    <w:p w:rsidR="00090177" w:rsidRPr="00C0652B" w:rsidRDefault="00090177" w:rsidP="00090177">
      <w:pPr>
        <w:numPr>
          <w:ilvl w:val="1"/>
          <w:numId w:val="1"/>
        </w:numPr>
        <w:spacing w:after="120"/>
        <w:ind w:left="1021" w:hanging="567"/>
        <w:rPr>
          <w:rFonts w:cs="Arial"/>
        </w:rPr>
      </w:pPr>
      <w:r w:rsidRPr="00C0652B">
        <w:rPr>
          <w:rFonts w:cs="Arial"/>
        </w:rPr>
        <w:t>Platnou ponukou je ponuka, ktorá zároveň neobsahuje žiadne obmedzenia alebo výhrady, ktoré sú v rozpore s požiadavkami verejného obstarávateľa na predmet zákazky uvedenými verejným obstarávateľom vo výzve na predkladanie ponúk, v týchto súťažných podkladoch alebo v inej sprievodnej dokumentácií poskytnutej verejným obstarávateľom v lehote na predkladanie ponúk. Ostatné ponuky uchádzačov budú z verejného obstarávania vylúčené.</w:t>
      </w:r>
    </w:p>
    <w:p w:rsidR="00090177" w:rsidRPr="00C0652B" w:rsidRDefault="00090177" w:rsidP="00090177">
      <w:pPr>
        <w:numPr>
          <w:ilvl w:val="1"/>
          <w:numId w:val="1"/>
        </w:numPr>
        <w:spacing w:after="120"/>
        <w:ind w:left="1021" w:hanging="567"/>
        <w:rPr>
          <w:rFonts w:cs="Arial"/>
        </w:rPr>
      </w:pPr>
      <w:r w:rsidRPr="00C0652B">
        <w:rPr>
          <w:rFonts w:cs="Arial"/>
        </w:rPr>
        <w:t xml:space="preserve">Vyhodnocovanie ponúk komisiou je neverejné. Komisia vyhodnotí ponuky z hľadiska splnenia požiadaviek verejného obstarávateľa na predmet zákazky, splnenia požiadaviek na zloženie zábezpeky ponuky, a v prípade pochybností overí správnosť informácií a </w:t>
      </w:r>
      <w:r w:rsidRPr="00C0652B">
        <w:rPr>
          <w:rFonts w:cs="Arial"/>
        </w:rPr>
        <w:lastRenderedPageBreak/>
        <w:t>dôkazov, ktoré poskytli uchádzači.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rsidR="00090177" w:rsidRPr="00C0652B" w:rsidRDefault="00090177" w:rsidP="00090177">
      <w:pPr>
        <w:numPr>
          <w:ilvl w:val="1"/>
          <w:numId w:val="1"/>
        </w:numPr>
        <w:spacing w:after="120"/>
        <w:ind w:left="1021" w:hanging="567"/>
        <w:rPr>
          <w:rFonts w:cs="Arial"/>
        </w:rPr>
      </w:pPr>
      <w:r w:rsidRPr="00C0652B">
        <w:rPr>
          <w:rFonts w:cs="Arial"/>
        </w:rPr>
        <w:t>Uchádzač musí písomné vysvetlenie ponuky na základe požiadavky komisie podľa bodu 24.3.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rsidR="00090177" w:rsidRPr="00C0652B" w:rsidRDefault="00090177" w:rsidP="00090177">
      <w:pPr>
        <w:numPr>
          <w:ilvl w:val="1"/>
          <w:numId w:val="1"/>
        </w:numPr>
        <w:spacing w:after="120"/>
        <w:ind w:left="1021" w:hanging="567"/>
        <w:rPr>
          <w:rFonts w:cs="Arial"/>
        </w:rPr>
      </w:pPr>
      <w:r w:rsidRPr="00C0652B">
        <w:rPr>
          <w:rFonts w:cs="Arial"/>
        </w:rPr>
        <w:t xml:space="preserve">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w:t>
      </w:r>
    </w:p>
    <w:p w:rsidR="00090177" w:rsidRPr="00C0652B" w:rsidRDefault="00090177" w:rsidP="00090177">
      <w:pPr>
        <w:numPr>
          <w:ilvl w:val="1"/>
          <w:numId w:val="1"/>
        </w:numPr>
        <w:spacing w:after="120"/>
        <w:ind w:left="1021" w:hanging="567"/>
        <w:rPr>
          <w:rFonts w:cs="Arial"/>
        </w:rPr>
      </w:pPr>
      <w:r w:rsidRPr="00C0652B">
        <w:rPr>
          <w:rFonts w:cs="Arial"/>
        </w:rPr>
        <w:t>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rsidR="00090177" w:rsidRPr="00C0652B" w:rsidRDefault="00090177" w:rsidP="00090177">
      <w:pPr>
        <w:numPr>
          <w:ilvl w:val="1"/>
          <w:numId w:val="1"/>
        </w:numPr>
        <w:spacing w:after="120"/>
        <w:ind w:left="1021" w:hanging="567"/>
        <w:rPr>
          <w:rFonts w:cs="Arial"/>
        </w:rPr>
      </w:pPr>
      <w:r w:rsidRPr="00C0652B">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rsidR="00090177" w:rsidRPr="00C0652B" w:rsidRDefault="00090177" w:rsidP="00090177">
      <w:pPr>
        <w:pStyle w:val="Odsekzoznamu"/>
        <w:numPr>
          <w:ilvl w:val="0"/>
          <w:numId w:val="12"/>
        </w:numPr>
        <w:spacing w:after="120"/>
        <w:rPr>
          <w:rFonts w:cs="Arial"/>
        </w:rPr>
      </w:pPr>
      <w:r w:rsidRPr="00C0652B">
        <w:rPr>
          <w:rFonts w:cs="Arial"/>
          <w:lang w:bidi="sk-SK"/>
        </w:rPr>
        <w:t>15% nižšiu, ako priemer cien plnenia podľa ostatných ponúk okrem ponuky s najnižšou cenou a</w:t>
      </w:r>
    </w:p>
    <w:p w:rsidR="00090177" w:rsidRPr="00C0652B" w:rsidRDefault="00090177" w:rsidP="00090177">
      <w:pPr>
        <w:pStyle w:val="Odsekzoznamu"/>
        <w:numPr>
          <w:ilvl w:val="0"/>
          <w:numId w:val="12"/>
        </w:numPr>
        <w:spacing w:after="120"/>
        <w:rPr>
          <w:rFonts w:cs="Arial"/>
        </w:rPr>
      </w:pPr>
      <w:r w:rsidRPr="00C0652B">
        <w:rPr>
          <w:rFonts w:cs="Arial"/>
          <w:lang w:bidi="sk-SK"/>
        </w:rPr>
        <w:t>10% nižšiu, ako je cena plnenia podľa ponuky s druhou najnižšou cenou plnenia.</w:t>
      </w:r>
    </w:p>
    <w:p w:rsidR="00090177" w:rsidRPr="00C0652B" w:rsidRDefault="00090177" w:rsidP="00090177">
      <w:pPr>
        <w:numPr>
          <w:ilvl w:val="1"/>
          <w:numId w:val="1"/>
        </w:numPr>
        <w:spacing w:after="120"/>
        <w:ind w:left="1021" w:hanging="567"/>
        <w:rPr>
          <w:rFonts w:cs="Arial"/>
        </w:rPr>
      </w:pPr>
      <w:r w:rsidRPr="00C0652B">
        <w:rPr>
          <w:rFonts w:cs="Arial"/>
        </w:rPr>
        <w:t>Komisia zohľadní vysvetlenie ponuky uchádzačom v súlade s požiadavkou podľa bodu 24.3. alebo odôvodnenie mimoriadne nízkej ponuky uchádzačom, ktoré vychádza z predložených dôkazov.</w:t>
      </w:r>
    </w:p>
    <w:p w:rsidR="00090177" w:rsidRPr="00C0652B" w:rsidRDefault="00090177" w:rsidP="00090177">
      <w:pPr>
        <w:numPr>
          <w:ilvl w:val="1"/>
          <w:numId w:val="1"/>
        </w:numPr>
        <w:spacing w:after="120"/>
        <w:ind w:left="1021" w:hanging="567"/>
        <w:rPr>
          <w:rFonts w:cs="Arial"/>
        </w:rPr>
      </w:pPr>
      <w:r w:rsidRPr="00C0652B">
        <w:rPr>
          <w:rFonts w:cs="Arial"/>
        </w:rPr>
        <w:t>Ponuka uchádzača, ktorá nebude spĺňať požiadavky verejného obstarávateľa podľa bodov 24.1.1. a 24.1.2. bude z verejného obstarávania vylúčená v zmysle § 53 ods. 5 zákona o verejnom obstarávaní.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a lehoty, v ktorej môže byť podaná námietka podľa §170 ods. 3 písm. d) zákona o verejnom obstarávaní.</w:t>
      </w:r>
    </w:p>
    <w:p w:rsidR="00090177" w:rsidRPr="00C0652B" w:rsidRDefault="00090177" w:rsidP="00090177">
      <w:pPr>
        <w:numPr>
          <w:ilvl w:val="1"/>
          <w:numId w:val="1"/>
        </w:numPr>
        <w:spacing w:after="120"/>
        <w:ind w:left="1021" w:hanging="567"/>
        <w:rPr>
          <w:rFonts w:cs="Arial"/>
        </w:rPr>
      </w:pPr>
      <w:r w:rsidRPr="00C0652B">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090177" w:rsidRPr="00C0652B" w:rsidRDefault="00090177" w:rsidP="00090177">
      <w:pPr>
        <w:numPr>
          <w:ilvl w:val="1"/>
          <w:numId w:val="1"/>
        </w:numPr>
        <w:spacing w:after="120"/>
        <w:ind w:left="1021" w:hanging="567"/>
        <w:rPr>
          <w:rFonts w:cs="Arial"/>
        </w:rPr>
      </w:pPr>
      <w:r w:rsidRPr="00C0652B">
        <w:rPr>
          <w:rFonts w:cs="Arial"/>
        </w:rPr>
        <w:t>Ponuky uchádzačov, ktoré budú spĺňať stanovené podmienky podľa bodov 24.1.1. až 24.1.3. a neboli z verejného obstarávania vylúčené, budú vyhodnocované podľa kritérií na hodnotenie ponúk uvedených vo Výzve na predkladanie ponúk prostredníctvom ktorej bola vyhlásená podlimitná zákazka bez využitia elektronického trhoviska a spôsobom určeným v oddiele A.3 Kritériá na hodnotenie ponúk a pravidlá ich uplatnenia  týchto súťažných podkladov (úvodné úplné vyhodnotenie ponúk).</w:t>
      </w:r>
    </w:p>
    <w:p w:rsidR="00090177" w:rsidRPr="00C0652B" w:rsidRDefault="00090177" w:rsidP="00090177">
      <w:pPr>
        <w:numPr>
          <w:ilvl w:val="1"/>
          <w:numId w:val="1"/>
        </w:numPr>
        <w:spacing w:after="120"/>
        <w:ind w:left="1021" w:hanging="567"/>
        <w:rPr>
          <w:rFonts w:cs="Arial"/>
        </w:rPr>
      </w:pPr>
      <w:r w:rsidRPr="00C0652B">
        <w:rPr>
          <w:rFonts w:cs="Arial"/>
        </w:rPr>
        <w:t>Verejný obstarávateľ použije na zostavenie poradia tých ponúk, ktoré boli vyhodnotené podľa bodu 24.11.,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rsidR="00090177" w:rsidRPr="00C0652B" w:rsidRDefault="00090177" w:rsidP="00090177">
      <w:pPr>
        <w:numPr>
          <w:ilvl w:val="1"/>
          <w:numId w:val="1"/>
        </w:numPr>
        <w:spacing w:after="120"/>
        <w:ind w:left="1021" w:hanging="567"/>
        <w:rPr>
          <w:rFonts w:cs="Arial"/>
        </w:rPr>
      </w:pPr>
      <w:r w:rsidRPr="00C0652B">
        <w:rPr>
          <w:rFonts w:cs="Arial"/>
        </w:rPr>
        <w:t>Úspešným bude ten uchádzač, ktorého ponuka bude prvá v poradí ponúk zostavenom automatizovaným vyhodnotením prostredníctvom elektronickej aukcie na celý predmet zákazky.</w:t>
      </w:r>
    </w:p>
    <w:p w:rsidR="00090177" w:rsidRPr="00C0652B" w:rsidRDefault="00090177" w:rsidP="00090177">
      <w:pPr>
        <w:numPr>
          <w:ilvl w:val="1"/>
          <w:numId w:val="1"/>
        </w:numPr>
        <w:spacing w:after="120"/>
        <w:ind w:left="1021" w:hanging="567"/>
        <w:rPr>
          <w:rFonts w:cs="Arial"/>
        </w:rPr>
      </w:pPr>
      <w:r w:rsidRPr="00C0652B">
        <w:rPr>
          <w:rFonts w:cs="Arial"/>
        </w:rPr>
        <w:t>Verejný obstarávateľ podľa § 54 ods.15 zákona o verejnom obstarávaní nie je povinný použiť elektronickú aukciu, ak by sa elektronickej aukcie zúčastnil len jeden uchádzač.</w:t>
      </w:r>
    </w:p>
    <w:p w:rsidR="00090177" w:rsidRPr="00C0652B" w:rsidRDefault="00090177" w:rsidP="00090177"/>
    <w:p w:rsidR="00090177" w:rsidRPr="00C0652B" w:rsidRDefault="00090177" w:rsidP="00090177">
      <w:pPr>
        <w:rPr>
          <w:rFonts w:cs="Arial"/>
        </w:rPr>
      </w:pPr>
    </w:p>
    <w:p w:rsidR="00090177" w:rsidRPr="00C0652B" w:rsidRDefault="00090177" w:rsidP="00090177">
      <w:pPr>
        <w:pStyle w:val="Nadpis2"/>
        <w:rPr>
          <w:rFonts w:cs="Arial"/>
        </w:rPr>
      </w:pPr>
      <w:bookmarkStart w:id="124" w:name="_Toc355611575"/>
      <w:bookmarkStart w:id="125" w:name="_Toc457376839"/>
      <w:bookmarkStart w:id="126" w:name="_Toc458627864"/>
      <w:bookmarkStart w:id="127" w:name="_Toc459104780"/>
      <w:bookmarkStart w:id="128" w:name="_Toc526253178"/>
      <w:bookmarkStart w:id="129" w:name="_Toc527111511"/>
      <w:bookmarkStart w:id="130" w:name="_Toc527359697"/>
      <w:bookmarkStart w:id="131" w:name="_Toc527368489"/>
      <w:bookmarkStart w:id="132" w:name="_Toc12005053"/>
      <w:r w:rsidRPr="00C0652B">
        <w:rPr>
          <w:rFonts w:cs="Arial"/>
        </w:rPr>
        <w:t>Časť VI.</w:t>
      </w:r>
      <w:bookmarkEnd w:id="124"/>
      <w:bookmarkEnd w:id="125"/>
      <w:bookmarkEnd w:id="126"/>
      <w:bookmarkEnd w:id="127"/>
      <w:bookmarkEnd w:id="128"/>
      <w:bookmarkEnd w:id="129"/>
      <w:bookmarkEnd w:id="130"/>
      <w:bookmarkEnd w:id="131"/>
      <w:bookmarkEnd w:id="132"/>
    </w:p>
    <w:p w:rsidR="00090177" w:rsidRPr="00C0652B" w:rsidRDefault="00090177" w:rsidP="00090177">
      <w:pPr>
        <w:pStyle w:val="Nadpis2"/>
        <w:rPr>
          <w:rFonts w:cs="Arial"/>
        </w:rPr>
      </w:pPr>
      <w:bookmarkStart w:id="133" w:name="_Toc12005054"/>
      <w:r w:rsidRPr="00C0652B">
        <w:rPr>
          <w:rFonts w:cs="Arial"/>
        </w:rPr>
        <w:t>Dôvernosť a etika vo verejnom obstarávaní</w:t>
      </w:r>
      <w:bookmarkEnd w:id="133"/>
    </w:p>
    <w:p w:rsidR="00090177" w:rsidRPr="00C0652B" w:rsidRDefault="00090177" w:rsidP="00090177">
      <w:pPr>
        <w:pStyle w:val="Nadpis3"/>
        <w:rPr>
          <w:rFonts w:cs="Arial"/>
        </w:rPr>
      </w:pPr>
      <w:bookmarkStart w:id="134" w:name="_Toc12005055"/>
      <w:r w:rsidRPr="00C0652B">
        <w:rPr>
          <w:rFonts w:cs="Arial"/>
        </w:rPr>
        <w:t>Dôvernosť procesu verejného obstarávania</w:t>
      </w:r>
      <w:bookmarkEnd w:id="134"/>
    </w:p>
    <w:p w:rsidR="00090177" w:rsidRPr="00C0652B" w:rsidRDefault="00090177" w:rsidP="00090177">
      <w:pPr>
        <w:numPr>
          <w:ilvl w:val="1"/>
          <w:numId w:val="1"/>
        </w:numPr>
        <w:spacing w:after="120"/>
        <w:ind w:left="1021" w:hanging="567"/>
        <w:rPr>
          <w:rFonts w:cs="Arial"/>
        </w:rPr>
      </w:pPr>
      <w:r w:rsidRPr="00C0652B">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rsidR="00090177" w:rsidRPr="00C0652B" w:rsidRDefault="00090177" w:rsidP="00090177">
      <w:pPr>
        <w:numPr>
          <w:ilvl w:val="1"/>
          <w:numId w:val="1"/>
        </w:numPr>
        <w:spacing w:after="120"/>
        <w:ind w:left="1021" w:hanging="567"/>
        <w:rPr>
          <w:rFonts w:cs="Arial"/>
        </w:rPr>
      </w:pPr>
      <w:r w:rsidRPr="00C0652B">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090177" w:rsidRPr="00C0652B" w:rsidRDefault="00090177" w:rsidP="00090177">
      <w:pPr>
        <w:numPr>
          <w:ilvl w:val="1"/>
          <w:numId w:val="1"/>
        </w:numPr>
        <w:spacing w:after="120"/>
        <w:ind w:left="1021" w:hanging="567"/>
        <w:rPr>
          <w:rFonts w:cs="Arial"/>
        </w:rPr>
      </w:pPr>
      <w:r w:rsidRPr="00C0652B">
        <w:rPr>
          <w:rFonts w:cs="Arial"/>
          <w:color w:val="000000"/>
          <w:szCs w:val="22"/>
        </w:rPr>
        <w:t>Ustanovením bodu 25.1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rsidR="00090177" w:rsidRPr="00C0652B" w:rsidRDefault="00090177" w:rsidP="00090177">
      <w:pPr>
        <w:numPr>
          <w:ilvl w:val="1"/>
          <w:numId w:val="1"/>
        </w:numPr>
        <w:spacing w:after="120"/>
        <w:ind w:left="1021" w:hanging="567"/>
        <w:rPr>
          <w:rFonts w:cs="Arial"/>
        </w:rPr>
      </w:pPr>
      <w:r w:rsidRPr="00C0652B">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rsidR="00090177" w:rsidRPr="00C0652B" w:rsidRDefault="00090177" w:rsidP="00090177">
      <w:pPr>
        <w:spacing w:after="120"/>
        <w:ind w:left="1021"/>
        <w:rPr>
          <w:rFonts w:cs="Arial"/>
        </w:rPr>
      </w:pPr>
    </w:p>
    <w:p w:rsidR="00090177" w:rsidRPr="00C0652B" w:rsidRDefault="00090177" w:rsidP="00090177">
      <w:pPr>
        <w:pStyle w:val="Nadpis2"/>
        <w:rPr>
          <w:rFonts w:cs="Arial"/>
        </w:rPr>
      </w:pPr>
      <w:bookmarkStart w:id="135" w:name="_Toc457376842"/>
      <w:bookmarkStart w:id="136" w:name="_Toc458627867"/>
      <w:bookmarkStart w:id="137" w:name="_Toc459104783"/>
      <w:bookmarkStart w:id="138" w:name="_Toc526253181"/>
      <w:bookmarkStart w:id="139" w:name="_Toc527111514"/>
      <w:bookmarkStart w:id="140" w:name="_Toc527359700"/>
      <w:bookmarkStart w:id="141" w:name="_Toc527368492"/>
      <w:bookmarkStart w:id="142" w:name="_Toc12005056"/>
      <w:r w:rsidRPr="00C0652B">
        <w:rPr>
          <w:rFonts w:cs="Arial"/>
        </w:rPr>
        <w:t>Časť VII.</w:t>
      </w:r>
      <w:bookmarkEnd w:id="135"/>
      <w:bookmarkEnd w:id="136"/>
      <w:bookmarkEnd w:id="137"/>
      <w:bookmarkEnd w:id="138"/>
      <w:bookmarkEnd w:id="139"/>
      <w:bookmarkEnd w:id="140"/>
      <w:bookmarkEnd w:id="141"/>
      <w:bookmarkEnd w:id="142"/>
    </w:p>
    <w:p w:rsidR="00090177" w:rsidRPr="00C0652B" w:rsidRDefault="00090177" w:rsidP="00090177">
      <w:pPr>
        <w:pStyle w:val="Nadpis2"/>
      </w:pPr>
      <w:bookmarkStart w:id="143" w:name="_Toc526253182"/>
      <w:bookmarkStart w:id="144" w:name="_Toc12005057"/>
      <w:r w:rsidRPr="00C0652B">
        <w:t>Prijatie ponuky</w:t>
      </w:r>
      <w:bookmarkEnd w:id="143"/>
      <w:bookmarkEnd w:id="144"/>
    </w:p>
    <w:p w:rsidR="00090177" w:rsidRPr="00C0652B" w:rsidRDefault="00090177" w:rsidP="00090177">
      <w:pPr>
        <w:pStyle w:val="Nadpis3"/>
        <w:rPr>
          <w:rFonts w:cs="Arial"/>
        </w:rPr>
      </w:pPr>
      <w:bookmarkStart w:id="145" w:name="_Toc12005058"/>
      <w:r w:rsidRPr="00C0652B">
        <w:rPr>
          <w:rFonts w:cs="Arial"/>
        </w:rPr>
        <w:t>Informácie o výsledku vyhodnotenia ponúk</w:t>
      </w:r>
      <w:bookmarkEnd w:id="145"/>
    </w:p>
    <w:p w:rsidR="00090177" w:rsidRPr="00C0652B" w:rsidRDefault="00090177" w:rsidP="00090177">
      <w:pPr>
        <w:numPr>
          <w:ilvl w:val="1"/>
          <w:numId w:val="1"/>
        </w:numPr>
        <w:spacing w:after="120"/>
        <w:ind w:left="1021" w:hanging="567"/>
        <w:rPr>
          <w:rFonts w:cs="Arial"/>
        </w:rPr>
      </w:pPr>
      <w:r w:rsidRPr="0061359D">
        <w:rPr>
          <w:rFonts w:cs="Arial"/>
          <w:b/>
        </w:rPr>
        <w:t>Ak nedošlo k predloženiu dokladov preukazujúcich splnenie podmienok účasti skôr, verejný obstarávateľ je povinný po vyhodnotení ponúk vyhodnotiť splnenie podmienok účasti uchádzača, ktorý sa umiestnil na prvom mieste v poradí.</w:t>
      </w:r>
      <w:r w:rsidRPr="00C0652B">
        <w:rPr>
          <w:rFonts w:cs="Arial"/>
        </w:rPr>
        <w:t xml:space="preserve"> Ak dôjde k vylúčeniu uchádzača alebo uchádzačov alebo ich ponúk, vyhodnotí sa následne splnenie podmienok účasti u ďalšieho uchádzača alebo uchádzačov v poradí tak, aby uchádzač umiestnený na prvom mieste v novo zostavenom poradí spĺňal podmienky účasti za predpokladu, že existuje dostatočný počet uchádzačov. </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písomne požiada uchádzačov prostredníctvom komunikačného rozhrania systému JOSEPHINE o predloženie dokladov preukazujúcich splnenie podmienok účasti  v lehote nie kratšej ako päť pracovných dní odo dňa doručenia žiadosti  a vyhodnotí ich podľa § 40 ZVO. </w:t>
      </w:r>
    </w:p>
    <w:p w:rsidR="00090177" w:rsidRPr="00C0652B" w:rsidRDefault="00090177" w:rsidP="00090177">
      <w:pPr>
        <w:numPr>
          <w:ilvl w:val="1"/>
          <w:numId w:val="1"/>
        </w:numPr>
        <w:spacing w:after="120"/>
        <w:ind w:left="1021" w:hanging="567"/>
        <w:rPr>
          <w:rFonts w:cs="Arial"/>
        </w:rPr>
      </w:pPr>
      <w:r w:rsidRPr="00C0652B">
        <w:rPr>
          <w:rFonts w:cs="Arial"/>
          <w:color w:val="000000"/>
          <w:lang w:eastAsia="en-US"/>
        </w:rPr>
        <w:t>Nepredloženie dokladov v lehote podľa bodu 26.2. uchádzačmi je dôvodom na vylúčenie takéhoto uchádzača z verejného obstarávania.</w:t>
      </w:r>
      <w:r w:rsidRPr="00C0652B">
        <w:rPr>
          <w:rFonts w:cs="Arial"/>
        </w:rPr>
        <w:t xml:space="preserve"> </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po vyhodnotení podľa bodu 23 a 24. a po skončení postupu podľa bodov 26.1. a 26.2. a po odoslaní všetkých oznámení o vylúčení uchádzača bezodkladne oznámi všetkých uchádzačom, ktorých ponuky sa vyhodnocovali, výsledok vyhodnotenia ponúk, vrátane poradia uchádzačom v súlade s ustanovením § 55 ZVO. Verejný obstarávateľ súčasne uverejní informáciu o vyhodnotení ponúk a poradie uchádzačov na svojom profile. </w:t>
      </w:r>
    </w:p>
    <w:p w:rsidR="00090177" w:rsidRPr="00C0652B" w:rsidRDefault="00090177" w:rsidP="00090177">
      <w:pPr>
        <w:numPr>
          <w:ilvl w:val="1"/>
          <w:numId w:val="1"/>
        </w:numPr>
        <w:spacing w:after="120"/>
        <w:ind w:left="1021" w:hanging="567"/>
        <w:rPr>
          <w:rFonts w:cs="Arial"/>
        </w:rPr>
      </w:pPr>
      <w:r w:rsidRPr="00C0652B">
        <w:rPr>
          <w:rFonts w:cs="Arial"/>
        </w:rPr>
        <w:t>Úspešným uchádzačom bude prostredníctvom komunikačného rozhrania systému JOSEPHINE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rsidR="00090177" w:rsidRPr="00C0652B" w:rsidRDefault="00090177" w:rsidP="00090177">
      <w:pPr>
        <w:pStyle w:val="Nadpis3"/>
        <w:rPr>
          <w:rFonts w:cs="Arial"/>
        </w:rPr>
      </w:pPr>
      <w:bookmarkStart w:id="146" w:name="_Toc12005059"/>
      <w:bookmarkStart w:id="147" w:name="_Toc355611579"/>
      <w:r w:rsidRPr="00C0652B">
        <w:rPr>
          <w:rFonts w:cs="Arial"/>
        </w:rPr>
        <w:lastRenderedPageBreak/>
        <w:t>Uzavretie  Kúpnej zmluvy</w:t>
      </w:r>
      <w:bookmarkEnd w:id="146"/>
    </w:p>
    <w:p w:rsidR="00090177" w:rsidRPr="00C0652B" w:rsidRDefault="00090177" w:rsidP="00090177">
      <w:pPr>
        <w:numPr>
          <w:ilvl w:val="1"/>
          <w:numId w:val="1"/>
        </w:numPr>
        <w:spacing w:after="120"/>
        <w:ind w:left="993" w:hanging="567"/>
        <w:rPr>
          <w:rFonts w:cs="Arial"/>
        </w:rPr>
      </w:pPr>
      <w:r w:rsidRPr="00C0652B">
        <w:rPr>
          <w:rFonts w:cs="Arial"/>
        </w:rPr>
        <w:t>Verejný obstarávateľ uzavrie  kúpnu zmluvu</w:t>
      </w:r>
      <w:r w:rsidRPr="00C0652B">
        <w:rPr>
          <w:rFonts w:cs="Arial"/>
          <w:color w:val="FF0000"/>
        </w:rPr>
        <w:t xml:space="preserve"> </w:t>
      </w:r>
      <w:r w:rsidRPr="00C0652B">
        <w:rPr>
          <w:rFonts w:cs="Arial"/>
        </w:rPr>
        <w:t>(ďalej len „zmluva) s úspešným uchádzačom, ktorý sa v elektronickej aukcii  a po celkovom vyhodnotení ponúk umiestni na 1. mieste v poradí za celý predmet zákazky. Na proces uzavretia zmluvy sa aplikujú postupy v zmysle § 56 ZVO.</w:t>
      </w:r>
    </w:p>
    <w:p w:rsidR="00090177" w:rsidRPr="00C0652B" w:rsidRDefault="00090177" w:rsidP="00090177">
      <w:pPr>
        <w:numPr>
          <w:ilvl w:val="1"/>
          <w:numId w:val="1"/>
        </w:numPr>
        <w:spacing w:after="120"/>
        <w:ind w:left="1021" w:hanging="567"/>
        <w:rPr>
          <w:rFonts w:cs="Arial"/>
        </w:rPr>
      </w:pPr>
      <w:r w:rsidRPr="00C0652B">
        <w:rPr>
          <w:rFonts w:cs="Arial"/>
        </w:rPr>
        <w:t xml:space="preserve">Verejný obstarávateľ nesmie uzavrieť zmluvu s uchádzačom, ktorý nie je zapísaný v registri partnerov verejného sektora, alebo ktorého subdodávatelia, ktorí sú verejnému obstarávateľovi známi v čase uzavretia zmluvy, nie sú zapísaní v registri partnerov verejného sektora, pokiaľ im povinnosť zápisu v registri partnerov verejného sektora vyplýva zo zákona č. 315/2016 </w:t>
      </w:r>
      <w:proofErr w:type="spellStart"/>
      <w:r w:rsidRPr="00C0652B">
        <w:rPr>
          <w:rFonts w:cs="Arial"/>
        </w:rPr>
        <w:t>Z.z</w:t>
      </w:r>
      <w:proofErr w:type="spellEnd"/>
      <w:r w:rsidRPr="00C0652B">
        <w:rPr>
          <w:rFonts w:cs="Arial"/>
        </w:rPr>
        <w:t>. o registri partnerov verejného sektora a o zmene a doplnení niektorých zákonov.</w:t>
      </w:r>
    </w:p>
    <w:p w:rsidR="00090177" w:rsidRPr="00C0652B" w:rsidRDefault="00090177" w:rsidP="00090177">
      <w:pPr>
        <w:numPr>
          <w:ilvl w:val="1"/>
          <w:numId w:val="1"/>
        </w:numPr>
        <w:spacing w:after="120"/>
        <w:ind w:left="1021" w:hanging="567"/>
        <w:rPr>
          <w:rFonts w:cs="Arial"/>
        </w:rPr>
      </w:pPr>
      <w:r w:rsidRPr="00C0652B">
        <w:rPr>
          <w:rFonts w:cs="Arial"/>
        </w:rPr>
        <w:t>Verejný obstarávateľ uzavrie zmluvu s úspešným uchádzačom najskôr jedenásty deň odo dňa odoslania informácie o výsledku vyhodnotenia ponúk podľa § 55 zákona o verejnom obstarávaní, ak nebola doručená žiadosť o nápravu, ak žiadosť o nápravu bola doručená po uplynutí lehoty podľa § 164 ods. 5 alebo 6 ZVO, alebo ak neboli doručené námietky podľa § 170 ZVO.</w:t>
      </w:r>
    </w:p>
    <w:p w:rsidR="00090177" w:rsidRPr="00C0652B" w:rsidRDefault="00090177" w:rsidP="00090177">
      <w:pPr>
        <w:spacing w:after="120"/>
        <w:ind w:left="1021"/>
        <w:rPr>
          <w:rFonts w:cs="Arial"/>
        </w:rPr>
      </w:pPr>
      <w:r w:rsidRPr="00C0652B">
        <w:rPr>
          <w:rFonts w:cs="Arial"/>
        </w:rPr>
        <w:t>Ak bola doručená žiadosť o nápravu v lehote podľa §164 ods. 5 alebo ods. 6 ZVO, verejný obstarávateľ môže uzavrieť zmluvu s úspešným uchádzačom najskôr jedenásty deň po uplynutí lehoty na vykonanie nápravy podľa § 165 ods. 3 písm. a), ak neboli doručené námietky podľa § 170 ods. 4 zákona o verejnom obstarávaní.</w:t>
      </w:r>
    </w:p>
    <w:p w:rsidR="00090177" w:rsidRPr="00C0652B" w:rsidRDefault="00090177" w:rsidP="00090177">
      <w:pPr>
        <w:spacing w:after="120"/>
        <w:ind w:left="1021"/>
        <w:rPr>
          <w:rFonts w:cs="Arial"/>
        </w:rPr>
      </w:pPr>
      <w:r w:rsidRPr="00C0652B">
        <w:rPr>
          <w:rFonts w:cs="Arial"/>
        </w:rPr>
        <w:t>Ak neboli doručené námietky podľa § 170 ods. 4, verejný obstarávateľ môže pri zamietnutí žiadosti o nápravu uzavrieť zmluvu s úspešným uchádzačom najskôr jedenásty deň odo dňa odoslania oznámenia o zamietnutí žiadosti o nápravu podľa § 165 ods. 3 písm. b) ZVO.</w:t>
      </w:r>
    </w:p>
    <w:p w:rsidR="00090177" w:rsidRPr="00C0652B" w:rsidRDefault="00090177" w:rsidP="00090177">
      <w:pPr>
        <w:numPr>
          <w:ilvl w:val="1"/>
          <w:numId w:val="1"/>
        </w:numPr>
        <w:spacing w:after="120"/>
        <w:ind w:left="1021" w:hanging="567"/>
        <w:rPr>
          <w:rFonts w:cs="Arial"/>
        </w:rPr>
      </w:pPr>
      <w:r w:rsidRPr="00C0652B">
        <w:rPr>
          <w:rFonts w:cs="Arial"/>
        </w:rPr>
        <w:t>Ak verejný obstarávateľ nekonal v žiadosti o nápravu a ak neboli doručené námietky podľa § 170 ods. 4 ZVO, môže uzavrieť zmluvu s úspešným uchádzačom najskôr jedenásty deň po uplynutí lehoty  na vybavenie žiadosti o nápravu podľa § 165 ods. 3 ZVO.</w:t>
      </w:r>
    </w:p>
    <w:p w:rsidR="00090177" w:rsidRPr="00C0652B" w:rsidRDefault="00090177" w:rsidP="00090177">
      <w:pPr>
        <w:numPr>
          <w:ilvl w:val="1"/>
          <w:numId w:val="1"/>
        </w:numPr>
        <w:spacing w:after="120"/>
        <w:ind w:left="1021" w:hanging="567"/>
        <w:rPr>
          <w:rFonts w:cs="Arial"/>
        </w:rPr>
      </w:pPr>
      <w:r w:rsidRPr="00C0652B">
        <w:rPr>
          <w:rFonts w:cs="Arial"/>
        </w:rPr>
        <w:t>Bez toho, aby boli dotknuté ustanovenia bodov 27. 3 a 27.4, ak boli doručené námietky, verejný obstarávateľ môže uzavrieť zmluvu s úspešným uchádzačom alebo uchádzačmi, ak nastane jedna z týchto skutočností:</w:t>
      </w:r>
    </w:p>
    <w:p w:rsidR="00090177" w:rsidRPr="00C0652B" w:rsidRDefault="00090177" w:rsidP="00090177">
      <w:pPr>
        <w:pStyle w:val="Odsekzoznamu"/>
        <w:numPr>
          <w:ilvl w:val="0"/>
          <w:numId w:val="13"/>
        </w:numPr>
        <w:spacing w:after="120"/>
        <w:rPr>
          <w:rFonts w:cs="Arial"/>
        </w:rPr>
      </w:pPr>
      <w:r w:rsidRPr="00C0652B">
        <w:rPr>
          <w:rFonts w:cs="Arial"/>
          <w:lang w:bidi="sk-SK"/>
        </w:rPr>
        <w:t>doručenie rozhodnutia úradu podľa § 174 ods. 1 zákona o verejnom obstarávaní, verejnému obstarávateľovi,</w:t>
      </w:r>
    </w:p>
    <w:p w:rsidR="00090177" w:rsidRPr="00C0652B" w:rsidRDefault="00090177" w:rsidP="00090177">
      <w:pPr>
        <w:pStyle w:val="Odsekzoznamu"/>
        <w:numPr>
          <w:ilvl w:val="0"/>
          <w:numId w:val="13"/>
        </w:numPr>
        <w:spacing w:after="120"/>
        <w:rPr>
          <w:rFonts w:cs="Arial"/>
        </w:rPr>
      </w:pPr>
      <w:r w:rsidRPr="00C0652B">
        <w:rPr>
          <w:rFonts w:cs="Arial"/>
          <w:lang w:bidi="sk-SK"/>
        </w:rPr>
        <w:t>márne uplynutie lehoty na podanie odvolania všetkým oprávneným osobám, dňom právoplatnosti rozhodnutia úradu podľa § 175 ods. 2 alebo ods. 3 zákona o verejnom obstarávaní,</w:t>
      </w:r>
    </w:p>
    <w:p w:rsidR="00090177" w:rsidRPr="00C0652B" w:rsidRDefault="00090177" w:rsidP="00090177">
      <w:pPr>
        <w:pStyle w:val="Odsekzoznamu"/>
        <w:numPr>
          <w:ilvl w:val="0"/>
          <w:numId w:val="13"/>
        </w:numPr>
        <w:spacing w:after="120"/>
        <w:rPr>
          <w:rFonts w:cs="Arial"/>
        </w:rPr>
      </w:pPr>
      <w:r w:rsidRPr="00C0652B">
        <w:rPr>
          <w:rFonts w:cs="Arial"/>
          <w:lang w:bidi="sk-SK"/>
        </w:rPr>
        <w:t>doručenie rozhodnutia úradu o odvolaní verejnému obstarávateľovi.</w:t>
      </w:r>
    </w:p>
    <w:p w:rsidR="00090177" w:rsidRPr="00C0652B" w:rsidRDefault="00090177" w:rsidP="00090177">
      <w:pPr>
        <w:numPr>
          <w:ilvl w:val="1"/>
          <w:numId w:val="1"/>
        </w:numPr>
        <w:spacing w:after="120"/>
        <w:ind w:left="993" w:hanging="633"/>
        <w:rPr>
          <w:rFonts w:cs="Arial"/>
        </w:rPr>
      </w:pPr>
      <w:r w:rsidRPr="00C0652B">
        <w:rPr>
          <w:rFonts w:cs="Arial"/>
          <w:lang w:bidi="sk-SK"/>
        </w:rPr>
        <w:t>Úspešný uchádzač alebo uchádzači sú v zmysle § 56 ods. 8 ZVO povinní poskytnúť verejnému obstarávateľovi riadnu súčinnosť potrebnú na uzavretie zmluvy tak, aby mohli byť uzavreté do 10 pracovných dní odo dňa uplynutia lehoty podľa § 56 ods. 2 až 7 zákona o verejnom obstarávaní, ak bol na ich uzatvorenie písomne vyzvaní.</w:t>
      </w:r>
    </w:p>
    <w:p w:rsidR="00090177" w:rsidRPr="00C0652B" w:rsidRDefault="00090177" w:rsidP="00090177">
      <w:pPr>
        <w:numPr>
          <w:ilvl w:val="1"/>
          <w:numId w:val="1"/>
        </w:numPr>
        <w:spacing w:after="120"/>
        <w:ind w:left="993" w:hanging="633"/>
        <w:rPr>
          <w:rFonts w:cs="Arial"/>
        </w:rPr>
      </w:pPr>
      <w:r w:rsidRPr="00C0652B">
        <w:rPr>
          <w:rFonts w:cs="Arial"/>
          <w:lang w:bidi="sk-SK"/>
        </w:rPr>
        <w:t>Ak úspešný uchádzač, ktorý sa po vyhodnotení ponúk umiestnil na 1. mieste v poradí odmietne uzavrieť zmluvu alebo nie sú splnené povinnosti podľa bodu 27.6 týchto Súťažných podkladov, verejný obstarávateľ môže uzavrieť zmluvu s uchádzačom, ktorý sa umiestnil ako druhý v poradí.</w:t>
      </w:r>
    </w:p>
    <w:p w:rsidR="00090177" w:rsidRPr="00C0652B" w:rsidRDefault="00090177" w:rsidP="00090177">
      <w:pPr>
        <w:numPr>
          <w:ilvl w:val="1"/>
          <w:numId w:val="1"/>
        </w:numPr>
        <w:spacing w:after="120"/>
        <w:ind w:left="993" w:hanging="633"/>
        <w:rPr>
          <w:rFonts w:cs="Arial"/>
        </w:rPr>
      </w:pPr>
      <w:r w:rsidRPr="00C0652B">
        <w:rPr>
          <w:rFonts w:cs="Arial"/>
          <w:lang w:bidi="sk-SK"/>
        </w:rPr>
        <w:t xml:space="preserve">Ak uchádzač, ktorý sa umiestnil druhý v poradí odmietne uzavrieť zmluvu alebo neposkytne riadnu súčinnosť potrebnú na jej uzavretie tak, aby mohla byť uzavretá do 10 pracovných dní odo dňa, keď bol na jej uzavretie vyzvaný, verejný obstarávateľ  môže uzavrieť zmluvu s uchádzačom, ktorý sa umiestnil ako tretí v poradí. Uchádzač, ktorý sa umiestnil ako tretí v poradí, je povinný poskytnúť verejnému obstarávateľovi riadnu súčinnosť potrebnú na uzatvorenie zmluvy tak, aby mohla byť uzavretá do 10 pracovných dní, keď bol na uzavretie zmluvy písomne vyzvaný.   </w:t>
      </w:r>
    </w:p>
    <w:p w:rsidR="00090177" w:rsidRPr="00C0652B" w:rsidRDefault="00090177" w:rsidP="00090177">
      <w:pPr>
        <w:numPr>
          <w:ilvl w:val="1"/>
          <w:numId w:val="1"/>
        </w:numPr>
        <w:spacing w:after="120"/>
        <w:ind w:left="1021" w:hanging="567"/>
        <w:rPr>
          <w:rFonts w:cs="Arial"/>
        </w:rPr>
      </w:pPr>
      <w:r w:rsidRPr="00C0652B">
        <w:rPr>
          <w:rFonts w:cs="Arial"/>
          <w:szCs w:val="20"/>
        </w:rPr>
        <w:t xml:space="preserve">Uchádzač ako partner verejného sektora v zmysle ustanovenia § 2 zákona č. 315/2016 </w:t>
      </w:r>
      <w:proofErr w:type="spellStart"/>
      <w:r w:rsidRPr="00C0652B">
        <w:rPr>
          <w:rFonts w:cs="Arial"/>
          <w:szCs w:val="20"/>
        </w:rPr>
        <w:t>Z.z</w:t>
      </w:r>
      <w:proofErr w:type="spellEnd"/>
      <w:r w:rsidRPr="00C0652B">
        <w:rPr>
          <w:rFonts w:cs="Arial"/>
          <w:szCs w:val="20"/>
        </w:rPr>
        <w:t>. o registri partnerov verejného sektora a o zmene a doplnení niektorých zákonov (ďalej aj „</w:t>
      </w:r>
      <w:proofErr w:type="spellStart"/>
      <w:r w:rsidRPr="00C0652B">
        <w:rPr>
          <w:rFonts w:cs="Arial"/>
          <w:szCs w:val="20"/>
        </w:rPr>
        <w:t>ZoRPVS</w:t>
      </w:r>
      <w:proofErr w:type="spellEnd"/>
      <w:r w:rsidRPr="00C0652B">
        <w:rPr>
          <w:rFonts w:cs="Arial"/>
          <w:szCs w:val="20"/>
        </w:rPr>
        <w:t xml:space="preserve">“), má povinnosť byť zapísaný v registri partnerov verejného sektora (ďalej len </w:t>
      </w:r>
      <w:r w:rsidRPr="00C0652B">
        <w:rPr>
          <w:rFonts w:cs="Arial"/>
          <w:szCs w:val="20"/>
        </w:rPr>
        <w:lastRenderedPageBreak/>
        <w:t xml:space="preserve">„register“), ktorého správcom a prevádzkovateľom je Ministerstvo spravodlivosti Slovenskej republiky. </w:t>
      </w:r>
    </w:p>
    <w:p w:rsidR="00090177" w:rsidRPr="00C0652B" w:rsidRDefault="00090177" w:rsidP="00090177">
      <w:pPr>
        <w:numPr>
          <w:ilvl w:val="1"/>
          <w:numId w:val="1"/>
        </w:numPr>
        <w:spacing w:after="120"/>
        <w:ind w:left="1021" w:hanging="567"/>
        <w:rPr>
          <w:rFonts w:cs="Arial"/>
        </w:rPr>
      </w:pPr>
      <w:r w:rsidRPr="00C0652B">
        <w:rPr>
          <w:rFonts w:cs="Arial"/>
          <w:lang w:bidi="sk-SK"/>
        </w:rPr>
        <w:t>Povinnosť byť zapísaný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Z. z. o registri partnerov verejného sektora a o zmene a doplnení niektorých zákonov.</w:t>
      </w:r>
    </w:p>
    <w:p w:rsidR="00090177" w:rsidRPr="00C0652B" w:rsidRDefault="00090177" w:rsidP="00090177">
      <w:pPr>
        <w:numPr>
          <w:ilvl w:val="1"/>
          <w:numId w:val="1"/>
        </w:numPr>
        <w:spacing w:after="120"/>
        <w:ind w:left="1021" w:hanging="567"/>
        <w:rPr>
          <w:rFonts w:cs="Arial"/>
          <w:color w:val="FF0000"/>
        </w:rPr>
      </w:pPr>
      <w:r w:rsidRPr="00C0652B">
        <w:rPr>
          <w:rFonts w:cs="Arial"/>
          <w:lang w:bidi="sk-SK"/>
        </w:rPr>
        <w:t xml:space="preserve">Povinnosť byť zapísaný v registri partnerov verejného sektora sa vzťahuje na každého člena skupiny dodávateľov, pokiaľ mu táto povinnosť vyplýva zo zákona č. 315/2016 </w:t>
      </w:r>
      <w:proofErr w:type="spellStart"/>
      <w:r w:rsidRPr="00C0652B">
        <w:rPr>
          <w:rFonts w:cs="Arial"/>
          <w:lang w:bidi="sk-SK"/>
        </w:rPr>
        <w:t>Z.z</w:t>
      </w:r>
      <w:proofErr w:type="spellEnd"/>
      <w:r w:rsidRPr="00C0652B">
        <w:rPr>
          <w:rFonts w:cs="Arial"/>
          <w:lang w:bidi="sk-SK"/>
        </w:rPr>
        <w:t>. o registri partnerov verejného sektora a o zmene a doplnení niektorých zákonov</w:t>
      </w:r>
      <w:r w:rsidRPr="00C0652B">
        <w:rPr>
          <w:rFonts w:cs="Arial"/>
          <w:color w:val="FF0000"/>
          <w:lang w:bidi="sk-SK"/>
        </w:rPr>
        <w:t>.</w:t>
      </w:r>
    </w:p>
    <w:p w:rsidR="00090177" w:rsidRPr="00C0652B" w:rsidRDefault="00090177" w:rsidP="00090177">
      <w:pPr>
        <w:numPr>
          <w:ilvl w:val="1"/>
          <w:numId w:val="1"/>
        </w:numPr>
        <w:spacing w:after="120"/>
        <w:ind w:left="1021" w:hanging="567"/>
        <w:rPr>
          <w:rFonts w:cs="Arial"/>
          <w:szCs w:val="20"/>
        </w:rPr>
      </w:pPr>
      <w:r w:rsidRPr="00C0652B">
        <w:rPr>
          <w:rFonts w:cs="Arial"/>
          <w:szCs w:val="20"/>
        </w:rPr>
        <w:t>Využitie subdodávateľov:</w:t>
      </w:r>
    </w:p>
    <w:p w:rsidR="00090177" w:rsidRPr="00C0652B" w:rsidRDefault="00090177" w:rsidP="00090177">
      <w:pPr>
        <w:pStyle w:val="Odsekzoznamu"/>
        <w:numPr>
          <w:ilvl w:val="2"/>
          <w:numId w:val="1"/>
        </w:numPr>
        <w:ind w:hanging="1003"/>
        <w:jc w:val="both"/>
        <w:rPr>
          <w:rFonts w:cs="Arial"/>
          <w:szCs w:val="20"/>
        </w:rPr>
      </w:pPr>
      <w:r w:rsidRPr="00C0652B">
        <w:rPr>
          <w:rFonts w:cs="Arial"/>
          <w:szCs w:val="20"/>
        </w:rPr>
        <w:t xml:space="preserve">Úspešný uchádzač v zmluve v prílohe č. 2 zmluvy najneskôr v čase jej uzavretia uvedie údaje o všetkých známych subdodávateľoch v rozsahu obchodné meno, sídlo, IČO, a údaje o osobe oprávnenej konať za subdodávateľa v rozsahu meno a priezvisko, adresa pobytu, dátum narodenia, predmet a podiel subdodávok na celkových nákladoch. Budúci </w:t>
      </w:r>
      <w:r w:rsidR="00B31911">
        <w:rPr>
          <w:rFonts w:cs="Arial"/>
          <w:szCs w:val="20"/>
        </w:rPr>
        <w:t>predávajúci</w:t>
      </w:r>
      <w:r w:rsidRPr="00C0652B">
        <w:rPr>
          <w:rFonts w:cs="Arial"/>
          <w:szCs w:val="20"/>
        </w:rPr>
        <w:t xml:space="preserve"> je povinný bezodkladne oznámiť budúcemu </w:t>
      </w:r>
      <w:r w:rsidR="00B31911">
        <w:rPr>
          <w:rFonts w:cs="Arial"/>
          <w:szCs w:val="20"/>
        </w:rPr>
        <w:t>kupujúcemu</w:t>
      </w:r>
      <w:r w:rsidRPr="00C0652B">
        <w:rPr>
          <w:rFonts w:cs="Arial"/>
          <w:szCs w:val="20"/>
        </w:rPr>
        <w:t xml:space="preserve"> akúkoľvek zmenu údajov o subdodávateľoch uvedených v predchádzajúcej vete.</w:t>
      </w:r>
    </w:p>
    <w:p w:rsidR="00090177" w:rsidRPr="00C0652B" w:rsidRDefault="00090177" w:rsidP="00090177">
      <w:pPr>
        <w:pStyle w:val="Odsekzoznamu"/>
        <w:numPr>
          <w:ilvl w:val="2"/>
          <w:numId w:val="1"/>
        </w:numPr>
        <w:ind w:hanging="1003"/>
        <w:jc w:val="both"/>
        <w:rPr>
          <w:rFonts w:cs="Arial"/>
          <w:szCs w:val="20"/>
        </w:rPr>
      </w:pPr>
      <w:r w:rsidRPr="00C0652B">
        <w:rPr>
          <w:rFonts w:cs="Arial"/>
          <w:szCs w:val="20"/>
        </w:rPr>
        <w:t>Počas trvania zmluvy je úspešný uchádzač oprávnený zmeniť subdodávateľa uvedeného v prílohe č. 2 zmluvy v súlade s touto zmluvou.</w:t>
      </w:r>
    </w:p>
    <w:p w:rsidR="00090177" w:rsidRPr="00C0652B" w:rsidRDefault="00090177" w:rsidP="00090177">
      <w:pPr>
        <w:spacing w:after="120"/>
        <w:ind w:left="1021"/>
        <w:rPr>
          <w:rFonts w:cs="Arial"/>
        </w:rPr>
      </w:pPr>
    </w:p>
    <w:p w:rsidR="00090177" w:rsidRPr="00C0652B" w:rsidRDefault="00090177" w:rsidP="00090177">
      <w:pPr>
        <w:pStyle w:val="Nadpis2"/>
        <w:rPr>
          <w:rFonts w:cs="Arial"/>
        </w:rPr>
      </w:pPr>
      <w:bookmarkStart w:id="148" w:name="_Toc457376846"/>
      <w:bookmarkStart w:id="149" w:name="_Toc458627871"/>
      <w:bookmarkStart w:id="150" w:name="_Toc459104787"/>
      <w:bookmarkStart w:id="151" w:name="_Toc526253185"/>
      <w:bookmarkStart w:id="152" w:name="_Toc527111518"/>
      <w:bookmarkStart w:id="153" w:name="_Toc527359704"/>
      <w:bookmarkStart w:id="154" w:name="_Toc527368496"/>
      <w:bookmarkStart w:id="155" w:name="_Toc12005060"/>
      <w:r w:rsidRPr="00C0652B">
        <w:rPr>
          <w:rFonts w:cs="Arial"/>
        </w:rPr>
        <w:t>Časť VIII.</w:t>
      </w:r>
      <w:bookmarkEnd w:id="148"/>
      <w:bookmarkEnd w:id="149"/>
      <w:bookmarkEnd w:id="150"/>
      <w:bookmarkEnd w:id="151"/>
      <w:bookmarkEnd w:id="152"/>
      <w:bookmarkEnd w:id="153"/>
      <w:bookmarkEnd w:id="154"/>
      <w:bookmarkEnd w:id="155"/>
    </w:p>
    <w:p w:rsidR="00090177" w:rsidRPr="00C0652B" w:rsidRDefault="00090177" w:rsidP="00090177">
      <w:pPr>
        <w:pStyle w:val="Nadpis2"/>
      </w:pPr>
      <w:bookmarkStart w:id="156" w:name="_Toc12005061"/>
      <w:r w:rsidRPr="00C0652B">
        <w:t>Elektronická aukcia</w:t>
      </w:r>
      <w:bookmarkEnd w:id="156"/>
    </w:p>
    <w:p w:rsidR="00090177" w:rsidRPr="00C0652B" w:rsidRDefault="00090177" w:rsidP="00090177">
      <w:pPr>
        <w:pStyle w:val="Nadpis3"/>
        <w:rPr>
          <w:rFonts w:cs="Arial"/>
        </w:rPr>
      </w:pPr>
      <w:bookmarkStart w:id="157" w:name="_Toc12005062"/>
      <w:bookmarkEnd w:id="147"/>
      <w:r w:rsidRPr="00C0652B">
        <w:rPr>
          <w:rFonts w:cs="Arial"/>
        </w:rPr>
        <w:t>Všeobecné informácie</w:t>
      </w:r>
      <w:bookmarkEnd w:id="157"/>
      <w:r w:rsidRPr="00C0652B">
        <w:rPr>
          <w:rFonts w:cs="Arial"/>
        </w:rPr>
        <w:t xml:space="preserve"> </w:t>
      </w:r>
    </w:p>
    <w:p w:rsidR="00090177" w:rsidRPr="00C0652B" w:rsidRDefault="00090177" w:rsidP="00090177">
      <w:pPr>
        <w:numPr>
          <w:ilvl w:val="1"/>
          <w:numId w:val="1"/>
        </w:numPr>
        <w:spacing w:after="120"/>
        <w:ind w:left="1021" w:hanging="567"/>
        <w:rPr>
          <w:rFonts w:cs="Arial"/>
        </w:rPr>
      </w:pPr>
      <w:r w:rsidRPr="00C0652B">
        <w:rPr>
          <w:rFonts w:cs="Arial"/>
        </w:rPr>
        <w:t>Elektronická aukcia je opakujúci sa proces, ktorý využíva elektronické systémy certifikované podľa § 151 zákona o verejnom obstarávaní na predkladanie</w:t>
      </w:r>
      <w:r w:rsidRPr="00C0652B" w:rsidDel="00812CB1">
        <w:rPr>
          <w:rFonts w:cs="Arial"/>
        </w:rPr>
        <w:t xml:space="preserve"> </w:t>
      </w:r>
      <w:r w:rsidRPr="00C0652B">
        <w:rPr>
          <w:rFonts w:cs="Arial"/>
        </w:rPr>
        <w:t xml:space="preserve"> na predkladanie nových cien upravených smerom nadol. </w:t>
      </w:r>
    </w:p>
    <w:p w:rsidR="00090177" w:rsidRPr="00C0652B" w:rsidRDefault="00090177" w:rsidP="00090177">
      <w:pPr>
        <w:numPr>
          <w:ilvl w:val="1"/>
          <w:numId w:val="1"/>
        </w:numPr>
        <w:spacing w:after="120"/>
        <w:ind w:left="1021" w:hanging="567"/>
        <w:rPr>
          <w:rFonts w:cs="Arial"/>
        </w:rPr>
      </w:pPr>
      <w:r w:rsidRPr="00C0652B">
        <w:rPr>
          <w:rFonts w:cs="Arial"/>
        </w:rPr>
        <w:t>Účelom elektronickej aukcie je zostavenie poradia ponúk automatizovaným vyhodnotením, ktoré sa uskutoční po úvodnom vyhodnotení ponúk.</w:t>
      </w:r>
    </w:p>
    <w:p w:rsidR="00090177" w:rsidRPr="00C0652B" w:rsidRDefault="00090177" w:rsidP="00090177">
      <w:pPr>
        <w:numPr>
          <w:ilvl w:val="1"/>
          <w:numId w:val="1"/>
        </w:numPr>
        <w:spacing w:after="120"/>
        <w:ind w:left="1021" w:hanging="567"/>
        <w:rPr>
          <w:rFonts w:cs="Arial"/>
        </w:rPr>
      </w:pPr>
      <w:r w:rsidRPr="00C0652B">
        <w:rPr>
          <w:rFonts w:cs="Arial"/>
          <w:lang w:bidi="sk-SK"/>
        </w:rPr>
        <w:t>Verejný obstarávateľ vyzve elektronickými prostriedkami súčasne všetkých uchádzačov, ktorí neboli vylúčení a ktorých ponuky spĺňajú určené požiadavky, na účasť v e</w:t>
      </w:r>
      <w:r w:rsidRPr="00C0652B">
        <w:rPr>
          <w:rFonts w:cs="Arial"/>
        </w:rPr>
        <w:t>lektronickej aukcii.</w:t>
      </w:r>
    </w:p>
    <w:p w:rsidR="00090177" w:rsidRPr="00C0652B" w:rsidRDefault="00090177" w:rsidP="00090177">
      <w:pPr>
        <w:numPr>
          <w:ilvl w:val="1"/>
          <w:numId w:val="1"/>
        </w:numPr>
        <w:spacing w:after="120"/>
        <w:ind w:left="1021" w:hanging="567"/>
        <w:rPr>
          <w:rFonts w:cs="Arial"/>
        </w:rPr>
      </w:pPr>
      <w:r w:rsidRPr="00C0652B">
        <w:rPr>
          <w:rFonts w:cs="Arial"/>
        </w:rPr>
        <w:t xml:space="preserve">Elektronická aukcia </w:t>
      </w:r>
      <w:r w:rsidRPr="00C0652B">
        <w:rPr>
          <w:rFonts w:cs="Arial"/>
          <w:lang w:bidi="sk-SK"/>
        </w:rPr>
        <w:t>nemôže začať skôr ako dva pracovné dni odo dňa odoslania výzvy na účasť v </w:t>
      </w:r>
      <w:r w:rsidRPr="00C0652B">
        <w:rPr>
          <w:rFonts w:cs="Arial"/>
        </w:rPr>
        <w:t>elektronickej aukcii.</w:t>
      </w:r>
    </w:p>
    <w:p w:rsidR="00090177" w:rsidRPr="00C0652B" w:rsidRDefault="00090177" w:rsidP="00090177">
      <w:pPr>
        <w:numPr>
          <w:ilvl w:val="1"/>
          <w:numId w:val="1"/>
        </w:numPr>
        <w:spacing w:after="120"/>
        <w:ind w:left="1021" w:hanging="567"/>
        <w:rPr>
          <w:rFonts w:cs="Arial"/>
        </w:rPr>
      </w:pPr>
      <w:r w:rsidRPr="00C0652B">
        <w:rPr>
          <w:rFonts w:cs="Arial"/>
          <w:lang w:bidi="sk-SK"/>
        </w:rPr>
        <w:t>Verejný obstarávateľ nie je povinný použiť e</w:t>
      </w:r>
      <w:r w:rsidRPr="00C0652B">
        <w:rPr>
          <w:rFonts w:cs="Arial"/>
        </w:rPr>
        <w:t>lektronickú</w:t>
      </w:r>
      <w:r w:rsidRPr="00C0652B">
        <w:rPr>
          <w:rFonts w:cs="Arial"/>
          <w:lang w:bidi="sk-SK"/>
        </w:rPr>
        <w:t xml:space="preserve"> aukciu, ak by sa aukcie zúčastnil len jeden uchádzač</w:t>
      </w:r>
      <w:r w:rsidRPr="00C0652B">
        <w:rPr>
          <w:rFonts w:cs="Arial"/>
        </w:rPr>
        <w:t>.</w:t>
      </w:r>
    </w:p>
    <w:p w:rsidR="00090177" w:rsidRPr="00C0652B" w:rsidRDefault="00090177" w:rsidP="00090177">
      <w:pPr>
        <w:numPr>
          <w:ilvl w:val="1"/>
          <w:numId w:val="1"/>
        </w:numPr>
        <w:spacing w:after="120"/>
        <w:ind w:left="1021" w:hanging="567"/>
        <w:rPr>
          <w:rFonts w:cs="Arial"/>
        </w:rPr>
      </w:pPr>
      <w:r w:rsidRPr="00C0652B">
        <w:rPr>
          <w:rFonts w:cs="Arial"/>
          <w:lang w:bidi="sk-SK"/>
        </w:rPr>
        <w:t>Elektronická aukčná  sieň (ďalej len „</w:t>
      </w:r>
      <w:proofErr w:type="spellStart"/>
      <w:r w:rsidRPr="00C0652B">
        <w:rPr>
          <w:rFonts w:cs="Arial"/>
          <w:lang w:bidi="sk-SK"/>
        </w:rPr>
        <w:t>e-aukčná</w:t>
      </w:r>
      <w:proofErr w:type="spellEnd"/>
      <w:r w:rsidRPr="00C0652B">
        <w:rPr>
          <w:rFonts w:cs="Arial"/>
          <w:lang w:bidi="sk-SK"/>
        </w:rPr>
        <w:t xml:space="preserve"> sieň“) je prostredie umiestnené na určenej  adrese vo verejnej dátovej sieti Internet, v ktorom uchádzači predkladajú nové ceny upravené smerom nadol.</w:t>
      </w:r>
    </w:p>
    <w:p w:rsidR="00090177" w:rsidRPr="00C0652B" w:rsidRDefault="00090177" w:rsidP="00090177">
      <w:pPr>
        <w:numPr>
          <w:ilvl w:val="1"/>
          <w:numId w:val="1"/>
        </w:numPr>
        <w:spacing w:after="120"/>
        <w:ind w:left="1021" w:hanging="567"/>
        <w:rPr>
          <w:rFonts w:cs="Arial"/>
        </w:rPr>
      </w:pPr>
      <w:r w:rsidRPr="00C0652B">
        <w:rPr>
          <w:rFonts w:cs="Arial"/>
          <w:lang w:bidi="sk-SK"/>
        </w:rPr>
        <w:t xml:space="preserve">Prípravné kolo je časť postupu, v ktorom sa po </w:t>
      </w:r>
      <w:r w:rsidRPr="00C0652B">
        <w:t xml:space="preserve">sprístupnení </w:t>
      </w:r>
      <w:proofErr w:type="spellStart"/>
      <w:r w:rsidRPr="00C0652B">
        <w:t>eAukčnej</w:t>
      </w:r>
      <w:proofErr w:type="spellEnd"/>
      <w:r w:rsidRPr="00C0652B">
        <w:t xml:space="preserve"> siene</w:t>
      </w:r>
      <w:r w:rsidRPr="00C0652B">
        <w:rPr>
          <w:rFonts w:cs="Arial"/>
          <w:lang w:bidi="sk-SK"/>
        </w:rPr>
        <w:t xml:space="preserve"> uchádzači oboznámia s  aukčným prostredím pred </w:t>
      </w:r>
      <w:r w:rsidRPr="00C0652B">
        <w:t>zahájením Aukčného kola</w:t>
      </w:r>
      <w:r w:rsidRPr="00C0652B">
        <w:rPr>
          <w:rFonts w:cs="Arial"/>
          <w:lang w:bidi="sk-SK"/>
        </w:rPr>
        <w:t xml:space="preserve"> (</w:t>
      </w:r>
      <w:r w:rsidRPr="00C0652B">
        <w:rPr>
          <w:rFonts w:cs="Arial"/>
        </w:rPr>
        <w:t xml:space="preserve">elektronickej </w:t>
      </w:r>
      <w:r w:rsidRPr="00C0652B">
        <w:rPr>
          <w:rFonts w:cs="Arial"/>
          <w:lang w:bidi="sk-SK"/>
        </w:rPr>
        <w:t>aukcie).</w:t>
      </w:r>
      <w:r w:rsidRPr="00C0652B">
        <w:rPr>
          <w:rFonts w:cs="Arial"/>
        </w:rPr>
        <w:t>.</w:t>
      </w:r>
    </w:p>
    <w:p w:rsidR="00090177" w:rsidRPr="00C0652B" w:rsidRDefault="00090177" w:rsidP="00090177">
      <w:pPr>
        <w:numPr>
          <w:ilvl w:val="1"/>
          <w:numId w:val="1"/>
        </w:numPr>
        <w:spacing w:after="120"/>
        <w:ind w:left="1021" w:hanging="567"/>
        <w:rPr>
          <w:rFonts w:cs="Arial"/>
        </w:rPr>
      </w:pPr>
      <w:r w:rsidRPr="00C0652B">
        <w:rPr>
          <w:rFonts w:cs="Arial"/>
          <w:lang w:bidi="sk-SK"/>
        </w:rPr>
        <w:t>Aukčné kolo (</w:t>
      </w:r>
      <w:r w:rsidRPr="00C0652B">
        <w:rPr>
          <w:rFonts w:cs="Arial"/>
        </w:rPr>
        <w:t xml:space="preserve">elektronická </w:t>
      </w:r>
      <w:r w:rsidRPr="00C0652B">
        <w:rPr>
          <w:rFonts w:cs="Arial"/>
          <w:lang w:bidi="sk-SK"/>
        </w:rPr>
        <w:t xml:space="preserve">aukcia) je časť postupu, v ktorom prebieha on-line vzájomné porovnávanie cien ponúkaných uchádzačmi prihlásených do </w:t>
      </w:r>
      <w:r w:rsidRPr="00C0652B">
        <w:rPr>
          <w:rFonts w:cs="Arial"/>
        </w:rPr>
        <w:t xml:space="preserve">elektronickej </w:t>
      </w:r>
      <w:r w:rsidRPr="00C0652B">
        <w:rPr>
          <w:rFonts w:cs="Arial"/>
          <w:lang w:bidi="sk-SK"/>
        </w:rPr>
        <w:t>aukcie a ich vyhodnocovanie v limitovanom čase</w:t>
      </w:r>
      <w:r w:rsidRPr="00C0652B">
        <w:rPr>
          <w:rFonts w:cs="Arial"/>
          <w:szCs w:val="20"/>
        </w:rPr>
        <w:t>.</w:t>
      </w:r>
    </w:p>
    <w:p w:rsidR="00090177" w:rsidRPr="00C0652B" w:rsidRDefault="00090177" w:rsidP="00090177">
      <w:pPr>
        <w:pStyle w:val="Nadpis3"/>
        <w:rPr>
          <w:rFonts w:cs="Arial"/>
        </w:rPr>
      </w:pPr>
      <w:bookmarkStart w:id="158" w:name="_Toc12005063"/>
      <w:r w:rsidRPr="00C0652B">
        <w:rPr>
          <w:rFonts w:cs="Arial"/>
        </w:rPr>
        <w:t>Priebeh aukcie</w:t>
      </w:r>
      <w:bookmarkEnd w:id="158"/>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Ponuky uchádzačov budú posudzované na základe hodnotiaceho kritéria: najnižšia </w:t>
      </w:r>
      <w:r w:rsidRPr="00C0652B">
        <w:rPr>
          <w:rFonts w:cs="Arial"/>
          <w:b/>
          <w:szCs w:val="20"/>
        </w:rPr>
        <w:t>celková cena v EUR bez DPH</w:t>
      </w:r>
      <w:r w:rsidRPr="00C0652B">
        <w:rPr>
          <w:rFonts w:cs="Arial"/>
          <w:szCs w:val="20"/>
        </w:rPr>
        <w:t xml:space="preserve">. Úspešnou ponukou sa stane ponuka, ktorá bude deklarovať najnižšiu celkovú cenu za dodanie celého predmetu zákazky. Prvky, ktorých hodnoty sú predmetom zmeny ponuky uchádzača v elektronickej aukcii, sú: cena v EUR </w:t>
      </w:r>
      <w:r w:rsidRPr="00C0652B">
        <w:rPr>
          <w:rFonts w:cs="Arial"/>
          <w:szCs w:val="20"/>
        </w:rPr>
        <w:lastRenderedPageBreak/>
        <w:t xml:space="preserve">bez DPH, uvedené v hodnotiacom formulári v časti A.3 Kritéria na vyhodnotenie ponúk a pravidlá ich uplatnenia súťažných podkladov. </w:t>
      </w:r>
    </w:p>
    <w:p w:rsidR="00090177" w:rsidRPr="00C0652B" w:rsidRDefault="00090177" w:rsidP="00090177">
      <w:pPr>
        <w:numPr>
          <w:ilvl w:val="1"/>
          <w:numId w:val="1"/>
        </w:numPr>
        <w:spacing w:after="120"/>
        <w:ind w:left="1021" w:hanging="567"/>
        <w:rPr>
          <w:rFonts w:cs="Arial"/>
          <w:szCs w:val="20"/>
        </w:rPr>
      </w:pPr>
      <w:r w:rsidRPr="00C0652B">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rsidR="00090177" w:rsidRPr="00C0652B" w:rsidRDefault="00090177" w:rsidP="00090177">
      <w:pPr>
        <w:numPr>
          <w:ilvl w:val="1"/>
          <w:numId w:val="1"/>
        </w:numPr>
        <w:spacing w:after="120"/>
        <w:ind w:left="1021" w:hanging="567"/>
        <w:rPr>
          <w:rFonts w:cs="Arial"/>
          <w:szCs w:val="20"/>
        </w:rPr>
      </w:pPr>
      <w:r w:rsidRPr="00C0652B">
        <w:t>Elektronická aukcia sa bude vykonávať</w:t>
      </w:r>
      <w:r w:rsidRPr="00C0652B">
        <w:rPr>
          <w:rFonts w:cs="Arial"/>
          <w:szCs w:val="20"/>
        </w:rPr>
        <w:t xml:space="preserve"> prostredníctvom </w:t>
      </w:r>
      <w:proofErr w:type="spellStart"/>
      <w:r w:rsidRPr="00C0652B">
        <w:rPr>
          <w:rFonts w:cs="Arial"/>
          <w:szCs w:val="20"/>
        </w:rPr>
        <w:t>sw</w:t>
      </w:r>
      <w:proofErr w:type="spellEnd"/>
      <w:r w:rsidRPr="00C0652B">
        <w:rPr>
          <w:rFonts w:cs="Arial"/>
          <w:szCs w:val="20"/>
        </w:rPr>
        <w:t xml:space="preserve"> PROEBIZ.</w:t>
      </w:r>
    </w:p>
    <w:p w:rsidR="00090177" w:rsidRPr="00C0652B" w:rsidRDefault="00090177" w:rsidP="00090177">
      <w:pPr>
        <w:numPr>
          <w:ilvl w:val="1"/>
          <w:numId w:val="1"/>
        </w:numPr>
        <w:spacing w:after="120"/>
        <w:ind w:left="1021" w:hanging="567"/>
        <w:rPr>
          <w:rFonts w:cs="Arial"/>
          <w:szCs w:val="20"/>
        </w:rPr>
      </w:pPr>
      <w:r w:rsidRPr="00C0652B">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rsidR="00090177" w:rsidRPr="00C0652B" w:rsidRDefault="00090177" w:rsidP="00090177">
      <w:pPr>
        <w:numPr>
          <w:ilvl w:val="1"/>
          <w:numId w:val="1"/>
        </w:numPr>
        <w:spacing w:after="120"/>
        <w:ind w:left="1021" w:hanging="567"/>
        <w:rPr>
          <w:rFonts w:cs="Arial"/>
          <w:szCs w:val="20"/>
        </w:rPr>
      </w:pPr>
      <w:r w:rsidRPr="00C0652B">
        <w:rPr>
          <w:szCs w:val="20"/>
        </w:rPr>
        <w:t xml:space="preserve">Uchádzačom, ktorí budú vyzvaní na účasť v elektronickej aukcii, bude v prípravnom kole a v čase uvedenom vo výzve sprístupnená </w:t>
      </w:r>
      <w:proofErr w:type="spellStart"/>
      <w:r w:rsidRPr="00C0652B">
        <w:rPr>
          <w:szCs w:val="20"/>
        </w:rPr>
        <w:t>eAukčná</w:t>
      </w:r>
      <w:proofErr w:type="spellEnd"/>
      <w:r w:rsidRPr="00C0652B">
        <w:rPr>
          <w:szCs w:val="20"/>
        </w:rPr>
        <w:t xml:space="preserve"> sieň, kde si môžu skontrolovať správnosť zadaných vstupných cien, ktoré do </w:t>
      </w:r>
      <w:proofErr w:type="spellStart"/>
      <w:r w:rsidRPr="00C0652B">
        <w:rPr>
          <w:szCs w:val="20"/>
        </w:rPr>
        <w:t>eAukčnej</w:t>
      </w:r>
      <w:proofErr w:type="spellEnd"/>
      <w:r w:rsidRPr="00C0652B">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p>
    <w:p w:rsidR="00090177" w:rsidRPr="00C0652B" w:rsidRDefault="00090177" w:rsidP="00090177">
      <w:pPr>
        <w:numPr>
          <w:ilvl w:val="1"/>
          <w:numId w:val="1"/>
        </w:numPr>
        <w:spacing w:after="120"/>
        <w:ind w:left="1021" w:hanging="567"/>
        <w:rPr>
          <w:rFonts w:cs="Arial"/>
          <w:szCs w:val="20"/>
        </w:rPr>
      </w:pPr>
      <w:r w:rsidRPr="00C0652B">
        <w:rPr>
          <w:rFonts w:cs="Arial"/>
          <w:szCs w:val="20"/>
        </w:rPr>
        <w:t>Aukčné kolo sa začne a skončí v termínoch  uvedených vo výzve. Na začiatku aukčného kola sa všetkým uchádzačom zobrazia:</w:t>
      </w:r>
    </w:p>
    <w:p w:rsidR="00090177" w:rsidRPr="00C0652B" w:rsidRDefault="00090177" w:rsidP="00090177">
      <w:pPr>
        <w:pStyle w:val="Odsekzoznamu"/>
        <w:numPr>
          <w:ilvl w:val="0"/>
          <w:numId w:val="14"/>
        </w:numPr>
        <w:spacing w:after="120"/>
      </w:pPr>
      <w:r w:rsidRPr="00C0652B">
        <w:t>ich jednotkové ceny bez DPH</w:t>
      </w:r>
    </w:p>
    <w:p w:rsidR="00090177" w:rsidRPr="00C0652B" w:rsidRDefault="00090177" w:rsidP="00090177">
      <w:pPr>
        <w:pStyle w:val="Odsekzoznamu"/>
        <w:numPr>
          <w:ilvl w:val="0"/>
          <w:numId w:val="14"/>
        </w:numPr>
        <w:spacing w:after="120"/>
      </w:pPr>
      <w:r w:rsidRPr="00C0652B">
        <w:t>najnižšie jednotkové ceny bez DPH</w:t>
      </w:r>
    </w:p>
    <w:p w:rsidR="00090177" w:rsidRPr="00C0652B" w:rsidRDefault="00090177" w:rsidP="00090177">
      <w:pPr>
        <w:pStyle w:val="Odsekzoznamu"/>
        <w:numPr>
          <w:ilvl w:val="0"/>
          <w:numId w:val="14"/>
        </w:numPr>
        <w:spacing w:after="120"/>
      </w:pPr>
      <w:r w:rsidRPr="00C0652B">
        <w:t xml:space="preserve">najnižšiu celkovú cenu bez DPH </w:t>
      </w:r>
    </w:p>
    <w:p w:rsidR="00090177" w:rsidRPr="00C0652B" w:rsidRDefault="00090177" w:rsidP="00090177">
      <w:pPr>
        <w:pStyle w:val="Odsekzoznamu"/>
        <w:numPr>
          <w:ilvl w:val="0"/>
          <w:numId w:val="14"/>
        </w:numPr>
        <w:spacing w:after="120"/>
      </w:pPr>
      <w:r w:rsidRPr="00C0652B">
        <w:t xml:space="preserve">ich celkovú cenu bez DPH </w:t>
      </w:r>
    </w:p>
    <w:p w:rsidR="00090177" w:rsidRPr="00C0652B" w:rsidRDefault="00090177" w:rsidP="00090177">
      <w:pPr>
        <w:pStyle w:val="Odsekzoznamu"/>
        <w:numPr>
          <w:ilvl w:val="0"/>
          <w:numId w:val="14"/>
        </w:numPr>
        <w:spacing w:after="120"/>
      </w:pPr>
      <w:r w:rsidRPr="00C0652B">
        <w:t>ich priebežné umiestnenie (poradie).</w:t>
      </w:r>
    </w:p>
    <w:p w:rsidR="00090177" w:rsidRPr="00C0652B" w:rsidRDefault="00090177" w:rsidP="00090177">
      <w:pPr>
        <w:spacing w:after="120"/>
        <w:ind w:left="1021"/>
      </w:pPr>
      <w:r w:rsidRPr="00C0652B">
        <w:t xml:space="preserve">Verejný obstarávateľ upozorňuje, že systém neumožní dorovnať najnižšiu cenu v EUR bez DPH“ (t.j. nie je možné dorovnať ponuku uchádzača na priebežnom 1. mieste). </w:t>
      </w:r>
      <w:r w:rsidRPr="00C0652B">
        <w:rPr>
          <w:b/>
          <w:bCs/>
        </w:rPr>
        <w:t xml:space="preserve">Uvedené </w:t>
      </w:r>
      <w:r w:rsidRPr="00C0652B">
        <w:t xml:space="preserve">riešenie je potrebné z dôvodu </w:t>
      </w:r>
      <w:r w:rsidRPr="00C0652B">
        <w:rPr>
          <w:b/>
          <w:bCs/>
        </w:rPr>
        <w:t xml:space="preserve">nutnosti </w:t>
      </w:r>
      <w:r w:rsidRPr="00C0652B">
        <w:t xml:space="preserve">jednoznačného určenia poradia </w:t>
      </w:r>
      <w:r w:rsidRPr="00C0652B">
        <w:rPr>
          <w:b/>
          <w:bCs/>
        </w:rPr>
        <w:t>uchádzačov</w:t>
      </w:r>
      <w:r w:rsidRPr="00C0652B">
        <w:t xml:space="preserve">. </w:t>
      </w:r>
    </w:p>
    <w:p w:rsidR="00090177" w:rsidRPr="00C0652B" w:rsidRDefault="00090177" w:rsidP="00090177">
      <w:pPr>
        <w:spacing w:after="120"/>
        <w:ind w:left="1021"/>
      </w:pPr>
      <w:r w:rsidRPr="00C0652B">
        <w:t xml:space="preserve">V priebehu aukčného kola budú zverejňované všetkým uchádzačom zaradeným do elektronickej aukcie v </w:t>
      </w:r>
      <w:proofErr w:type="spellStart"/>
      <w:r w:rsidRPr="00C0652B">
        <w:t>eAukčnej</w:t>
      </w:r>
      <w:proofErr w:type="spellEnd"/>
      <w:r w:rsidRPr="00C0652B">
        <w:t xml:space="preserve"> sieni informácie, ktoré umožnia uchádzačom zistiť v každom okamihu ich relatívne umiestnenie. </w:t>
      </w:r>
    </w:p>
    <w:p w:rsidR="00090177" w:rsidRPr="00C0652B" w:rsidRDefault="00090177" w:rsidP="00090177">
      <w:pPr>
        <w:numPr>
          <w:ilvl w:val="1"/>
          <w:numId w:val="1"/>
        </w:numPr>
        <w:spacing w:after="120"/>
        <w:ind w:left="1021" w:hanging="567"/>
        <w:rPr>
          <w:rFonts w:cs="Arial"/>
          <w:szCs w:val="20"/>
        </w:rPr>
      </w:pPr>
      <w:r w:rsidRPr="00C0652B">
        <w:rPr>
          <w:rFonts w:cs="Arial"/>
          <w:szCs w:val="20"/>
        </w:rPr>
        <w:t>Minimálny krok zníženia ceny uchádzača je 0,50 % z aktuálnej ceny položky (prvku) daného uchádzača.</w:t>
      </w:r>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Maximálny krok zníženia ceny uchádzača nie je určený. Uchádzač však bude upozornený pri zmene ceny o </w:t>
      </w:r>
      <w:r w:rsidRPr="00C0652B">
        <w:t>viac ako 50 %. Upozornenie pri maximálnom znížení ceny sa viaže k aktuálnej cene položky (prvku) daného</w:t>
      </w:r>
      <w:r w:rsidRPr="00C0652B">
        <w:rPr>
          <w:rFonts w:cs="Arial"/>
          <w:szCs w:val="20"/>
        </w:rPr>
        <w:t xml:space="preserve"> uchádzača.</w:t>
      </w:r>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Aukčné kolo bude ukončené, ak nedôjde k jeho predlžovaniu, uplynutím časového limitu 20 min. </w:t>
      </w:r>
      <w:r w:rsidRPr="00C0652B">
        <w:t>Aukcia bude ukončená, ak nedostane vyhlasovateľ v lehote 20 min. žiadne nové ceny,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C0652B">
        <w:rPr>
          <w:rFonts w:cs="Arial"/>
          <w:szCs w:val="20"/>
        </w:rPr>
        <w:t xml:space="preserve"> nebude možné upravovať ceny.</w:t>
      </w:r>
    </w:p>
    <w:p w:rsidR="00090177" w:rsidRPr="00C0652B" w:rsidRDefault="00090177" w:rsidP="00090177">
      <w:pPr>
        <w:numPr>
          <w:ilvl w:val="1"/>
          <w:numId w:val="1"/>
        </w:numPr>
        <w:spacing w:after="120"/>
        <w:ind w:left="1021" w:hanging="567"/>
        <w:rPr>
          <w:rFonts w:cs="Arial"/>
          <w:szCs w:val="20"/>
        </w:rPr>
      </w:pPr>
      <w:r w:rsidRPr="00C0652B">
        <w:rPr>
          <w:rFonts w:cs="Arial"/>
          <w:szCs w:val="20"/>
        </w:rPr>
        <w:lastRenderedPageBreak/>
        <w:t xml:space="preserve">Výsledkom elektronickej aukcie bude zostavenie objektívneho poradia ponúk podľa najnižšej ceny automatizovaným vyhodnotením. </w:t>
      </w:r>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Technické požiadavky na prístup do </w:t>
      </w:r>
      <w:r w:rsidRPr="00C0652B">
        <w:t>elektronickej aukcie: počítač uchádzača musí byť pripojený na Internet. Na bezproblémovú účasť v elektronickej aukcii</w:t>
      </w:r>
      <w:r w:rsidRPr="00C0652B">
        <w:rPr>
          <w:rFonts w:cs="Arial"/>
          <w:szCs w:val="20"/>
        </w:rPr>
        <w:t xml:space="preserve"> je nutné používať jeden z podporovaných internetových prehliadačov:</w:t>
      </w:r>
    </w:p>
    <w:p w:rsidR="00090177" w:rsidRPr="00C0652B" w:rsidRDefault="00090177" w:rsidP="00090177">
      <w:pPr>
        <w:pStyle w:val="Odsekzoznamu"/>
        <w:numPr>
          <w:ilvl w:val="0"/>
          <w:numId w:val="8"/>
        </w:numPr>
        <w:spacing w:after="120"/>
        <w:rPr>
          <w:rFonts w:cs="Arial"/>
          <w:szCs w:val="20"/>
        </w:rPr>
      </w:pPr>
      <w:r w:rsidRPr="00C0652B">
        <w:rPr>
          <w:rFonts w:cs="Arial"/>
          <w:szCs w:val="20"/>
        </w:rPr>
        <w:t>Microsoft Internet Explorer verzia 11.0 a vyššia,</w:t>
      </w:r>
    </w:p>
    <w:p w:rsidR="00090177" w:rsidRPr="00C0652B" w:rsidRDefault="00090177" w:rsidP="00090177">
      <w:pPr>
        <w:pStyle w:val="Odsekzoznamu"/>
        <w:numPr>
          <w:ilvl w:val="0"/>
          <w:numId w:val="8"/>
        </w:numPr>
        <w:spacing w:after="120"/>
        <w:rPr>
          <w:rFonts w:cs="Arial"/>
          <w:szCs w:val="20"/>
        </w:rPr>
      </w:pPr>
      <w:proofErr w:type="spellStart"/>
      <w:r w:rsidRPr="00C0652B">
        <w:rPr>
          <w:rFonts w:cs="Arial"/>
          <w:szCs w:val="20"/>
        </w:rPr>
        <w:t>Mozilla</w:t>
      </w:r>
      <w:proofErr w:type="spellEnd"/>
      <w:r w:rsidRPr="00C0652B">
        <w:rPr>
          <w:rFonts w:cs="Arial"/>
          <w:szCs w:val="20"/>
        </w:rPr>
        <w:t xml:space="preserve"> </w:t>
      </w:r>
      <w:proofErr w:type="spellStart"/>
      <w:r w:rsidRPr="00C0652B">
        <w:rPr>
          <w:rFonts w:cs="Arial"/>
          <w:szCs w:val="20"/>
        </w:rPr>
        <w:t>Firefox</w:t>
      </w:r>
      <w:proofErr w:type="spellEnd"/>
      <w:r w:rsidRPr="00C0652B">
        <w:rPr>
          <w:rFonts w:cs="Arial"/>
          <w:szCs w:val="20"/>
        </w:rPr>
        <w:t xml:space="preserve"> verzia 13.0 a vyššia alebo</w:t>
      </w:r>
    </w:p>
    <w:p w:rsidR="00090177" w:rsidRPr="00C0652B" w:rsidRDefault="00090177" w:rsidP="00090177">
      <w:pPr>
        <w:pStyle w:val="Odsekzoznamu"/>
        <w:numPr>
          <w:ilvl w:val="0"/>
          <w:numId w:val="8"/>
        </w:numPr>
        <w:spacing w:after="120"/>
        <w:rPr>
          <w:rFonts w:cs="Arial"/>
          <w:szCs w:val="20"/>
        </w:rPr>
      </w:pPr>
      <w:proofErr w:type="spellStart"/>
      <w:r w:rsidRPr="00C0652B">
        <w:rPr>
          <w:rFonts w:cs="Arial"/>
          <w:szCs w:val="20"/>
        </w:rPr>
        <w:t>Google</w:t>
      </w:r>
      <w:proofErr w:type="spellEnd"/>
      <w:r w:rsidRPr="00C0652B">
        <w:rPr>
          <w:rFonts w:cs="Arial"/>
          <w:szCs w:val="20"/>
        </w:rPr>
        <w:t xml:space="preserve"> </w:t>
      </w:r>
      <w:proofErr w:type="spellStart"/>
      <w:r w:rsidRPr="00C0652B">
        <w:rPr>
          <w:rFonts w:cs="Arial"/>
          <w:szCs w:val="20"/>
        </w:rPr>
        <w:t>Chrome</w:t>
      </w:r>
      <w:proofErr w:type="spellEnd"/>
      <w:r w:rsidRPr="00C0652B">
        <w:rPr>
          <w:rFonts w:cs="Arial"/>
          <w:szCs w:val="20"/>
        </w:rPr>
        <w:t>.</w:t>
      </w:r>
    </w:p>
    <w:p w:rsidR="00090177" w:rsidRPr="00C0652B" w:rsidRDefault="00090177" w:rsidP="00090177">
      <w:pPr>
        <w:spacing w:after="120"/>
        <w:ind w:left="1080"/>
        <w:rPr>
          <w:rFonts w:cs="Arial"/>
          <w:szCs w:val="20"/>
        </w:rPr>
      </w:pPr>
      <w:r w:rsidRPr="00C0652B">
        <w:rPr>
          <w:rFonts w:cs="Arial"/>
          <w:szCs w:val="20"/>
        </w:rPr>
        <w:t xml:space="preserve">Správna funkčnosť iných internetových prehliadačov je možná, avšak nie je garantovaná. Ďalej je nutné mať v použitom internetovom prehliadači povolené </w:t>
      </w:r>
      <w:proofErr w:type="spellStart"/>
      <w:r w:rsidRPr="00C0652B">
        <w:rPr>
          <w:rFonts w:cs="Arial"/>
          <w:szCs w:val="20"/>
        </w:rPr>
        <w:t>cookies</w:t>
      </w:r>
      <w:proofErr w:type="spellEnd"/>
      <w:r w:rsidRPr="00C0652B">
        <w:rPr>
          <w:rFonts w:cs="Arial"/>
          <w:szCs w:val="20"/>
        </w:rPr>
        <w:t xml:space="preserve"> a </w:t>
      </w:r>
      <w:proofErr w:type="spellStart"/>
      <w:r w:rsidRPr="00C0652B">
        <w:rPr>
          <w:rFonts w:cs="Arial"/>
          <w:szCs w:val="20"/>
        </w:rPr>
        <w:t>javaskripty</w:t>
      </w:r>
      <w:proofErr w:type="spellEnd"/>
      <w:r w:rsidRPr="00C0652B">
        <w:rPr>
          <w:rFonts w:cs="Arial"/>
          <w:szCs w:val="20"/>
        </w:rPr>
        <w:t>.</w:t>
      </w:r>
    </w:p>
    <w:p w:rsidR="00090177" w:rsidRPr="00C0652B" w:rsidRDefault="00090177" w:rsidP="00090177">
      <w:pPr>
        <w:numPr>
          <w:ilvl w:val="1"/>
          <w:numId w:val="1"/>
        </w:numPr>
        <w:spacing w:after="120"/>
        <w:ind w:left="1021" w:hanging="567"/>
        <w:rPr>
          <w:rFonts w:cs="Arial"/>
          <w:szCs w:val="20"/>
        </w:rPr>
      </w:pPr>
      <w:r w:rsidRPr="00C0652B">
        <w:rPr>
          <w:rFonts w:cs="Arial"/>
          <w:szCs w:val="20"/>
        </w:rPr>
        <w:t>Podrobnejšie informácie o </w:t>
      </w:r>
      <w:r w:rsidRPr="00C0652B">
        <w:t>procese elektronickej aukcie</w:t>
      </w:r>
      <w:r w:rsidRPr="00C0652B">
        <w:rPr>
          <w:rFonts w:cs="Arial"/>
          <w:szCs w:val="20"/>
        </w:rPr>
        <w:t xml:space="preserve"> budú uvedené vo výzve.</w:t>
      </w:r>
    </w:p>
    <w:p w:rsidR="00090177" w:rsidRPr="00C0652B" w:rsidRDefault="00090177" w:rsidP="00090177">
      <w:pPr>
        <w:numPr>
          <w:ilvl w:val="1"/>
          <w:numId w:val="1"/>
        </w:numPr>
        <w:spacing w:after="120"/>
        <w:ind w:left="1021" w:hanging="567"/>
        <w:rPr>
          <w:rFonts w:cs="Arial"/>
          <w:szCs w:val="20"/>
        </w:rPr>
      </w:pPr>
      <w:r w:rsidRPr="00C0652B">
        <w:rPr>
          <w:rFonts w:cs="Arial"/>
          <w:szCs w:val="20"/>
        </w:rPr>
        <w:t xml:space="preserve">Pre prípad eliminácie akejkoľvek nepredvídateľnej situácie (napr. výpadok elektrickej energie, konektivity na Internet alebo inej objektívnej príčiny zabraňujúcej v ďalšom pokračovaní </w:t>
      </w:r>
      <w:r w:rsidRPr="00C0652B">
        <w:t>uchádzača v elektronickej aukcii</w:t>
      </w:r>
      <w:r w:rsidRPr="00C0652B">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C0652B">
        <w:t>opakovania elektronickej</w:t>
      </w:r>
      <w:r w:rsidRPr="00C0652B">
        <w:rPr>
          <w:rFonts w:cs="Arial"/>
          <w:szCs w:val="20"/>
        </w:rPr>
        <w:t xml:space="preserve"> aukcie v prípade nepredvídateľných technických problémov na strane vyhlasovateľa.</w:t>
      </w:r>
    </w:p>
    <w:p w:rsidR="00090177" w:rsidRPr="00C0652B" w:rsidRDefault="00090177" w:rsidP="00090177">
      <w:pPr>
        <w:pStyle w:val="Nadpis3"/>
        <w:rPr>
          <w:rFonts w:cs="Arial"/>
        </w:rPr>
      </w:pPr>
      <w:bookmarkStart w:id="159" w:name="_Toc12005064"/>
      <w:r w:rsidRPr="00C0652B">
        <w:rPr>
          <w:rFonts w:cs="Arial"/>
        </w:rPr>
        <w:t>Doplňujúce informácie</w:t>
      </w:r>
      <w:bookmarkEnd w:id="159"/>
    </w:p>
    <w:p w:rsidR="00090177" w:rsidRPr="00C0652B" w:rsidRDefault="00090177" w:rsidP="00090177">
      <w:pPr>
        <w:numPr>
          <w:ilvl w:val="1"/>
          <w:numId w:val="1"/>
        </w:numPr>
        <w:spacing w:after="120"/>
        <w:ind w:left="1021" w:hanging="567"/>
        <w:rPr>
          <w:rFonts w:cs="Arial"/>
        </w:rPr>
      </w:pPr>
      <w:r w:rsidRPr="00C0652B">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rsidR="00090177" w:rsidRPr="00C0652B" w:rsidRDefault="00090177" w:rsidP="00090177">
      <w:pPr>
        <w:numPr>
          <w:ilvl w:val="1"/>
          <w:numId w:val="1"/>
        </w:numPr>
        <w:spacing w:after="120"/>
        <w:ind w:left="1021" w:hanging="567"/>
        <w:rPr>
          <w:rFonts w:cs="Arial"/>
          <w:b/>
        </w:rPr>
      </w:pPr>
      <w:bookmarkStart w:id="160" w:name="_Toc501654511"/>
      <w:r w:rsidRPr="00C0652B">
        <w:rPr>
          <w:rFonts w:cs="Arial"/>
          <w:b/>
        </w:rPr>
        <w:t>Súhlas so spracovaním osobných údajov</w:t>
      </w:r>
      <w:bookmarkEnd w:id="160"/>
    </w:p>
    <w:p w:rsidR="00090177" w:rsidRPr="00C0652B" w:rsidRDefault="00090177" w:rsidP="00090177">
      <w:pPr>
        <w:numPr>
          <w:ilvl w:val="1"/>
          <w:numId w:val="1"/>
        </w:numPr>
        <w:spacing w:after="120"/>
        <w:ind w:left="993" w:hanging="633"/>
        <w:rPr>
          <w:rFonts w:cs="Arial"/>
          <w:vanish/>
        </w:rPr>
      </w:pPr>
    </w:p>
    <w:p w:rsidR="00090177" w:rsidRPr="00C0652B" w:rsidRDefault="00090177" w:rsidP="00090177">
      <w:pPr>
        <w:spacing w:after="120"/>
        <w:ind w:left="993"/>
        <w:rPr>
          <w:rFonts w:cs="Arial"/>
        </w:rPr>
      </w:pPr>
      <w:r w:rsidRPr="00C0652B">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090177" w:rsidRPr="00C0652B" w:rsidRDefault="00090177" w:rsidP="00090177">
      <w:pPr>
        <w:spacing w:after="120"/>
        <w:ind w:left="993"/>
        <w:rPr>
          <w:rFonts w:cs="Arial"/>
        </w:rPr>
      </w:pPr>
      <w:r w:rsidRPr="00C0652B">
        <w:rPr>
          <w:rFonts w:cs="Arial"/>
        </w:rPr>
        <w:t xml:space="preserve">Osobné údaje budú spracúvané v súlade s platnou legislatívou za účelom predloženia ponuky, jej vyhodnotenia a zverejnenia v súlade so zákonom o verejnom obstarávaní. </w:t>
      </w:r>
    </w:p>
    <w:p w:rsidR="00090177" w:rsidRPr="00C0652B" w:rsidRDefault="00090177" w:rsidP="00090177">
      <w:pPr>
        <w:spacing w:after="120"/>
        <w:ind w:left="993"/>
        <w:rPr>
          <w:rFonts w:cs="Arial"/>
        </w:rPr>
      </w:pPr>
      <w:r w:rsidRPr="00C0652B">
        <w:rPr>
          <w:rFonts w:cs="Arial"/>
        </w:rPr>
        <w:t xml:space="preserve">Práva osoby, ktorej osobné údaje sa spracúvajú, sú upravené v zákone č. 18/2018 </w:t>
      </w:r>
      <w:proofErr w:type="spellStart"/>
      <w:r w:rsidRPr="00C0652B">
        <w:rPr>
          <w:rFonts w:cs="Arial"/>
        </w:rPr>
        <w:t>Z.z</w:t>
      </w:r>
      <w:proofErr w:type="spellEnd"/>
      <w:r w:rsidRPr="00C0652B">
        <w:rPr>
          <w:rFonts w:cs="Arial"/>
        </w:rPr>
        <w:t xml:space="preserve">. o ochrane osobných údajov a o zmene a doplnení niektorých zákonov a GDPR. </w:t>
      </w:r>
    </w:p>
    <w:p w:rsidR="00090177" w:rsidRPr="00C0652B" w:rsidRDefault="00090177" w:rsidP="00090177">
      <w:pPr>
        <w:spacing w:after="120"/>
        <w:ind w:left="993"/>
        <w:rPr>
          <w:rFonts w:cs="Arial"/>
        </w:rPr>
      </w:pPr>
      <w:r w:rsidRPr="00C0652B">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rsidR="00090177" w:rsidRPr="00C0652B" w:rsidRDefault="00090177" w:rsidP="00090177">
      <w:pPr>
        <w:pStyle w:val="Nadpis3"/>
      </w:pPr>
      <w:bookmarkStart w:id="161" w:name="_Toc12005065"/>
      <w:r w:rsidRPr="00C0652B">
        <w:t>Zrušenie verejného obstarávania</w:t>
      </w:r>
      <w:bookmarkEnd w:id="161"/>
    </w:p>
    <w:p w:rsidR="00090177" w:rsidRPr="00C0652B" w:rsidRDefault="00090177" w:rsidP="00090177">
      <w:pPr>
        <w:numPr>
          <w:ilvl w:val="1"/>
          <w:numId w:val="1"/>
        </w:numPr>
        <w:spacing w:after="120"/>
        <w:ind w:left="1021" w:hanging="567"/>
      </w:pPr>
      <w:r w:rsidRPr="00C0652B">
        <w:t>Verejný obstarávateľ zruší verejné obstarávanie alebo jeho časť, ak :</w:t>
      </w:r>
    </w:p>
    <w:p w:rsidR="00090177" w:rsidRPr="00C0652B" w:rsidRDefault="00090177" w:rsidP="00090177">
      <w:pPr>
        <w:spacing w:after="120"/>
        <w:ind w:left="1021"/>
      </w:pPr>
      <w:r w:rsidRPr="00C0652B">
        <w:t>- ani jeden uchádzač nesplnil podmienky účasti vo verejnom obstarávaní a uchádzač si neuplatnil námietky v lehote podľa zákona o verejnom obstarávaní</w:t>
      </w:r>
    </w:p>
    <w:p w:rsidR="00090177" w:rsidRPr="00C0652B" w:rsidRDefault="00090177" w:rsidP="00090177">
      <w:pPr>
        <w:spacing w:after="120"/>
        <w:ind w:left="1021"/>
      </w:pPr>
      <w:r w:rsidRPr="00C0652B">
        <w:t>- nedostal ani jednu ponuku,</w:t>
      </w:r>
    </w:p>
    <w:p w:rsidR="00090177" w:rsidRPr="00C0652B" w:rsidRDefault="00090177" w:rsidP="00090177">
      <w:pPr>
        <w:spacing w:after="120"/>
        <w:ind w:left="1021"/>
      </w:pPr>
      <w:r w:rsidRPr="00C0652B">
        <w:t>- ani jedna z predložených ponúk nezodpovedá požiadavkám určeným v súťažných podkladoch a uchádzač nepodal námietky v lehote podľa zákona o verejnom obstarávaní,</w:t>
      </w:r>
    </w:p>
    <w:p w:rsidR="00090177" w:rsidRPr="00C0652B" w:rsidRDefault="00090177" w:rsidP="00090177">
      <w:pPr>
        <w:spacing w:after="120"/>
        <w:ind w:left="1021"/>
      </w:pPr>
      <w:r w:rsidRPr="00C0652B">
        <w:t>- jeho zrušenie nariadil úrad.</w:t>
      </w:r>
    </w:p>
    <w:p w:rsidR="00090177" w:rsidRPr="00C0652B" w:rsidRDefault="00090177" w:rsidP="00090177">
      <w:pPr>
        <w:numPr>
          <w:ilvl w:val="1"/>
          <w:numId w:val="1"/>
        </w:numPr>
        <w:spacing w:after="120"/>
        <w:ind w:left="1021" w:hanging="567"/>
      </w:pPr>
      <w:r w:rsidRPr="00C0652B">
        <w:t xml:space="preserve">Verejný obstarávateľ si vyhradzuje právo zrušiť verejné obstarávanie alebo jeho časť, ak sa zmenili okolnosti, za ktorých sa vyhlásilo toto verejné obstarávanie, ak sa v priebehu postupu verejného obstarávania vyskytli dôvody hodné osobitného zreteľa, pre ktoré </w:t>
      </w:r>
      <w:r w:rsidRPr="00C0652B">
        <w:lastRenderedPageBreak/>
        <w:t xml:space="preserve">nemožno od verejného obstarávateľa požadovať, aby vo verejnom obstarávaní pokračoval, </w:t>
      </w:r>
    </w:p>
    <w:p w:rsidR="00090177" w:rsidRPr="00C0652B" w:rsidRDefault="00090177" w:rsidP="00090177">
      <w:pPr>
        <w:numPr>
          <w:ilvl w:val="1"/>
          <w:numId w:val="1"/>
        </w:numPr>
        <w:spacing w:after="120"/>
        <w:ind w:left="1021" w:hanging="567"/>
      </w:pPr>
      <w:r w:rsidRPr="00C0652B">
        <w:t>Verejný obstarávateľ si vyhradzuje právo zrušiť verejné obstarávanie alebo jeho časť, ak nebolo predložených viac ako dve ponuky, alebo ak navrhované ceny v predložených ponukách sú vyššie ako predpokladaná hodnota. Ak bude predložená len jedna ponuka a verejný obstarávateľ nezruší použitý postup zadávania zákazky, odôvodnenie nezrušenia použitého postupu bude zverejnené na profile v zmysle § 57 ods.2 zákona o verejnom obstarávaní.</w:t>
      </w:r>
    </w:p>
    <w:p w:rsidR="00090177" w:rsidRPr="00C0652B" w:rsidRDefault="00090177" w:rsidP="00090177">
      <w:pPr>
        <w:numPr>
          <w:ilvl w:val="1"/>
          <w:numId w:val="1"/>
        </w:numPr>
        <w:spacing w:after="120"/>
        <w:ind w:left="1021" w:hanging="567"/>
      </w:pPr>
      <w:r w:rsidRPr="00C0652B">
        <w:t xml:space="preserve">Verejný obstarávateľ si vyhradzuje právo zrušiť verejné obstarávanie </w:t>
      </w:r>
      <w:proofErr w:type="spellStart"/>
      <w:r w:rsidRPr="00C0652B">
        <w:t>resp</w:t>
      </w:r>
      <w:proofErr w:type="spellEnd"/>
      <w:r w:rsidRPr="00C0652B">
        <w:t>, odstúpiť od zmluvy  aj v prípade, ak proces verejného obstarávania nebude akceptovaný zo strany poskytovateľa finančných prostriedkov (MZ SR).</w:t>
      </w:r>
    </w:p>
    <w:p w:rsidR="00090177" w:rsidRPr="00C0652B" w:rsidRDefault="00090177" w:rsidP="00090177">
      <w:pPr>
        <w:numPr>
          <w:ilvl w:val="1"/>
          <w:numId w:val="1"/>
        </w:numPr>
        <w:spacing w:after="120"/>
        <w:ind w:left="1021" w:hanging="567"/>
      </w:pPr>
      <w:r w:rsidRPr="00C0652B">
        <w:t>Verejný obstarávateľ upovedomí uchádzačov o zrušení použitého postupu verejného obstarávania s uvedením dôvodu zrušenia a oznámi postup, ktorý použije pri zadávaní zákazky na pôvodný predmet zákazky.</w:t>
      </w:r>
    </w:p>
    <w:p w:rsidR="00090177" w:rsidRPr="00C0652B" w:rsidRDefault="00090177" w:rsidP="00090177">
      <w:pPr>
        <w:spacing w:after="120"/>
        <w:ind w:left="993"/>
        <w:rPr>
          <w:rFonts w:cs="Arial"/>
        </w:rPr>
      </w:pPr>
    </w:p>
    <w:p w:rsidR="00090177" w:rsidRPr="00C0652B" w:rsidRDefault="00090177" w:rsidP="00090177">
      <w:pPr>
        <w:spacing w:after="120"/>
        <w:ind w:left="993"/>
        <w:rPr>
          <w:rFonts w:cs="Arial"/>
        </w:rPr>
      </w:pPr>
    </w:p>
    <w:p w:rsidR="00090177" w:rsidRPr="00C0652B" w:rsidRDefault="00090177" w:rsidP="00090177">
      <w:pPr>
        <w:spacing w:after="120"/>
        <w:ind w:left="993"/>
        <w:rPr>
          <w:rFonts w:cs="Arial"/>
        </w:rPr>
      </w:pPr>
    </w:p>
    <w:p w:rsidR="00090177" w:rsidRPr="00C0652B" w:rsidRDefault="00090177" w:rsidP="00090177">
      <w:pPr>
        <w:spacing w:after="120"/>
        <w:ind w:left="993"/>
        <w:rPr>
          <w:rFonts w:cs="Arial"/>
        </w:rPr>
      </w:pPr>
    </w:p>
    <w:p w:rsidR="00090177" w:rsidRPr="00C0652B" w:rsidRDefault="00090177" w:rsidP="00090177">
      <w:bookmarkStart w:id="162" w:name="_Toc354993061"/>
      <w:bookmarkStart w:id="163" w:name="_Toc355611580"/>
      <w:bookmarkStart w:id="164" w:name="_Toc357758539"/>
      <w:bookmarkStart w:id="165" w:name="_Toc359919565"/>
      <w:bookmarkStart w:id="166" w:name="_Toc457376851"/>
      <w:bookmarkStart w:id="167" w:name="_Toc458627876"/>
      <w:bookmarkStart w:id="168" w:name="_Toc459104793"/>
      <w:bookmarkStart w:id="169" w:name="_Toc526253190"/>
    </w:p>
    <w:bookmarkEnd w:id="162"/>
    <w:bookmarkEnd w:id="163"/>
    <w:bookmarkEnd w:id="164"/>
    <w:bookmarkEnd w:id="165"/>
    <w:bookmarkEnd w:id="166"/>
    <w:bookmarkEnd w:id="167"/>
    <w:bookmarkEnd w:id="168"/>
    <w:bookmarkEnd w:id="169"/>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pStyle w:val="Zkladntext3"/>
        <w:rPr>
          <w:rFonts w:ascii="Arial" w:hAnsi="Arial" w:cs="Arial"/>
          <w:b/>
          <w:noProof w:val="0"/>
          <w:color w:val="auto"/>
          <w:sz w:val="36"/>
          <w:szCs w:val="36"/>
        </w:rPr>
      </w:pPr>
    </w:p>
    <w:p w:rsidR="00090177" w:rsidRPr="00C0652B" w:rsidRDefault="00090177" w:rsidP="00090177">
      <w:pPr>
        <w:pStyle w:val="Zkladntext3"/>
        <w:rPr>
          <w:rFonts w:ascii="Arial" w:hAnsi="Arial" w:cs="Arial"/>
          <w:b/>
          <w:noProof w:val="0"/>
          <w:color w:val="auto"/>
          <w:sz w:val="36"/>
          <w:szCs w:val="36"/>
        </w:rPr>
      </w:pPr>
    </w:p>
    <w:p w:rsidR="00090177" w:rsidRPr="00C0652B" w:rsidRDefault="00090177" w:rsidP="00090177">
      <w:pPr>
        <w:pStyle w:val="Zkladntext3"/>
        <w:rPr>
          <w:rFonts w:ascii="Arial" w:hAnsi="Arial" w:cs="Arial"/>
          <w:b/>
          <w:i/>
          <w:noProof w:val="0"/>
          <w:color w:val="auto"/>
          <w:sz w:val="36"/>
          <w:szCs w:val="36"/>
        </w:rPr>
      </w:pPr>
      <w:r w:rsidRPr="00C0652B">
        <w:rPr>
          <w:rFonts w:ascii="Arial" w:hAnsi="Arial" w:cs="Arial"/>
          <w:b/>
          <w:noProof w:val="0"/>
          <w:color w:val="auto"/>
          <w:sz w:val="36"/>
          <w:szCs w:val="36"/>
        </w:rPr>
        <w:t>SÚŤAŽNÉ  PODKLADY</w:t>
      </w:r>
    </w:p>
    <w:p w:rsidR="00090177" w:rsidRPr="00C0652B" w:rsidRDefault="00090177" w:rsidP="00090177">
      <w:pPr>
        <w:pStyle w:val="Zkladntext3"/>
        <w:rPr>
          <w:rFonts w:ascii="Arial" w:hAnsi="Arial" w:cs="Arial"/>
          <w:noProof w:val="0"/>
          <w:color w:val="auto"/>
        </w:rPr>
      </w:pPr>
    </w:p>
    <w:p w:rsidR="00090177" w:rsidRPr="00C0652B" w:rsidRDefault="00090177" w:rsidP="00090177">
      <w:pPr>
        <w:pStyle w:val="Zkladntext3"/>
        <w:rPr>
          <w:rFonts w:ascii="Arial" w:hAnsi="Arial" w:cs="Arial"/>
          <w:noProof w:val="0"/>
          <w:color w:val="auto"/>
          <w:sz w:val="24"/>
          <w:szCs w:val="24"/>
        </w:rPr>
      </w:pPr>
      <w:r w:rsidRPr="00C0652B">
        <w:rPr>
          <w:rFonts w:ascii="Arial" w:hAnsi="Arial" w:cs="Arial"/>
          <w:noProof w:val="0"/>
          <w:color w:val="auto"/>
          <w:sz w:val="24"/>
          <w:szCs w:val="24"/>
        </w:rPr>
        <w:t>(PODLIMITNÁ ZÁKAZKA NA DODANIE TOVARU)</w:t>
      </w:r>
    </w:p>
    <w:p w:rsidR="00090177" w:rsidRPr="00C0652B" w:rsidRDefault="00090177" w:rsidP="00090177">
      <w:pPr>
        <w:pStyle w:val="Zkladntext3"/>
        <w:rPr>
          <w:rFonts w:ascii="Arial" w:hAnsi="Arial" w:cs="Arial"/>
          <w:noProof w:val="0"/>
          <w:color w:val="auto"/>
          <w:sz w:val="24"/>
          <w:szCs w:val="24"/>
        </w:rPr>
      </w:pPr>
    </w:p>
    <w:p w:rsidR="00090177" w:rsidRPr="00C0652B" w:rsidRDefault="00090177" w:rsidP="00090177">
      <w:pPr>
        <w:spacing w:before="20"/>
        <w:rPr>
          <w:rFonts w:cs="Arial"/>
          <w:b/>
          <w:smallCaps/>
        </w:rPr>
      </w:pPr>
    </w:p>
    <w:p w:rsidR="00090177" w:rsidRPr="00C0652B" w:rsidRDefault="00090177" w:rsidP="00090177">
      <w:pPr>
        <w:spacing w:before="20"/>
        <w:rPr>
          <w:rFonts w:cs="Arial"/>
          <w:sz w:val="24"/>
        </w:rPr>
      </w:pPr>
      <w:r w:rsidRPr="00C0652B">
        <w:rPr>
          <w:rFonts w:cs="Arial"/>
          <w:b/>
          <w:smallCaps/>
          <w:sz w:val="24"/>
        </w:rPr>
        <w:t>Predmet zákazky</w:t>
      </w:r>
      <w:r w:rsidRPr="00C0652B">
        <w:rPr>
          <w:rFonts w:cs="Arial"/>
          <w:b/>
          <w:sz w:val="24"/>
        </w:rPr>
        <w:t>:</w:t>
      </w:r>
    </w:p>
    <w:p w:rsidR="00090177" w:rsidRPr="00C0652B" w:rsidRDefault="00090177" w:rsidP="00090177">
      <w:pPr>
        <w:rPr>
          <w:rFonts w:cs="Arial"/>
          <w:b/>
          <w:sz w:val="24"/>
        </w:rPr>
      </w:pPr>
    </w:p>
    <w:p w:rsidR="00090177" w:rsidRPr="00C0652B" w:rsidRDefault="00090177" w:rsidP="00090177">
      <w:pPr>
        <w:pStyle w:val="Nadpis2"/>
        <w:rPr>
          <w:rFonts w:cs="Arial"/>
          <w:bCs/>
          <w:caps/>
          <w:szCs w:val="28"/>
        </w:rPr>
      </w:pPr>
      <w:bookmarkStart w:id="170" w:name="_Toc12005066"/>
      <w:r w:rsidRPr="00C0652B">
        <w:rPr>
          <w:rFonts w:cs="Arial"/>
          <w:bCs/>
          <w:caps/>
          <w:szCs w:val="28"/>
        </w:rPr>
        <w:t>„Prístroje pre Oftalmologické oddelenie FNsP Nové Zámky“</w:t>
      </w:r>
      <w:bookmarkEnd w:id="170"/>
    </w:p>
    <w:p w:rsidR="00090177" w:rsidRPr="00C0652B" w:rsidRDefault="00090177" w:rsidP="00090177"/>
    <w:p w:rsidR="00090177" w:rsidRPr="00C0652B" w:rsidRDefault="00090177" w:rsidP="00090177">
      <w:pPr>
        <w:pStyle w:val="Nadpis2"/>
        <w:jc w:val="left"/>
        <w:rPr>
          <w:rFonts w:cs="Arial"/>
        </w:rPr>
      </w:pPr>
      <w:bookmarkStart w:id="171" w:name="_Toc355611581"/>
    </w:p>
    <w:p w:rsidR="00090177" w:rsidRPr="00C0652B" w:rsidRDefault="00090177" w:rsidP="00090177">
      <w:pPr>
        <w:pStyle w:val="Nadpis2"/>
        <w:rPr>
          <w:rFonts w:cs="Arial"/>
        </w:rPr>
      </w:pPr>
      <w:bookmarkStart w:id="172" w:name="_Toc12005067"/>
      <w:r w:rsidRPr="00C0652B">
        <w:rPr>
          <w:rFonts w:cs="Arial"/>
        </w:rPr>
        <w:t>A.2 Preukazovanie plnenia podmienok účasti uchádzačmi</w:t>
      </w:r>
      <w:bookmarkEnd w:id="171"/>
      <w:bookmarkEnd w:id="172"/>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jc w:val="center"/>
        <w:rPr>
          <w:rFonts w:cs="Arial"/>
          <w:szCs w:val="20"/>
        </w:rPr>
      </w:pPr>
      <w:r w:rsidRPr="00C0652B">
        <w:rPr>
          <w:rFonts w:cs="Arial"/>
          <w:szCs w:val="20"/>
        </w:rPr>
        <w:t>Nové Zámky, júl 2019</w:t>
      </w:r>
    </w:p>
    <w:p w:rsidR="00090177" w:rsidRPr="00C0652B" w:rsidRDefault="00090177" w:rsidP="00090177">
      <w:pPr>
        <w:spacing w:after="120"/>
        <w:rPr>
          <w:rFonts w:cs="Arial"/>
        </w:rPr>
      </w:pPr>
      <w:r w:rsidRPr="00C0652B">
        <w:rPr>
          <w:rFonts w:cs="Arial"/>
        </w:rPr>
        <w:br w:type="page"/>
      </w:r>
    </w:p>
    <w:p w:rsidR="00090177" w:rsidRPr="00C0652B" w:rsidRDefault="00090177" w:rsidP="00090177">
      <w:pPr>
        <w:jc w:val="center"/>
        <w:rPr>
          <w:rFonts w:cs="Arial"/>
          <w:b/>
          <w:sz w:val="22"/>
          <w:szCs w:val="22"/>
        </w:rPr>
      </w:pPr>
      <w:r w:rsidRPr="00C0652B">
        <w:rPr>
          <w:rFonts w:cs="Arial"/>
          <w:b/>
          <w:sz w:val="22"/>
          <w:szCs w:val="22"/>
        </w:rPr>
        <w:lastRenderedPageBreak/>
        <w:t>A.2 Preukazovanie plnenia podmienok účasti uchádzačmi</w:t>
      </w:r>
    </w:p>
    <w:p w:rsidR="00090177" w:rsidRPr="00C0652B" w:rsidRDefault="00090177" w:rsidP="00090177">
      <w:pPr>
        <w:spacing w:after="120"/>
        <w:rPr>
          <w:rFonts w:cs="Arial"/>
          <w:color w:val="4F81BD" w:themeColor="accent1"/>
          <w:sz w:val="28"/>
          <w:szCs w:val="28"/>
        </w:rPr>
      </w:pPr>
    </w:p>
    <w:p w:rsidR="00090177" w:rsidRPr="00C0652B" w:rsidRDefault="00090177" w:rsidP="00090177">
      <w:pPr>
        <w:pStyle w:val="Odsekzoznamu"/>
        <w:numPr>
          <w:ilvl w:val="3"/>
          <w:numId w:val="9"/>
        </w:numPr>
        <w:spacing w:after="120"/>
        <w:ind w:left="709" w:firstLine="0"/>
        <w:jc w:val="both"/>
        <w:rPr>
          <w:rFonts w:cs="Arial"/>
          <w:b/>
          <w:bCs/>
          <w:iCs/>
          <w:color w:val="4F81BD" w:themeColor="accent1"/>
          <w:sz w:val="24"/>
        </w:rPr>
      </w:pPr>
      <w:r w:rsidRPr="00C0652B">
        <w:rPr>
          <w:rFonts w:cs="Arial"/>
          <w:b/>
          <w:bCs/>
          <w:iCs/>
          <w:color w:val="4F81BD" w:themeColor="accent1"/>
          <w:sz w:val="24"/>
        </w:rPr>
        <w:t>Osobné postavenie podľa § 32 zákona o verejnom obstarávaní</w:t>
      </w:r>
    </w:p>
    <w:p w:rsidR="00090177" w:rsidRPr="00C0652B" w:rsidRDefault="00090177" w:rsidP="00090177">
      <w:pPr>
        <w:spacing w:after="120"/>
        <w:ind w:left="709"/>
        <w:rPr>
          <w:rFonts w:cs="Arial"/>
        </w:rPr>
      </w:pPr>
      <w:r w:rsidRPr="00C0652B">
        <w:rPr>
          <w:rFonts w:cs="Arial"/>
        </w:rPr>
        <w:t xml:space="preserve">Informácie a formálne náležitosti nevyhnutné na vyhodnotenie splnenia podmienok účasti: </w:t>
      </w:r>
    </w:p>
    <w:p w:rsidR="00090177" w:rsidRPr="00C0652B" w:rsidRDefault="00090177" w:rsidP="00090177">
      <w:pPr>
        <w:spacing w:after="120"/>
        <w:ind w:left="709"/>
        <w:rPr>
          <w:rFonts w:cs="Arial"/>
          <w:b/>
          <w:bCs/>
          <w:iCs/>
        </w:rPr>
      </w:pPr>
      <w:r w:rsidRPr="00C0652B">
        <w:rPr>
          <w:rFonts w:cs="Arial"/>
        </w:rPr>
        <w:t xml:space="preserve">Uchádzač musí splniť podmienky účasti </w:t>
      </w:r>
      <w:r w:rsidRPr="00C0652B">
        <w:rPr>
          <w:rFonts w:cs="Arial"/>
          <w:b/>
        </w:rPr>
        <w:t>podľa § 32 ods. 1 zákona o verejnom obstarávaní</w:t>
      </w:r>
      <w:r w:rsidRPr="00C0652B">
        <w:rPr>
          <w:rFonts w:cs="Arial"/>
        </w:rPr>
        <w:t xml:space="preserve">. </w:t>
      </w:r>
    </w:p>
    <w:p w:rsidR="00090177" w:rsidRPr="00C0652B" w:rsidRDefault="00090177" w:rsidP="00090177">
      <w:pPr>
        <w:spacing w:after="120"/>
        <w:ind w:left="709"/>
        <w:rPr>
          <w:rFonts w:cs="Arial"/>
          <w:b/>
          <w:bCs/>
          <w:iCs/>
        </w:rPr>
      </w:pPr>
      <w:r w:rsidRPr="00C0652B">
        <w:rPr>
          <w:rFonts w:cs="Arial"/>
        </w:rPr>
        <w:t xml:space="preserve">Uchádzač preukáže splnenie podmienok účasti týkajúcich sa </w:t>
      </w:r>
      <w:r w:rsidRPr="00C0652B">
        <w:rPr>
          <w:rFonts w:cs="Arial"/>
          <w:b/>
        </w:rPr>
        <w:t>osobného postavenia podľa § 32 ods. 2, resp. ods. 4, 5</w:t>
      </w:r>
      <w:r w:rsidRPr="00C0652B">
        <w:rPr>
          <w:rFonts w:cs="Arial"/>
        </w:rPr>
        <w:t xml:space="preserve">  predložením </w:t>
      </w:r>
      <w:r w:rsidRPr="00C0652B">
        <w:rPr>
          <w:rFonts w:cs="Arial"/>
          <w:b/>
        </w:rPr>
        <w:t>originálnych dokladov  alebo úradne osvedčených kópií dokladov</w:t>
      </w:r>
      <w:r w:rsidRPr="00C0652B">
        <w:rPr>
          <w:rFonts w:cs="Arial"/>
        </w:rPr>
        <w:t>, resp. podľa § 152  zákona o verejnom obstarávaní</w:t>
      </w:r>
    </w:p>
    <w:p w:rsidR="00090177" w:rsidRPr="00C0652B" w:rsidRDefault="00090177" w:rsidP="00090177">
      <w:pPr>
        <w:spacing w:after="120"/>
        <w:ind w:left="709"/>
        <w:rPr>
          <w:rFonts w:cs="Arial"/>
          <w:b/>
          <w:bCs/>
          <w:iCs/>
        </w:rPr>
      </w:pPr>
      <w:r w:rsidRPr="00C0652B">
        <w:rPr>
          <w:rFonts w:cs="Arial"/>
          <w:lang w:bidi="sk-SK"/>
        </w:rPr>
        <w:t xml:space="preserve">a) písm. a) doloženým výpisom z registra trestov nie starším ako tri mesiace ku dňu uplynutia lehoty na predkladanie ponúk. </w:t>
      </w:r>
    </w:p>
    <w:p w:rsidR="00090177" w:rsidRPr="00C0652B" w:rsidRDefault="00090177" w:rsidP="00090177">
      <w:pPr>
        <w:spacing w:after="120"/>
        <w:ind w:left="709"/>
        <w:rPr>
          <w:rFonts w:cs="Arial"/>
          <w:b/>
          <w:bCs/>
          <w:iCs/>
        </w:rPr>
      </w:pPr>
      <w:r w:rsidRPr="00C0652B">
        <w:rPr>
          <w:rFonts w:cs="Arial"/>
          <w:lang w:bidi="sk-SK"/>
        </w:rPr>
        <w:t>b) písm. b) doloženým potvrdením zdravotnej poisťovne a Sociálnej poisťovne nie starším ako tri mesiace ku dňu uplynutia lehoty na predkladanie ponúk,</w:t>
      </w:r>
    </w:p>
    <w:p w:rsidR="00090177" w:rsidRPr="00C0652B" w:rsidRDefault="00090177" w:rsidP="00090177">
      <w:pPr>
        <w:spacing w:after="120"/>
        <w:ind w:left="709"/>
        <w:rPr>
          <w:rFonts w:cs="Arial"/>
          <w:b/>
          <w:bCs/>
          <w:iCs/>
        </w:rPr>
      </w:pPr>
      <w:r w:rsidRPr="00C0652B">
        <w:rPr>
          <w:rFonts w:cs="Arial"/>
          <w:lang w:bidi="sk-SK"/>
        </w:rPr>
        <w:t>c) písm. c) doloženým potvrdením miestne príslušného daňového úradu nie starším ako tri mesiace ku dňu uplynutia lehoty na predkladanie ponúk,</w:t>
      </w:r>
    </w:p>
    <w:p w:rsidR="00090177" w:rsidRPr="00C0652B" w:rsidRDefault="00090177" w:rsidP="00090177">
      <w:pPr>
        <w:spacing w:after="120"/>
        <w:ind w:left="709"/>
        <w:rPr>
          <w:rFonts w:cs="Arial"/>
          <w:b/>
          <w:bCs/>
          <w:iCs/>
        </w:rPr>
      </w:pPr>
      <w:r w:rsidRPr="00C0652B">
        <w:rPr>
          <w:rFonts w:cs="Arial"/>
          <w:lang w:bidi="sk-SK"/>
        </w:rPr>
        <w:t>d) písm. d) doloženým potvrdením príslušného súdu nie starším ako tri mesiace ku dňu uplynutia lehoty na predkladanie ponúk,</w:t>
      </w:r>
    </w:p>
    <w:p w:rsidR="00090177" w:rsidRPr="00C0652B" w:rsidRDefault="00090177" w:rsidP="00090177">
      <w:pPr>
        <w:spacing w:after="120"/>
        <w:ind w:left="709"/>
        <w:rPr>
          <w:rFonts w:cs="Arial"/>
          <w:b/>
          <w:bCs/>
          <w:iCs/>
        </w:rPr>
      </w:pPr>
      <w:r w:rsidRPr="00C0652B">
        <w:rPr>
          <w:rFonts w:cs="Arial"/>
          <w:lang w:bidi="sk-SK"/>
        </w:rPr>
        <w:t>e) písm. e) doloženým dokladom o oprávnení dodávať tovar, uskutočňovať stavebné práce alebo poskytovať službu, ktorý zodpovedá predmetu zákazky,</w:t>
      </w:r>
    </w:p>
    <w:p w:rsidR="00090177" w:rsidRPr="00C0652B" w:rsidRDefault="00090177" w:rsidP="00090177">
      <w:pPr>
        <w:spacing w:after="120"/>
        <w:ind w:left="709"/>
        <w:rPr>
          <w:rFonts w:cs="Arial"/>
          <w:b/>
          <w:bCs/>
          <w:iCs/>
        </w:rPr>
      </w:pPr>
      <w:r w:rsidRPr="00C0652B">
        <w:rPr>
          <w:rFonts w:cs="Arial"/>
          <w:lang w:bidi="sk-SK"/>
        </w:rPr>
        <w:t>f) písm. f) doloženým čestným vyhlásením.</w:t>
      </w:r>
    </w:p>
    <w:p w:rsidR="00090177" w:rsidRPr="00C0652B" w:rsidRDefault="00090177" w:rsidP="00090177">
      <w:pPr>
        <w:spacing w:after="120"/>
        <w:ind w:left="709"/>
        <w:rPr>
          <w:rFonts w:cs="Arial"/>
          <w:b/>
          <w:bCs/>
          <w:iCs/>
        </w:rPr>
      </w:pPr>
      <w:r w:rsidRPr="00C0652B">
        <w:rPr>
          <w:rFonts w:cs="Arial"/>
          <w:lang w:bidi="sk-SK"/>
        </w:rPr>
        <w:t xml:space="preserve">V prípade uchádzača, ktorého tvorí </w:t>
      </w:r>
      <w:r w:rsidRPr="00C0652B">
        <w:rPr>
          <w:rFonts w:cs="Arial"/>
          <w:b/>
          <w:lang w:bidi="sk-SK"/>
        </w:rPr>
        <w:t>skupina dodávateľov</w:t>
      </w:r>
      <w:r w:rsidRPr="00C0652B">
        <w:rPr>
          <w:rFonts w:cs="Arial"/>
          <w:lang w:bidi="sk-SK"/>
        </w:rPr>
        <w:t xml:space="preserve"> zúčastnená vo verejnom obstarávaní, sa požaduje preukázanie splnenia podmienok účasti týkajúcich sa osobného postavenia za každého člena skupiny osobitne. Splnenie podmienky účasti podľa §32 ods. 1 písm. e) zákona o verejnom obstarávaní preukazuje člen skupiny len vo vzťahu k tej časti predmetu zákazky, ktorú má zabezpečiť. </w:t>
      </w:r>
    </w:p>
    <w:p w:rsidR="00090177" w:rsidRPr="00C0652B" w:rsidRDefault="00090177" w:rsidP="00090177">
      <w:pPr>
        <w:spacing w:after="120"/>
        <w:ind w:left="709"/>
        <w:rPr>
          <w:rFonts w:cs="Arial"/>
          <w:b/>
          <w:bCs/>
          <w:iCs/>
        </w:rPr>
      </w:pPr>
      <w:r w:rsidRPr="00C0652B">
        <w:rPr>
          <w:rFonts w:cs="Arial"/>
          <w:b/>
          <w:lang w:bidi="sk-SK"/>
        </w:rPr>
        <w:t>V prípade navrhovaných subdodávateľov</w:t>
      </w:r>
      <w:r w:rsidRPr="00C0652B">
        <w:rPr>
          <w:rFonts w:cs="Arial"/>
          <w:lang w:bidi="sk-SK"/>
        </w:rPr>
        <w:t xml:space="preserve"> títo musia preukázať splnenie podmienok účasti týkajúce sa </w:t>
      </w:r>
      <w:r w:rsidRPr="00C0652B">
        <w:rPr>
          <w:rFonts w:cs="Arial"/>
          <w:b/>
          <w:lang w:bidi="sk-SK"/>
        </w:rPr>
        <w:t>požadovaného osobného postavenia a nesmú u nich existovať dôvody na vylúčenie podľa § 40 ods. 6 písm. a) až h) ZVO a ods. 7 ZVO.</w:t>
      </w:r>
      <w:r w:rsidRPr="00C0652B">
        <w:rPr>
          <w:rFonts w:cs="Arial"/>
          <w:lang w:bidi="sk-SK"/>
        </w:rPr>
        <w:t xml:space="preserve"> Oprávnenie dodávať tovar, uskutočňovať stavebné práce alebo poskytovať službu preukazuje každý subdodávateľ len vo vzťahu k tej časti predmetu zákazky, ktorú má plniť.</w:t>
      </w:r>
    </w:p>
    <w:p w:rsidR="00090177" w:rsidRPr="00C0652B" w:rsidRDefault="00090177" w:rsidP="00090177">
      <w:pPr>
        <w:spacing w:after="120"/>
        <w:ind w:left="709"/>
        <w:rPr>
          <w:rFonts w:cs="Arial"/>
          <w:b/>
          <w:bCs/>
          <w:iCs/>
        </w:rPr>
      </w:pPr>
      <w:r w:rsidRPr="00C0652B">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rsidR="00090177" w:rsidRPr="00C0652B" w:rsidRDefault="00090177" w:rsidP="00090177">
      <w:pPr>
        <w:spacing w:after="120"/>
        <w:ind w:left="709"/>
        <w:rPr>
          <w:rFonts w:cs="Arial"/>
          <w:b/>
          <w:bCs/>
          <w:iCs/>
        </w:rPr>
      </w:pPr>
      <w:r w:rsidRPr="00C0652B">
        <w:rPr>
          <w:rFonts w:cs="Arial"/>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rsidR="00090177" w:rsidRPr="00C0652B" w:rsidRDefault="00090177" w:rsidP="00090177">
      <w:pPr>
        <w:ind w:left="709"/>
        <w:rPr>
          <w:rFonts w:cs="Arial"/>
          <w:b/>
          <w:bCs/>
          <w:iCs/>
        </w:rPr>
      </w:pPr>
      <w:r w:rsidRPr="00C0652B">
        <w:rPr>
          <w:rFonts w:cs="Arial"/>
        </w:rPr>
        <w:t xml:space="preserve">V zmysle § 39 je splnenie podmienok účasti </w:t>
      </w:r>
      <w:r w:rsidRPr="00C0652B">
        <w:rPr>
          <w:rFonts w:cs="Arial"/>
          <w:b/>
        </w:rPr>
        <w:t xml:space="preserve">možno preukázať Jednotným európskym </w:t>
      </w:r>
      <w:r w:rsidRPr="00C0652B">
        <w:rPr>
          <w:rFonts w:cs="Arial"/>
        </w:rPr>
        <w:t xml:space="preserve">dokumentov („JED“), alebo v zmysle § 144 ods. 1 </w:t>
      </w:r>
      <w:r w:rsidRPr="00C0652B">
        <w:rPr>
          <w:rFonts w:cs="Arial"/>
          <w:b/>
        </w:rPr>
        <w:t>Čestným vyhlásením</w:t>
      </w:r>
      <w:r w:rsidRPr="00C0652B">
        <w:rPr>
          <w:rFonts w:cs="Arial"/>
        </w:rPr>
        <w:t xml:space="preserve">, ktorým uchádzač alebo záujemca môže predbežne nahradiť doklady, preukazujúce splnenie podmienok účasti. Ak uchádzač alebo záujemca použije JED alebo čestné vyhlásenie, verejný obstarávateľ môže v zmysle § 39 ods. 6 ZVO kedykoľvek v priebehu verejného obstarávania uchádzača alebo záujemcu písomne požiadať o predloženie dokladu alebo dokladov nahradených </w:t>
      </w:r>
      <w:proofErr w:type="spellStart"/>
      <w:r w:rsidRPr="00C0652B">
        <w:rPr>
          <w:rFonts w:cs="Arial"/>
        </w:rPr>
        <w:t>JED-om</w:t>
      </w:r>
      <w:proofErr w:type="spellEnd"/>
      <w:r w:rsidRPr="00C0652B">
        <w:rPr>
          <w:rFonts w:cs="Arial"/>
        </w:rPr>
        <w:t xml:space="preserve"> alebo čestným vyhlásením.</w:t>
      </w:r>
    </w:p>
    <w:p w:rsidR="00090177" w:rsidRPr="00C0652B" w:rsidRDefault="00090177" w:rsidP="00090177">
      <w:pPr>
        <w:ind w:left="709"/>
        <w:rPr>
          <w:rFonts w:cs="Arial"/>
          <w:b/>
          <w:bCs/>
          <w:iCs/>
        </w:rPr>
      </w:pPr>
      <w:r w:rsidRPr="00C0652B">
        <w:rPr>
          <w:rFonts w:cs="Arial"/>
        </w:rPr>
        <w:t>Ak sú požadované doklady pre verejného obstarávateľa priamo a bezodplatne prístupné v elektronických databázach, uchádzač v </w:t>
      </w:r>
      <w:proofErr w:type="spellStart"/>
      <w:r w:rsidRPr="00C0652B">
        <w:rPr>
          <w:rFonts w:cs="Arial"/>
        </w:rPr>
        <w:t>JED-e</w:t>
      </w:r>
      <w:proofErr w:type="spellEnd"/>
      <w:r w:rsidRPr="00C0652B">
        <w:rPr>
          <w:rFonts w:cs="Arial"/>
        </w:rPr>
        <w:t xml:space="preserve"> uvedie aj informácie potrebné na prístup do týchto elektronických databáz a informácie o dokladoch, ktoré verejnému obstarávateľovi </w:t>
      </w:r>
      <w:r w:rsidRPr="00C0652B">
        <w:rPr>
          <w:rFonts w:cs="Arial"/>
        </w:rPr>
        <w:lastRenderedPageBreak/>
        <w:t xml:space="preserve">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090177" w:rsidRPr="00C0652B" w:rsidRDefault="00090177" w:rsidP="00090177">
      <w:pPr>
        <w:spacing w:after="120"/>
        <w:ind w:left="709"/>
        <w:rPr>
          <w:rFonts w:cs="Arial"/>
          <w:b/>
          <w:bCs/>
          <w:iCs/>
        </w:rPr>
      </w:pPr>
      <w:r w:rsidRPr="00C0652B">
        <w:rPr>
          <w:rFonts w:cs="Arial"/>
          <w:b/>
        </w:rPr>
        <w:t>V prípade navrhovaných subdodávateľo</w:t>
      </w:r>
      <w:r w:rsidRPr="00C0652B">
        <w:rPr>
          <w:rFonts w:cs="Arial"/>
        </w:rPr>
        <w:t xml:space="preserve">v - JED uchádzača alebo čestné vyhlásenie obsahuje informácie o každom takomto subdodávateľovi a zároveň predkladá aj JED alebo čestné vyhlásenie za každého takéhoto subdodávateľa. </w:t>
      </w:r>
    </w:p>
    <w:p w:rsidR="00090177" w:rsidRPr="00C0652B" w:rsidRDefault="00090177" w:rsidP="00090177">
      <w:pPr>
        <w:spacing w:after="120"/>
        <w:ind w:left="709"/>
        <w:rPr>
          <w:rFonts w:cs="Arial"/>
        </w:rPr>
      </w:pPr>
      <w:r w:rsidRPr="00C0652B">
        <w:rPr>
          <w:rFonts w:cs="Arial"/>
          <w:b/>
        </w:rPr>
        <w:t>V prípade Skupiny dodávateľov</w:t>
      </w:r>
      <w:r w:rsidRPr="00C0652B">
        <w:rPr>
          <w:rFonts w:cs="Arial"/>
        </w:rPr>
        <w:t xml:space="preserve"> sa musí predložiť samostatný JED alebo Čestné </w:t>
      </w:r>
      <w:proofErr w:type="spellStart"/>
      <w:r w:rsidRPr="00C0652B">
        <w:rPr>
          <w:rFonts w:cs="Arial"/>
        </w:rPr>
        <w:t>vyhásenie</w:t>
      </w:r>
      <w:proofErr w:type="spellEnd"/>
      <w:r w:rsidRPr="00C0652B">
        <w:rPr>
          <w:rFonts w:cs="Arial"/>
        </w:rPr>
        <w:t xml:space="preserve"> pre každý zúčastnený hospodársky subjekt.</w:t>
      </w:r>
    </w:p>
    <w:p w:rsidR="00090177" w:rsidRPr="00C0652B" w:rsidRDefault="00090177" w:rsidP="00090177">
      <w:pPr>
        <w:spacing w:after="120"/>
        <w:ind w:left="709"/>
        <w:rPr>
          <w:rFonts w:cs="Arial"/>
          <w:b/>
          <w:bCs/>
          <w:iCs/>
        </w:rPr>
      </w:pPr>
      <w:r w:rsidRPr="00C0652B">
        <w:t>Verejný obstarávateľ z informačných systémov verejnej správy nie je oprávnený vyžiadať si výpis z registra trestov, a teda jeho predloženie sa požaduje od uchádzača/záujemcu</w:t>
      </w:r>
    </w:p>
    <w:p w:rsidR="00090177" w:rsidRPr="00C0652B" w:rsidRDefault="00090177" w:rsidP="00090177">
      <w:pPr>
        <w:spacing w:after="120"/>
        <w:rPr>
          <w:rFonts w:cs="Arial"/>
          <w:color w:val="4F81BD" w:themeColor="accent1"/>
          <w:sz w:val="28"/>
          <w:szCs w:val="28"/>
        </w:rPr>
      </w:pPr>
      <w:r w:rsidRPr="00C0652B">
        <w:rPr>
          <w:rFonts w:cs="Arial"/>
          <w:color w:val="4F81BD" w:themeColor="accent1"/>
          <w:sz w:val="28"/>
          <w:szCs w:val="28"/>
        </w:rPr>
        <w:tab/>
      </w:r>
    </w:p>
    <w:p w:rsidR="00090177" w:rsidRPr="00C0652B" w:rsidRDefault="00090177" w:rsidP="00090177">
      <w:pPr>
        <w:pStyle w:val="Odsekzoznamu"/>
        <w:numPr>
          <w:ilvl w:val="3"/>
          <w:numId w:val="9"/>
        </w:numPr>
        <w:spacing w:after="120"/>
        <w:ind w:left="709" w:firstLine="0"/>
        <w:jc w:val="both"/>
        <w:rPr>
          <w:rFonts w:cs="Arial"/>
          <w:b/>
          <w:bCs/>
          <w:iCs/>
          <w:color w:val="4F81BD" w:themeColor="accent1"/>
          <w:sz w:val="24"/>
        </w:rPr>
      </w:pPr>
      <w:r w:rsidRPr="00C0652B">
        <w:rPr>
          <w:rFonts w:cs="Arial"/>
          <w:b/>
          <w:bCs/>
          <w:iCs/>
          <w:color w:val="4F81BD" w:themeColor="accent1"/>
          <w:sz w:val="24"/>
        </w:rPr>
        <w:t>Technická spôsobilosť alebo odborná spôsobilosť podľa § 34 zákona o verejnom obstarávaní</w:t>
      </w:r>
    </w:p>
    <w:p w:rsidR="00090177" w:rsidRPr="00C0652B" w:rsidRDefault="00090177" w:rsidP="00090177">
      <w:pPr>
        <w:pStyle w:val="Odsekzoznamu"/>
        <w:spacing w:after="120"/>
        <w:ind w:left="720"/>
        <w:rPr>
          <w:rFonts w:cs="Arial"/>
          <w:bCs/>
          <w:iCs/>
        </w:rPr>
      </w:pPr>
      <w:r w:rsidRPr="00C0652B">
        <w:rPr>
          <w:rFonts w:cs="Arial"/>
          <w:bCs/>
          <w:iCs/>
        </w:rPr>
        <w:t>Zoznam a krátky opis podmienok, odôvodnenie primeranosti každej určenej podmienky:</w:t>
      </w:r>
    </w:p>
    <w:p w:rsidR="00090177" w:rsidRPr="00C0652B" w:rsidRDefault="00090177" w:rsidP="00090177">
      <w:pPr>
        <w:tabs>
          <w:tab w:val="left" w:pos="284"/>
        </w:tabs>
        <w:spacing w:after="120"/>
        <w:ind w:left="709"/>
        <w:rPr>
          <w:rFonts w:cs="Arial"/>
        </w:rPr>
      </w:pPr>
      <w:r w:rsidRPr="00C0652B">
        <w:rPr>
          <w:rFonts w:cs="Arial"/>
          <w:b/>
        </w:rPr>
        <w:t>Dokumenty podľa § 34 ods. 1 písm. a) zákona o verejnom obstarávaní: Zoznamom dodávok tovaru za predchádzajúce tri roky od vyhlásenia verejného obstarávania</w:t>
      </w:r>
      <w:r w:rsidRPr="00C0652B">
        <w:rPr>
          <w:rFonts w:cs="Arial"/>
        </w:rPr>
        <w:t xml:space="preserve"> s uvedením cien, lehôt dodania a odberateľov, dokladom je </w:t>
      </w:r>
      <w:r w:rsidRPr="00C0652B">
        <w:rPr>
          <w:rFonts w:cs="Arial"/>
          <w:b/>
        </w:rPr>
        <w:t>referencia</w:t>
      </w:r>
      <w:r w:rsidRPr="00C0652B">
        <w:rPr>
          <w:rFonts w:cs="Arial"/>
        </w:rPr>
        <w:t>, ak odberateľom bol verejný obstarávateľ alebo obstarávateľ podľa zákona o verejnom obstarávaní.</w:t>
      </w:r>
    </w:p>
    <w:p w:rsidR="00090177" w:rsidRPr="00C0652B" w:rsidRDefault="00090177" w:rsidP="00090177">
      <w:pPr>
        <w:tabs>
          <w:tab w:val="left" w:pos="284"/>
        </w:tabs>
        <w:ind w:left="709"/>
        <w:rPr>
          <w:bCs/>
        </w:rPr>
      </w:pPr>
      <w:r w:rsidRPr="00C0652B">
        <w:t xml:space="preserve">Odôvodnenie primeranosti určenej podmienky účasti vo vzťahu k predmetu zákazky podľa § 38 ods. 5 ZVO: </w:t>
      </w:r>
      <w:r w:rsidRPr="00C0652B">
        <w:rPr>
          <w:bCs/>
        </w:rPr>
        <w:t>Verejný obstarávateľ požaduje predloženie dokladov podľa tohto bodu predovšetkým z dôvodu, aby uchádzač preukázal schopnosť a praktické skúsenosti (referencie) s dodaním rovnakého alebo podobného tovaru ako predmet zákazky.</w:t>
      </w:r>
    </w:p>
    <w:p w:rsidR="00090177" w:rsidRPr="00C0652B" w:rsidRDefault="00090177" w:rsidP="00090177">
      <w:pPr>
        <w:tabs>
          <w:tab w:val="left" w:pos="284"/>
        </w:tabs>
        <w:ind w:left="709"/>
        <w:rPr>
          <w:bCs/>
        </w:rPr>
      </w:pPr>
      <w:r w:rsidRPr="00C0652B">
        <w:rPr>
          <w:bCs/>
        </w:rPr>
        <w:t xml:space="preserve">Verejný obstarávateľ určil podmienku účasti striktne vo vzťahu </w:t>
      </w:r>
      <w:r w:rsidRPr="00C0652B">
        <w:rPr>
          <w:bCs/>
        </w:rPr>
        <w:br/>
        <w:t xml:space="preserve">k predmetu zákazky s cieľom dosiahnuť čestnú hospodársku súťaž medzi kvalifikovanými dodávateľmi. </w:t>
      </w:r>
    </w:p>
    <w:p w:rsidR="00090177" w:rsidRPr="00C0652B" w:rsidRDefault="00090177" w:rsidP="00090177">
      <w:pPr>
        <w:tabs>
          <w:tab w:val="left" w:pos="284"/>
        </w:tabs>
        <w:ind w:left="709"/>
        <w:rPr>
          <w:bCs/>
        </w:rPr>
      </w:pPr>
      <w:r w:rsidRPr="00C0652B">
        <w:t>Minimálna požadovaná úroveň referencií je vzhľadom na predpokladanú výšku zákazky primeraná.</w:t>
      </w:r>
    </w:p>
    <w:p w:rsidR="00090177" w:rsidRPr="00C0652B" w:rsidRDefault="00090177" w:rsidP="00090177">
      <w:pPr>
        <w:tabs>
          <w:tab w:val="left" w:pos="284"/>
        </w:tabs>
        <w:spacing w:after="120"/>
        <w:ind w:left="709"/>
        <w:rPr>
          <w:b/>
          <w:u w:val="single"/>
        </w:rPr>
      </w:pPr>
    </w:p>
    <w:p w:rsidR="00090177" w:rsidRPr="00C0652B" w:rsidRDefault="00090177" w:rsidP="00090177">
      <w:pPr>
        <w:tabs>
          <w:tab w:val="left" w:pos="284"/>
        </w:tabs>
        <w:ind w:left="709"/>
      </w:pPr>
      <w:r w:rsidRPr="00C0652B">
        <w:rPr>
          <w:b/>
        </w:rPr>
        <w:t>Uchádzač alebo záujemca môže na preukázanie technickej spôsobilosti alebo odbornej spôsobilosti</w:t>
      </w:r>
      <w:r w:rsidRPr="00C0652B">
        <w:t xml:space="preserve">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C0652B">
        <w:rPr>
          <w:b/>
        </w:rPr>
        <w:t xml:space="preserve">Osoba, ktorej kapacity majú byť použité na preukázanie technickej spôsobilosti alebo odbornej spôsobilosti, </w:t>
      </w:r>
      <w:r w:rsidRPr="00C0652B">
        <w:rPr>
          <w:b/>
          <w:u w:val="single"/>
        </w:rPr>
        <w:t xml:space="preserve">musí preukázať splnenie podmienok účasti týkajúce sa požadovaného Osobného postavenia </w:t>
      </w:r>
      <w:r w:rsidRPr="00C0652B">
        <w:rPr>
          <w:b/>
        </w:rPr>
        <w:t>a nesmú u nej existovať dôvody na vylúčenie podľa § 40 ods. 6 písm. a) až h) ZVO a ods. 7 ZVO; oprávnenie dodávať tovar, uskutočňovať stavebné práce alebo poskytovať službu preukazuje vo vzťahu k tej časti predmetu zákazky alebo koncesie, na ktorú boli kapacity záujemcovi alebo uchádzačovi poskytnuté.</w:t>
      </w:r>
      <w:r w:rsidRPr="00C0652B">
        <w:t xml:space="preserve"> Ak ide o požiadavku súvisiacu so vzdelaním, odbornou kvalifikáciou alebo relevantnými odbornými skúsenosťami najmä podľa § 34 odseku 1 písm. g) ZVO, uchádzač alebo záujemca môže využiť kapacity inej osoby len, ak táto bude reálne vykonávať stavebné práce alebo služby, na ktoré sa kapacity vyžadujú.</w:t>
      </w:r>
    </w:p>
    <w:p w:rsidR="00090177" w:rsidRPr="00C0652B" w:rsidRDefault="00090177" w:rsidP="00090177">
      <w:pPr>
        <w:tabs>
          <w:tab w:val="left" w:pos="284"/>
        </w:tabs>
        <w:ind w:left="709"/>
      </w:pPr>
      <w:r w:rsidRPr="00C0652B">
        <w:rPr>
          <w:b/>
        </w:rPr>
        <w:t>Skupina dodávateľov</w:t>
      </w:r>
      <w:r w:rsidRPr="00C0652B">
        <w:t xml:space="preserve"> preukazuje splnenie podmienky účasti vo verejnom obstarávaní týkajúcich sa technickej spôsobilosti alebo odbornej spôsobilosti spoločne. </w:t>
      </w:r>
    </w:p>
    <w:p w:rsidR="00090177" w:rsidRPr="00C0652B" w:rsidRDefault="00090177" w:rsidP="00090177">
      <w:pPr>
        <w:tabs>
          <w:tab w:val="left" w:pos="284"/>
        </w:tabs>
        <w:spacing w:after="120"/>
        <w:ind w:left="709"/>
      </w:pPr>
    </w:p>
    <w:p w:rsidR="00090177" w:rsidRPr="00C0652B" w:rsidRDefault="00090177" w:rsidP="00090177">
      <w:pPr>
        <w:tabs>
          <w:tab w:val="left" w:pos="284"/>
        </w:tabs>
        <w:spacing w:after="120"/>
        <w:ind w:left="709"/>
        <w:rPr>
          <w:b/>
          <w:bCs/>
          <w:iCs/>
        </w:rPr>
      </w:pPr>
      <w:r w:rsidRPr="00C0652B">
        <w:t xml:space="preserve">V zmysle § 39 je splnenie podmienok účasti </w:t>
      </w:r>
      <w:r w:rsidRPr="00C0652B">
        <w:rPr>
          <w:b/>
        </w:rPr>
        <w:t xml:space="preserve">možno preukázať Jednotným európskym </w:t>
      </w:r>
      <w:r w:rsidRPr="00C0652B">
        <w:t xml:space="preserve">dokumentov („JED“), alebo v zmysle § 144 ods. 1 </w:t>
      </w:r>
      <w:r w:rsidRPr="00C0652B">
        <w:rPr>
          <w:b/>
        </w:rPr>
        <w:t>Čestným vyhlásením</w:t>
      </w:r>
      <w:r w:rsidRPr="00C0652B">
        <w:t xml:space="preserve">, ktorým uchádzač alebo záujemca môže predbežne nahradiť doklady, preukazujúce splnenie podmienok účasti. Ak uchádzač alebo záujemca použije JED alebo čestné vyhlásenie, verejný obstarávateľ </w:t>
      </w:r>
      <w:r w:rsidRPr="00C0652B">
        <w:lastRenderedPageBreak/>
        <w:t xml:space="preserve">môže v zmysle § 39 ods. 6 ZVO kedykoľvek v priebehu verejného obstarávania uchádzača alebo záujemcu písomne požiadať o predloženie dokladu alebo dokladov nahradených </w:t>
      </w:r>
      <w:proofErr w:type="spellStart"/>
      <w:r w:rsidRPr="00C0652B">
        <w:t>JED-om</w:t>
      </w:r>
      <w:proofErr w:type="spellEnd"/>
      <w:r w:rsidRPr="00C0652B">
        <w:t xml:space="preserve"> alebo čestným vyhlásením.</w:t>
      </w:r>
    </w:p>
    <w:p w:rsidR="00090177" w:rsidRPr="00C0652B" w:rsidRDefault="00090177" w:rsidP="00090177">
      <w:pPr>
        <w:tabs>
          <w:tab w:val="left" w:pos="284"/>
        </w:tabs>
        <w:spacing w:after="120"/>
        <w:ind w:left="709"/>
        <w:rPr>
          <w:b/>
          <w:bCs/>
          <w:iCs/>
        </w:rPr>
      </w:pPr>
      <w:r w:rsidRPr="00C0652B">
        <w:t>Ak sú požadované doklady pre verejného obstarávateľa priamo a bezodplatne prístupné v elektronických databázach, uchádzač v </w:t>
      </w:r>
      <w:proofErr w:type="spellStart"/>
      <w:r w:rsidRPr="00C0652B">
        <w:t>JED-e</w:t>
      </w:r>
      <w:proofErr w:type="spellEnd"/>
      <w:r w:rsidRPr="00C0652B">
        <w:t xml:space="preserve"> uvedie aj informácie potrebné na prístup do týchto elektronických databáz a informácie o dokladoch, ktoré verejnému obstarávateľovi predložil v inom verejnom obstarávaní a sú naďalej platné. Informácie potrebné na prístup do týchto elektronických databáz sú najmä internetová adresa elektronickej databázy, akékoľvek identifikačné údaje a súhlasy potrebné na prístup do tejto databázy. Tieto doklady od uchádzača alebo záujemcu verejný obstarávateľ nebude vyžadovať a požadované informácie získa/overí na základe prístupu do elektronickej databázy. </w:t>
      </w:r>
    </w:p>
    <w:p w:rsidR="00090177" w:rsidRPr="00C0652B" w:rsidRDefault="00090177" w:rsidP="00090177">
      <w:pPr>
        <w:tabs>
          <w:tab w:val="left" w:pos="284"/>
        </w:tabs>
        <w:spacing w:after="120"/>
        <w:ind w:left="709"/>
        <w:rPr>
          <w:b/>
        </w:rPr>
      </w:pPr>
      <w:r w:rsidRPr="00C0652B">
        <w:rPr>
          <w:b/>
        </w:rPr>
        <w:t xml:space="preserve">Ak uchádzač alebo záujemca preukazuje technickú spôsobilosť alebo odbornú spôsobilosť prostredníctvom inej osoby, JED alebo Čestné vyhlásenie obsahuje informácie aj o tejto osobe a zároveň predkladá aj JED alebo Čestné vyhlásenie za túto osobu. </w:t>
      </w:r>
    </w:p>
    <w:p w:rsidR="00090177" w:rsidRPr="00C0652B" w:rsidRDefault="00090177" w:rsidP="00090177">
      <w:pPr>
        <w:tabs>
          <w:tab w:val="left" w:pos="284"/>
        </w:tabs>
        <w:spacing w:after="120"/>
        <w:ind w:left="709"/>
        <w:rPr>
          <w:b/>
        </w:rPr>
      </w:pPr>
      <w:r w:rsidRPr="00C0652B">
        <w:t>Formulár JED a manuál k jeho vyplneniu je k dispozícii na internetovej adrese:</w:t>
      </w:r>
    </w:p>
    <w:p w:rsidR="00090177" w:rsidRPr="00C0652B" w:rsidRDefault="003B36A8" w:rsidP="00090177">
      <w:pPr>
        <w:tabs>
          <w:tab w:val="left" w:pos="284"/>
        </w:tabs>
        <w:spacing w:after="120"/>
        <w:ind w:left="709"/>
      </w:pPr>
      <w:hyperlink r:id="rId17" w:history="1">
        <w:r w:rsidR="00090177" w:rsidRPr="00C0652B">
          <w:rPr>
            <w:rStyle w:val="Hypertextovprepojenie"/>
          </w:rPr>
          <w:t>http://www.uvo.gov.sk/jednotny-europsky-dokument-pre-verejne-obstaravanie-553.html</w:t>
        </w:r>
      </w:hyperlink>
    </w:p>
    <w:p w:rsidR="00090177" w:rsidRPr="00C0652B" w:rsidRDefault="00090177" w:rsidP="00090177">
      <w:pPr>
        <w:tabs>
          <w:tab w:val="left" w:pos="284"/>
        </w:tabs>
        <w:spacing w:after="120"/>
        <w:ind w:left="709"/>
      </w:pPr>
    </w:p>
    <w:p w:rsidR="00090177" w:rsidRPr="00C0652B" w:rsidRDefault="00090177" w:rsidP="00090177">
      <w:pPr>
        <w:spacing w:after="120"/>
        <w:ind w:left="709"/>
      </w:pPr>
      <w:r w:rsidRPr="00C0652B">
        <w:rPr>
          <w:b/>
        </w:rPr>
        <w:t>Minimálna požadovaná úroveň štandardov:</w:t>
      </w:r>
    </w:p>
    <w:p w:rsidR="00090177" w:rsidRPr="00C0652B" w:rsidRDefault="00090177" w:rsidP="00090177">
      <w:pPr>
        <w:spacing w:after="120"/>
        <w:ind w:left="709"/>
        <w:rPr>
          <w:b/>
        </w:rPr>
      </w:pPr>
      <w:r w:rsidRPr="00C0652B">
        <w:t>Verejný obstarávateľ požaduje od uchádzačov</w:t>
      </w:r>
      <w:r w:rsidRPr="00C0652B">
        <w:rPr>
          <w:b/>
        </w:rPr>
        <w:t xml:space="preserve"> </w:t>
      </w:r>
      <w:r w:rsidRPr="00C0652B">
        <w:t xml:space="preserve">technickú alebo odbornú spôsobilosť vo verejnom obstarávaní preukázať predložením nasledovných </w:t>
      </w:r>
      <w:r w:rsidRPr="00C0652B">
        <w:rPr>
          <w:b/>
        </w:rPr>
        <w:t xml:space="preserve">originálnych dokladov alebo ich úradne osvedčených kópií: </w:t>
      </w:r>
    </w:p>
    <w:p w:rsidR="00090177" w:rsidRPr="00C0652B" w:rsidRDefault="00090177" w:rsidP="00090177">
      <w:pPr>
        <w:tabs>
          <w:tab w:val="left" w:pos="284"/>
        </w:tabs>
        <w:spacing w:after="120"/>
        <w:ind w:left="709"/>
      </w:pPr>
      <w:r w:rsidRPr="00C0652B">
        <w:rPr>
          <w:szCs w:val="20"/>
        </w:rPr>
        <w:t xml:space="preserve">Uchádzač predloží zoznam dodaných tovarov rovnakých alebo podobných charakteru ako je predmet zákazky za predchádzajúce tri roky od vyhlásenia verejného obstarávania, s uvedením cien, lehôt dodania a odberateľov, ktoré v danom období dodal </w:t>
      </w:r>
      <w:r w:rsidRPr="00C0652B">
        <w:rPr>
          <w:szCs w:val="20"/>
        </w:rPr>
        <w:br/>
        <w:t xml:space="preserve">pre verejných obstarávateľov, obstarávateľov alebo iných odberateľov. </w:t>
      </w:r>
    </w:p>
    <w:p w:rsidR="00090177" w:rsidRPr="00C0652B" w:rsidRDefault="00090177" w:rsidP="00090177">
      <w:pPr>
        <w:tabs>
          <w:tab w:val="left" w:pos="284"/>
        </w:tabs>
        <w:spacing w:after="120"/>
        <w:ind w:left="709"/>
      </w:pPr>
      <w:r w:rsidRPr="00C0652B">
        <w:rPr>
          <w:szCs w:val="20"/>
        </w:rPr>
        <w:t xml:space="preserve">V prípade, že uchádzač dodával tovar pre </w:t>
      </w:r>
      <w:r w:rsidRPr="00C0652B">
        <w:rPr>
          <w:b/>
          <w:szCs w:val="20"/>
        </w:rPr>
        <w:t>verejných obstarávateľov alebo obstarávateľov podľa tohto zákona</w:t>
      </w:r>
      <w:r w:rsidRPr="00C0652B">
        <w:rPr>
          <w:szCs w:val="20"/>
        </w:rPr>
        <w:t xml:space="preserve">, zároveň predloží </w:t>
      </w:r>
      <w:r w:rsidRPr="00C0652B">
        <w:rPr>
          <w:szCs w:val="20"/>
          <w:u w:val="single"/>
        </w:rPr>
        <w:t xml:space="preserve">internetový odkaz na referencie verejných obstarávateľov alebo obstarávateľov zverejnených na </w:t>
      </w:r>
      <w:proofErr w:type="spellStart"/>
      <w:r w:rsidRPr="00C0652B">
        <w:rPr>
          <w:color w:val="0000FF"/>
          <w:szCs w:val="20"/>
          <w:u w:val="single"/>
        </w:rPr>
        <w:t>www.uvo.gov.sk</w:t>
      </w:r>
      <w:proofErr w:type="spellEnd"/>
      <w:r w:rsidRPr="00C0652B">
        <w:rPr>
          <w:szCs w:val="20"/>
          <w:u w:val="single"/>
        </w:rPr>
        <w:t>,</w:t>
      </w:r>
      <w:r w:rsidRPr="00C0652B">
        <w:rPr>
          <w:szCs w:val="20"/>
        </w:rPr>
        <w:t xml:space="preserve"> preukazujúcich skutočnosti uvedené v predloženom zozname dodaných tovarov.</w:t>
      </w:r>
    </w:p>
    <w:p w:rsidR="00090177" w:rsidRPr="00C0652B" w:rsidRDefault="00090177" w:rsidP="00090177">
      <w:pPr>
        <w:tabs>
          <w:tab w:val="left" w:pos="284"/>
        </w:tabs>
        <w:spacing w:after="120"/>
        <w:ind w:left="709"/>
        <w:rPr>
          <w:sz w:val="24"/>
        </w:rPr>
      </w:pPr>
      <w:r w:rsidRPr="00C0652B">
        <w:rPr>
          <w:rFonts w:cs="Arial"/>
          <w:b/>
          <w:bCs/>
          <w:iCs/>
        </w:rPr>
        <w:t>Uchádzač preukáže dodanie tovaru rovnakého alebo podobného charakteru ako je predmet zákazky</w:t>
      </w:r>
      <w:r w:rsidRPr="00C0652B">
        <w:rPr>
          <w:szCs w:val="20"/>
        </w:rPr>
        <w:t xml:space="preserve"> za obdobie predchádzajúcich troch rokov spolu  ku dňu vyhlásenia verejného obstarávania (posledné 3 (tri) roky, t. j. 3x365 dní, ktoré sa počítajú spätne od dňa vyhlásenia verejného obstarávania v rámci tejto podlimitnej zákazky – Výzvy na predkladanie ponúk), </w:t>
      </w:r>
      <w:r w:rsidRPr="00C0652B">
        <w:t>pričom verejný obstarávateľ vyžaduje preukázanie:</w:t>
      </w:r>
    </w:p>
    <w:p w:rsidR="00090177" w:rsidRPr="002315BD" w:rsidRDefault="006F076B" w:rsidP="00090177">
      <w:pPr>
        <w:pStyle w:val="Odsekzoznamu"/>
        <w:numPr>
          <w:ilvl w:val="0"/>
          <w:numId w:val="29"/>
        </w:numPr>
        <w:tabs>
          <w:tab w:val="left" w:pos="284"/>
        </w:tabs>
        <w:spacing w:after="120"/>
        <w:rPr>
          <w:rFonts w:cs="Arial"/>
          <w:sz w:val="24"/>
        </w:rPr>
      </w:pPr>
      <w:r w:rsidRPr="002315BD">
        <w:rPr>
          <w:rFonts w:cs="Arial"/>
          <w:b/>
          <w:sz w:val="24"/>
        </w:rPr>
        <w:t>d</w:t>
      </w:r>
      <w:r w:rsidR="00090177" w:rsidRPr="002315BD">
        <w:rPr>
          <w:rFonts w:cs="Arial"/>
          <w:b/>
          <w:sz w:val="24"/>
        </w:rPr>
        <w:t xml:space="preserve">odanie </w:t>
      </w:r>
      <w:r w:rsidR="00747626" w:rsidRPr="002315BD">
        <w:rPr>
          <w:rFonts w:cs="Arial"/>
          <w:b/>
          <w:sz w:val="24"/>
        </w:rPr>
        <w:t>oftalmologických prístrojov</w:t>
      </w:r>
      <w:r w:rsidR="00090177" w:rsidRPr="002315BD">
        <w:rPr>
          <w:rFonts w:cs="Arial"/>
          <w:b/>
          <w:sz w:val="24"/>
        </w:rPr>
        <w:t xml:space="preserve"> v celkovej hodnote </w:t>
      </w:r>
      <w:r w:rsidR="00B57257" w:rsidRPr="002315BD">
        <w:rPr>
          <w:rFonts w:cs="Arial"/>
          <w:b/>
          <w:sz w:val="24"/>
        </w:rPr>
        <w:t>170</w:t>
      </w:r>
      <w:r w:rsidR="00090177" w:rsidRPr="002315BD">
        <w:rPr>
          <w:rFonts w:cs="Arial"/>
          <w:b/>
          <w:sz w:val="24"/>
        </w:rPr>
        <w:t xml:space="preserve"> 000,- EUR bez DPH </w:t>
      </w:r>
    </w:p>
    <w:p w:rsidR="00090177" w:rsidRPr="00C0652B" w:rsidRDefault="00090177" w:rsidP="00090177">
      <w:pPr>
        <w:pStyle w:val="Odsekzoznamu"/>
        <w:tabs>
          <w:tab w:val="left" w:pos="284"/>
        </w:tabs>
        <w:autoSpaceDE w:val="0"/>
        <w:autoSpaceDN w:val="0"/>
        <w:spacing w:after="120"/>
        <w:ind w:left="709"/>
        <w:contextualSpacing/>
        <w:jc w:val="both"/>
        <w:rPr>
          <w:rFonts w:cs="Arial"/>
        </w:rPr>
      </w:pPr>
    </w:p>
    <w:p w:rsidR="00090177" w:rsidRPr="00C0652B" w:rsidRDefault="00090177" w:rsidP="00090177">
      <w:pPr>
        <w:pStyle w:val="Odsekzoznamu"/>
        <w:tabs>
          <w:tab w:val="left" w:pos="284"/>
        </w:tabs>
        <w:autoSpaceDE w:val="0"/>
        <w:autoSpaceDN w:val="0"/>
        <w:spacing w:after="120"/>
        <w:ind w:left="709"/>
        <w:contextualSpacing/>
        <w:jc w:val="both"/>
        <w:rPr>
          <w:rFonts w:cs="Arial"/>
          <w:bCs/>
          <w:iCs/>
        </w:rPr>
      </w:pPr>
      <w:r w:rsidRPr="00C0652B">
        <w:rPr>
          <w:rFonts w:cs="Arial"/>
          <w:b/>
          <w:bCs/>
          <w:iCs/>
        </w:rPr>
        <w:t>Zoznam dodaných tovarov</w:t>
      </w:r>
      <w:r w:rsidRPr="00C0652B">
        <w:rPr>
          <w:rFonts w:cs="Arial"/>
          <w:bCs/>
          <w:iCs/>
        </w:rPr>
        <w:t xml:space="preserve"> bude obsahovať nasledovné údaje:</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názov/obchodné meno a sídlo odberateľa</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 xml:space="preserve">predmet dodaných tovarov a ich podrobný popis </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 xml:space="preserve">miesto dodania </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 xml:space="preserve">lehota dodania (od – do, mesiac, rok), </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 xml:space="preserve">cena celkom v Eur bez DPH, </w:t>
      </w:r>
    </w:p>
    <w:p w:rsidR="00090177" w:rsidRPr="00C0652B" w:rsidRDefault="00090177" w:rsidP="00090177">
      <w:pPr>
        <w:pStyle w:val="Odsekzoznamu"/>
        <w:numPr>
          <w:ilvl w:val="0"/>
          <w:numId w:val="28"/>
        </w:numPr>
        <w:tabs>
          <w:tab w:val="left" w:pos="284"/>
        </w:tabs>
        <w:autoSpaceDE w:val="0"/>
        <w:autoSpaceDN w:val="0"/>
        <w:spacing w:after="120"/>
        <w:contextualSpacing/>
        <w:jc w:val="both"/>
        <w:rPr>
          <w:rFonts w:cs="Arial"/>
        </w:rPr>
      </w:pPr>
      <w:r w:rsidRPr="00C0652B">
        <w:rPr>
          <w:rFonts w:cs="Arial"/>
          <w:bCs/>
          <w:iCs/>
        </w:rPr>
        <w:t>meno a kontakt na osobu odberateľa, u ktorej si možno overiť tieto údaje</w:t>
      </w:r>
    </w:p>
    <w:p w:rsidR="00090177" w:rsidRPr="00C0652B" w:rsidRDefault="00090177" w:rsidP="00090177">
      <w:pPr>
        <w:tabs>
          <w:tab w:val="left" w:pos="284"/>
        </w:tabs>
        <w:rPr>
          <w:rFonts w:cs="Arial"/>
          <w:bCs/>
          <w:iCs/>
        </w:rPr>
      </w:pPr>
    </w:p>
    <w:p w:rsidR="00090177" w:rsidRPr="00C0652B" w:rsidRDefault="00090177" w:rsidP="00090177">
      <w:pPr>
        <w:tabs>
          <w:tab w:val="left" w:pos="284"/>
        </w:tabs>
        <w:autoSpaceDE w:val="0"/>
        <w:autoSpaceDN w:val="0"/>
        <w:adjustRightInd w:val="0"/>
        <w:ind w:left="709"/>
        <w:rPr>
          <w:b/>
        </w:rPr>
      </w:pPr>
      <w:r w:rsidRPr="00C0652B">
        <w:rPr>
          <w:b/>
        </w:rPr>
        <w:t>- V prípade, že realizácia zákazky zahŕňala časť tovarov rovnakých alebo podobných ako predmetu zákazky a časť tovarov iných ako predmet zákazky</w:t>
      </w:r>
      <w:r w:rsidRPr="00C0652B">
        <w:t xml:space="preserve">, uchádzač </w:t>
      </w:r>
      <w:r w:rsidRPr="00C0652B">
        <w:rPr>
          <w:u w:val="single"/>
        </w:rPr>
        <w:t>vyjadrí a vyčísli tieto práce v Zozname dodaných tovarov</w:t>
      </w:r>
      <w:r w:rsidRPr="00C0652B">
        <w:t>.</w:t>
      </w:r>
    </w:p>
    <w:p w:rsidR="00090177" w:rsidRPr="00C0652B" w:rsidRDefault="00090177" w:rsidP="00090177">
      <w:pPr>
        <w:tabs>
          <w:tab w:val="left" w:pos="284"/>
        </w:tabs>
        <w:autoSpaceDE w:val="0"/>
        <w:autoSpaceDN w:val="0"/>
        <w:adjustRightInd w:val="0"/>
        <w:ind w:left="709"/>
        <w:rPr>
          <w:b/>
        </w:rPr>
      </w:pPr>
    </w:p>
    <w:p w:rsidR="00090177" w:rsidRPr="00C0652B" w:rsidRDefault="00090177" w:rsidP="00090177">
      <w:pPr>
        <w:tabs>
          <w:tab w:val="left" w:pos="284"/>
        </w:tabs>
        <w:autoSpaceDE w:val="0"/>
        <w:autoSpaceDN w:val="0"/>
        <w:adjustRightInd w:val="0"/>
        <w:ind w:left="709"/>
        <w:rPr>
          <w:u w:val="single"/>
        </w:rPr>
      </w:pPr>
      <w:r w:rsidRPr="00C0652B">
        <w:rPr>
          <w:b/>
        </w:rPr>
        <w:t xml:space="preserve">- V prípade, že realizácia zákazky bola realizovaná uchádzačom len z časti (napr. člen združenia, skupiny dodávateľov a pod.), </w:t>
      </w:r>
      <w:r w:rsidRPr="00C0652B">
        <w:t>uchádzač</w:t>
      </w:r>
      <w:r w:rsidRPr="00C0652B">
        <w:rPr>
          <w:b/>
          <w:u w:val="single"/>
        </w:rPr>
        <w:t xml:space="preserve"> </w:t>
      </w:r>
      <w:r w:rsidRPr="00C0652B">
        <w:rPr>
          <w:i/>
          <w:u w:val="single"/>
        </w:rPr>
        <w:t>vyjadrí a vyčísli tieto tovary v Zozname dodaných tovarov</w:t>
      </w:r>
      <w:r w:rsidRPr="00C0652B">
        <w:rPr>
          <w:u w:val="single"/>
        </w:rPr>
        <w:t>.</w:t>
      </w:r>
    </w:p>
    <w:p w:rsidR="00090177" w:rsidRPr="00C0652B" w:rsidRDefault="00090177" w:rsidP="00090177">
      <w:pPr>
        <w:tabs>
          <w:tab w:val="left" w:pos="284"/>
        </w:tabs>
        <w:autoSpaceDE w:val="0"/>
        <w:autoSpaceDN w:val="0"/>
        <w:adjustRightInd w:val="0"/>
        <w:ind w:left="709"/>
        <w:rPr>
          <w:b/>
        </w:rPr>
      </w:pPr>
    </w:p>
    <w:p w:rsidR="00090177" w:rsidRPr="00C0652B" w:rsidRDefault="00090177" w:rsidP="00090177">
      <w:pPr>
        <w:tabs>
          <w:tab w:val="left" w:pos="284"/>
        </w:tabs>
        <w:autoSpaceDE w:val="0"/>
        <w:autoSpaceDN w:val="0"/>
        <w:adjustRightInd w:val="0"/>
        <w:ind w:left="709"/>
        <w:rPr>
          <w:b/>
        </w:rPr>
      </w:pPr>
      <w:r w:rsidRPr="00C0652B">
        <w:rPr>
          <w:b/>
        </w:rPr>
        <w:lastRenderedPageBreak/>
        <w:t xml:space="preserve">- Ak je hodnota v referencie uvedená v inej mene ako v EUR, uchádzač uvedie </w:t>
      </w:r>
      <w:r w:rsidRPr="00C0652B">
        <w:rPr>
          <w:b/>
        </w:rPr>
        <w:br/>
        <w:t>v zozname hodnotu referencie v pôvodnej mene a následne vykoná prepočet na menu EUR.</w:t>
      </w:r>
    </w:p>
    <w:p w:rsidR="00090177" w:rsidRPr="00C0652B" w:rsidRDefault="00090177" w:rsidP="00090177">
      <w:pPr>
        <w:tabs>
          <w:tab w:val="left" w:pos="284"/>
        </w:tabs>
        <w:autoSpaceDE w:val="0"/>
        <w:autoSpaceDN w:val="0"/>
        <w:adjustRightInd w:val="0"/>
        <w:ind w:left="709"/>
      </w:pPr>
      <w:r w:rsidRPr="00C0652B">
        <w:rPr>
          <w:b/>
        </w:rPr>
        <w:t>Prepočet cudzej meny na euro:</w:t>
      </w:r>
      <w:r w:rsidRPr="00C0652B">
        <w:t xml:space="preserve"> uchádzač so sídlom v SR v aktuálnom prípade prepočtu zahraničnej meny na euro použije kurz NBS platný (aktuálny) v posledný deň v príslušnom kalendárnom roku, v ktorom došlo ku skutočnosti, rozhodujúcej pre preukázanie splnenia predmetnej podmienky účasti. Uchádzač so sídlom mimo SR v aktuálnom prípade prepočtu zahraničnej meny na euro použije kurz ECB (Európskej centrálnej banky) platný v posledný deň v príslušnom kalendárnom roku, v ktorom došlo ku skutočnosti, rozhodujúcej pre preukázanie splnenia predmetnej podmienky účasti. </w:t>
      </w:r>
    </w:p>
    <w:p w:rsidR="00090177" w:rsidRPr="00C0652B" w:rsidRDefault="00090177" w:rsidP="00090177">
      <w:pPr>
        <w:tabs>
          <w:tab w:val="left" w:pos="284"/>
        </w:tabs>
        <w:autoSpaceDE w:val="0"/>
        <w:autoSpaceDN w:val="0"/>
        <w:adjustRightInd w:val="0"/>
        <w:ind w:left="709"/>
        <w:rPr>
          <w:b/>
        </w:rPr>
      </w:pPr>
    </w:p>
    <w:p w:rsidR="00090177" w:rsidRPr="00C0652B" w:rsidRDefault="00090177" w:rsidP="00090177">
      <w:pPr>
        <w:tabs>
          <w:tab w:val="left" w:pos="284"/>
        </w:tabs>
        <w:autoSpaceDE w:val="0"/>
        <w:autoSpaceDN w:val="0"/>
        <w:adjustRightInd w:val="0"/>
        <w:ind w:left="709"/>
        <w:rPr>
          <w:b/>
        </w:rPr>
      </w:pPr>
      <w:r w:rsidRPr="00C0652B">
        <w:rPr>
          <w:b/>
        </w:rPr>
        <w:t xml:space="preserve">Zoznam dodaných tovarov bude podpísaný uchádzačom a predložený ako originál alebo úradne osvedčená kópia. </w:t>
      </w:r>
    </w:p>
    <w:p w:rsidR="00090177" w:rsidRPr="00C0652B" w:rsidRDefault="00090177" w:rsidP="00090177">
      <w:pPr>
        <w:tabs>
          <w:tab w:val="left" w:pos="284"/>
        </w:tabs>
        <w:spacing w:after="120"/>
        <w:ind w:left="709"/>
      </w:pPr>
      <w:r w:rsidRPr="00C0652B">
        <w:rPr>
          <w:szCs w:val="20"/>
        </w:rPr>
        <w:t xml:space="preserve">V prípade, že uchádzač dodával tovar pre </w:t>
      </w:r>
      <w:r w:rsidRPr="00C0652B">
        <w:rPr>
          <w:b/>
          <w:szCs w:val="20"/>
        </w:rPr>
        <w:t>verejných obstarávateľov alebo obstarávateľov podľa zákona o verejnom obstarávaní</w:t>
      </w:r>
      <w:r w:rsidRPr="00C0652B">
        <w:rPr>
          <w:szCs w:val="20"/>
        </w:rPr>
        <w:t xml:space="preserve">, zároveň predloží </w:t>
      </w:r>
      <w:r w:rsidRPr="00C0652B">
        <w:rPr>
          <w:szCs w:val="20"/>
          <w:u w:val="single"/>
        </w:rPr>
        <w:t xml:space="preserve">internetový odkaz na referencie verejných obstarávateľov alebo obstarávateľov zverejnených </w:t>
      </w:r>
      <w:r w:rsidRPr="00C0652B">
        <w:rPr>
          <w:szCs w:val="20"/>
          <w:u w:val="single"/>
        </w:rPr>
        <w:br/>
        <w:t xml:space="preserve">na </w:t>
      </w:r>
      <w:proofErr w:type="spellStart"/>
      <w:r w:rsidRPr="00C0652B">
        <w:rPr>
          <w:color w:val="0000FF"/>
          <w:szCs w:val="20"/>
          <w:u w:val="single"/>
        </w:rPr>
        <w:t>www.uvo.gov.sk</w:t>
      </w:r>
      <w:proofErr w:type="spellEnd"/>
      <w:r w:rsidRPr="00C0652B">
        <w:rPr>
          <w:szCs w:val="20"/>
          <w:u w:val="single"/>
        </w:rPr>
        <w:t>,</w:t>
      </w:r>
      <w:r w:rsidRPr="00C0652B">
        <w:rPr>
          <w:szCs w:val="20"/>
        </w:rPr>
        <w:t xml:space="preserve"> preukazujúcich skutočnosti uvedené v predloženom zozname dodaných tovarov.</w:t>
      </w:r>
    </w:p>
    <w:p w:rsidR="00090177" w:rsidRPr="00C0652B" w:rsidRDefault="00090177" w:rsidP="00090177">
      <w:pPr>
        <w:tabs>
          <w:tab w:val="left" w:pos="284"/>
        </w:tabs>
        <w:rPr>
          <w:rFonts w:cs="Arial"/>
          <w:bCs/>
          <w:iCs/>
        </w:rPr>
      </w:pPr>
    </w:p>
    <w:p w:rsidR="00090177" w:rsidRPr="00C0652B" w:rsidRDefault="00090177" w:rsidP="00090177">
      <w:pPr>
        <w:tabs>
          <w:tab w:val="left" w:pos="284"/>
        </w:tabs>
        <w:ind w:left="1200"/>
        <w:rPr>
          <w:szCs w:val="20"/>
        </w:rPr>
      </w:pPr>
    </w:p>
    <w:p w:rsidR="00090177" w:rsidRPr="00C0652B" w:rsidRDefault="00090177" w:rsidP="00090177">
      <w:pPr>
        <w:tabs>
          <w:tab w:val="left" w:pos="284"/>
        </w:tabs>
        <w:spacing w:after="120"/>
        <w:rPr>
          <w:rFonts w:cs="Arial"/>
          <w:b/>
          <w:color w:val="FF0000"/>
          <w:sz w:val="16"/>
          <w:szCs w:val="16"/>
          <w:u w:val="single"/>
        </w:rPr>
      </w:pPr>
    </w:p>
    <w:p w:rsidR="00090177" w:rsidRPr="00C0652B" w:rsidRDefault="00090177" w:rsidP="00090177">
      <w:pPr>
        <w:spacing w:after="120"/>
        <w:ind w:left="709"/>
        <w:rPr>
          <w:szCs w:val="20"/>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Cs w:val="20"/>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rPr>
          <w:rFonts w:cs="Arial"/>
          <w:b/>
          <w:color w:val="FF0000"/>
          <w:sz w:val="16"/>
          <w:szCs w:val="16"/>
          <w:u w:val="single"/>
        </w:rPr>
      </w:pPr>
    </w:p>
    <w:p w:rsidR="00090177" w:rsidRPr="00C0652B" w:rsidRDefault="00090177" w:rsidP="00090177">
      <w:pPr>
        <w:spacing w:after="120" w:line="216" w:lineRule="auto"/>
        <w:jc w:val="center"/>
        <w:rPr>
          <w:rFonts w:cs="Arial"/>
          <w:szCs w:val="20"/>
        </w:rPr>
      </w:pPr>
    </w:p>
    <w:p w:rsidR="00090177" w:rsidRPr="00C0652B" w:rsidRDefault="00090177" w:rsidP="00090177">
      <w:pPr>
        <w:pStyle w:val="Zkladntext3"/>
        <w:rPr>
          <w:rFonts w:ascii="Arial" w:hAnsi="Arial" w:cs="Arial"/>
          <w:b/>
          <w:i/>
          <w:noProof w:val="0"/>
          <w:color w:val="auto"/>
          <w:sz w:val="36"/>
          <w:szCs w:val="36"/>
        </w:rPr>
      </w:pPr>
      <w:r w:rsidRPr="00C0652B">
        <w:rPr>
          <w:rFonts w:ascii="Arial" w:hAnsi="Arial" w:cs="Arial"/>
          <w:b/>
          <w:noProof w:val="0"/>
          <w:color w:val="auto"/>
          <w:sz w:val="36"/>
          <w:szCs w:val="36"/>
        </w:rPr>
        <w:t>SÚŤAŽNÉ  PODKLADY</w:t>
      </w:r>
    </w:p>
    <w:p w:rsidR="00090177" w:rsidRPr="00C0652B" w:rsidRDefault="00090177" w:rsidP="00090177">
      <w:pPr>
        <w:pStyle w:val="Zkladntext3"/>
        <w:rPr>
          <w:rFonts w:ascii="Arial" w:hAnsi="Arial" w:cs="Arial"/>
          <w:noProof w:val="0"/>
          <w:color w:val="auto"/>
        </w:rPr>
      </w:pPr>
    </w:p>
    <w:p w:rsidR="00090177" w:rsidRPr="00C0652B" w:rsidRDefault="00090177" w:rsidP="00090177">
      <w:pPr>
        <w:pStyle w:val="Zkladntext3"/>
        <w:rPr>
          <w:rFonts w:ascii="Arial" w:hAnsi="Arial" w:cs="Arial"/>
          <w:noProof w:val="0"/>
          <w:color w:val="auto"/>
          <w:sz w:val="24"/>
          <w:szCs w:val="24"/>
        </w:rPr>
      </w:pPr>
      <w:r w:rsidRPr="00C0652B">
        <w:rPr>
          <w:rFonts w:ascii="Arial" w:hAnsi="Arial" w:cs="Arial"/>
          <w:noProof w:val="0"/>
          <w:color w:val="auto"/>
          <w:sz w:val="24"/>
          <w:szCs w:val="24"/>
        </w:rPr>
        <w:t>(PODLIMITNÁ ZÁKAZKA NA DODANIE TOVARU)</w:t>
      </w:r>
    </w:p>
    <w:p w:rsidR="00090177" w:rsidRPr="00C0652B" w:rsidRDefault="00090177" w:rsidP="00090177">
      <w:pPr>
        <w:pStyle w:val="Zkladntext3"/>
        <w:rPr>
          <w:rFonts w:ascii="Arial" w:hAnsi="Arial" w:cs="Arial"/>
          <w:noProof w:val="0"/>
          <w:color w:val="auto"/>
          <w:sz w:val="24"/>
          <w:szCs w:val="24"/>
        </w:rPr>
      </w:pPr>
    </w:p>
    <w:p w:rsidR="00090177" w:rsidRPr="00C0652B" w:rsidRDefault="00090177" w:rsidP="00090177">
      <w:pPr>
        <w:spacing w:before="20"/>
        <w:rPr>
          <w:rFonts w:cs="Arial"/>
          <w:b/>
          <w:smallCaps/>
        </w:rPr>
      </w:pPr>
    </w:p>
    <w:p w:rsidR="00090177" w:rsidRPr="00C0652B" w:rsidRDefault="00090177" w:rsidP="00090177">
      <w:pPr>
        <w:spacing w:before="20"/>
        <w:rPr>
          <w:rFonts w:cs="Arial"/>
          <w:sz w:val="24"/>
        </w:rPr>
      </w:pPr>
      <w:r w:rsidRPr="00C0652B">
        <w:rPr>
          <w:rFonts w:cs="Arial"/>
          <w:b/>
          <w:smallCaps/>
          <w:sz w:val="24"/>
        </w:rPr>
        <w:t>Predmet zákazky</w:t>
      </w:r>
      <w:r w:rsidRPr="00C0652B">
        <w:rPr>
          <w:rFonts w:cs="Arial"/>
          <w:b/>
          <w:sz w:val="24"/>
        </w:rPr>
        <w:t>:</w:t>
      </w:r>
    </w:p>
    <w:p w:rsidR="00090177" w:rsidRPr="00C0652B" w:rsidRDefault="00090177" w:rsidP="00090177">
      <w:pPr>
        <w:rPr>
          <w:rFonts w:cs="Arial"/>
          <w:b/>
          <w:sz w:val="24"/>
        </w:rPr>
      </w:pPr>
    </w:p>
    <w:p w:rsidR="00090177" w:rsidRPr="00C0652B" w:rsidRDefault="00090177" w:rsidP="00090177">
      <w:pPr>
        <w:pStyle w:val="Nadpis2"/>
        <w:rPr>
          <w:rFonts w:cs="Arial"/>
          <w:bCs/>
          <w:caps/>
          <w:sz w:val="24"/>
          <w:szCs w:val="24"/>
        </w:rPr>
      </w:pPr>
      <w:bookmarkStart w:id="173" w:name="_Toc12005068"/>
      <w:bookmarkStart w:id="174" w:name="_Toc355611583"/>
      <w:r w:rsidRPr="00C0652B">
        <w:rPr>
          <w:rFonts w:cs="Arial"/>
          <w:bCs/>
          <w:caps/>
          <w:sz w:val="24"/>
          <w:szCs w:val="24"/>
        </w:rPr>
        <w:t>„Prístroje pre Oftalmologické oddelenie FNsP Nové Zámky“</w:t>
      </w:r>
      <w:bookmarkEnd w:id="173"/>
    </w:p>
    <w:p w:rsidR="00090177" w:rsidRPr="00C0652B" w:rsidRDefault="00090177" w:rsidP="00090177">
      <w:pPr>
        <w:pStyle w:val="Nadpis2"/>
        <w:rPr>
          <w:rFonts w:cs="Arial"/>
          <w:bCs/>
          <w:caps/>
          <w:sz w:val="24"/>
          <w:szCs w:val="24"/>
        </w:rPr>
      </w:pPr>
    </w:p>
    <w:p w:rsidR="00090177" w:rsidRPr="00C0652B" w:rsidRDefault="00090177" w:rsidP="00090177">
      <w:pPr>
        <w:pStyle w:val="Nadpis2"/>
        <w:jc w:val="left"/>
        <w:rPr>
          <w:rFonts w:cs="Arial"/>
        </w:rPr>
      </w:pPr>
    </w:p>
    <w:p w:rsidR="00090177" w:rsidRPr="00C0652B" w:rsidRDefault="00090177" w:rsidP="00090177">
      <w:pPr>
        <w:pStyle w:val="Nadpis2"/>
        <w:rPr>
          <w:rFonts w:cs="Arial"/>
        </w:rPr>
      </w:pPr>
      <w:bookmarkStart w:id="175" w:name="_Toc12005069"/>
      <w:r w:rsidRPr="00C0652B">
        <w:rPr>
          <w:rFonts w:cs="Arial"/>
        </w:rPr>
        <w:t>A.3 Kritériá na vyhodnotenie ponúk a pravidlá ich uplatnenia</w:t>
      </w:r>
      <w:bookmarkEnd w:id="174"/>
      <w:bookmarkEnd w:id="175"/>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jc w:val="center"/>
        <w:rPr>
          <w:rFonts w:cs="Arial"/>
          <w:szCs w:val="20"/>
        </w:rPr>
      </w:pPr>
      <w:r w:rsidRPr="00C0652B">
        <w:rPr>
          <w:rFonts w:cs="Arial"/>
          <w:szCs w:val="20"/>
        </w:rPr>
        <w:t>Nové Zámky, júl 2019</w:t>
      </w:r>
    </w:p>
    <w:p w:rsidR="00090177" w:rsidRPr="00C0652B" w:rsidRDefault="00090177" w:rsidP="00090177">
      <w:pPr>
        <w:rPr>
          <w:rFonts w:cs="Arial"/>
          <w:b/>
          <w:szCs w:val="20"/>
        </w:rPr>
      </w:pPr>
      <w:r w:rsidRPr="00C0652B">
        <w:rPr>
          <w:rFonts w:cs="Arial"/>
          <w:szCs w:val="20"/>
        </w:rPr>
        <w:br w:type="page"/>
      </w:r>
      <w:r w:rsidRPr="00C0652B">
        <w:rPr>
          <w:rFonts w:cs="Arial"/>
          <w:b/>
          <w:szCs w:val="20"/>
        </w:rPr>
        <w:lastRenderedPageBreak/>
        <w:t>A.3 Kritéria na vyhodnotenie ponúk a pravidlá ich uplatnenia</w:t>
      </w:r>
    </w:p>
    <w:p w:rsidR="00090177" w:rsidRPr="00C0652B" w:rsidRDefault="00090177" w:rsidP="00090177">
      <w:pPr>
        <w:rPr>
          <w:rFonts w:cs="Arial"/>
          <w:szCs w:val="20"/>
        </w:rPr>
      </w:pPr>
    </w:p>
    <w:p w:rsidR="00090177" w:rsidRPr="00C0652B" w:rsidRDefault="00090177" w:rsidP="00090177">
      <w:pPr>
        <w:numPr>
          <w:ilvl w:val="0"/>
          <w:numId w:val="2"/>
        </w:numPr>
        <w:spacing w:after="120"/>
        <w:rPr>
          <w:rFonts w:cs="Arial"/>
          <w:szCs w:val="20"/>
        </w:rPr>
      </w:pPr>
      <w:r w:rsidRPr="00C0652B">
        <w:rPr>
          <w:rFonts w:cs="Arial"/>
          <w:szCs w:val="20"/>
        </w:rPr>
        <w:t>Ponuky uchádzačov sa budú vyhodnocovať v zmysle § 44 ods. 3 písm. c) na základe kritéria – najnižšia celková cena predmetu zákazky v EUR bez DPH. Úspešnou sa stane ponuka, ktorá bude deklarovať najnižšiu cenu za dodanie celého predmetu zákazky bez DPH.</w:t>
      </w:r>
    </w:p>
    <w:p w:rsidR="00090177" w:rsidRPr="00C0652B" w:rsidRDefault="00090177" w:rsidP="00090177">
      <w:pPr>
        <w:spacing w:after="120"/>
        <w:ind w:left="360"/>
        <w:rPr>
          <w:rFonts w:cs="Arial"/>
          <w:szCs w:val="20"/>
        </w:rPr>
      </w:pPr>
      <w:r w:rsidRPr="00C0652B">
        <w:rPr>
          <w:rFonts w:cs="Arial"/>
          <w:szCs w:val="20"/>
        </w:rPr>
        <w:t>Poradie ponúk sa stanoví od najnižšej celkovej ceny po najvyššiu celkovú cenu. Úspešným uchádzačom sa stane uchádzač s najnižšou celkovou cenou v EUR bez DPH.</w:t>
      </w:r>
    </w:p>
    <w:p w:rsidR="00090177" w:rsidRPr="00C0652B" w:rsidRDefault="00090177" w:rsidP="00090177">
      <w:pPr>
        <w:numPr>
          <w:ilvl w:val="0"/>
          <w:numId w:val="2"/>
        </w:numPr>
        <w:spacing w:after="120"/>
        <w:rPr>
          <w:rFonts w:cs="Arial"/>
          <w:szCs w:val="20"/>
        </w:rPr>
      </w:pPr>
      <w:r w:rsidRPr="00C0652B">
        <w:rPr>
          <w:rFonts w:cs="Arial"/>
          <w:b/>
          <w:szCs w:val="20"/>
        </w:rPr>
        <w:t>Uchádzač vyplní bod 4 tejto časti SP a zároveň v systéme JOSEPHINE vyplní elektronicky svoj „Hodnotiaci formulár“</w:t>
      </w:r>
      <w:r w:rsidRPr="00C0652B">
        <w:rPr>
          <w:rFonts w:cs="Arial"/>
          <w:szCs w:val="20"/>
        </w:rPr>
        <w:t xml:space="preserve"> na vyhodnotenie návrhu na plnenie kritérií určených verejným obstarávateľom na hodnotenie ponúk. Pričom musí platiť, že uvedený údaj týkajúci sa kritéria musí byť zhodný v ponuke a v Kúpnej zmluve.</w:t>
      </w:r>
    </w:p>
    <w:p w:rsidR="00090177" w:rsidRPr="00C0652B" w:rsidRDefault="00090177" w:rsidP="00090177">
      <w:pPr>
        <w:numPr>
          <w:ilvl w:val="0"/>
          <w:numId w:val="2"/>
        </w:numPr>
        <w:spacing w:after="120"/>
        <w:rPr>
          <w:rFonts w:cs="Arial"/>
          <w:szCs w:val="20"/>
        </w:rPr>
      </w:pPr>
      <w:r w:rsidRPr="00C0652B">
        <w:rPr>
          <w:rFonts w:cs="Arial"/>
          <w:color w:val="000000"/>
          <w:szCs w:val="20"/>
        </w:rPr>
        <w:t>Hodnotiace kritérium a spôsob vyhodnotenia:</w:t>
      </w:r>
    </w:p>
    <w:p w:rsidR="00090177" w:rsidRPr="00C0652B" w:rsidRDefault="00090177" w:rsidP="00090177">
      <w:pPr>
        <w:spacing w:after="120"/>
        <w:ind w:left="360"/>
        <w:rPr>
          <w:rFonts w:cs="Arial"/>
          <w:color w:val="000000"/>
          <w:szCs w:val="20"/>
        </w:rPr>
      </w:pPr>
      <w:r w:rsidRPr="00C0652B">
        <w:rPr>
          <w:rFonts w:cs="Arial"/>
          <w:color w:val="000000"/>
          <w:szCs w:val="20"/>
        </w:rPr>
        <w:t xml:space="preserve">Hodnotenie ponúk sa bude realizovať v súlade s ustanoveniami tejto časti súťažných podkladov. </w:t>
      </w:r>
    </w:p>
    <w:p w:rsidR="00090177" w:rsidRPr="00C0652B" w:rsidRDefault="00090177" w:rsidP="00090177">
      <w:pPr>
        <w:spacing w:after="120"/>
        <w:ind w:left="426" w:hanging="426"/>
        <w:rPr>
          <w:rFonts w:cs="Arial"/>
        </w:rPr>
      </w:pPr>
      <w:r w:rsidRPr="00C0652B">
        <w:rPr>
          <w:rFonts w:cs="Arial"/>
          <w:color w:val="000000"/>
          <w:szCs w:val="20"/>
        </w:rPr>
        <w:t xml:space="preserve">       Kritériom je najnižšia celková cena predmetu zákazky v EUR bez DPH.</w:t>
      </w:r>
      <w:r w:rsidRPr="00C0652B">
        <w:rPr>
          <w:rFonts w:cs="Arial"/>
        </w:rPr>
        <w:t xml:space="preserve"> Položky nemôžu   obsahovať nulovú hodnotu.</w:t>
      </w:r>
    </w:p>
    <w:p w:rsidR="00090177" w:rsidRPr="00C0652B" w:rsidRDefault="00090177" w:rsidP="00090177">
      <w:pPr>
        <w:spacing w:after="120"/>
        <w:ind w:left="360"/>
        <w:rPr>
          <w:rFonts w:cs="Arial"/>
          <w:color w:val="000000"/>
          <w:szCs w:val="20"/>
        </w:rPr>
      </w:pPr>
      <w:r w:rsidRPr="00C0652B">
        <w:rPr>
          <w:rFonts w:cs="Arial"/>
          <w:color w:val="000000"/>
          <w:szCs w:val="20"/>
        </w:rPr>
        <w:t xml:space="preserve">Ako kritérium na vyhodnotenie ponúk bude brané do úvahy </w:t>
      </w:r>
      <w:r w:rsidRPr="00C0652B">
        <w:rPr>
          <w:rFonts w:cs="Arial"/>
          <w:b/>
          <w:color w:val="000000"/>
          <w:szCs w:val="20"/>
        </w:rPr>
        <w:t xml:space="preserve">celková cena predmetu zákazky </w:t>
      </w:r>
      <w:r w:rsidRPr="00C0652B">
        <w:rPr>
          <w:rFonts w:cs="Arial"/>
          <w:b/>
          <w:color w:val="000000"/>
          <w:szCs w:val="20"/>
        </w:rPr>
        <w:br/>
        <w:t xml:space="preserve">v EUR bez DPH </w:t>
      </w:r>
      <w:r w:rsidRPr="00C0652B">
        <w:rPr>
          <w:rFonts w:cs="Arial"/>
          <w:color w:val="000000"/>
          <w:szCs w:val="20"/>
        </w:rPr>
        <w:t xml:space="preserve">za </w:t>
      </w:r>
      <w:r w:rsidRPr="00C0652B">
        <w:rPr>
          <w:rFonts w:cs="Arial"/>
          <w:szCs w:val="20"/>
        </w:rPr>
        <w:t>všetky položky uvedené v časti B.1 „Opis predmetu zákazky</w:t>
      </w:r>
      <w:r w:rsidRPr="00C0652B">
        <w:rPr>
          <w:rFonts w:cs="Arial"/>
          <w:color w:val="000000"/>
          <w:szCs w:val="20"/>
        </w:rPr>
        <w:t>“. Poradie ponúk sa stanoví od najnižšej ceny po najvyššiu cenu. Ohodnotenie vyhodnocovaného kritéria bude zaokrúhľované matematicky na dve desatinné miesta.</w:t>
      </w:r>
    </w:p>
    <w:p w:rsidR="00090177" w:rsidRPr="00C0652B" w:rsidRDefault="00090177" w:rsidP="00090177">
      <w:pPr>
        <w:spacing w:after="120"/>
        <w:ind w:left="360"/>
        <w:rPr>
          <w:rFonts w:cs="Arial"/>
          <w:szCs w:val="20"/>
        </w:rPr>
      </w:pPr>
      <w:r w:rsidRPr="00C0652B">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Úspešný bude ten uchádzač, ktorý navrhol za dodanie celého predmetu zákazky najnižšiu celkovú cenu v EUR bez DPH, s ktorou sa umiestnil na prvom mieste v poradí v elektronickej aukcii.</w:t>
      </w:r>
    </w:p>
    <w:p w:rsidR="00090177" w:rsidRPr="00C0652B" w:rsidRDefault="00090177" w:rsidP="00090177">
      <w:pPr>
        <w:pStyle w:val="Odsekzoznamu"/>
        <w:numPr>
          <w:ilvl w:val="0"/>
          <w:numId w:val="2"/>
        </w:numPr>
        <w:spacing w:after="120"/>
        <w:rPr>
          <w:rFonts w:cs="Arial"/>
          <w:b/>
          <w:sz w:val="28"/>
          <w:szCs w:val="28"/>
        </w:rPr>
      </w:pPr>
      <w:r w:rsidRPr="00C0652B">
        <w:rPr>
          <w:b/>
          <w:bCs/>
          <w:sz w:val="28"/>
          <w:szCs w:val="28"/>
        </w:rPr>
        <w:t>Hodnotiaci formulár:</w:t>
      </w:r>
    </w:p>
    <w:p w:rsidR="00090177" w:rsidRPr="00C0652B" w:rsidRDefault="00090177" w:rsidP="00090177">
      <w:pPr>
        <w:jc w:val="center"/>
        <w:rPr>
          <w:b/>
          <w:bCs/>
          <w:iCs/>
          <w:sz w:val="24"/>
        </w:rPr>
      </w:pPr>
      <w:r w:rsidRPr="00C0652B">
        <w:rPr>
          <w:b/>
          <w:sz w:val="24"/>
        </w:rPr>
        <w:t xml:space="preserve">Celková kalkulácia </w:t>
      </w:r>
    </w:p>
    <w:p w:rsidR="00090177" w:rsidRPr="00C0652B" w:rsidRDefault="00090177" w:rsidP="00090177">
      <w:pPr>
        <w:jc w:val="center"/>
        <w:rPr>
          <w:rFonts w:cs="Arial"/>
          <w:b/>
          <w:szCs w:val="20"/>
        </w:rPr>
      </w:pPr>
    </w:p>
    <w:tbl>
      <w:tblPr>
        <w:tblW w:w="9210" w:type="dxa"/>
        <w:jc w:val="center"/>
        <w:tblCellMar>
          <w:left w:w="70" w:type="dxa"/>
          <w:right w:w="70" w:type="dxa"/>
        </w:tblCellMar>
        <w:tblLook w:val="04A0"/>
      </w:tblPr>
      <w:tblGrid>
        <w:gridCol w:w="2338"/>
        <w:gridCol w:w="1418"/>
        <w:gridCol w:w="1209"/>
        <w:gridCol w:w="1484"/>
        <w:gridCol w:w="992"/>
        <w:gridCol w:w="1769"/>
      </w:tblGrid>
      <w:tr w:rsidR="00090177" w:rsidRPr="00C0652B" w:rsidTr="00437A48">
        <w:trPr>
          <w:trHeight w:val="311"/>
          <w:jc w:val="center"/>
        </w:trPr>
        <w:tc>
          <w:tcPr>
            <w:tcW w:w="2338" w:type="dxa"/>
            <w:tcBorders>
              <w:top w:val="single" w:sz="12" w:space="0" w:color="auto"/>
              <w:left w:val="single" w:sz="12" w:space="0" w:color="auto"/>
              <w:bottom w:val="single" w:sz="6" w:space="0" w:color="auto"/>
              <w:right w:val="single" w:sz="6" w:space="0" w:color="auto"/>
            </w:tcBorders>
            <w:shd w:val="clear" w:color="auto" w:fill="auto"/>
            <w:noWrap/>
            <w:vAlign w:val="center"/>
          </w:tcPr>
          <w:p w:rsidR="00090177" w:rsidRPr="00C0652B" w:rsidRDefault="00090177" w:rsidP="00437A48">
            <w:pPr>
              <w:jc w:val="center"/>
              <w:rPr>
                <w:rFonts w:cs="Arial"/>
                <w:b/>
                <w:color w:val="000000"/>
                <w:szCs w:val="20"/>
              </w:rPr>
            </w:pPr>
            <w:r w:rsidRPr="00C0652B">
              <w:rPr>
                <w:rFonts w:eastAsiaTheme="minorHAnsi" w:cs="Arial"/>
                <w:b/>
                <w:bCs/>
                <w:szCs w:val="20"/>
                <w:lang w:eastAsia="en-US"/>
              </w:rPr>
              <w:t xml:space="preserve">Prístroje pre Oftalmologické oddelenie </w:t>
            </w:r>
            <w:proofErr w:type="spellStart"/>
            <w:r w:rsidRPr="00C0652B">
              <w:rPr>
                <w:rFonts w:eastAsiaTheme="minorHAnsi" w:cs="Arial"/>
                <w:b/>
                <w:bCs/>
                <w:szCs w:val="20"/>
                <w:lang w:eastAsia="en-US"/>
              </w:rPr>
              <w:t>FNsP</w:t>
            </w:r>
            <w:proofErr w:type="spellEnd"/>
            <w:r w:rsidRPr="00C0652B">
              <w:rPr>
                <w:rFonts w:eastAsiaTheme="minorHAnsi" w:cs="Arial"/>
                <w:b/>
                <w:bCs/>
                <w:szCs w:val="20"/>
                <w:lang w:eastAsia="en-US"/>
              </w:rPr>
              <w:t xml:space="preserve"> Nové Zámky</w:t>
            </w:r>
          </w:p>
        </w:tc>
        <w:tc>
          <w:tcPr>
            <w:tcW w:w="1418" w:type="dxa"/>
            <w:tcBorders>
              <w:top w:val="single" w:sz="12" w:space="0" w:color="auto"/>
              <w:left w:val="single" w:sz="6" w:space="0" w:color="auto"/>
              <w:bottom w:val="single" w:sz="6" w:space="0" w:color="auto"/>
              <w:right w:val="single" w:sz="6" w:space="0" w:color="auto"/>
            </w:tcBorders>
          </w:tcPr>
          <w:p w:rsidR="00090177" w:rsidRPr="00C0652B" w:rsidRDefault="00090177" w:rsidP="00437A48">
            <w:pPr>
              <w:jc w:val="center"/>
              <w:rPr>
                <w:rFonts w:cs="Arial"/>
                <w:b/>
                <w:color w:val="000000"/>
                <w:szCs w:val="20"/>
              </w:rPr>
            </w:pPr>
          </w:p>
          <w:p w:rsidR="00090177" w:rsidRPr="00C0652B" w:rsidRDefault="00090177" w:rsidP="00437A48">
            <w:pPr>
              <w:jc w:val="center"/>
              <w:rPr>
                <w:rFonts w:cs="Arial"/>
                <w:b/>
                <w:color w:val="000000"/>
                <w:szCs w:val="20"/>
              </w:rPr>
            </w:pPr>
            <w:r w:rsidRPr="00C0652B">
              <w:rPr>
                <w:rFonts w:cs="Arial"/>
                <w:b/>
                <w:color w:val="000000"/>
                <w:szCs w:val="20"/>
              </w:rPr>
              <w:t>Jednotková cena v EUR bez DPH</w:t>
            </w:r>
          </w:p>
        </w:tc>
        <w:tc>
          <w:tcPr>
            <w:tcW w:w="1209" w:type="dxa"/>
            <w:tcBorders>
              <w:top w:val="single" w:sz="12" w:space="0" w:color="auto"/>
              <w:left w:val="single" w:sz="6" w:space="0" w:color="auto"/>
              <w:bottom w:val="single" w:sz="6" w:space="0" w:color="auto"/>
              <w:right w:val="single" w:sz="6" w:space="0" w:color="auto"/>
            </w:tcBorders>
          </w:tcPr>
          <w:p w:rsidR="00090177" w:rsidRPr="00C0652B" w:rsidRDefault="00090177" w:rsidP="00437A48">
            <w:pPr>
              <w:jc w:val="center"/>
              <w:rPr>
                <w:rFonts w:cs="Arial"/>
                <w:b/>
                <w:color w:val="000000"/>
                <w:szCs w:val="20"/>
              </w:rPr>
            </w:pPr>
          </w:p>
          <w:p w:rsidR="00090177" w:rsidRPr="00C0652B" w:rsidRDefault="00090177" w:rsidP="00437A48">
            <w:pPr>
              <w:jc w:val="center"/>
              <w:rPr>
                <w:rFonts w:cs="Arial"/>
                <w:b/>
                <w:color w:val="000000"/>
                <w:szCs w:val="20"/>
              </w:rPr>
            </w:pPr>
            <w:r w:rsidRPr="00C0652B">
              <w:rPr>
                <w:rFonts w:cs="Arial"/>
                <w:b/>
                <w:color w:val="000000"/>
                <w:szCs w:val="20"/>
              </w:rPr>
              <w:t>Množstvo</w:t>
            </w:r>
          </w:p>
        </w:tc>
        <w:tc>
          <w:tcPr>
            <w:tcW w:w="1484" w:type="dxa"/>
            <w:tcBorders>
              <w:top w:val="single" w:sz="12" w:space="0" w:color="auto"/>
              <w:left w:val="single" w:sz="6" w:space="0" w:color="auto"/>
              <w:bottom w:val="single" w:sz="6" w:space="0" w:color="auto"/>
              <w:right w:val="single" w:sz="6" w:space="0" w:color="auto"/>
            </w:tcBorders>
            <w:shd w:val="clear" w:color="auto" w:fill="auto"/>
            <w:noWrap/>
            <w:vAlign w:val="center"/>
          </w:tcPr>
          <w:p w:rsidR="00090177" w:rsidRPr="00C0652B" w:rsidRDefault="00090177" w:rsidP="00437A48">
            <w:pPr>
              <w:jc w:val="center"/>
              <w:rPr>
                <w:rFonts w:cs="Arial"/>
                <w:b/>
                <w:color w:val="000000"/>
                <w:szCs w:val="20"/>
              </w:rPr>
            </w:pPr>
            <w:r w:rsidRPr="00C0652B">
              <w:rPr>
                <w:rFonts w:cs="Arial"/>
                <w:b/>
                <w:color w:val="000000"/>
                <w:szCs w:val="20"/>
              </w:rPr>
              <w:t>Cena bez DPH v EUR</w:t>
            </w:r>
          </w:p>
          <w:p w:rsidR="00090177" w:rsidRPr="00C0652B" w:rsidRDefault="00090177" w:rsidP="00437A48">
            <w:pPr>
              <w:jc w:val="center"/>
              <w:rPr>
                <w:rFonts w:cs="Arial"/>
                <w:b/>
                <w:color w:val="000000"/>
                <w:szCs w:val="20"/>
              </w:rPr>
            </w:pPr>
          </w:p>
        </w:tc>
        <w:tc>
          <w:tcPr>
            <w:tcW w:w="992" w:type="dxa"/>
            <w:tcBorders>
              <w:top w:val="single" w:sz="12" w:space="0" w:color="auto"/>
              <w:left w:val="single" w:sz="6" w:space="0" w:color="auto"/>
              <w:bottom w:val="single" w:sz="6" w:space="0" w:color="auto"/>
              <w:right w:val="single" w:sz="6" w:space="0" w:color="auto"/>
            </w:tcBorders>
          </w:tcPr>
          <w:p w:rsidR="00090177" w:rsidRPr="00C0652B" w:rsidRDefault="00090177" w:rsidP="00437A48">
            <w:pPr>
              <w:jc w:val="center"/>
              <w:rPr>
                <w:rFonts w:cs="Arial"/>
                <w:b/>
                <w:color w:val="000000"/>
                <w:szCs w:val="20"/>
              </w:rPr>
            </w:pPr>
          </w:p>
          <w:p w:rsidR="00090177" w:rsidRPr="00C0652B" w:rsidRDefault="00090177" w:rsidP="00437A48">
            <w:pPr>
              <w:jc w:val="center"/>
              <w:rPr>
                <w:rFonts w:cs="Arial"/>
                <w:b/>
                <w:color w:val="000000"/>
                <w:szCs w:val="20"/>
              </w:rPr>
            </w:pPr>
            <w:r w:rsidRPr="00C0652B">
              <w:rPr>
                <w:rFonts w:cs="Arial"/>
                <w:b/>
                <w:color w:val="000000"/>
                <w:szCs w:val="20"/>
              </w:rPr>
              <w:t>DPH v EUR</w:t>
            </w:r>
          </w:p>
        </w:tc>
        <w:tc>
          <w:tcPr>
            <w:tcW w:w="1769" w:type="dxa"/>
            <w:tcBorders>
              <w:top w:val="single" w:sz="12" w:space="0" w:color="auto"/>
              <w:left w:val="single" w:sz="6" w:space="0" w:color="auto"/>
              <w:bottom w:val="single" w:sz="6" w:space="0" w:color="auto"/>
              <w:right w:val="single" w:sz="12" w:space="0" w:color="auto"/>
            </w:tcBorders>
          </w:tcPr>
          <w:p w:rsidR="00090177" w:rsidRPr="00C0652B" w:rsidRDefault="00090177" w:rsidP="00437A48">
            <w:pPr>
              <w:jc w:val="center"/>
              <w:rPr>
                <w:rFonts w:cs="Arial"/>
                <w:b/>
                <w:color w:val="000000"/>
                <w:szCs w:val="20"/>
              </w:rPr>
            </w:pPr>
          </w:p>
          <w:p w:rsidR="00090177" w:rsidRPr="00C0652B" w:rsidRDefault="00090177" w:rsidP="00437A48">
            <w:pPr>
              <w:jc w:val="center"/>
              <w:rPr>
                <w:rFonts w:cs="Arial"/>
                <w:b/>
                <w:color w:val="000000"/>
                <w:szCs w:val="20"/>
              </w:rPr>
            </w:pPr>
            <w:r w:rsidRPr="00C0652B">
              <w:rPr>
                <w:rFonts w:cs="Arial"/>
                <w:b/>
                <w:color w:val="000000"/>
                <w:szCs w:val="20"/>
              </w:rPr>
              <w:t xml:space="preserve">Cena s DPH </w:t>
            </w:r>
            <w:r w:rsidRPr="00C0652B">
              <w:rPr>
                <w:rFonts w:cs="Arial"/>
                <w:b/>
                <w:color w:val="000000"/>
                <w:szCs w:val="20"/>
              </w:rPr>
              <w:br/>
              <w:t>v EUR</w:t>
            </w:r>
          </w:p>
        </w:tc>
      </w:tr>
      <w:tr w:rsidR="00090177" w:rsidRPr="00C0652B" w:rsidTr="00437A48">
        <w:trPr>
          <w:trHeight w:val="718"/>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1: „Automatický bezkontaktný </w:t>
            </w:r>
            <w:proofErr w:type="spellStart"/>
            <w:r w:rsidRPr="00C0652B">
              <w:rPr>
                <w:rFonts w:cs="Arial"/>
                <w:bCs/>
                <w:szCs w:val="32"/>
              </w:rPr>
              <w:t>tonometer</w:t>
            </w:r>
            <w:proofErr w:type="spellEnd"/>
            <w:r w:rsidRPr="00C0652B">
              <w:rPr>
                <w:rFonts w:cs="Arial"/>
                <w:bCs/>
                <w:szCs w:val="32"/>
              </w:rPr>
              <w:t xml:space="preserve"> s </w:t>
            </w:r>
            <w:proofErr w:type="spellStart"/>
            <w:r w:rsidRPr="00C0652B">
              <w:rPr>
                <w:rFonts w:cs="Arial"/>
                <w:bCs/>
                <w:szCs w:val="32"/>
              </w:rPr>
              <w:t>pachymetrom</w:t>
            </w:r>
            <w:proofErr w:type="spellEnd"/>
            <w:r w:rsidRPr="00C0652B">
              <w:rPr>
                <w:rFonts w:cs="Arial"/>
                <w:bCs/>
                <w:szCs w:val="32"/>
              </w:rPr>
              <w:t xml:space="preserve">“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2: „ručný </w:t>
            </w:r>
            <w:proofErr w:type="spellStart"/>
            <w:r w:rsidRPr="00C0652B">
              <w:rPr>
                <w:rFonts w:cs="Arial"/>
                <w:bCs/>
                <w:szCs w:val="32"/>
              </w:rPr>
              <w:t>aplanačný</w:t>
            </w:r>
            <w:proofErr w:type="spellEnd"/>
            <w:r w:rsidRPr="00C0652B">
              <w:rPr>
                <w:rFonts w:cs="Arial"/>
                <w:bCs/>
                <w:szCs w:val="32"/>
              </w:rPr>
              <w:t xml:space="preserve"> </w:t>
            </w:r>
            <w:proofErr w:type="spellStart"/>
            <w:r w:rsidRPr="00C0652B">
              <w:rPr>
                <w:rFonts w:cs="Arial"/>
                <w:bCs/>
                <w:szCs w:val="32"/>
              </w:rPr>
              <w:t>tonometer</w:t>
            </w:r>
            <w:proofErr w:type="spellEnd"/>
            <w:r w:rsidRPr="00C0652B">
              <w:rPr>
                <w:rFonts w:cs="Arial"/>
                <w:bCs/>
                <w:szCs w:val="32"/>
              </w:rPr>
              <w:t>“</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 xml:space="preserve">1 </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Položka č. 3: „Štrbinová lampa“</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4: „Digitálna </w:t>
            </w:r>
            <w:proofErr w:type="spellStart"/>
            <w:r w:rsidRPr="00C0652B">
              <w:rPr>
                <w:rFonts w:cs="Arial"/>
                <w:bCs/>
                <w:szCs w:val="32"/>
              </w:rPr>
              <w:t>fotoštrbinová</w:t>
            </w:r>
            <w:proofErr w:type="spellEnd"/>
            <w:r w:rsidRPr="00C0652B">
              <w:rPr>
                <w:rFonts w:cs="Arial"/>
                <w:bCs/>
                <w:szCs w:val="32"/>
              </w:rPr>
              <w:t xml:space="preserve"> lampa“</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1</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5: „Ručná štrbinová lampa“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1</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40"/>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6: „Plnoautomatický  </w:t>
            </w:r>
            <w:proofErr w:type="spellStart"/>
            <w:r w:rsidRPr="00C0652B">
              <w:rPr>
                <w:rFonts w:cs="Arial"/>
                <w:bCs/>
                <w:szCs w:val="32"/>
              </w:rPr>
              <w:t>refraktokeratometer</w:t>
            </w:r>
            <w:proofErr w:type="spellEnd"/>
            <w:r w:rsidRPr="00C0652B">
              <w:rPr>
                <w:rFonts w:cs="Arial"/>
                <w:bCs/>
                <w:szCs w:val="32"/>
              </w:rPr>
              <w:t xml:space="preserve">“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7: „Vyšetrovacia jednotka a kreslo“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lastRenderedPageBreak/>
              <w:t xml:space="preserve">Položka č. 8: „YAG laser“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1</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529"/>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Položka č. 9: „</w:t>
            </w:r>
            <w:proofErr w:type="spellStart"/>
            <w:r w:rsidRPr="00C0652B">
              <w:rPr>
                <w:rFonts w:cs="Arial"/>
                <w:bCs/>
                <w:szCs w:val="32"/>
              </w:rPr>
              <w:t>Foroptor</w:t>
            </w:r>
            <w:proofErr w:type="spellEnd"/>
            <w:r w:rsidRPr="00C0652B">
              <w:rPr>
                <w:rFonts w:cs="Arial"/>
                <w:bCs/>
                <w:szCs w:val="32"/>
              </w:rPr>
              <w:t xml:space="preserve">“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1</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10: „automatický počítačový </w:t>
            </w:r>
            <w:proofErr w:type="spellStart"/>
            <w:r w:rsidRPr="00C0652B">
              <w:rPr>
                <w:rFonts w:cs="Arial"/>
                <w:bCs/>
                <w:szCs w:val="32"/>
              </w:rPr>
              <w:t>perimeter</w:t>
            </w:r>
            <w:proofErr w:type="spellEnd"/>
            <w:r w:rsidRPr="00C0652B">
              <w:rPr>
                <w:rFonts w:cs="Arial"/>
                <w:bCs/>
                <w:szCs w:val="32"/>
              </w:rPr>
              <w:t xml:space="preserve">“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11: „LCD </w:t>
            </w:r>
            <w:proofErr w:type="spellStart"/>
            <w:r w:rsidRPr="00C0652B">
              <w:rPr>
                <w:rFonts w:cs="Arial"/>
                <w:bCs/>
                <w:szCs w:val="32"/>
              </w:rPr>
              <w:t>optotyp</w:t>
            </w:r>
            <w:proofErr w:type="spellEnd"/>
            <w:r w:rsidRPr="00C0652B">
              <w:rPr>
                <w:rFonts w:cs="Arial"/>
                <w:bCs/>
                <w:szCs w:val="32"/>
              </w:rPr>
              <w:t xml:space="preserve">“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single" w:sz="6"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12: „ULTRAZVUK“ </w:t>
            </w:r>
          </w:p>
        </w:tc>
        <w:tc>
          <w:tcPr>
            <w:tcW w:w="1418"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single" w:sz="6"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1</w:t>
            </w:r>
          </w:p>
        </w:tc>
        <w:tc>
          <w:tcPr>
            <w:tcW w:w="14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single" w:sz="6"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704"/>
          <w:jc w:val="center"/>
        </w:trPr>
        <w:tc>
          <w:tcPr>
            <w:tcW w:w="2338" w:type="dxa"/>
            <w:tcBorders>
              <w:top w:val="single" w:sz="6" w:space="0" w:color="auto"/>
              <w:left w:val="single" w:sz="12" w:space="0" w:color="auto"/>
              <w:bottom w:val="double" w:sz="4" w:space="0" w:color="auto"/>
              <w:right w:val="single" w:sz="6" w:space="0" w:color="auto"/>
            </w:tcBorders>
            <w:shd w:val="clear" w:color="auto" w:fill="auto"/>
            <w:noWrap/>
          </w:tcPr>
          <w:p w:rsidR="00090177" w:rsidRPr="00C0652B" w:rsidRDefault="00090177" w:rsidP="00437A48">
            <w:pPr>
              <w:jc w:val="left"/>
              <w:rPr>
                <w:rFonts w:cs="Arial"/>
                <w:color w:val="000000"/>
                <w:szCs w:val="20"/>
              </w:rPr>
            </w:pPr>
            <w:r w:rsidRPr="00C0652B">
              <w:rPr>
                <w:rFonts w:cs="Arial"/>
                <w:bCs/>
                <w:szCs w:val="32"/>
              </w:rPr>
              <w:t xml:space="preserve">Položka č. 13: „automatický </w:t>
            </w:r>
            <w:proofErr w:type="spellStart"/>
            <w:r w:rsidRPr="00C0652B">
              <w:rPr>
                <w:rFonts w:cs="Arial"/>
                <w:bCs/>
                <w:szCs w:val="32"/>
              </w:rPr>
              <w:t>fokometer</w:t>
            </w:r>
            <w:proofErr w:type="spellEnd"/>
            <w:r w:rsidRPr="00C0652B">
              <w:rPr>
                <w:rFonts w:cs="Arial"/>
                <w:bCs/>
                <w:szCs w:val="32"/>
              </w:rPr>
              <w:t xml:space="preserve">“ </w:t>
            </w:r>
          </w:p>
        </w:tc>
        <w:tc>
          <w:tcPr>
            <w:tcW w:w="1418" w:type="dxa"/>
            <w:tcBorders>
              <w:top w:val="single" w:sz="6" w:space="0" w:color="auto"/>
              <w:left w:val="single" w:sz="6" w:space="0" w:color="auto"/>
              <w:bottom w:val="double" w:sz="4" w:space="0" w:color="auto"/>
              <w:right w:val="single" w:sz="6" w:space="0" w:color="auto"/>
            </w:tcBorders>
          </w:tcPr>
          <w:p w:rsidR="00090177" w:rsidRPr="00C0652B" w:rsidRDefault="00090177" w:rsidP="00437A48">
            <w:pPr>
              <w:jc w:val="right"/>
              <w:rPr>
                <w:rFonts w:cs="Arial"/>
                <w:color w:val="000000"/>
                <w:szCs w:val="20"/>
              </w:rPr>
            </w:pPr>
          </w:p>
        </w:tc>
        <w:tc>
          <w:tcPr>
            <w:tcW w:w="1209" w:type="dxa"/>
            <w:tcBorders>
              <w:top w:val="single" w:sz="6" w:space="0" w:color="auto"/>
              <w:left w:val="single" w:sz="6" w:space="0" w:color="auto"/>
              <w:bottom w:val="double" w:sz="4" w:space="0" w:color="auto"/>
              <w:right w:val="single" w:sz="6" w:space="0" w:color="auto"/>
            </w:tcBorders>
          </w:tcPr>
          <w:p w:rsidR="00090177" w:rsidRPr="00C0652B" w:rsidRDefault="00090177" w:rsidP="00437A48">
            <w:pPr>
              <w:jc w:val="center"/>
              <w:rPr>
                <w:rFonts w:cs="Arial"/>
                <w:color w:val="000000"/>
                <w:szCs w:val="20"/>
              </w:rPr>
            </w:pPr>
          </w:p>
          <w:p w:rsidR="00090177" w:rsidRPr="00C0652B" w:rsidRDefault="00090177" w:rsidP="00437A48">
            <w:pPr>
              <w:jc w:val="center"/>
              <w:rPr>
                <w:rFonts w:cs="Arial"/>
                <w:color w:val="000000"/>
                <w:szCs w:val="20"/>
              </w:rPr>
            </w:pPr>
            <w:r w:rsidRPr="00C0652B">
              <w:rPr>
                <w:rFonts w:cs="Arial"/>
                <w:color w:val="000000"/>
                <w:szCs w:val="20"/>
              </w:rPr>
              <w:t>2</w:t>
            </w:r>
          </w:p>
        </w:tc>
        <w:tc>
          <w:tcPr>
            <w:tcW w:w="1484" w:type="dxa"/>
            <w:tcBorders>
              <w:top w:val="single" w:sz="6" w:space="0" w:color="auto"/>
              <w:left w:val="single" w:sz="6" w:space="0" w:color="auto"/>
              <w:bottom w:val="double" w:sz="4" w:space="0" w:color="auto"/>
              <w:right w:val="single" w:sz="6" w:space="0" w:color="auto"/>
            </w:tcBorders>
            <w:shd w:val="clear" w:color="auto" w:fill="auto"/>
            <w:noWrap/>
            <w:vAlign w:val="center"/>
            <w:hideMark/>
          </w:tcPr>
          <w:p w:rsidR="00090177" w:rsidRPr="00C0652B" w:rsidRDefault="00090177" w:rsidP="00437A48">
            <w:pPr>
              <w:jc w:val="right"/>
              <w:rPr>
                <w:rFonts w:cs="Arial"/>
                <w:color w:val="000000"/>
                <w:szCs w:val="20"/>
              </w:rPr>
            </w:pPr>
          </w:p>
        </w:tc>
        <w:tc>
          <w:tcPr>
            <w:tcW w:w="992" w:type="dxa"/>
            <w:tcBorders>
              <w:top w:val="single" w:sz="6" w:space="0" w:color="auto"/>
              <w:left w:val="single" w:sz="6" w:space="0" w:color="auto"/>
              <w:bottom w:val="double" w:sz="4" w:space="0" w:color="auto"/>
              <w:right w:val="single" w:sz="6" w:space="0" w:color="auto"/>
            </w:tcBorders>
            <w:shd w:val="clear" w:color="auto" w:fill="auto"/>
            <w:vAlign w:val="center"/>
          </w:tcPr>
          <w:p w:rsidR="00090177" w:rsidRPr="00C0652B" w:rsidRDefault="00090177" w:rsidP="00437A48">
            <w:pPr>
              <w:jc w:val="right"/>
              <w:rPr>
                <w:rFonts w:cs="Arial"/>
                <w:color w:val="000000"/>
                <w:szCs w:val="20"/>
              </w:rPr>
            </w:pPr>
          </w:p>
        </w:tc>
        <w:tc>
          <w:tcPr>
            <w:tcW w:w="1769" w:type="dxa"/>
            <w:tcBorders>
              <w:top w:val="single" w:sz="6" w:space="0" w:color="auto"/>
              <w:left w:val="single" w:sz="6" w:space="0" w:color="auto"/>
              <w:bottom w:val="double" w:sz="4" w:space="0" w:color="auto"/>
              <w:right w:val="single" w:sz="12" w:space="0" w:color="auto"/>
            </w:tcBorders>
            <w:shd w:val="clear" w:color="auto" w:fill="auto"/>
            <w:vAlign w:val="center"/>
          </w:tcPr>
          <w:p w:rsidR="00090177" w:rsidRPr="00C0652B" w:rsidRDefault="00090177" w:rsidP="00437A48">
            <w:pPr>
              <w:rPr>
                <w:rFonts w:cs="Arial"/>
                <w:color w:val="000000"/>
                <w:szCs w:val="20"/>
              </w:rPr>
            </w:pPr>
          </w:p>
        </w:tc>
      </w:tr>
      <w:tr w:rsidR="00090177" w:rsidRPr="00C0652B" w:rsidTr="00437A48">
        <w:trPr>
          <w:trHeight w:val="1002"/>
          <w:jc w:val="center"/>
        </w:trPr>
        <w:tc>
          <w:tcPr>
            <w:tcW w:w="4965" w:type="dxa"/>
            <w:gridSpan w:val="3"/>
            <w:tcBorders>
              <w:top w:val="double" w:sz="4" w:space="0" w:color="auto"/>
              <w:left w:val="single" w:sz="12" w:space="0" w:color="auto"/>
              <w:bottom w:val="single" w:sz="12" w:space="0" w:color="auto"/>
              <w:right w:val="single" w:sz="6" w:space="0" w:color="auto"/>
            </w:tcBorders>
            <w:shd w:val="clear" w:color="auto" w:fill="auto"/>
            <w:noWrap/>
            <w:vAlign w:val="center"/>
          </w:tcPr>
          <w:p w:rsidR="00090177" w:rsidRPr="00C0652B" w:rsidRDefault="00090177" w:rsidP="00437A48">
            <w:pPr>
              <w:jc w:val="left"/>
              <w:rPr>
                <w:rFonts w:cs="Arial"/>
                <w:color w:val="000000"/>
                <w:szCs w:val="20"/>
              </w:rPr>
            </w:pPr>
            <w:r w:rsidRPr="00C0652B">
              <w:rPr>
                <w:rFonts w:cs="Arial"/>
                <w:b/>
                <w:color w:val="000000"/>
                <w:szCs w:val="20"/>
              </w:rPr>
              <w:t>Celková cena:</w:t>
            </w:r>
          </w:p>
        </w:tc>
        <w:tc>
          <w:tcPr>
            <w:tcW w:w="1484" w:type="dxa"/>
            <w:tcBorders>
              <w:top w:val="double" w:sz="4" w:space="0" w:color="auto"/>
              <w:left w:val="single" w:sz="6" w:space="0" w:color="auto"/>
              <w:bottom w:val="single" w:sz="12" w:space="0" w:color="auto"/>
              <w:right w:val="single" w:sz="6" w:space="0" w:color="auto"/>
            </w:tcBorders>
            <w:shd w:val="clear" w:color="auto" w:fill="auto"/>
            <w:noWrap/>
            <w:vAlign w:val="center"/>
            <w:hideMark/>
          </w:tcPr>
          <w:p w:rsidR="00090177" w:rsidRPr="00C0652B" w:rsidRDefault="00090177" w:rsidP="00437A48">
            <w:pPr>
              <w:jc w:val="right"/>
              <w:rPr>
                <w:rFonts w:cs="Arial"/>
                <w:b/>
                <w:color w:val="000000"/>
                <w:szCs w:val="20"/>
              </w:rPr>
            </w:pPr>
          </w:p>
        </w:tc>
        <w:tc>
          <w:tcPr>
            <w:tcW w:w="992" w:type="dxa"/>
            <w:tcBorders>
              <w:top w:val="double" w:sz="4" w:space="0" w:color="auto"/>
              <w:left w:val="single" w:sz="6" w:space="0" w:color="auto"/>
              <w:bottom w:val="single" w:sz="12" w:space="0" w:color="auto"/>
              <w:right w:val="single" w:sz="6" w:space="0" w:color="auto"/>
            </w:tcBorders>
            <w:shd w:val="clear" w:color="auto" w:fill="auto"/>
            <w:vAlign w:val="center"/>
          </w:tcPr>
          <w:p w:rsidR="00090177" w:rsidRPr="00C0652B" w:rsidRDefault="00090177" w:rsidP="00437A48">
            <w:pPr>
              <w:jc w:val="right"/>
              <w:rPr>
                <w:rFonts w:cs="Arial"/>
                <w:b/>
                <w:color w:val="000000"/>
                <w:szCs w:val="20"/>
              </w:rPr>
            </w:pPr>
          </w:p>
        </w:tc>
        <w:tc>
          <w:tcPr>
            <w:tcW w:w="1769" w:type="dxa"/>
            <w:tcBorders>
              <w:top w:val="double" w:sz="4" w:space="0" w:color="auto"/>
              <w:left w:val="single" w:sz="6" w:space="0" w:color="auto"/>
              <w:bottom w:val="single" w:sz="12" w:space="0" w:color="auto"/>
              <w:right w:val="single" w:sz="12" w:space="0" w:color="auto"/>
            </w:tcBorders>
            <w:shd w:val="clear" w:color="auto" w:fill="auto"/>
            <w:vAlign w:val="center"/>
          </w:tcPr>
          <w:p w:rsidR="00090177" w:rsidRPr="00C0652B" w:rsidRDefault="00090177" w:rsidP="00437A48">
            <w:pPr>
              <w:rPr>
                <w:rFonts w:cs="Arial"/>
                <w:b/>
                <w:color w:val="000000"/>
                <w:szCs w:val="20"/>
              </w:rPr>
            </w:pPr>
          </w:p>
        </w:tc>
      </w:tr>
    </w:tbl>
    <w:p w:rsidR="00090177" w:rsidRPr="00C0652B" w:rsidRDefault="00090177" w:rsidP="00090177">
      <w:pPr>
        <w:rPr>
          <w:rFonts w:cs="Arial"/>
          <w:sz w:val="16"/>
          <w:szCs w:val="16"/>
        </w:rPr>
      </w:pPr>
    </w:p>
    <w:p w:rsidR="00090177" w:rsidRPr="00C0652B" w:rsidRDefault="00090177" w:rsidP="00090177">
      <w:pPr>
        <w:jc w:val="left"/>
        <w:rPr>
          <w:rFonts w:eastAsia="Calibri" w:cs="Arial"/>
          <w:b/>
          <w:caps/>
          <w:sz w:val="24"/>
          <w:szCs w:val="32"/>
        </w:rPr>
      </w:pPr>
      <w:bookmarkStart w:id="176" w:name="_Toc354993065"/>
      <w:bookmarkStart w:id="177" w:name="_Toc355611584"/>
      <w:bookmarkStart w:id="178" w:name="_Toc357758543"/>
      <w:bookmarkStart w:id="179" w:name="_Toc359919569"/>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t>............................................</w:t>
      </w:r>
    </w:p>
    <w:p w:rsidR="00090177" w:rsidRPr="00C0652B" w:rsidRDefault="00090177" w:rsidP="00090177">
      <w:pPr>
        <w:jc w:val="left"/>
        <w:rPr>
          <w:rFonts w:eastAsia="Calibri" w:cs="Arial"/>
          <w:sz w:val="24"/>
          <w:szCs w:val="32"/>
        </w:rPr>
      </w:pP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b/>
          <w:caps/>
          <w:sz w:val="24"/>
          <w:szCs w:val="32"/>
        </w:rPr>
        <w:tab/>
      </w:r>
      <w:r w:rsidRPr="00C0652B">
        <w:rPr>
          <w:rFonts w:eastAsia="Calibri" w:cs="Arial"/>
          <w:caps/>
          <w:sz w:val="24"/>
          <w:szCs w:val="32"/>
        </w:rPr>
        <w:t xml:space="preserve">   p</w:t>
      </w:r>
      <w:r w:rsidRPr="00C0652B">
        <w:rPr>
          <w:rFonts w:eastAsia="Calibri" w:cs="Arial"/>
          <w:sz w:val="24"/>
          <w:szCs w:val="32"/>
        </w:rPr>
        <w:t>odpis oprávnenej osoby</w:t>
      </w: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jc w:val="left"/>
        <w:rPr>
          <w:rFonts w:eastAsia="Calibri" w:cs="Arial"/>
          <w:b/>
          <w:caps/>
          <w:sz w:val="24"/>
          <w:szCs w:val="32"/>
        </w:rPr>
      </w:pPr>
    </w:p>
    <w:p w:rsidR="00090177" w:rsidRPr="00C0652B" w:rsidRDefault="00090177" w:rsidP="00090177">
      <w:pPr>
        <w:tabs>
          <w:tab w:val="left" w:pos="1560"/>
        </w:tabs>
        <w:rPr>
          <w:rFonts w:cs="Arial"/>
          <w:caps/>
          <w:szCs w:val="32"/>
        </w:rPr>
      </w:pPr>
    </w:p>
    <w:bookmarkEnd w:id="176"/>
    <w:bookmarkEnd w:id="177"/>
    <w:bookmarkEnd w:id="178"/>
    <w:bookmarkEnd w:id="179"/>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spacing w:after="120" w:line="216" w:lineRule="auto"/>
        <w:jc w:val="center"/>
        <w:rPr>
          <w:rFonts w:cs="Arial"/>
          <w:szCs w:val="20"/>
        </w:rPr>
      </w:pPr>
    </w:p>
    <w:p w:rsidR="00090177" w:rsidRPr="00C0652B" w:rsidRDefault="00090177" w:rsidP="00090177">
      <w:pPr>
        <w:pStyle w:val="Zkladntext3"/>
        <w:rPr>
          <w:rFonts w:ascii="Arial" w:hAnsi="Arial" w:cs="Arial"/>
          <w:b/>
          <w:i/>
          <w:noProof w:val="0"/>
          <w:color w:val="auto"/>
          <w:sz w:val="36"/>
          <w:szCs w:val="36"/>
        </w:rPr>
      </w:pPr>
      <w:r w:rsidRPr="00C0652B">
        <w:rPr>
          <w:rFonts w:ascii="Arial" w:hAnsi="Arial" w:cs="Arial"/>
          <w:b/>
          <w:noProof w:val="0"/>
          <w:color w:val="auto"/>
          <w:sz w:val="36"/>
          <w:szCs w:val="36"/>
        </w:rPr>
        <w:t>SÚŤAŽNÉ  PODKLADY</w:t>
      </w:r>
    </w:p>
    <w:p w:rsidR="00090177" w:rsidRPr="00C0652B" w:rsidRDefault="00090177" w:rsidP="00090177">
      <w:pPr>
        <w:pStyle w:val="Zkladntext3"/>
        <w:rPr>
          <w:rFonts w:ascii="Arial" w:hAnsi="Arial" w:cs="Arial"/>
          <w:noProof w:val="0"/>
          <w:color w:val="auto"/>
        </w:rPr>
      </w:pPr>
    </w:p>
    <w:p w:rsidR="00090177" w:rsidRPr="00C0652B" w:rsidRDefault="00090177" w:rsidP="00090177">
      <w:pPr>
        <w:pStyle w:val="Zkladntext3"/>
        <w:rPr>
          <w:rFonts w:ascii="Arial" w:hAnsi="Arial" w:cs="Arial"/>
          <w:noProof w:val="0"/>
          <w:color w:val="auto"/>
          <w:sz w:val="24"/>
          <w:szCs w:val="24"/>
        </w:rPr>
      </w:pPr>
      <w:r w:rsidRPr="00C0652B">
        <w:rPr>
          <w:rFonts w:ascii="Arial" w:hAnsi="Arial" w:cs="Arial"/>
          <w:noProof w:val="0"/>
          <w:color w:val="auto"/>
          <w:sz w:val="24"/>
          <w:szCs w:val="24"/>
        </w:rPr>
        <w:t>(PODLIMITNÁ ZÁKAZKA NA DODANIE TOVARU)</w:t>
      </w:r>
    </w:p>
    <w:p w:rsidR="00090177" w:rsidRPr="00C0652B" w:rsidRDefault="00090177" w:rsidP="00090177">
      <w:pPr>
        <w:pStyle w:val="Zkladntext3"/>
        <w:rPr>
          <w:rFonts w:ascii="Arial" w:hAnsi="Arial" w:cs="Arial"/>
          <w:noProof w:val="0"/>
          <w:color w:val="auto"/>
          <w:sz w:val="24"/>
          <w:szCs w:val="24"/>
        </w:rPr>
      </w:pPr>
    </w:p>
    <w:p w:rsidR="00090177" w:rsidRPr="00C0652B" w:rsidRDefault="00090177" w:rsidP="00090177">
      <w:pPr>
        <w:spacing w:before="20"/>
        <w:rPr>
          <w:rFonts w:cs="Arial"/>
          <w:b/>
          <w:smallCaps/>
        </w:rPr>
      </w:pPr>
    </w:p>
    <w:p w:rsidR="00090177" w:rsidRPr="00C0652B" w:rsidRDefault="00090177" w:rsidP="00090177">
      <w:pPr>
        <w:spacing w:before="20"/>
        <w:rPr>
          <w:rFonts w:cs="Arial"/>
          <w:sz w:val="24"/>
        </w:rPr>
      </w:pPr>
      <w:r w:rsidRPr="00C0652B">
        <w:rPr>
          <w:rFonts w:cs="Arial"/>
          <w:b/>
          <w:smallCaps/>
          <w:sz w:val="24"/>
        </w:rPr>
        <w:t>Predmet zákazky</w:t>
      </w:r>
      <w:r w:rsidRPr="00C0652B">
        <w:rPr>
          <w:rFonts w:cs="Arial"/>
          <w:b/>
          <w:sz w:val="24"/>
        </w:rPr>
        <w:t>:</w:t>
      </w:r>
    </w:p>
    <w:p w:rsidR="00090177" w:rsidRPr="00C0652B" w:rsidRDefault="00090177" w:rsidP="00090177">
      <w:pPr>
        <w:rPr>
          <w:rFonts w:cs="Arial"/>
          <w:b/>
          <w:sz w:val="24"/>
        </w:rPr>
      </w:pPr>
    </w:p>
    <w:p w:rsidR="00090177" w:rsidRPr="00C0652B" w:rsidRDefault="00090177" w:rsidP="00090177">
      <w:pPr>
        <w:rPr>
          <w:rFonts w:cs="Arial"/>
          <w:b/>
          <w:bCs/>
          <w:caps/>
          <w:sz w:val="24"/>
        </w:rPr>
      </w:pPr>
      <w:r w:rsidRPr="00C0652B">
        <w:rPr>
          <w:rFonts w:cs="Arial"/>
          <w:b/>
          <w:bCs/>
          <w:caps/>
          <w:sz w:val="24"/>
        </w:rPr>
        <w:t>„Prístroje pre Oftalmologické oddelenie FNsP Nové Zámky“</w:t>
      </w:r>
    </w:p>
    <w:p w:rsidR="00090177" w:rsidRPr="00C0652B" w:rsidRDefault="00090177" w:rsidP="00090177">
      <w:pPr>
        <w:rPr>
          <w:rFonts w:cs="Arial"/>
          <w:b/>
          <w:bCs/>
          <w:caps/>
          <w:sz w:val="24"/>
        </w:rPr>
      </w:pPr>
    </w:p>
    <w:p w:rsidR="00090177" w:rsidRPr="00C0652B" w:rsidRDefault="00090177" w:rsidP="00090177">
      <w:pPr>
        <w:pStyle w:val="Nadpis2"/>
        <w:jc w:val="left"/>
        <w:rPr>
          <w:rFonts w:cs="Arial"/>
          <w:b w:val="0"/>
          <w:bCs/>
          <w:caps/>
          <w:sz w:val="24"/>
          <w:highlight w:val="yellow"/>
        </w:rPr>
      </w:pPr>
    </w:p>
    <w:p w:rsidR="00090177" w:rsidRPr="00C0652B" w:rsidRDefault="00090177" w:rsidP="00090177">
      <w:pPr>
        <w:pStyle w:val="Nadpis2"/>
        <w:rPr>
          <w:rFonts w:cs="Arial"/>
        </w:rPr>
      </w:pPr>
      <w:bookmarkStart w:id="180" w:name="_Toc355611585"/>
      <w:bookmarkStart w:id="181" w:name="_Toc12005070"/>
      <w:r w:rsidRPr="00C0652B">
        <w:rPr>
          <w:rFonts w:cs="Arial"/>
        </w:rPr>
        <w:t>B.1 Opis predmetu zákazky</w:t>
      </w:r>
      <w:bookmarkEnd w:id="180"/>
      <w:bookmarkEnd w:id="181"/>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jc w:val="center"/>
        <w:rPr>
          <w:rFonts w:cs="Arial"/>
          <w:szCs w:val="20"/>
        </w:rPr>
      </w:pPr>
      <w:r w:rsidRPr="00C0652B">
        <w:rPr>
          <w:rFonts w:cs="Arial"/>
          <w:szCs w:val="20"/>
        </w:rPr>
        <w:t>Nové Zámky, júl 2019</w:t>
      </w:r>
    </w:p>
    <w:p w:rsidR="00090177" w:rsidRPr="00C0652B" w:rsidRDefault="00090177" w:rsidP="00090177">
      <w:pPr>
        <w:rPr>
          <w:rFonts w:cs="Arial"/>
          <w:szCs w:val="20"/>
        </w:rPr>
        <w:sectPr w:rsidR="00090177" w:rsidRPr="00C0652B" w:rsidSect="00437A48">
          <w:headerReference w:type="default" r:id="rId18"/>
          <w:footerReference w:type="default" r:id="rId19"/>
          <w:headerReference w:type="first" r:id="rId20"/>
          <w:pgSz w:w="11906" w:h="16838"/>
          <w:pgMar w:top="851" w:right="1418" w:bottom="851" w:left="1418" w:header="709" w:footer="709" w:gutter="0"/>
          <w:cols w:space="708"/>
          <w:titlePg/>
          <w:docGrid w:linePitch="360"/>
        </w:sectPr>
      </w:pPr>
      <w:r w:rsidRPr="00C0652B">
        <w:rPr>
          <w:rFonts w:cs="Arial"/>
          <w:szCs w:val="20"/>
        </w:rPr>
        <w:br w:type="page"/>
      </w:r>
    </w:p>
    <w:p w:rsidR="00090177" w:rsidRPr="00C0652B" w:rsidRDefault="00090177" w:rsidP="00090177">
      <w:pPr>
        <w:jc w:val="right"/>
        <w:rPr>
          <w:rFonts w:cs="Arial"/>
          <w:b/>
          <w:szCs w:val="20"/>
        </w:rPr>
      </w:pPr>
      <w:r w:rsidRPr="00C0652B">
        <w:rPr>
          <w:rFonts w:cs="Arial"/>
          <w:b/>
          <w:szCs w:val="20"/>
        </w:rPr>
        <w:lastRenderedPageBreak/>
        <w:t>B.1 Opis predmetu zákazky</w:t>
      </w:r>
    </w:p>
    <w:p w:rsidR="00090177" w:rsidRPr="00C0652B" w:rsidRDefault="00090177" w:rsidP="00090177">
      <w:pPr>
        <w:rPr>
          <w:rFonts w:cs="Arial"/>
          <w:szCs w:val="20"/>
          <w:highlight w:val="yellow"/>
        </w:rPr>
      </w:pPr>
    </w:p>
    <w:p w:rsidR="00090177" w:rsidRPr="00C0652B" w:rsidRDefault="00090177" w:rsidP="00090177">
      <w:pPr>
        <w:jc w:val="center"/>
        <w:rPr>
          <w:rFonts w:cs="Arial"/>
          <w:b/>
          <w:szCs w:val="20"/>
          <w:highlight w:val="yellow"/>
        </w:rPr>
      </w:pPr>
      <w:bookmarkStart w:id="182" w:name="_Toc354993067"/>
      <w:bookmarkStart w:id="183" w:name="_Toc355611586"/>
      <w:bookmarkStart w:id="184" w:name="_Toc357758545"/>
      <w:bookmarkStart w:id="185" w:name="_Toc359919571"/>
    </w:p>
    <w:p w:rsidR="00090177" w:rsidRPr="00C0652B" w:rsidRDefault="00090177" w:rsidP="00090177">
      <w:pPr>
        <w:rPr>
          <w:rFonts w:cs="Arial"/>
          <w:b/>
          <w:szCs w:val="20"/>
        </w:rPr>
      </w:pPr>
      <w:r w:rsidRPr="00C0652B">
        <w:rPr>
          <w:rFonts w:cs="Arial"/>
          <w:b/>
          <w:szCs w:val="20"/>
        </w:rPr>
        <w:t>Verejný obstarávateľ požaduje od uchádzačov, aby ich ponuky spĺňali technické požiadavky uvedené v tejto časti SP a </w:t>
      </w:r>
      <w:r w:rsidRPr="00C0652B">
        <w:rPr>
          <w:rFonts w:cs="Arial"/>
          <w:b/>
          <w:szCs w:val="20"/>
          <w:highlight w:val="cyan"/>
        </w:rPr>
        <w:t>to tak že vyplnia Prílohu č. 1 Technické požiadavky na predmet zákazky</w:t>
      </w:r>
      <w:r w:rsidRPr="00C0652B">
        <w:rPr>
          <w:rFonts w:cs="Arial"/>
          <w:b/>
          <w:szCs w:val="20"/>
        </w:rPr>
        <w:t xml:space="preserve">. </w:t>
      </w:r>
    </w:p>
    <w:p w:rsidR="00090177" w:rsidRPr="00C0652B" w:rsidRDefault="00090177" w:rsidP="00090177">
      <w:pPr>
        <w:rPr>
          <w:rFonts w:cs="Arial"/>
          <w:b/>
          <w:szCs w:val="20"/>
        </w:rPr>
      </w:pPr>
      <w:r w:rsidRPr="00C0652B">
        <w:rPr>
          <w:rFonts w:cs="Arial"/>
          <w:b/>
          <w:szCs w:val="20"/>
        </w:rPr>
        <w:t xml:space="preserve">Ponuky, ktoré nesplnia všetky požiadavky verejného obstarávateľa na predmet zákazky budú z verejného obstarávania vylúčené. </w:t>
      </w:r>
    </w:p>
    <w:p w:rsidR="00090177" w:rsidRPr="00C0652B" w:rsidRDefault="00090177" w:rsidP="00090177">
      <w:pPr>
        <w:rPr>
          <w:rFonts w:cs="Arial"/>
          <w:bCs/>
          <w:szCs w:val="20"/>
          <w:lang w:eastAsia="en-US"/>
        </w:rPr>
      </w:pPr>
      <w:r w:rsidRPr="00C0652B">
        <w:rPr>
          <w:rFonts w:cs="Arial"/>
          <w:bCs/>
          <w:szCs w:val="20"/>
          <w:lang w:eastAsia="en-US"/>
        </w:rPr>
        <w:t xml:space="preserve">Predmet zákazky bude dodaný v súlade s podmienkami uvedenými v Návrhu zmluvy a súťažnými podkladmi k tejto zákazke. </w:t>
      </w:r>
    </w:p>
    <w:p w:rsidR="00090177" w:rsidRPr="00C0652B" w:rsidRDefault="00090177" w:rsidP="00090177">
      <w:pPr>
        <w:rPr>
          <w:rFonts w:cs="Arial"/>
          <w:b/>
          <w:szCs w:val="20"/>
          <w:highlight w:val="yellow"/>
        </w:rPr>
      </w:pPr>
    </w:p>
    <w:p w:rsidR="00090177" w:rsidRPr="00C0652B" w:rsidRDefault="00090177" w:rsidP="00090177">
      <w:pPr>
        <w:jc w:val="center"/>
        <w:rPr>
          <w:rFonts w:cs="Arial"/>
          <w:b/>
          <w:szCs w:val="20"/>
          <w:highlight w:val="yellow"/>
        </w:rPr>
      </w:pPr>
    </w:p>
    <w:p w:rsidR="00090177" w:rsidRPr="00C0652B" w:rsidRDefault="00090177" w:rsidP="00090177">
      <w:pPr>
        <w:rPr>
          <w:rFonts w:cs="Arial"/>
          <w:b/>
          <w:bCs/>
          <w:szCs w:val="20"/>
        </w:rPr>
      </w:pPr>
      <w:r w:rsidRPr="00C0652B">
        <w:rPr>
          <w:rFonts w:cs="Arial"/>
          <w:b/>
          <w:bCs/>
          <w:szCs w:val="20"/>
        </w:rPr>
        <w:t>Predmetom zákazky sú prístroje pre Oftalmologické oddelenie Fakultnej nemocnice s poliklinikou Nové Zámky:</w:t>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OPIS:</w:t>
      </w:r>
    </w:p>
    <w:p w:rsidR="00090177" w:rsidRPr="00C0652B" w:rsidRDefault="00090177" w:rsidP="00090177">
      <w:pPr>
        <w:rPr>
          <w:rFonts w:cs="Arial"/>
          <w:bCs/>
          <w:szCs w:val="20"/>
        </w:rPr>
      </w:pPr>
      <w:r w:rsidRPr="00C0652B">
        <w:rPr>
          <w:rFonts w:cs="Arial"/>
          <w:b/>
          <w:bCs/>
          <w:szCs w:val="20"/>
        </w:rPr>
        <w:t xml:space="preserve">Položka č. 1: „Automatický bezkontaktný </w:t>
      </w:r>
      <w:proofErr w:type="spellStart"/>
      <w:r w:rsidRPr="00C0652B">
        <w:rPr>
          <w:rFonts w:cs="Arial"/>
          <w:b/>
          <w:bCs/>
          <w:szCs w:val="20"/>
        </w:rPr>
        <w:t>tonometer</w:t>
      </w:r>
      <w:proofErr w:type="spellEnd"/>
      <w:r w:rsidRPr="00C0652B">
        <w:rPr>
          <w:rFonts w:cs="Arial"/>
          <w:b/>
          <w:bCs/>
          <w:szCs w:val="20"/>
        </w:rPr>
        <w:t xml:space="preserve"> s </w:t>
      </w:r>
      <w:proofErr w:type="spellStart"/>
      <w:r w:rsidRPr="00C0652B">
        <w:rPr>
          <w:rFonts w:cs="Arial"/>
          <w:b/>
          <w:bCs/>
          <w:szCs w:val="20"/>
        </w:rPr>
        <w:t>pachymetrom</w:t>
      </w:r>
      <w:proofErr w:type="spellEnd"/>
      <w:r w:rsidRPr="00C0652B">
        <w:rPr>
          <w:rFonts w:cs="Arial"/>
          <w:b/>
          <w:bCs/>
          <w:szCs w:val="20"/>
        </w:rPr>
        <w:t xml:space="preserve">“ – 2 ks </w:t>
      </w:r>
      <w:r w:rsidRPr="00C0652B">
        <w:rPr>
          <w:rFonts w:cs="Arial"/>
          <w:bCs/>
          <w:szCs w:val="20"/>
        </w:rPr>
        <w:t xml:space="preserve">pre vybavenie aplikačného centra. Prístroj je určený na diagnostiku. </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bezkontaktná metóda merania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funkcia pre zabránenie nárazu do oka pacienta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plnoautomatický chod/ automatický / manuálny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- 3D technológia zameriavania a snímania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pracovná vzdialenosť - min 11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automatický zdvih opierky brady - max 60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zabudovaná plne automatická </w:t>
      </w:r>
      <w:proofErr w:type="spellStart"/>
      <w:r w:rsidRPr="00C0652B">
        <w:rPr>
          <w:rFonts w:cs="Arial"/>
          <w:bCs/>
          <w:szCs w:val="20"/>
        </w:rPr>
        <w:t>termo</w:t>
      </w:r>
      <w:proofErr w:type="spellEnd"/>
      <w:r w:rsidRPr="00C0652B">
        <w:rPr>
          <w:rFonts w:cs="Arial"/>
          <w:bCs/>
          <w:szCs w:val="20"/>
        </w:rPr>
        <w:t xml:space="preserve"> tlačiareň</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farebný LCD displej s </w:t>
      </w:r>
      <w:proofErr w:type="spellStart"/>
      <w:r w:rsidRPr="00C0652B">
        <w:rPr>
          <w:rFonts w:cs="Arial"/>
          <w:bCs/>
          <w:szCs w:val="20"/>
        </w:rPr>
        <w:t>naklápacou</w:t>
      </w:r>
      <w:proofErr w:type="spellEnd"/>
      <w:r w:rsidRPr="00C0652B">
        <w:rPr>
          <w:rFonts w:cs="Arial"/>
          <w:bCs/>
          <w:szCs w:val="20"/>
        </w:rPr>
        <w:t xml:space="preserve"> obrazovkou</w:t>
      </w:r>
      <w:r w:rsidRPr="00C0652B">
        <w:rPr>
          <w:rFonts w:cs="Arial"/>
          <w:bCs/>
          <w:szCs w:val="20"/>
        </w:rPr>
        <w:tab/>
        <w:t>- min 5,7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pracovný rozsah: dopredu/dozadu; doľava/doprava; hore/dole</w:t>
      </w:r>
      <w:r w:rsidRPr="00C0652B">
        <w:rPr>
          <w:rFonts w:cs="Arial"/>
          <w:bCs/>
          <w:szCs w:val="20"/>
        </w:rPr>
        <w:tab/>
        <w:t>min 40 mm / 90 mm / 30 mm</w:t>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Bezkontaktný </w:t>
      </w:r>
      <w:proofErr w:type="spellStart"/>
      <w:r w:rsidRPr="00C0652B">
        <w:rPr>
          <w:rFonts w:cs="Arial"/>
          <w:bCs/>
          <w:szCs w:val="20"/>
        </w:rPr>
        <w:t>tonometer</w:t>
      </w:r>
      <w:proofErr w:type="spellEnd"/>
      <w:r w:rsidRPr="00C0652B">
        <w:rPr>
          <w:rFonts w:cs="Arial"/>
          <w:bCs/>
          <w:szCs w:val="20"/>
        </w:rPr>
        <w:t>:</w:t>
      </w:r>
    </w:p>
    <w:p w:rsidR="00090177" w:rsidRPr="00C0652B" w:rsidRDefault="00090177" w:rsidP="00090177">
      <w:pPr>
        <w:rPr>
          <w:rFonts w:cs="Arial"/>
          <w:bCs/>
          <w:szCs w:val="20"/>
        </w:rPr>
      </w:pPr>
      <w:r w:rsidRPr="00C0652B">
        <w:rPr>
          <w:rFonts w:cs="Arial"/>
          <w:bCs/>
          <w:szCs w:val="20"/>
        </w:rPr>
        <w:t xml:space="preserve">- IOP rozsah merania - min. 0 - 60 </w:t>
      </w:r>
      <w:proofErr w:type="spellStart"/>
      <w:r w:rsidRPr="00C0652B">
        <w:rPr>
          <w:rFonts w:cs="Arial"/>
          <w:bCs/>
          <w:szCs w:val="20"/>
        </w:rPr>
        <w:t>mmHg</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Možnosť automatického prepínania medzi rozsahom merania - min. 30/60 </w:t>
      </w:r>
      <w:proofErr w:type="spellStart"/>
      <w:r w:rsidRPr="00C0652B">
        <w:rPr>
          <w:rFonts w:cs="Arial"/>
          <w:bCs/>
          <w:szCs w:val="20"/>
        </w:rPr>
        <w:t>mmHg</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Vnútorné fixačné svetlo</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Vonkajšie fixačné svetlo</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zobrazovania úrovne prijatého svetla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hornej hranice limitu IOP</w:t>
      </w:r>
    </w:p>
    <w:p w:rsidR="00090177" w:rsidRPr="00C0652B" w:rsidRDefault="00090177" w:rsidP="00090177">
      <w:pPr>
        <w:rPr>
          <w:rFonts w:cs="Arial"/>
          <w:bCs/>
          <w:szCs w:val="20"/>
        </w:rPr>
      </w:pPr>
      <w:r w:rsidRPr="00C0652B">
        <w:rPr>
          <w:rFonts w:cs="Arial"/>
          <w:bCs/>
          <w:szCs w:val="20"/>
        </w:rPr>
        <w:t>- Nastavenie spodnej hranice IOP</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Nastavenie pre zobrazenie </w:t>
      </w:r>
      <w:proofErr w:type="spellStart"/>
      <w:r w:rsidRPr="00C0652B">
        <w:rPr>
          <w:rFonts w:cs="Arial"/>
          <w:bCs/>
          <w:szCs w:val="20"/>
        </w:rPr>
        <w:t>snímkov</w:t>
      </w:r>
      <w:proofErr w:type="spellEnd"/>
      <w:r w:rsidRPr="00C0652B">
        <w:rPr>
          <w:rFonts w:cs="Arial"/>
          <w:bCs/>
          <w:szCs w:val="20"/>
        </w:rPr>
        <w:t xml:space="preserve"> predného segmentu oka v prípade chyby pri meraní</w:t>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Bezkontaktný </w:t>
      </w:r>
      <w:proofErr w:type="spellStart"/>
      <w:r w:rsidRPr="00C0652B">
        <w:rPr>
          <w:rFonts w:cs="Arial"/>
          <w:bCs/>
          <w:szCs w:val="20"/>
        </w:rPr>
        <w:t>pachymeter</w:t>
      </w:r>
      <w:proofErr w:type="spellEnd"/>
      <w:r w:rsidRPr="00C0652B">
        <w:rPr>
          <w:rFonts w:cs="Arial"/>
          <w:bCs/>
          <w:szCs w:val="20"/>
        </w:rPr>
        <w:t>:</w:t>
      </w:r>
    </w:p>
    <w:p w:rsidR="00090177" w:rsidRPr="00C0652B" w:rsidRDefault="00090177" w:rsidP="00090177">
      <w:pPr>
        <w:rPr>
          <w:rFonts w:cs="Arial"/>
          <w:bCs/>
          <w:szCs w:val="20"/>
        </w:rPr>
      </w:pPr>
      <w:r w:rsidRPr="00C0652B">
        <w:rPr>
          <w:rFonts w:cs="Arial"/>
          <w:bCs/>
          <w:szCs w:val="20"/>
        </w:rPr>
        <w:t>- Typ merania optickou projekciou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rozsah merania hrúbky rohovky - min. 150 – 1 300µm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Zobrazená jednotka hrúbky rohovky ( pravidelné meranie  - min 10µm ( 1µm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rozsah pozorovania -min 13x10 mm</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r w:rsidRPr="00C0652B">
        <w:rPr>
          <w:rFonts w:cs="Arial"/>
          <w:bCs/>
          <w:szCs w:val="20"/>
        </w:rPr>
        <w:t xml:space="preserve">- Nastavenie pre zobrazenie </w:t>
      </w:r>
      <w:proofErr w:type="spellStart"/>
      <w:r w:rsidRPr="00C0652B">
        <w:rPr>
          <w:rFonts w:cs="Arial"/>
          <w:bCs/>
          <w:szCs w:val="20"/>
        </w:rPr>
        <w:t>snímkov</w:t>
      </w:r>
      <w:proofErr w:type="spellEnd"/>
      <w:r w:rsidRPr="00C0652B">
        <w:rPr>
          <w:rFonts w:cs="Arial"/>
          <w:bCs/>
          <w:szCs w:val="20"/>
        </w:rPr>
        <w:t xml:space="preserve">  hrúbky rohovky, pokiaľ sa objaví chyba pri meraní</w:t>
      </w:r>
      <w:r w:rsidRPr="00C0652B">
        <w:rPr>
          <w:rFonts w:cs="Arial"/>
          <w:bCs/>
          <w:szCs w:val="20"/>
        </w:rPr>
        <w:tab/>
      </w:r>
      <w:r w:rsidRPr="00C0652B">
        <w:rPr>
          <w:rFonts w:cs="Arial"/>
          <w:b/>
          <w:bCs/>
          <w:szCs w:val="20"/>
        </w:rPr>
        <w:tab/>
      </w:r>
      <w:r w:rsidRPr="00C0652B">
        <w:rPr>
          <w:rFonts w:cs="Arial"/>
          <w:b/>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2: „ručný </w:t>
      </w:r>
      <w:proofErr w:type="spellStart"/>
      <w:r w:rsidRPr="00C0652B">
        <w:rPr>
          <w:rFonts w:cs="Arial"/>
          <w:b/>
          <w:bCs/>
          <w:szCs w:val="20"/>
        </w:rPr>
        <w:t>aplanačný</w:t>
      </w:r>
      <w:proofErr w:type="spellEnd"/>
      <w:r w:rsidRPr="00C0652B">
        <w:rPr>
          <w:rFonts w:cs="Arial"/>
          <w:b/>
          <w:bCs/>
          <w:szCs w:val="20"/>
        </w:rPr>
        <w:t xml:space="preserve"> </w:t>
      </w:r>
      <w:proofErr w:type="spellStart"/>
      <w:r w:rsidRPr="00C0652B">
        <w:rPr>
          <w:rFonts w:cs="Arial"/>
          <w:b/>
          <w:bCs/>
          <w:szCs w:val="20"/>
        </w:rPr>
        <w:t>tonometer</w:t>
      </w:r>
      <w:proofErr w:type="spellEnd"/>
      <w:r w:rsidRPr="00C0652B">
        <w:rPr>
          <w:rFonts w:cs="Arial"/>
          <w:b/>
          <w:bCs/>
          <w:szCs w:val="20"/>
        </w:rPr>
        <w:t>“ – 1 ks</w:t>
      </w:r>
    </w:p>
    <w:p w:rsidR="00090177" w:rsidRPr="00C0652B" w:rsidRDefault="00090177" w:rsidP="00090177">
      <w:pPr>
        <w:rPr>
          <w:rFonts w:cs="Arial"/>
          <w:bCs/>
          <w:szCs w:val="20"/>
        </w:rPr>
      </w:pPr>
      <w:r w:rsidRPr="00C0652B">
        <w:rPr>
          <w:rFonts w:cs="Arial"/>
          <w:bCs/>
          <w:szCs w:val="20"/>
        </w:rPr>
        <w:t xml:space="preserve">Oddelenie nedisponuje prístrojom. Slúži na vyšetrenie u detí, ležiacich pacientov neschopných absolvovať klasické meranie </w:t>
      </w:r>
      <w:proofErr w:type="spellStart"/>
      <w:r w:rsidRPr="00C0652B">
        <w:rPr>
          <w:rFonts w:cs="Arial"/>
          <w:bCs/>
          <w:szCs w:val="20"/>
        </w:rPr>
        <w:t>vnútroočného</w:t>
      </w:r>
      <w:proofErr w:type="spellEnd"/>
      <w:r w:rsidRPr="00C0652B">
        <w:rPr>
          <w:rFonts w:cs="Arial"/>
          <w:bCs/>
          <w:szCs w:val="20"/>
        </w:rPr>
        <w:t xml:space="preserve"> tlaku.</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objektívne meranie IOP</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ručný systém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meraný rozsah - min. 5-80 </w:t>
      </w:r>
      <w:proofErr w:type="spellStart"/>
      <w:r w:rsidRPr="00C0652B">
        <w:rPr>
          <w:rFonts w:cs="Arial"/>
          <w:bCs/>
          <w:szCs w:val="20"/>
        </w:rPr>
        <w:t>mmHg</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digitálny displej</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samokalibrovací</w:t>
      </w:r>
      <w:proofErr w:type="spellEnd"/>
      <w:r w:rsidRPr="00C0652B">
        <w:rPr>
          <w:rFonts w:cs="Arial"/>
          <w:bCs/>
          <w:szCs w:val="20"/>
        </w:rPr>
        <w:t xml:space="preserve"> automatický systém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možnosť merania aj cez kontaktnú šošovku</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Položka č. 3: „Štrbinová lampa“ – 2 ks</w:t>
      </w:r>
    </w:p>
    <w:p w:rsidR="00090177" w:rsidRPr="00C0652B" w:rsidRDefault="00090177" w:rsidP="00090177">
      <w:pPr>
        <w:rPr>
          <w:rFonts w:cs="Arial"/>
          <w:bCs/>
          <w:szCs w:val="20"/>
        </w:rPr>
      </w:pPr>
      <w:proofErr w:type="spellStart"/>
      <w:r w:rsidRPr="00C0652B">
        <w:rPr>
          <w:rFonts w:cs="Arial"/>
          <w:bCs/>
          <w:szCs w:val="20"/>
        </w:rPr>
        <w:t>Dovybavenie</w:t>
      </w:r>
      <w:proofErr w:type="spellEnd"/>
      <w:r w:rsidRPr="00C0652B">
        <w:rPr>
          <w:rFonts w:cs="Arial"/>
          <w:bCs/>
          <w:szCs w:val="20"/>
        </w:rPr>
        <w:t xml:space="preserve"> vyšetrovacieho úseku pre metabolické a cievne ochorenia očí. </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osvetľovacia jednotka – osvetlenie zdola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LED osvetlenie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horizontálna difúzia štrbiny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orientácia štrbiny - od 0° do 180°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lastRenderedPageBreak/>
        <w:t>- šírka štrbiny plynule nastaviteľná - od 0 do 14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dĺžka štrbiny - od 0,2 do 14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dráha </w:t>
      </w:r>
      <w:proofErr w:type="spellStart"/>
      <w:r w:rsidRPr="00C0652B">
        <w:rPr>
          <w:rFonts w:cs="Arial"/>
          <w:bCs/>
          <w:szCs w:val="20"/>
        </w:rPr>
        <w:t>predozadného</w:t>
      </w:r>
      <w:proofErr w:type="spellEnd"/>
      <w:r w:rsidRPr="00C0652B">
        <w:rPr>
          <w:rFonts w:cs="Arial"/>
          <w:bCs/>
          <w:szCs w:val="20"/>
        </w:rPr>
        <w:t xml:space="preserve"> pohybu </w:t>
      </w:r>
      <w:proofErr w:type="spellStart"/>
      <w:r w:rsidRPr="00C0652B">
        <w:rPr>
          <w:rFonts w:cs="Arial"/>
          <w:bCs/>
          <w:szCs w:val="20"/>
        </w:rPr>
        <w:t>štrbinej</w:t>
      </w:r>
      <w:proofErr w:type="spellEnd"/>
      <w:r w:rsidRPr="00C0652B">
        <w:rPr>
          <w:rFonts w:cs="Arial"/>
          <w:bCs/>
          <w:szCs w:val="20"/>
        </w:rPr>
        <w:t xml:space="preserve"> lampy v rozsahu</w:t>
      </w:r>
      <w:r w:rsidRPr="00C0652B">
        <w:rPr>
          <w:rFonts w:cs="Arial"/>
          <w:bCs/>
          <w:szCs w:val="20"/>
        </w:rPr>
        <w:tab/>
        <w:t>min. 11 cm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rotácia štrbiny</w:t>
      </w:r>
      <w:r w:rsidRPr="00C0652B">
        <w:rPr>
          <w:rFonts w:cs="Arial"/>
          <w:bCs/>
          <w:szCs w:val="20"/>
        </w:rPr>
        <w:tab/>
        <w:t>±90°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modrý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zelený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tepelný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červený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Galilean</w:t>
      </w:r>
      <w:proofErr w:type="spellEnd"/>
      <w:r w:rsidRPr="00C0652B">
        <w:rPr>
          <w:rFonts w:cs="Arial"/>
          <w:bCs/>
          <w:szCs w:val="20"/>
        </w:rPr>
        <w:t xml:space="preserve"> systém</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zväčšenie 6x10x16x25x40x</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výšky opierky brady - min. 70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fixačné svetlo</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fantom</w:t>
      </w:r>
      <w:proofErr w:type="spellEnd"/>
      <w:r w:rsidRPr="00C0652B">
        <w:rPr>
          <w:rFonts w:cs="Arial"/>
          <w:bCs/>
          <w:szCs w:val="20"/>
        </w:rPr>
        <w:t xml:space="preserve"> na nastavenie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dýchací štít</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kryt proti prachu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pohyb pákového ovládača - ±7mm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pohyb spodnej časti štrbinovej lampy</w:t>
      </w:r>
      <w:r w:rsidRPr="00C0652B">
        <w:rPr>
          <w:rFonts w:cs="Arial"/>
          <w:bCs/>
          <w:szCs w:val="20"/>
        </w:rPr>
        <w:tab/>
        <w:t>- min. 30mm (vertikálne)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Príslušenstvo:</w:t>
      </w:r>
    </w:p>
    <w:p w:rsidR="00090177" w:rsidRPr="00C0652B" w:rsidRDefault="00090177" w:rsidP="00090177">
      <w:pPr>
        <w:rPr>
          <w:rFonts w:cs="Arial"/>
          <w:bCs/>
          <w:szCs w:val="20"/>
        </w:rPr>
      </w:pPr>
      <w:r w:rsidRPr="00C0652B">
        <w:rPr>
          <w:rFonts w:cs="Arial"/>
          <w:bCs/>
          <w:szCs w:val="20"/>
        </w:rPr>
        <w:t>- stolík s elektrickým zdvihom  a malou doskou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napájanie elektrického stolíka </w:t>
      </w:r>
      <w:r w:rsidRPr="00C0652B">
        <w:rPr>
          <w:rFonts w:cs="Arial"/>
          <w:bCs/>
          <w:szCs w:val="20"/>
        </w:rPr>
        <w:tab/>
        <w:t>220 V</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4: „Digitálna </w:t>
      </w:r>
      <w:proofErr w:type="spellStart"/>
      <w:r w:rsidRPr="00C0652B">
        <w:rPr>
          <w:rFonts w:cs="Arial"/>
          <w:b/>
          <w:bCs/>
          <w:szCs w:val="20"/>
        </w:rPr>
        <w:t>fotoštrbinová</w:t>
      </w:r>
      <w:proofErr w:type="spellEnd"/>
      <w:r w:rsidRPr="00C0652B">
        <w:rPr>
          <w:rFonts w:cs="Arial"/>
          <w:b/>
          <w:bCs/>
          <w:szCs w:val="20"/>
        </w:rPr>
        <w:t xml:space="preserve"> lampa“ – 1 ks</w:t>
      </w:r>
    </w:p>
    <w:p w:rsidR="00090177" w:rsidRPr="00C0652B" w:rsidRDefault="00090177" w:rsidP="00090177">
      <w:pPr>
        <w:rPr>
          <w:rFonts w:cs="Arial"/>
          <w:bCs/>
          <w:szCs w:val="20"/>
        </w:rPr>
      </w:pPr>
      <w:r w:rsidRPr="00C0652B">
        <w:rPr>
          <w:rFonts w:cs="Arial"/>
          <w:bCs/>
          <w:szCs w:val="20"/>
        </w:rPr>
        <w:t>Vybavenie aplikačného centra.</w:t>
      </w:r>
    </w:p>
    <w:p w:rsidR="00090177" w:rsidRPr="00C0652B" w:rsidRDefault="00090177" w:rsidP="00090177">
      <w:pPr>
        <w:rPr>
          <w:rFonts w:cs="Arial"/>
          <w:bCs/>
          <w:szCs w:val="20"/>
        </w:rPr>
      </w:pPr>
      <w:r w:rsidRPr="00C0652B">
        <w:rPr>
          <w:rFonts w:cs="Arial"/>
          <w:bCs/>
          <w:szCs w:val="20"/>
        </w:rPr>
        <w:t>- osvetľovacia jednotka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LED osvetlenie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horizontálna difúzia štrbiny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orientácia štrbiny - od 0° do 180°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šírka štrbiny plynule nastaviteľná - od 0 do 14mm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dĺžka štrbiny - od 0,2 do 14mm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modrý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zelený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tepelný filter</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červený filter</w:t>
      </w:r>
    </w:p>
    <w:p w:rsidR="00090177" w:rsidRPr="00C0652B" w:rsidRDefault="00090177" w:rsidP="00090177">
      <w:pPr>
        <w:rPr>
          <w:rFonts w:cs="Arial"/>
          <w:bCs/>
          <w:szCs w:val="20"/>
        </w:rPr>
      </w:pPr>
      <w:r w:rsidRPr="00C0652B">
        <w:rPr>
          <w:rFonts w:cs="Arial"/>
          <w:bCs/>
          <w:szCs w:val="20"/>
        </w:rPr>
        <w:t xml:space="preserve">- žltý ( analýza </w:t>
      </w:r>
      <w:proofErr w:type="spellStart"/>
      <w:r w:rsidRPr="00C0652B">
        <w:rPr>
          <w:rFonts w:cs="Arial"/>
          <w:bCs/>
          <w:szCs w:val="20"/>
        </w:rPr>
        <w:t>floresceínom</w:t>
      </w:r>
      <w:proofErr w:type="spellEnd"/>
      <w:r w:rsidRPr="00C0652B">
        <w:rPr>
          <w:rFonts w:cs="Arial"/>
          <w:bCs/>
          <w:szCs w:val="20"/>
        </w:rPr>
        <w:t xml:space="preserve">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Galilean</w:t>
      </w:r>
      <w:proofErr w:type="spellEnd"/>
      <w:r w:rsidRPr="00C0652B">
        <w:rPr>
          <w:rFonts w:cs="Arial"/>
          <w:bCs/>
          <w:szCs w:val="20"/>
        </w:rPr>
        <w:t xml:space="preserve"> systém</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zväčšenie 6x10x16x25x40x</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výšky opierky brady - min. 70mm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fixačné svetlo</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fantom</w:t>
      </w:r>
      <w:proofErr w:type="spellEnd"/>
      <w:r w:rsidRPr="00C0652B">
        <w:rPr>
          <w:rFonts w:cs="Arial"/>
          <w:bCs/>
          <w:szCs w:val="20"/>
        </w:rPr>
        <w:t xml:space="preserve"> na nastavenie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dýchací štít</w:t>
      </w:r>
      <w:r w:rsidRPr="00C0652B">
        <w:rPr>
          <w:rFonts w:cs="Arial"/>
          <w:bCs/>
          <w:szCs w:val="20"/>
        </w:rPr>
        <w:tab/>
      </w:r>
    </w:p>
    <w:p w:rsidR="00090177" w:rsidRPr="00C0652B" w:rsidRDefault="00090177" w:rsidP="00090177">
      <w:pPr>
        <w:rPr>
          <w:rFonts w:cs="Arial"/>
          <w:bCs/>
          <w:szCs w:val="20"/>
        </w:rPr>
      </w:pPr>
      <w:r w:rsidRPr="00C0652B">
        <w:rPr>
          <w:rFonts w:cs="Arial"/>
          <w:bCs/>
          <w:szCs w:val="20"/>
        </w:rPr>
        <w:t>- kryt proti prachu</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pohyb pákového ovládača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spínanie na pákovom ovládači so senzorom pravého a ľavého oka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pohyb spodnej časti štrbinovej lampy - min. 30mm (vertikálne)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Digitalizácia:</w:t>
      </w:r>
    </w:p>
    <w:p w:rsidR="00090177" w:rsidRPr="00C0652B" w:rsidRDefault="00090177" w:rsidP="00090177">
      <w:pPr>
        <w:rPr>
          <w:rFonts w:cs="Arial"/>
          <w:bCs/>
          <w:szCs w:val="20"/>
        </w:rPr>
      </w:pPr>
      <w:r w:rsidRPr="00C0652B">
        <w:rPr>
          <w:rFonts w:cs="Arial"/>
          <w:bCs/>
          <w:szCs w:val="20"/>
        </w:rPr>
        <w:t>databázový software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zobrazovacia jednotka 1/1.8“ </w:t>
      </w:r>
      <w:proofErr w:type="spellStart"/>
      <w:r w:rsidRPr="00C0652B">
        <w:rPr>
          <w:rFonts w:cs="Arial"/>
          <w:bCs/>
          <w:szCs w:val="20"/>
        </w:rPr>
        <w:t>progressive</w:t>
      </w:r>
      <w:proofErr w:type="spellEnd"/>
      <w:r w:rsidRPr="00C0652B">
        <w:rPr>
          <w:rFonts w:cs="Arial"/>
          <w:bCs/>
          <w:szCs w:val="20"/>
        </w:rPr>
        <w:t xml:space="preserve"> </w:t>
      </w:r>
      <w:proofErr w:type="spellStart"/>
      <w:r w:rsidRPr="00C0652B">
        <w:rPr>
          <w:rFonts w:cs="Arial"/>
          <w:bCs/>
          <w:szCs w:val="20"/>
        </w:rPr>
        <w:t>scan</w:t>
      </w:r>
      <w:proofErr w:type="spellEnd"/>
      <w:r w:rsidRPr="00C0652B">
        <w:rPr>
          <w:rFonts w:cs="Arial"/>
          <w:bCs/>
          <w:szCs w:val="20"/>
        </w:rPr>
        <w:t xml:space="preserve"> </w:t>
      </w:r>
      <w:proofErr w:type="spellStart"/>
      <w:r w:rsidRPr="00C0652B">
        <w:rPr>
          <w:rFonts w:cs="Arial"/>
          <w:bCs/>
          <w:szCs w:val="20"/>
        </w:rPr>
        <w:t>color</w:t>
      </w:r>
      <w:proofErr w:type="spellEnd"/>
      <w:r w:rsidRPr="00C0652B">
        <w:rPr>
          <w:rFonts w:cs="Arial"/>
          <w:bCs/>
          <w:szCs w:val="20"/>
        </w:rPr>
        <w:t xml:space="preserve"> CCD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veľkosť obrazu (LIVE) - min 1624 x 1232</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veľkosť buniek</w:t>
      </w:r>
      <w:r w:rsidRPr="00C0652B">
        <w:rPr>
          <w:rFonts w:cs="Arial"/>
          <w:bCs/>
          <w:szCs w:val="20"/>
        </w:rPr>
        <w:tab/>
        <w:t xml:space="preserve">4.40 x 4.40 </w:t>
      </w:r>
      <w:proofErr w:type="spellStart"/>
      <w:r w:rsidRPr="00C0652B">
        <w:rPr>
          <w:rFonts w:cs="Arial"/>
          <w:bCs/>
          <w:szCs w:val="20"/>
        </w:rPr>
        <w:t>μm</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hĺbka rozlíšenia</w:t>
      </w:r>
      <w:r w:rsidRPr="00C0652B">
        <w:rPr>
          <w:rFonts w:cs="Arial"/>
          <w:bCs/>
          <w:szCs w:val="20"/>
        </w:rPr>
        <w:tab/>
        <w:t>- min 14 bit</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rýchlosť prenosu - min 400Mb/s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frekvencia </w:t>
      </w:r>
      <w:proofErr w:type="spellStart"/>
      <w:r w:rsidRPr="00C0652B">
        <w:rPr>
          <w:rFonts w:cs="Arial"/>
          <w:bCs/>
          <w:szCs w:val="20"/>
        </w:rPr>
        <w:t>snímkov</w:t>
      </w:r>
      <w:proofErr w:type="spellEnd"/>
      <w:r w:rsidRPr="00C0652B">
        <w:rPr>
          <w:rFonts w:cs="Arial"/>
          <w:bCs/>
          <w:szCs w:val="20"/>
        </w:rPr>
        <w:t xml:space="preserve"> - min 15 </w:t>
      </w:r>
      <w:proofErr w:type="spellStart"/>
      <w:r w:rsidRPr="00C0652B">
        <w:rPr>
          <w:rFonts w:cs="Arial"/>
          <w:bCs/>
          <w:szCs w:val="20"/>
        </w:rPr>
        <w:t>fps</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režim videa 1280x960, 800x600, ROI</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Príslušenstvo:</w:t>
      </w:r>
    </w:p>
    <w:p w:rsidR="00090177" w:rsidRPr="00C0652B" w:rsidRDefault="00090177" w:rsidP="00090177">
      <w:pPr>
        <w:rPr>
          <w:rFonts w:cs="Arial"/>
          <w:bCs/>
          <w:szCs w:val="20"/>
        </w:rPr>
      </w:pPr>
      <w:r w:rsidRPr="00C0652B">
        <w:rPr>
          <w:rFonts w:cs="Arial"/>
          <w:bCs/>
          <w:szCs w:val="20"/>
        </w:rPr>
        <w:t>výkonná PC stanica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veľkosť obrazovky - min 21,5“</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procesor 2.7GHz </w:t>
      </w:r>
      <w:proofErr w:type="spellStart"/>
      <w:r w:rsidRPr="00C0652B">
        <w:rPr>
          <w:rFonts w:cs="Arial"/>
          <w:bCs/>
          <w:szCs w:val="20"/>
        </w:rPr>
        <w:t>quad-core</w:t>
      </w:r>
      <w:proofErr w:type="spellEnd"/>
      <w:r w:rsidRPr="00C0652B">
        <w:rPr>
          <w:rFonts w:cs="Arial"/>
          <w:bCs/>
          <w:szCs w:val="20"/>
        </w:rPr>
        <w:t xml:space="preserve"> Intel </w:t>
      </w:r>
      <w:proofErr w:type="spellStart"/>
      <w:r w:rsidRPr="00C0652B">
        <w:rPr>
          <w:rFonts w:cs="Arial"/>
          <w:bCs/>
          <w:szCs w:val="20"/>
        </w:rPr>
        <w:t>Core</w:t>
      </w:r>
      <w:proofErr w:type="spellEnd"/>
      <w:r w:rsidRPr="00C0652B">
        <w:rPr>
          <w:rFonts w:cs="Arial"/>
          <w:bCs/>
          <w:szCs w:val="20"/>
        </w:rPr>
        <w:t xml:space="preserve"> i5 (alebo ekvivalent)</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veľkosť operačnej pamäte - min 8 GB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pevný disk - min. 1 TB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min. operačný systém Windows 7 Professional (64-bit)</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stolík s elektrickým zdvihom  a veľkou doskou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napájanie elektrického stolíka 220 V</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Položka č. 5: „Ručná štrbinová lampa“ – 1 ks</w:t>
      </w:r>
    </w:p>
    <w:p w:rsidR="00090177" w:rsidRPr="00C0652B" w:rsidRDefault="00090177" w:rsidP="00090177">
      <w:pPr>
        <w:rPr>
          <w:rFonts w:cs="Arial"/>
          <w:bCs/>
          <w:szCs w:val="20"/>
        </w:rPr>
      </w:pPr>
      <w:r w:rsidRPr="00C0652B">
        <w:rPr>
          <w:rFonts w:cs="Arial"/>
          <w:bCs/>
          <w:szCs w:val="20"/>
        </w:rPr>
        <w:t xml:space="preserve">Oddelenie nedisponuje prístrojom, použitie u </w:t>
      </w:r>
      <w:proofErr w:type="spellStart"/>
      <w:r w:rsidRPr="00C0652B">
        <w:rPr>
          <w:rFonts w:cs="Arial"/>
          <w:bCs/>
          <w:szCs w:val="20"/>
        </w:rPr>
        <w:t>novorodenických</w:t>
      </w:r>
      <w:proofErr w:type="spellEnd"/>
      <w:r w:rsidRPr="00C0652B">
        <w:rPr>
          <w:rFonts w:cs="Arial"/>
          <w:bCs/>
          <w:szCs w:val="20"/>
        </w:rPr>
        <w:t xml:space="preserve"> pacientov, detí a ležiacich pacientov neschopných absolvovať vyšetrenie na štrbinovej lampe.  </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halogénové osvetlenie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možnosť prenosného zdroja energie</w:t>
      </w:r>
    </w:p>
    <w:p w:rsidR="00090177" w:rsidRPr="00C0652B" w:rsidRDefault="00090177" w:rsidP="00090177">
      <w:pPr>
        <w:rPr>
          <w:rFonts w:cs="Arial"/>
          <w:bCs/>
          <w:szCs w:val="20"/>
        </w:rPr>
      </w:pPr>
      <w:r w:rsidRPr="00C0652B">
        <w:rPr>
          <w:rFonts w:cs="Arial"/>
          <w:bCs/>
          <w:szCs w:val="20"/>
        </w:rPr>
        <w:t>- rozsah PD: min. 53 až 95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rozsah dioptrii: -8 to +8</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zorné pole - 18mm (10x), 11mm (16x)</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- 3 šírky svetelného lúča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- 4 výšky svetelného lúča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- 2 integrované farebné filtre (modrý a žltý)</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zabalené vo veľkom kufríku</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r w:rsidRPr="00C0652B">
        <w:rPr>
          <w:rFonts w:cs="Arial"/>
          <w:bCs/>
          <w:szCs w:val="20"/>
        </w:rPr>
        <w:t>- opierka brady a čela so stojanom</w:t>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6: „Plnoautomatický  </w:t>
      </w:r>
      <w:proofErr w:type="spellStart"/>
      <w:r w:rsidRPr="00C0652B">
        <w:rPr>
          <w:rFonts w:cs="Arial"/>
          <w:b/>
          <w:bCs/>
          <w:szCs w:val="20"/>
        </w:rPr>
        <w:t>refraktokeratometer</w:t>
      </w:r>
      <w:proofErr w:type="spellEnd"/>
      <w:r w:rsidRPr="00C0652B">
        <w:rPr>
          <w:rFonts w:cs="Arial"/>
          <w:b/>
          <w:bCs/>
          <w:szCs w:val="20"/>
        </w:rPr>
        <w:t>“ – 2 ks</w:t>
      </w:r>
    </w:p>
    <w:p w:rsidR="00090177" w:rsidRPr="00C0652B" w:rsidRDefault="00090177" w:rsidP="00090177">
      <w:pPr>
        <w:rPr>
          <w:rFonts w:cs="Arial"/>
          <w:bCs/>
          <w:szCs w:val="20"/>
        </w:rPr>
      </w:pPr>
      <w:r w:rsidRPr="00C0652B">
        <w:rPr>
          <w:rFonts w:cs="Arial"/>
          <w:bCs/>
          <w:szCs w:val="20"/>
        </w:rPr>
        <w:t>Vybavenie aplikačného centra.</w:t>
      </w:r>
    </w:p>
    <w:p w:rsidR="00090177" w:rsidRPr="00C0652B" w:rsidRDefault="00090177" w:rsidP="00090177">
      <w:pPr>
        <w:rPr>
          <w:rFonts w:cs="Arial"/>
          <w:bCs/>
          <w:szCs w:val="20"/>
        </w:rPr>
      </w:pPr>
      <w:r w:rsidRPr="00C0652B">
        <w:rPr>
          <w:rFonts w:cs="Arial"/>
          <w:bCs/>
          <w:szCs w:val="20"/>
        </w:rPr>
        <w:t xml:space="preserve">  </w:t>
      </w:r>
    </w:p>
    <w:p w:rsidR="00090177" w:rsidRPr="00C0652B" w:rsidRDefault="00090177" w:rsidP="00090177">
      <w:pPr>
        <w:rPr>
          <w:rFonts w:cs="Arial"/>
          <w:bCs/>
          <w:szCs w:val="20"/>
        </w:rPr>
      </w:pPr>
      <w:r w:rsidRPr="00C0652B">
        <w:rPr>
          <w:rFonts w:cs="Arial"/>
          <w:bCs/>
          <w:szCs w:val="20"/>
        </w:rPr>
        <w:t>- bezkontaktná metóda merania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plnoautomatický chod/ automatický / manuálny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- 3D technológia zameriavania a snímania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funkcia merania pre </w:t>
      </w:r>
      <w:proofErr w:type="spellStart"/>
      <w:r w:rsidRPr="00C0652B">
        <w:rPr>
          <w:rFonts w:cs="Arial"/>
          <w:bCs/>
          <w:szCs w:val="20"/>
        </w:rPr>
        <w:t>nystagmus</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meranie </w:t>
      </w:r>
      <w:proofErr w:type="spellStart"/>
      <w:r w:rsidRPr="00C0652B">
        <w:rPr>
          <w:rFonts w:cs="Arial"/>
          <w:bCs/>
          <w:szCs w:val="20"/>
        </w:rPr>
        <w:t>keratometrie</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meranie refrakcie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meranie periférnej </w:t>
      </w:r>
      <w:proofErr w:type="spellStart"/>
      <w:r w:rsidRPr="00C0652B">
        <w:rPr>
          <w:rFonts w:cs="Arial"/>
          <w:bCs/>
          <w:szCs w:val="20"/>
        </w:rPr>
        <w:t>keratometrie</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meranie priemeru zrenice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meranie priemeru rohovky, kontaktnej šošovky a </w:t>
      </w:r>
      <w:proofErr w:type="spellStart"/>
      <w:r w:rsidRPr="00C0652B">
        <w:rPr>
          <w:rFonts w:cs="Arial"/>
          <w:bCs/>
          <w:szCs w:val="20"/>
        </w:rPr>
        <w:t>retroiluminácie</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White-to-White</w:t>
      </w:r>
      <w:proofErr w:type="spellEnd"/>
      <w:r w:rsidRPr="00C0652B">
        <w:rPr>
          <w:rFonts w:cs="Arial"/>
          <w:bCs/>
          <w:szCs w:val="20"/>
        </w:rPr>
        <w:t xml:space="preserve"> vzdialenosť</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minimálny  priemer zrenice pre meranie 2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- 8 bodové meranie periférnej </w:t>
      </w:r>
      <w:proofErr w:type="spellStart"/>
      <w:r w:rsidRPr="00C0652B">
        <w:rPr>
          <w:rFonts w:cs="Arial"/>
          <w:bCs/>
          <w:szCs w:val="20"/>
        </w:rPr>
        <w:t>keratometrie</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pracovná vzdialenosť - min 11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automatický zdvih opierky brady - max 60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zabudovaná plne automatická </w:t>
      </w:r>
      <w:proofErr w:type="spellStart"/>
      <w:r w:rsidRPr="00C0652B">
        <w:rPr>
          <w:rFonts w:cs="Arial"/>
          <w:bCs/>
          <w:szCs w:val="20"/>
        </w:rPr>
        <w:t>termo</w:t>
      </w:r>
      <w:proofErr w:type="spellEnd"/>
      <w:r w:rsidRPr="00C0652B">
        <w:rPr>
          <w:rFonts w:cs="Arial"/>
          <w:bCs/>
          <w:szCs w:val="20"/>
        </w:rPr>
        <w:t xml:space="preserve"> tlačiareň</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priemer zrenice pre meranie: max 16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farebný LCD displej s </w:t>
      </w:r>
      <w:proofErr w:type="spellStart"/>
      <w:r w:rsidRPr="00C0652B">
        <w:rPr>
          <w:rFonts w:cs="Arial"/>
          <w:bCs/>
          <w:szCs w:val="20"/>
        </w:rPr>
        <w:t>naklápacou</w:t>
      </w:r>
      <w:proofErr w:type="spellEnd"/>
      <w:r w:rsidRPr="00C0652B">
        <w:rPr>
          <w:rFonts w:cs="Arial"/>
          <w:bCs/>
          <w:szCs w:val="20"/>
        </w:rPr>
        <w:t xml:space="preserve"> obrazovkou minimálna veľkosť - min. 5“</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pracovný rozsah: dopredu/dozadu; doľava/doprava; hore/dole -min 40 mm / 90 mm / 30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proofErr w:type="spellStart"/>
      <w:r w:rsidRPr="00C0652B">
        <w:rPr>
          <w:rFonts w:cs="Arial"/>
          <w:bCs/>
          <w:szCs w:val="20"/>
        </w:rPr>
        <w:t>Refraktometria</w:t>
      </w:r>
      <w:proofErr w:type="spellEnd"/>
      <w:r w:rsidRPr="00C0652B">
        <w:rPr>
          <w:rFonts w:cs="Arial"/>
          <w:bCs/>
          <w:szCs w:val="20"/>
        </w:rPr>
        <w:t>:</w:t>
      </w:r>
    </w:p>
    <w:p w:rsidR="00090177" w:rsidRPr="00C0652B" w:rsidRDefault="00090177" w:rsidP="00090177">
      <w:pPr>
        <w:rPr>
          <w:rFonts w:cs="Arial"/>
          <w:bCs/>
          <w:szCs w:val="20"/>
        </w:rPr>
      </w:pPr>
      <w:r w:rsidRPr="00C0652B">
        <w:rPr>
          <w:rFonts w:cs="Arial"/>
          <w:bCs/>
          <w:szCs w:val="20"/>
        </w:rPr>
        <w:t xml:space="preserve">- Sférická </w:t>
      </w:r>
      <w:proofErr w:type="spellStart"/>
      <w:r w:rsidRPr="00C0652B">
        <w:rPr>
          <w:rFonts w:cs="Arial"/>
          <w:bCs/>
          <w:szCs w:val="20"/>
        </w:rPr>
        <w:t>vada</w:t>
      </w:r>
      <w:proofErr w:type="spellEnd"/>
      <w:r w:rsidRPr="00C0652B">
        <w:rPr>
          <w:rFonts w:cs="Arial"/>
          <w:bCs/>
          <w:szCs w:val="20"/>
        </w:rPr>
        <w:t xml:space="preserve"> (SPH) ( pri vzdialenosti </w:t>
      </w:r>
      <w:proofErr w:type="spellStart"/>
      <w:r w:rsidRPr="00C0652B">
        <w:rPr>
          <w:rFonts w:cs="Arial"/>
          <w:bCs/>
          <w:szCs w:val="20"/>
        </w:rPr>
        <w:t>vertexu</w:t>
      </w:r>
      <w:proofErr w:type="spellEnd"/>
      <w:r w:rsidRPr="00C0652B">
        <w:rPr>
          <w:rFonts w:cs="Arial"/>
          <w:bCs/>
          <w:szCs w:val="20"/>
        </w:rPr>
        <w:t xml:space="preserve"> 12mm )</w:t>
      </w:r>
      <w:r w:rsidRPr="00C0652B">
        <w:rPr>
          <w:rFonts w:cs="Arial"/>
          <w:bCs/>
          <w:szCs w:val="20"/>
        </w:rPr>
        <w:tab/>
        <w:t>- 30 D až + 22D ( krok voliteľné 0,12 alebo 0,25 D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Cylindrická </w:t>
      </w:r>
      <w:proofErr w:type="spellStart"/>
      <w:r w:rsidRPr="00C0652B">
        <w:rPr>
          <w:rFonts w:cs="Arial"/>
          <w:bCs/>
          <w:szCs w:val="20"/>
        </w:rPr>
        <w:t>vada</w:t>
      </w:r>
      <w:proofErr w:type="spellEnd"/>
      <w:r w:rsidRPr="00C0652B">
        <w:rPr>
          <w:rFonts w:cs="Arial"/>
          <w:bCs/>
          <w:szCs w:val="20"/>
        </w:rPr>
        <w:t xml:space="preserve"> (CYL:  0 až ±10D  ( krok voliteľné 0,12 alebo 0,25 D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AXIS ( AX )       p</w:t>
      </w:r>
      <w:r w:rsidRPr="00C0652B">
        <w:rPr>
          <w:rFonts w:cs="Arial"/>
          <w:bCs/>
          <w:szCs w:val="20"/>
        </w:rPr>
        <w:tab/>
        <w:t>1° - 180° ( krok 1°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Minimálna vzdialenosť zrenice ( PD )</w:t>
      </w:r>
      <w:r w:rsidRPr="00C0652B">
        <w:rPr>
          <w:rFonts w:cs="Arial"/>
          <w:bCs/>
          <w:szCs w:val="20"/>
        </w:rPr>
        <w:tab/>
        <w:t>30 mm – 80 mm ( krok 1mm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proofErr w:type="spellStart"/>
      <w:r w:rsidRPr="00C0652B">
        <w:rPr>
          <w:rFonts w:cs="Arial"/>
          <w:bCs/>
          <w:szCs w:val="20"/>
        </w:rPr>
        <w:t>Keratometria</w:t>
      </w:r>
      <w:proofErr w:type="spellEnd"/>
      <w:r w:rsidRPr="00C0652B">
        <w:rPr>
          <w:rFonts w:cs="Arial"/>
          <w:bCs/>
          <w:szCs w:val="20"/>
        </w:rPr>
        <w:t>:</w:t>
      </w:r>
    </w:p>
    <w:p w:rsidR="00090177" w:rsidRPr="00C0652B" w:rsidRDefault="00090177" w:rsidP="00090177">
      <w:pPr>
        <w:rPr>
          <w:rFonts w:cs="Arial"/>
          <w:bCs/>
          <w:szCs w:val="20"/>
        </w:rPr>
      </w:pPr>
      <w:r w:rsidRPr="00C0652B">
        <w:rPr>
          <w:rFonts w:cs="Arial"/>
          <w:bCs/>
          <w:szCs w:val="20"/>
        </w:rPr>
        <w:t>- Minimálny polomer zakrivenia</w:t>
      </w:r>
      <w:r w:rsidRPr="00C0652B">
        <w:rPr>
          <w:rFonts w:cs="Arial"/>
          <w:bCs/>
          <w:szCs w:val="20"/>
        </w:rPr>
        <w:tab/>
        <w:t>5 mm – 10 mm ( krok 0,01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Minimálna dioptrická hodnota rohovky</w:t>
      </w:r>
      <w:r w:rsidRPr="00C0652B">
        <w:rPr>
          <w:rFonts w:cs="Arial"/>
          <w:bCs/>
          <w:szCs w:val="20"/>
        </w:rPr>
        <w:tab/>
        <w:t>33D až 67 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Astigmatizmus rohovky: 0 D -15 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AXIS ( AX ): 1° - 180°  ( krok 1°)</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Minimálny priemer rohovky: 2 – 14 mm ( krok 0,1 mm)</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Položka č. 7: „Vyšetrovacia jednotka a kreslo“ – 2 ks</w:t>
      </w:r>
    </w:p>
    <w:p w:rsidR="00090177" w:rsidRPr="00C0652B" w:rsidRDefault="00090177" w:rsidP="00090177">
      <w:pPr>
        <w:rPr>
          <w:rFonts w:cs="Arial"/>
          <w:bCs/>
          <w:szCs w:val="20"/>
        </w:rPr>
      </w:pPr>
      <w:r w:rsidRPr="00C0652B">
        <w:rPr>
          <w:rFonts w:cs="Arial"/>
          <w:bCs/>
          <w:szCs w:val="20"/>
        </w:rPr>
        <w:t>Vybavenie aplikačného centra.</w:t>
      </w:r>
    </w:p>
    <w:p w:rsidR="00090177" w:rsidRPr="00C0652B" w:rsidRDefault="00090177" w:rsidP="00090177">
      <w:pPr>
        <w:rPr>
          <w:rFonts w:cs="Arial"/>
          <w:b/>
          <w:bCs/>
          <w:szCs w:val="20"/>
        </w:rPr>
      </w:pPr>
      <w:r w:rsidRPr="00C0652B">
        <w:rPr>
          <w:rFonts w:cs="Arial"/>
          <w:b/>
          <w:bCs/>
          <w:szCs w:val="20"/>
        </w:rPr>
        <w:t xml:space="preserve">  </w:t>
      </w:r>
    </w:p>
    <w:p w:rsidR="00090177" w:rsidRPr="00C0652B" w:rsidRDefault="00090177" w:rsidP="00090177">
      <w:pPr>
        <w:rPr>
          <w:rFonts w:cs="Arial"/>
          <w:bCs/>
          <w:szCs w:val="20"/>
        </w:rPr>
      </w:pPr>
      <w:r w:rsidRPr="00C0652B">
        <w:rPr>
          <w:rFonts w:cs="Arial"/>
          <w:bCs/>
          <w:szCs w:val="20"/>
        </w:rPr>
        <w:t>Vyšetrovacia jednotka:</w:t>
      </w:r>
    </w:p>
    <w:p w:rsidR="00090177" w:rsidRPr="00C0652B" w:rsidRDefault="00090177" w:rsidP="00090177">
      <w:pPr>
        <w:rPr>
          <w:rFonts w:cs="Arial"/>
          <w:bCs/>
          <w:szCs w:val="20"/>
        </w:rPr>
      </w:pPr>
      <w:r w:rsidRPr="00C0652B">
        <w:rPr>
          <w:rFonts w:cs="Arial"/>
          <w:bCs/>
          <w:szCs w:val="20"/>
        </w:rPr>
        <w:t>- pevný podstavec</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stojan s LED svetlením</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rameno na dva prístroje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ovládanie LED osvetlenia stojana  na digitálnom ovládacom panely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lastRenderedPageBreak/>
        <w:t>- ovládanie zdvihu kresla na digitálnom ovládacom panely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voliteľná kombinácia farieb - min. 2 ks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odkladací priestor na vyšetrovacie sklá</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jeden </w:t>
      </w:r>
      <w:proofErr w:type="spellStart"/>
      <w:r w:rsidRPr="00C0652B">
        <w:rPr>
          <w:rFonts w:cs="Arial"/>
          <w:bCs/>
          <w:szCs w:val="20"/>
        </w:rPr>
        <w:t>šuflík</w:t>
      </w:r>
      <w:proofErr w:type="spellEnd"/>
      <w:r w:rsidRPr="00C0652B">
        <w:rPr>
          <w:rFonts w:cs="Arial"/>
          <w:bCs/>
          <w:szCs w:val="20"/>
        </w:rPr>
        <w:t xml:space="preserve"> na inštrumenty</w:t>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tlačidlo </w:t>
      </w:r>
      <w:proofErr w:type="spellStart"/>
      <w:r w:rsidRPr="00C0652B">
        <w:rPr>
          <w:rFonts w:cs="Arial"/>
          <w:bCs/>
          <w:szCs w:val="20"/>
        </w:rPr>
        <w:t>núdzoveho</w:t>
      </w:r>
      <w:proofErr w:type="spellEnd"/>
      <w:r w:rsidRPr="00C0652B">
        <w:rPr>
          <w:rFonts w:cs="Arial"/>
          <w:bCs/>
          <w:szCs w:val="20"/>
        </w:rPr>
        <w:t xml:space="preserve"> zastavenia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rameno na </w:t>
      </w:r>
      <w:proofErr w:type="spellStart"/>
      <w:r w:rsidRPr="00C0652B">
        <w:rPr>
          <w:rFonts w:cs="Arial"/>
          <w:bCs/>
          <w:szCs w:val="20"/>
        </w:rPr>
        <w:t>foroptor</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Kreslo</w:t>
      </w:r>
    </w:p>
    <w:p w:rsidR="00090177" w:rsidRPr="00C0652B" w:rsidRDefault="00090177" w:rsidP="00090177">
      <w:pPr>
        <w:rPr>
          <w:rFonts w:cs="Arial"/>
          <w:bCs/>
          <w:szCs w:val="20"/>
        </w:rPr>
      </w:pPr>
      <w:r w:rsidRPr="00C0652B">
        <w:rPr>
          <w:rFonts w:cs="Arial"/>
          <w:bCs/>
          <w:szCs w:val="20"/>
        </w:rPr>
        <w:t xml:space="preserve"> - kreslo s automatickým zdvihom</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 nesklopná opierka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 nastaviteľná opierka hlavy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 polohovateľná podložka na nohy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 polohovateľná opierka na lakte</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r w:rsidRPr="00C0652B">
        <w:rPr>
          <w:rFonts w:cs="Arial"/>
          <w:bCs/>
          <w:szCs w:val="20"/>
        </w:rPr>
        <w:t xml:space="preserve"> - povrchový materiál: </w:t>
      </w:r>
      <w:proofErr w:type="spellStart"/>
      <w:r w:rsidRPr="00C0652B">
        <w:rPr>
          <w:rFonts w:cs="Arial"/>
          <w:bCs/>
          <w:szCs w:val="20"/>
        </w:rPr>
        <w:t>ekokoža</w:t>
      </w:r>
      <w:proofErr w:type="spellEnd"/>
      <w:r w:rsidRPr="00C0652B">
        <w:rPr>
          <w:rFonts w:cs="Arial"/>
          <w:b/>
          <w:bCs/>
          <w:szCs w:val="20"/>
        </w:rPr>
        <w:tab/>
      </w:r>
      <w:r w:rsidRPr="00C0652B">
        <w:rPr>
          <w:rFonts w:cs="Arial"/>
          <w:b/>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Položka č. 8: „YAG laser“ – 1 ks</w:t>
      </w:r>
    </w:p>
    <w:p w:rsidR="00090177" w:rsidRPr="00C0652B" w:rsidRDefault="00090177" w:rsidP="00090177">
      <w:pPr>
        <w:rPr>
          <w:rFonts w:cs="Arial"/>
          <w:bCs/>
          <w:szCs w:val="20"/>
        </w:rPr>
      </w:pPr>
      <w:r w:rsidRPr="00C0652B">
        <w:rPr>
          <w:rFonts w:cs="Arial"/>
          <w:bCs/>
          <w:szCs w:val="20"/>
        </w:rPr>
        <w:t xml:space="preserve">Pôvodný prístroj je </w:t>
      </w:r>
      <w:proofErr w:type="spellStart"/>
      <w:r w:rsidRPr="00C0652B">
        <w:rPr>
          <w:rFonts w:cs="Arial"/>
          <w:bCs/>
          <w:szCs w:val="20"/>
        </w:rPr>
        <w:t>zastaralý</w:t>
      </w:r>
      <w:proofErr w:type="spellEnd"/>
      <w:r w:rsidRPr="00C0652B">
        <w:rPr>
          <w:rFonts w:cs="Arial"/>
          <w:bCs/>
          <w:szCs w:val="20"/>
        </w:rPr>
        <w:t xml:space="preserve">. Nový umožňuje aj odstránenie zákalov </w:t>
      </w:r>
      <w:proofErr w:type="spellStart"/>
      <w:r w:rsidRPr="00C0652B">
        <w:rPr>
          <w:rFonts w:cs="Arial"/>
          <w:bCs/>
          <w:szCs w:val="20"/>
        </w:rPr>
        <w:t>sklovca</w:t>
      </w:r>
      <w:proofErr w:type="spellEnd"/>
      <w:r w:rsidRPr="00C0652B">
        <w:rPr>
          <w:rFonts w:cs="Arial"/>
          <w:bCs/>
          <w:szCs w:val="20"/>
        </w:rPr>
        <w:t xml:space="preserve">, čo aktuálne </w:t>
      </w:r>
      <w:proofErr w:type="spellStart"/>
      <w:r w:rsidRPr="00C0652B">
        <w:rPr>
          <w:rFonts w:cs="Arial"/>
          <w:bCs/>
          <w:szCs w:val="20"/>
        </w:rPr>
        <w:t>FNsPNZ</w:t>
      </w:r>
      <w:proofErr w:type="spellEnd"/>
      <w:r w:rsidRPr="00C0652B">
        <w:rPr>
          <w:rFonts w:cs="Arial"/>
          <w:bCs/>
          <w:szCs w:val="20"/>
        </w:rPr>
        <w:t xml:space="preserve"> nemôže z technických dôvodov realizovať.  </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Laserový lúč:</w:t>
      </w:r>
    </w:p>
    <w:p w:rsidR="00090177" w:rsidRPr="00C0652B" w:rsidRDefault="00090177" w:rsidP="00090177">
      <w:pPr>
        <w:rPr>
          <w:rFonts w:cs="Arial"/>
          <w:bCs/>
          <w:szCs w:val="20"/>
        </w:rPr>
      </w:pPr>
      <w:r w:rsidRPr="00C0652B">
        <w:rPr>
          <w:rFonts w:cs="Arial"/>
          <w:bCs/>
          <w:szCs w:val="20"/>
        </w:rPr>
        <w:t xml:space="preserve">- očný </w:t>
      </w:r>
      <w:proofErr w:type="spellStart"/>
      <w:r w:rsidRPr="00C0652B">
        <w:rPr>
          <w:rFonts w:cs="Arial"/>
          <w:bCs/>
          <w:szCs w:val="20"/>
        </w:rPr>
        <w:t>fotodisrupčný</w:t>
      </w:r>
      <w:proofErr w:type="spellEnd"/>
      <w:r w:rsidRPr="00C0652B">
        <w:rPr>
          <w:rFonts w:cs="Arial"/>
          <w:bCs/>
          <w:szCs w:val="20"/>
        </w:rPr>
        <w:t xml:space="preserve"> YAG laser na klinické využitie (</w:t>
      </w:r>
      <w:proofErr w:type="spellStart"/>
      <w:r w:rsidRPr="00C0652B">
        <w:rPr>
          <w:rFonts w:cs="Arial"/>
          <w:bCs/>
          <w:szCs w:val="20"/>
        </w:rPr>
        <w:t>kapsulotomia</w:t>
      </w:r>
      <w:proofErr w:type="spellEnd"/>
      <w:r w:rsidRPr="00C0652B">
        <w:rPr>
          <w:rFonts w:cs="Arial"/>
          <w:bCs/>
          <w:szCs w:val="20"/>
        </w:rPr>
        <w:t xml:space="preserve">, laserová </w:t>
      </w:r>
      <w:proofErr w:type="spellStart"/>
      <w:r w:rsidRPr="00C0652B">
        <w:rPr>
          <w:rFonts w:cs="Arial"/>
          <w:bCs/>
          <w:szCs w:val="20"/>
        </w:rPr>
        <w:t>iridotomia</w:t>
      </w:r>
      <w:proofErr w:type="spellEnd"/>
      <w:r w:rsidRPr="00C0652B">
        <w:rPr>
          <w:rFonts w:cs="Arial"/>
          <w:bCs/>
          <w:szCs w:val="20"/>
        </w:rPr>
        <w:t xml:space="preserve">, laserová </w:t>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vitreolýza</w:t>
      </w:r>
      <w:proofErr w:type="spellEnd"/>
      <w:r w:rsidRPr="00C0652B">
        <w:rPr>
          <w:rFonts w:cs="Arial"/>
          <w:bCs/>
          <w:szCs w:val="20"/>
        </w:rPr>
        <w:t xml:space="preserve"> na liečbu </w:t>
      </w:r>
      <w:proofErr w:type="spellStart"/>
      <w:r w:rsidRPr="00C0652B">
        <w:rPr>
          <w:rFonts w:cs="Arial"/>
          <w:bCs/>
          <w:szCs w:val="20"/>
        </w:rPr>
        <w:t>sklovcových</w:t>
      </w:r>
      <w:proofErr w:type="spellEnd"/>
      <w:r w:rsidRPr="00C0652B">
        <w:rPr>
          <w:rFonts w:cs="Arial"/>
          <w:bCs/>
          <w:szCs w:val="20"/>
        </w:rPr>
        <w:t xml:space="preserve"> zákalov)</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laserový zdroj: „</w:t>
      </w:r>
      <w:proofErr w:type="spellStart"/>
      <w:r w:rsidRPr="00C0652B">
        <w:rPr>
          <w:rFonts w:cs="Arial"/>
          <w:bCs/>
          <w:szCs w:val="20"/>
        </w:rPr>
        <w:t>Q-schwitched</w:t>
      </w:r>
      <w:proofErr w:type="spellEnd"/>
      <w:r w:rsidRPr="00C0652B">
        <w:rPr>
          <w:rFonts w:cs="Arial"/>
          <w:bCs/>
          <w:szCs w:val="20"/>
        </w:rPr>
        <w:t xml:space="preserve">“  </w:t>
      </w:r>
      <w:proofErr w:type="spellStart"/>
      <w:r w:rsidRPr="00C0652B">
        <w:rPr>
          <w:rFonts w:cs="Arial"/>
          <w:bCs/>
          <w:szCs w:val="20"/>
        </w:rPr>
        <w:t>Nd:YAG</w:t>
      </w:r>
      <w:proofErr w:type="spellEnd"/>
      <w:r w:rsidRPr="00C0652B">
        <w:rPr>
          <w:rFonts w:cs="Arial"/>
          <w:bCs/>
          <w:szCs w:val="20"/>
        </w:rPr>
        <w:t xml:space="preserve"> laser</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vlnová dĺžka - 1064 nm</w:t>
      </w:r>
      <w:r w:rsidRPr="00C0652B">
        <w:rPr>
          <w:rFonts w:cs="Arial"/>
          <w:bCs/>
          <w:szCs w:val="20"/>
        </w:rPr>
        <w:tab/>
      </w:r>
    </w:p>
    <w:p w:rsidR="00090177" w:rsidRPr="00C0652B" w:rsidRDefault="00090177" w:rsidP="00090177">
      <w:pPr>
        <w:rPr>
          <w:rFonts w:cs="Arial"/>
          <w:bCs/>
          <w:szCs w:val="20"/>
        </w:rPr>
      </w:pPr>
      <w:r w:rsidRPr="00C0652B">
        <w:rPr>
          <w:rFonts w:cs="Arial"/>
          <w:bCs/>
          <w:szCs w:val="20"/>
        </w:rPr>
        <w:t>- koaxiálne osvetlenie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anterior</w:t>
      </w:r>
      <w:proofErr w:type="spellEnd"/>
      <w:r w:rsidRPr="00C0652B">
        <w:rPr>
          <w:rFonts w:cs="Arial"/>
          <w:bCs/>
          <w:szCs w:val="20"/>
        </w:rPr>
        <w:t xml:space="preserve"> a </w:t>
      </w:r>
      <w:proofErr w:type="spellStart"/>
      <w:r w:rsidRPr="00C0652B">
        <w:rPr>
          <w:rFonts w:cs="Arial"/>
          <w:bCs/>
          <w:szCs w:val="20"/>
        </w:rPr>
        <w:t>posterior</w:t>
      </w:r>
      <w:proofErr w:type="spellEnd"/>
      <w:r w:rsidRPr="00C0652B">
        <w:rPr>
          <w:rFonts w:cs="Arial"/>
          <w:bCs/>
          <w:szCs w:val="20"/>
        </w:rPr>
        <w:t xml:space="preserve">  </w:t>
      </w:r>
      <w:proofErr w:type="spellStart"/>
      <w:r w:rsidRPr="00C0652B">
        <w:rPr>
          <w:rFonts w:cs="Arial"/>
          <w:bCs/>
          <w:szCs w:val="20"/>
        </w:rPr>
        <w:t>fset</w:t>
      </w:r>
      <w:proofErr w:type="spellEnd"/>
      <w:r w:rsidRPr="00C0652B">
        <w:rPr>
          <w:rFonts w:cs="Arial"/>
          <w:bCs/>
          <w:szCs w:val="20"/>
        </w:rPr>
        <w:t xml:space="preserve"> ,</w:t>
      </w:r>
    </w:p>
    <w:p w:rsidR="00090177" w:rsidRPr="00C0652B" w:rsidRDefault="00090177" w:rsidP="00090177">
      <w:pPr>
        <w:rPr>
          <w:rFonts w:cs="Arial"/>
          <w:bCs/>
          <w:szCs w:val="20"/>
        </w:rPr>
      </w:pPr>
      <w:r w:rsidRPr="00C0652B">
        <w:rPr>
          <w:rFonts w:cs="Arial"/>
          <w:bCs/>
          <w:szCs w:val="20"/>
        </w:rPr>
        <w:t xml:space="preserve">- plynule nastaviteľný: 0, ± 100 to ± 500 </w:t>
      </w:r>
      <w:proofErr w:type="spellStart"/>
      <w:r w:rsidRPr="00C0652B">
        <w:rPr>
          <w:rFonts w:cs="Arial"/>
          <w:bCs/>
          <w:szCs w:val="20"/>
        </w:rPr>
        <w:t>μm</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nastavenie energie (jednoduchý pulz): min. 0.3 </w:t>
      </w:r>
      <w:proofErr w:type="spellStart"/>
      <w:r w:rsidRPr="00C0652B">
        <w:rPr>
          <w:rFonts w:cs="Arial"/>
          <w:bCs/>
          <w:szCs w:val="20"/>
        </w:rPr>
        <w:t>mJ</w:t>
      </w:r>
      <w:proofErr w:type="spellEnd"/>
      <w:r w:rsidRPr="00C0652B">
        <w:rPr>
          <w:rFonts w:cs="Arial"/>
          <w:bCs/>
          <w:szCs w:val="20"/>
        </w:rPr>
        <w:t xml:space="preserve"> – 10 </w:t>
      </w:r>
      <w:proofErr w:type="spellStart"/>
      <w:r w:rsidRPr="00C0652B">
        <w:rPr>
          <w:rFonts w:cs="Arial"/>
          <w:bCs/>
          <w:szCs w:val="20"/>
        </w:rPr>
        <w:t>mJ</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dĺžka pulzu- 4 </w:t>
      </w:r>
      <w:proofErr w:type="spellStart"/>
      <w:r w:rsidRPr="00C0652B">
        <w:rPr>
          <w:rFonts w:cs="Arial"/>
          <w:bCs/>
          <w:szCs w:val="20"/>
        </w:rPr>
        <w:t>ns</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veľkosť laserového bodu - 8 </w:t>
      </w:r>
      <w:proofErr w:type="spellStart"/>
      <w:r w:rsidRPr="00C0652B">
        <w:rPr>
          <w:rFonts w:cs="Arial"/>
          <w:bCs/>
          <w:szCs w:val="20"/>
        </w:rPr>
        <w:t>μm</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odchýlka lúču - 16°</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opakovacia frekvencia - od 3 Hz</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laserové bezpečnostné filtre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režim </w:t>
      </w:r>
      <w:proofErr w:type="spellStart"/>
      <w:r w:rsidRPr="00C0652B">
        <w:rPr>
          <w:rFonts w:cs="Arial"/>
          <w:bCs/>
          <w:szCs w:val="20"/>
        </w:rPr>
        <w:t>laserovania</w:t>
      </w:r>
      <w:proofErr w:type="spellEnd"/>
      <w:r w:rsidRPr="00C0652B">
        <w:rPr>
          <w:rFonts w:cs="Arial"/>
          <w:bCs/>
          <w:szCs w:val="20"/>
        </w:rPr>
        <w:t xml:space="preserve"> 1, 2 a 3 pulzy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zväčšenie 10x, 16x, 25x</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chladenie vzduchom</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Zameriavací lúč:</w:t>
      </w:r>
    </w:p>
    <w:p w:rsidR="00090177" w:rsidRPr="00C0652B" w:rsidRDefault="00090177" w:rsidP="00090177">
      <w:pPr>
        <w:rPr>
          <w:rFonts w:cs="Arial"/>
          <w:bCs/>
          <w:szCs w:val="20"/>
        </w:rPr>
      </w:pPr>
      <w:r w:rsidRPr="00C0652B">
        <w:rPr>
          <w:rFonts w:cs="Arial"/>
          <w:bCs/>
          <w:szCs w:val="20"/>
        </w:rPr>
        <w:t>- zameriavací lúč červený: 635 nm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zameriavací lúč zelený: 515 nm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Plne integrovaný laser v </w:t>
      </w:r>
      <w:proofErr w:type="spellStart"/>
      <w:r w:rsidRPr="00C0652B">
        <w:rPr>
          <w:rFonts w:cs="Arial"/>
          <w:bCs/>
          <w:szCs w:val="20"/>
        </w:rPr>
        <w:t>strbinovej</w:t>
      </w:r>
      <w:proofErr w:type="spellEnd"/>
      <w:r w:rsidRPr="00C0652B">
        <w:rPr>
          <w:rFonts w:cs="Arial"/>
          <w:bCs/>
          <w:szCs w:val="20"/>
        </w:rPr>
        <w:t xml:space="preserve"> lampe bez externej kabeláže:</w:t>
      </w:r>
    </w:p>
    <w:p w:rsidR="00090177" w:rsidRPr="00C0652B" w:rsidRDefault="00090177" w:rsidP="00090177">
      <w:pPr>
        <w:rPr>
          <w:rFonts w:cs="Arial"/>
          <w:bCs/>
          <w:szCs w:val="20"/>
        </w:rPr>
      </w:pPr>
      <w:r w:rsidRPr="00C0652B">
        <w:rPr>
          <w:rFonts w:cs="Arial"/>
          <w:bCs/>
          <w:szCs w:val="20"/>
        </w:rPr>
        <w:t>- optimalizovaná optika štrbinovej lampy na predný segment oka so širokým stereo uhlom</w:t>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typ:  </w:t>
      </w:r>
      <w:proofErr w:type="spellStart"/>
      <w:r w:rsidRPr="00C0652B">
        <w:rPr>
          <w:rFonts w:cs="Arial"/>
          <w:bCs/>
          <w:szCs w:val="20"/>
        </w:rPr>
        <w:t>Galileovský</w:t>
      </w:r>
      <w:proofErr w:type="spellEnd"/>
      <w:r w:rsidRPr="00C0652B">
        <w:rPr>
          <w:rFonts w:cs="Arial"/>
          <w:bCs/>
          <w:szCs w:val="20"/>
        </w:rPr>
        <w:t xml:space="preserve"> stereoskopický mikroskop so sústredenou optikou</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optika objektívu: 1.25 x</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optika </w:t>
      </w:r>
      <w:proofErr w:type="spellStart"/>
      <w:r w:rsidRPr="00C0652B">
        <w:rPr>
          <w:rFonts w:cs="Arial"/>
          <w:bCs/>
          <w:szCs w:val="20"/>
        </w:rPr>
        <w:t>okuláru</w:t>
      </w:r>
      <w:proofErr w:type="spellEnd"/>
      <w:r w:rsidRPr="00C0652B">
        <w:rPr>
          <w:rFonts w:cs="Arial"/>
          <w:bCs/>
          <w:szCs w:val="20"/>
        </w:rPr>
        <w:t>: 12.5 x, dioptrická úprava v rozsahu +/- 5 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celkové zväčšenie: 16 x (12.5 x </w:t>
      </w:r>
      <w:proofErr w:type="spellStart"/>
      <w:r w:rsidRPr="00C0652B">
        <w:rPr>
          <w:rFonts w:cs="Arial"/>
          <w:bCs/>
          <w:szCs w:val="20"/>
        </w:rPr>
        <w:t>okulár</w:t>
      </w:r>
      <w:proofErr w:type="spellEnd"/>
      <w:r w:rsidRPr="00C0652B">
        <w:rPr>
          <w:rFonts w:cs="Arial"/>
          <w:bCs/>
          <w:szCs w:val="20"/>
        </w:rPr>
        <w:t>)</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- 3-polohový, </w:t>
      </w:r>
      <w:proofErr w:type="spellStart"/>
      <w:r w:rsidRPr="00C0652B">
        <w:rPr>
          <w:rFonts w:cs="Arial"/>
          <w:bCs/>
          <w:szCs w:val="20"/>
        </w:rPr>
        <w:t>odnímatelný</w:t>
      </w:r>
      <w:proofErr w:type="spellEnd"/>
      <w:r w:rsidRPr="00C0652B">
        <w:rPr>
          <w:rFonts w:cs="Arial"/>
          <w:bCs/>
          <w:szCs w:val="20"/>
        </w:rPr>
        <w:t xml:space="preserve"> krokový menič zväčšenia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úprava </w:t>
      </w:r>
      <w:proofErr w:type="spellStart"/>
      <w:r w:rsidRPr="00C0652B">
        <w:rPr>
          <w:rFonts w:cs="Arial"/>
          <w:bCs/>
          <w:szCs w:val="20"/>
        </w:rPr>
        <w:t>medzizreničkovej</w:t>
      </w:r>
      <w:proofErr w:type="spellEnd"/>
      <w:r w:rsidRPr="00C0652B">
        <w:rPr>
          <w:rFonts w:cs="Arial"/>
          <w:bCs/>
          <w:szCs w:val="20"/>
        </w:rPr>
        <w:t xml:space="preserve"> vzdialenosti: min. 55 - 58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pracovná vzdialenosť: min. 55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dĺžka ostrosti: min. 92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polohovateľná opierka brady, vertikálny posun 50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Zdroj štrbinovej lampy:</w:t>
      </w:r>
    </w:p>
    <w:p w:rsidR="00090177" w:rsidRPr="00C0652B" w:rsidRDefault="00090177" w:rsidP="00090177">
      <w:pPr>
        <w:rPr>
          <w:rFonts w:cs="Arial"/>
          <w:bCs/>
          <w:szCs w:val="20"/>
        </w:rPr>
      </w:pPr>
      <w:r w:rsidRPr="00C0652B">
        <w:rPr>
          <w:rFonts w:cs="Arial"/>
          <w:bCs/>
          <w:szCs w:val="20"/>
        </w:rPr>
        <w:t>- šírka štrbiny: 0 - 12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osvetlené pole viditeľnosti: 0.5 mm, 5 mm, 8 mm, 12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rotácia štrbiny - min. 180°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uhol osvetlenia</w:t>
      </w:r>
      <w:r w:rsidRPr="00C0652B">
        <w:rPr>
          <w:rFonts w:cs="Arial"/>
          <w:bCs/>
          <w:szCs w:val="20"/>
        </w:rPr>
        <w:tab/>
        <w:t>180° v horizontálnej rovine (90° pre pravú / ľavú stranu)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zelený, kobaltovo modrý filter, neutrálna </w:t>
      </w:r>
      <w:proofErr w:type="spellStart"/>
      <w:r w:rsidRPr="00C0652B">
        <w:rPr>
          <w:rFonts w:cs="Arial"/>
          <w:bCs/>
          <w:szCs w:val="20"/>
        </w:rPr>
        <w:t>denzita</w:t>
      </w:r>
      <w:proofErr w:type="spellEnd"/>
      <w:r w:rsidRPr="00C0652B">
        <w:rPr>
          <w:rFonts w:cs="Arial"/>
          <w:bCs/>
          <w:szCs w:val="20"/>
        </w:rPr>
        <w:t xml:space="preserve"> (ND) (28% rozptyl)</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Halogén osvetlenie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zelená </w:t>
      </w:r>
      <w:proofErr w:type="spellStart"/>
      <w:r w:rsidRPr="00C0652B">
        <w:rPr>
          <w:rFonts w:cs="Arial"/>
          <w:bCs/>
          <w:szCs w:val="20"/>
        </w:rPr>
        <w:t>svietacia</w:t>
      </w:r>
      <w:proofErr w:type="spellEnd"/>
      <w:r w:rsidRPr="00C0652B">
        <w:rPr>
          <w:rFonts w:cs="Arial"/>
          <w:bCs/>
          <w:szCs w:val="20"/>
        </w:rPr>
        <w:t xml:space="preserve"> žiarovka fixačnej lampy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prístrojový </w:t>
      </w:r>
      <w:proofErr w:type="spellStart"/>
      <w:r w:rsidRPr="00C0652B">
        <w:rPr>
          <w:rFonts w:cs="Arial"/>
          <w:bCs/>
          <w:szCs w:val="20"/>
        </w:rPr>
        <w:t>stolik</w:t>
      </w:r>
      <w:proofErr w:type="spellEnd"/>
      <w:r w:rsidRPr="00C0652B">
        <w:rPr>
          <w:rFonts w:cs="Arial"/>
          <w:bCs/>
          <w:szCs w:val="20"/>
        </w:rPr>
        <w:t xml:space="preserve"> s elektrickým zdvihom </w:t>
      </w:r>
      <w:proofErr w:type="spellStart"/>
      <w:r w:rsidRPr="00C0652B">
        <w:rPr>
          <w:rFonts w:cs="Arial"/>
          <w:bCs/>
          <w:szCs w:val="20"/>
        </w:rPr>
        <w:t>pristupný</w:t>
      </w:r>
      <w:proofErr w:type="spellEnd"/>
      <w:r w:rsidRPr="00C0652B">
        <w:rPr>
          <w:rFonts w:cs="Arial"/>
          <w:bCs/>
          <w:szCs w:val="20"/>
        </w:rPr>
        <w:t xml:space="preserve"> a prispôsobený aj pre imobilných pacientov na  invalidnom vozíku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ovládací a informačný displej</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lastRenderedPageBreak/>
        <w:t xml:space="preserve">- príslušenstvo (bezpečnostné </w:t>
      </w:r>
      <w:proofErr w:type="spellStart"/>
      <w:r w:rsidRPr="00C0652B">
        <w:rPr>
          <w:rFonts w:cs="Arial"/>
          <w:bCs/>
          <w:szCs w:val="20"/>
        </w:rPr>
        <w:t>okulire</w:t>
      </w:r>
      <w:proofErr w:type="spellEnd"/>
      <w:r w:rsidRPr="00C0652B">
        <w:rPr>
          <w:rFonts w:cs="Arial"/>
          <w:bCs/>
          <w:szCs w:val="20"/>
        </w:rPr>
        <w:t>, ochranný kryt proti prachu, výstražná tabula)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Položka č. 9: „</w:t>
      </w:r>
      <w:proofErr w:type="spellStart"/>
      <w:r w:rsidRPr="00C0652B">
        <w:rPr>
          <w:rFonts w:cs="Arial"/>
          <w:b/>
          <w:bCs/>
          <w:szCs w:val="20"/>
        </w:rPr>
        <w:t>Foroptor</w:t>
      </w:r>
      <w:proofErr w:type="spellEnd"/>
      <w:r w:rsidRPr="00C0652B">
        <w:rPr>
          <w:rFonts w:cs="Arial"/>
          <w:b/>
          <w:bCs/>
          <w:szCs w:val="20"/>
        </w:rPr>
        <w:t>“ – 1 ks</w:t>
      </w:r>
    </w:p>
    <w:p w:rsidR="00090177" w:rsidRPr="00C0652B" w:rsidRDefault="00090177" w:rsidP="00090177">
      <w:pPr>
        <w:rPr>
          <w:rFonts w:cs="Arial"/>
          <w:bCs/>
          <w:szCs w:val="20"/>
        </w:rPr>
      </w:pPr>
      <w:r w:rsidRPr="00C0652B">
        <w:rPr>
          <w:rFonts w:cs="Arial"/>
          <w:bCs/>
          <w:szCs w:val="20"/>
        </w:rPr>
        <w:t>Presnejšie, spoľahlivejšie a rýchlejšie vyšetrovanie zrakovej ostrosti.</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sférická sila: od +17,75 do -22,25 D; krok 0,25 a 1,00 D</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cylindrická sila: od +8,0 do -8,0 D; krok 0,25 a 1,00 D</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osi: od 0 do 180 stupňov, krok 1 a 10 stupňov</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krížový cylindrický test: +/- 0,25 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PD regulácia: 50 do 80 mm, krok 1 mm binokulárne; 0,50 monokulárne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vzdialenosť prednej strany rohovky od okuliarov minimálne16 mm</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10: „automatický počítačový </w:t>
      </w:r>
      <w:proofErr w:type="spellStart"/>
      <w:r w:rsidRPr="00C0652B">
        <w:rPr>
          <w:rFonts w:cs="Arial"/>
          <w:b/>
          <w:bCs/>
          <w:szCs w:val="20"/>
        </w:rPr>
        <w:t>perimeter</w:t>
      </w:r>
      <w:proofErr w:type="spellEnd"/>
      <w:r w:rsidRPr="00C0652B">
        <w:rPr>
          <w:rFonts w:cs="Arial"/>
          <w:b/>
          <w:bCs/>
          <w:szCs w:val="20"/>
        </w:rPr>
        <w:t>“ – 2 ks</w:t>
      </w:r>
    </w:p>
    <w:p w:rsidR="00090177" w:rsidRPr="00C0652B" w:rsidRDefault="00090177" w:rsidP="00090177">
      <w:pPr>
        <w:rPr>
          <w:rFonts w:cs="Arial"/>
          <w:bCs/>
          <w:szCs w:val="20"/>
        </w:rPr>
      </w:pPr>
      <w:r w:rsidRPr="00C0652B">
        <w:rPr>
          <w:rFonts w:cs="Arial"/>
          <w:bCs/>
          <w:szCs w:val="20"/>
        </w:rPr>
        <w:t>Oddelenie nedisponuje prístrojom. Slúži na vyšetrenie zorného poľa u pacientov so širokým spektrom ochorení zrakového nervu, zrakovej dráhy a sietnice.</w:t>
      </w:r>
    </w:p>
    <w:p w:rsidR="00090177" w:rsidRPr="00C0652B" w:rsidRDefault="00090177" w:rsidP="00090177">
      <w:pPr>
        <w:rPr>
          <w:rFonts w:cs="Arial"/>
          <w:bCs/>
          <w:szCs w:val="20"/>
        </w:rPr>
      </w:pPr>
    </w:p>
    <w:p w:rsidR="00090177" w:rsidRPr="00C0652B" w:rsidRDefault="00090177" w:rsidP="00090177">
      <w:pPr>
        <w:rPr>
          <w:rFonts w:cs="Arial"/>
          <w:bCs/>
          <w:szCs w:val="20"/>
        </w:rPr>
      </w:pPr>
      <w:r w:rsidRPr="00C0652B">
        <w:rPr>
          <w:rFonts w:cs="Arial"/>
          <w:bCs/>
          <w:szCs w:val="20"/>
        </w:rPr>
        <w:t>- hemisférická kopula s polomerom - 30 cm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podsvietenie - 10 </w:t>
      </w:r>
      <w:proofErr w:type="spellStart"/>
      <w:r w:rsidRPr="00C0652B">
        <w:rPr>
          <w:rFonts w:cs="Arial"/>
          <w:bCs/>
          <w:szCs w:val="20"/>
        </w:rPr>
        <w:t>asb</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farba stimulu svetlozelená LED - 565 nm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intenzita stimulu: 0 - 45 dB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veľkosť stimulu </w:t>
      </w:r>
      <w:proofErr w:type="spellStart"/>
      <w:r w:rsidRPr="00C0652B">
        <w:rPr>
          <w:rFonts w:cs="Arial"/>
          <w:bCs/>
          <w:szCs w:val="20"/>
        </w:rPr>
        <w:t>Goldman</w:t>
      </w:r>
      <w:proofErr w:type="spellEnd"/>
      <w:r w:rsidRPr="00C0652B">
        <w:rPr>
          <w:rFonts w:cs="Arial"/>
          <w:bCs/>
          <w:szCs w:val="20"/>
        </w:rPr>
        <w:t xml:space="preserve"> </w:t>
      </w:r>
      <w:proofErr w:type="spellStart"/>
      <w:r w:rsidRPr="00C0652B">
        <w:rPr>
          <w:rFonts w:cs="Arial"/>
          <w:bCs/>
          <w:szCs w:val="20"/>
        </w:rPr>
        <w:t>size</w:t>
      </w:r>
      <w:proofErr w:type="spellEnd"/>
      <w:r w:rsidRPr="00C0652B">
        <w:rPr>
          <w:rFonts w:cs="Arial"/>
          <w:bCs/>
          <w:szCs w:val="20"/>
        </w:rPr>
        <w:t xml:space="preserve"> III</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doba trvania stimulov nastaviteľná: 0,1 - 9,9 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automatická regulácia intenzity a rýchlosti podnetov v závislosti od veku a reakčných schopností pacienta - v prípade starších spomalenie testovania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vyšetrenie spoľahlivosti je udávané na základe falošne negatívnych a falošne pozitívnych testov</w:t>
      </w:r>
    </w:p>
    <w:p w:rsidR="00090177" w:rsidRPr="00C0652B" w:rsidRDefault="00090177" w:rsidP="00090177">
      <w:pPr>
        <w:rPr>
          <w:rFonts w:cs="Arial"/>
          <w:bCs/>
          <w:szCs w:val="20"/>
        </w:rPr>
      </w:pPr>
      <w:r w:rsidRPr="00C0652B">
        <w:rPr>
          <w:rFonts w:cs="Arial"/>
          <w:bCs/>
          <w:szCs w:val="20"/>
        </w:rPr>
        <w:t>- automatická kontrola fixácie "</w:t>
      </w:r>
      <w:proofErr w:type="spellStart"/>
      <w:r w:rsidRPr="00C0652B">
        <w:rPr>
          <w:rFonts w:cs="Arial"/>
          <w:bCs/>
          <w:szCs w:val="20"/>
        </w:rPr>
        <w:t>Heijl-Krakau</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automatický "iris </w:t>
      </w:r>
      <w:proofErr w:type="spellStart"/>
      <w:r w:rsidRPr="00C0652B">
        <w:rPr>
          <w:rFonts w:cs="Arial"/>
          <w:bCs/>
          <w:szCs w:val="20"/>
        </w:rPr>
        <w:t>tracking</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monitoring fixácie na základe videa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automatické nastavenie opierky brady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Možnosti nastavenia testovaného poľa:</w:t>
      </w:r>
    </w:p>
    <w:p w:rsidR="00090177" w:rsidRPr="00C0652B" w:rsidRDefault="00090177" w:rsidP="00090177">
      <w:pPr>
        <w:rPr>
          <w:rFonts w:cs="Arial"/>
          <w:bCs/>
          <w:szCs w:val="20"/>
        </w:rPr>
      </w:pPr>
      <w:r w:rsidRPr="00C0652B">
        <w:rPr>
          <w:rFonts w:cs="Arial"/>
          <w:bCs/>
          <w:szCs w:val="20"/>
        </w:rPr>
        <w:t>- binokulárne: 30/40°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binokulárny vodičský test: 80°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centrálne 22A: 22°</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centrálny test: 30°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vodičský test: 50°/80°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flicker</w:t>
      </w:r>
      <w:proofErr w:type="spellEnd"/>
      <w:r w:rsidRPr="00C0652B">
        <w:rPr>
          <w:rFonts w:cs="Arial"/>
          <w:bCs/>
          <w:szCs w:val="20"/>
        </w:rPr>
        <w:t xml:space="preserve"> test: 15°/22°</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test plného pola: 50°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glaukóm</w:t>
      </w:r>
      <w:proofErr w:type="spellEnd"/>
      <w:r w:rsidRPr="00C0652B">
        <w:rPr>
          <w:rFonts w:cs="Arial"/>
          <w:bCs/>
          <w:szCs w:val="20"/>
        </w:rPr>
        <w:t>: 22°/50°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makulárny</w:t>
      </w:r>
      <w:proofErr w:type="spellEnd"/>
      <w:r w:rsidRPr="00C0652B">
        <w:rPr>
          <w:rFonts w:cs="Arial"/>
          <w:bCs/>
          <w:szCs w:val="20"/>
        </w:rPr>
        <w:t xml:space="preserve"> test: 10°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neurologický: 50°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periferny</w:t>
      </w:r>
      <w:proofErr w:type="spellEnd"/>
      <w:r w:rsidRPr="00C0652B">
        <w:rPr>
          <w:rFonts w:cs="Arial"/>
          <w:bCs/>
          <w:szCs w:val="20"/>
        </w:rPr>
        <w:t xml:space="preserve"> test: 30°do 50°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flash</w:t>
      </w:r>
      <w:proofErr w:type="spellEnd"/>
      <w:r w:rsidRPr="00C0652B">
        <w:rPr>
          <w:rFonts w:cs="Arial"/>
          <w:bCs/>
          <w:szCs w:val="20"/>
        </w:rPr>
        <w:t xml:space="preserve"> </w:t>
      </w:r>
      <w:proofErr w:type="spellStart"/>
      <w:r w:rsidRPr="00C0652B">
        <w:rPr>
          <w:rFonts w:cs="Arial"/>
          <w:bCs/>
          <w:szCs w:val="20"/>
        </w:rPr>
        <w:t>sken</w:t>
      </w:r>
      <w:proofErr w:type="spellEnd"/>
      <w:r w:rsidRPr="00C0652B">
        <w:rPr>
          <w:rFonts w:cs="Arial"/>
          <w:bCs/>
          <w:szCs w:val="20"/>
        </w:rPr>
        <w:t>: 22°/30°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priestorovo adaptívny: 50°</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binokulárny test na </w:t>
      </w:r>
      <w:proofErr w:type="spellStart"/>
      <w:r w:rsidRPr="00C0652B">
        <w:rPr>
          <w:rFonts w:cs="Arial"/>
          <w:bCs/>
          <w:szCs w:val="20"/>
        </w:rPr>
        <w:t>diplopiu</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Voliteľné stratégie testovania:</w:t>
      </w:r>
    </w:p>
    <w:p w:rsidR="00090177" w:rsidRPr="00C0652B" w:rsidRDefault="00090177" w:rsidP="00090177">
      <w:pPr>
        <w:rPr>
          <w:rFonts w:cs="Arial"/>
          <w:bCs/>
          <w:szCs w:val="20"/>
        </w:rPr>
      </w:pPr>
      <w:r w:rsidRPr="00C0652B">
        <w:rPr>
          <w:rFonts w:cs="Arial"/>
          <w:bCs/>
          <w:szCs w:val="20"/>
        </w:rPr>
        <w:t>- prahová</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rýchla prahová</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nadprahová</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vekom podmienená</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fixnej úrovne</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- 3-zónová</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Výstupy a mapy :</w:t>
      </w:r>
    </w:p>
    <w:p w:rsidR="00090177" w:rsidRPr="00C0652B" w:rsidRDefault="00090177" w:rsidP="00090177">
      <w:pPr>
        <w:rPr>
          <w:rFonts w:cs="Arial"/>
          <w:bCs/>
          <w:szCs w:val="20"/>
        </w:rPr>
      </w:pPr>
      <w:r w:rsidRPr="00C0652B">
        <w:rPr>
          <w:rFonts w:cs="Arial"/>
          <w:bCs/>
          <w:szCs w:val="20"/>
        </w:rPr>
        <w:t>- odchýlka od vekovej normy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HoV</w:t>
      </w:r>
      <w:proofErr w:type="spellEnd"/>
      <w:r w:rsidRPr="00C0652B">
        <w:rPr>
          <w:rFonts w:cs="Arial"/>
          <w:bCs/>
          <w:szCs w:val="20"/>
        </w:rPr>
        <w:t xml:space="preserve"> odchýlka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graf pravdepodobnosti výskytu defektu</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analýza progresie defektu</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porovnanie výsledkov v čase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- 3D vizualizácia </w:t>
      </w:r>
      <w:proofErr w:type="spellStart"/>
      <w:r w:rsidRPr="00C0652B">
        <w:rPr>
          <w:rFonts w:cs="Arial"/>
          <w:bCs/>
          <w:szCs w:val="20"/>
        </w:rPr>
        <w:t>HoV</w:t>
      </w:r>
      <w:proofErr w:type="spellEnd"/>
      <w:r w:rsidRPr="00C0652B">
        <w:rPr>
          <w:rFonts w:cs="Arial"/>
          <w:bCs/>
          <w:szCs w:val="20"/>
        </w:rPr>
        <w:t xml:space="preserve"> pacienta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farebné šablóny výstupu</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Ďalšie vlastnosti:</w:t>
      </w:r>
    </w:p>
    <w:p w:rsidR="00090177" w:rsidRPr="00C0652B" w:rsidRDefault="00090177" w:rsidP="00090177">
      <w:pPr>
        <w:rPr>
          <w:rFonts w:cs="Arial"/>
          <w:bCs/>
          <w:szCs w:val="20"/>
        </w:rPr>
      </w:pPr>
      <w:r w:rsidRPr="00C0652B">
        <w:rPr>
          <w:rFonts w:cs="Arial"/>
          <w:bCs/>
          <w:szCs w:val="20"/>
        </w:rPr>
        <w:lastRenderedPageBreak/>
        <w:t xml:space="preserve">- možnosť návrhu vlastných testovacích šablón- upravovanie </w:t>
      </w:r>
      <w:proofErr w:type="spellStart"/>
      <w:r w:rsidRPr="00C0652B">
        <w:rPr>
          <w:rFonts w:cs="Arial"/>
          <w:bCs/>
          <w:szCs w:val="20"/>
        </w:rPr>
        <w:t>testo</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rýchlosť a testovanie miesta zorného poľa</w:t>
      </w:r>
      <w:r w:rsidRPr="00C0652B">
        <w:rPr>
          <w:rFonts w:cs="Arial"/>
          <w:bCs/>
          <w:szCs w:val="20"/>
        </w:rPr>
        <w:tab/>
      </w:r>
    </w:p>
    <w:p w:rsidR="00090177" w:rsidRPr="00C0652B" w:rsidRDefault="00090177" w:rsidP="00090177">
      <w:pPr>
        <w:rPr>
          <w:rFonts w:cs="Arial"/>
          <w:bCs/>
          <w:szCs w:val="20"/>
        </w:rPr>
      </w:pPr>
      <w:r w:rsidRPr="00C0652B">
        <w:rPr>
          <w:rFonts w:cs="Arial"/>
          <w:bCs/>
          <w:szCs w:val="20"/>
        </w:rPr>
        <w:t>- adaptívne časovanie podľa správania pacienta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špeciálny ventilačný systém ( udržuje čerstvý vzduch, počas celej doby testovania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Príslušenstvo:</w:t>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laptop</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hardisk</w:t>
      </w:r>
      <w:proofErr w:type="spellEnd"/>
      <w:r w:rsidRPr="00C0652B">
        <w:rPr>
          <w:rFonts w:cs="Arial"/>
          <w:bCs/>
          <w:szCs w:val="20"/>
        </w:rPr>
        <w:t xml:space="preserve"> - min. 500 GB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RAM - min. 4 GB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procesor INTEL CORE i3 alebo ekvivalent</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elektrický stolík s veľkou pracovnou doskou</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11: „LCD </w:t>
      </w:r>
      <w:proofErr w:type="spellStart"/>
      <w:r w:rsidRPr="00C0652B">
        <w:rPr>
          <w:rFonts w:cs="Arial"/>
          <w:b/>
          <w:bCs/>
          <w:szCs w:val="20"/>
        </w:rPr>
        <w:t>optotyp</w:t>
      </w:r>
      <w:proofErr w:type="spellEnd"/>
      <w:r w:rsidRPr="00C0652B">
        <w:rPr>
          <w:rFonts w:cs="Arial"/>
          <w:b/>
          <w:bCs/>
          <w:szCs w:val="20"/>
        </w:rPr>
        <w:t>“ – 2 ks</w:t>
      </w:r>
    </w:p>
    <w:p w:rsidR="00090177" w:rsidRPr="00C0652B" w:rsidRDefault="00090177" w:rsidP="00090177">
      <w:pPr>
        <w:rPr>
          <w:rFonts w:cs="Arial"/>
          <w:bCs/>
          <w:szCs w:val="20"/>
        </w:rPr>
      </w:pPr>
      <w:r w:rsidRPr="00C0652B">
        <w:rPr>
          <w:rFonts w:cs="Arial"/>
          <w:bCs/>
          <w:szCs w:val="20"/>
        </w:rPr>
        <w:t>Vybavenie aplikačného centra.</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veľkosť HD LED monitora- min. 24“</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detská fixácia – obrázkové video</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možnosť pripojenia s </w:t>
      </w:r>
      <w:proofErr w:type="spellStart"/>
      <w:r w:rsidRPr="00C0652B">
        <w:rPr>
          <w:rFonts w:cs="Arial"/>
          <w:bCs/>
          <w:szCs w:val="20"/>
        </w:rPr>
        <w:t>foroptorom</w:t>
      </w:r>
      <w:proofErr w:type="spellEnd"/>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nastavenie vzdialenosti</w:t>
      </w:r>
      <w:r w:rsidRPr="00C0652B">
        <w:rPr>
          <w:rFonts w:cs="Arial"/>
          <w:bCs/>
          <w:szCs w:val="20"/>
        </w:rPr>
        <w:tab/>
        <w:t>1,83 m – 7,5 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možnosť vkladania vlastných obrázkov a </w:t>
      </w:r>
      <w:r w:rsidR="00C0652B" w:rsidRPr="00C0652B">
        <w:rPr>
          <w:rFonts w:cs="Arial"/>
          <w:bCs/>
          <w:szCs w:val="20"/>
        </w:rPr>
        <w:t>videí</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testy na astigmatizmus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test kontrastnej senzitivity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ETDRS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Štandardné testy:</w:t>
      </w:r>
    </w:p>
    <w:p w:rsidR="00090177" w:rsidRPr="00C0652B" w:rsidRDefault="00090177" w:rsidP="00090177">
      <w:pPr>
        <w:rPr>
          <w:rFonts w:cs="Arial"/>
          <w:bCs/>
          <w:szCs w:val="20"/>
        </w:rPr>
      </w:pPr>
      <w:r w:rsidRPr="00C0652B">
        <w:rPr>
          <w:rFonts w:cs="Arial"/>
          <w:bCs/>
          <w:szCs w:val="20"/>
        </w:rPr>
        <w:t xml:space="preserve">- </w:t>
      </w:r>
      <w:proofErr w:type="spellStart"/>
      <w:r w:rsidR="00C0652B" w:rsidRPr="00C0652B">
        <w:rPr>
          <w:rFonts w:cs="Arial"/>
          <w:bCs/>
          <w:szCs w:val="20"/>
        </w:rPr>
        <w:t>Sloanove</w:t>
      </w:r>
      <w:proofErr w:type="spellEnd"/>
      <w:r w:rsidR="00C0652B" w:rsidRPr="00C0652B">
        <w:rPr>
          <w:rFonts w:cs="Arial"/>
          <w:bCs/>
          <w:szCs w:val="20"/>
        </w:rPr>
        <w:t xml:space="preserve"> symboly</w:t>
      </w:r>
      <w:r w:rsidR="00C0652B"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Landtove</w:t>
      </w:r>
      <w:proofErr w:type="spellEnd"/>
      <w:r w:rsidRPr="00C0652B">
        <w:rPr>
          <w:rFonts w:cs="Arial"/>
          <w:bCs/>
          <w:szCs w:val="20"/>
        </w:rPr>
        <w:t xml:space="preserve"> kruhy</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- 17 členná </w:t>
      </w:r>
      <w:proofErr w:type="spellStart"/>
      <w:r w:rsidRPr="00C0652B">
        <w:rPr>
          <w:rFonts w:cs="Arial"/>
          <w:bCs/>
          <w:szCs w:val="20"/>
        </w:rPr>
        <w:t>sada</w:t>
      </w:r>
      <w:proofErr w:type="spellEnd"/>
      <w:r w:rsidRPr="00C0652B">
        <w:rPr>
          <w:rFonts w:cs="Arial"/>
          <w:bCs/>
          <w:szCs w:val="20"/>
        </w:rPr>
        <w:t xml:space="preserve"> písmen</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- 8 členná </w:t>
      </w:r>
      <w:proofErr w:type="spellStart"/>
      <w:r w:rsidRPr="00C0652B">
        <w:rPr>
          <w:rFonts w:cs="Arial"/>
          <w:bCs/>
          <w:szCs w:val="20"/>
        </w:rPr>
        <w:t>sada</w:t>
      </w:r>
      <w:proofErr w:type="spellEnd"/>
      <w:r w:rsidRPr="00C0652B">
        <w:rPr>
          <w:rFonts w:cs="Arial"/>
          <w:bCs/>
          <w:szCs w:val="20"/>
        </w:rPr>
        <w:t xml:space="preserve"> písmen</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Tumbling</w:t>
      </w:r>
      <w:proofErr w:type="spellEnd"/>
      <w:r w:rsidRPr="00C0652B">
        <w:rPr>
          <w:rFonts w:cs="Arial"/>
          <w:bCs/>
          <w:szCs w:val="20"/>
        </w:rPr>
        <w:t xml:space="preserve"> E</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červeno/zelený test</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čísla</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Detské testy:</w:t>
      </w:r>
    </w:p>
    <w:p w:rsidR="00090177" w:rsidRPr="00C0652B" w:rsidRDefault="00090177" w:rsidP="00090177">
      <w:pPr>
        <w:rPr>
          <w:rFonts w:cs="Arial"/>
          <w:bCs/>
          <w:szCs w:val="20"/>
        </w:rPr>
      </w:pPr>
      <w:r w:rsidRPr="00C0652B">
        <w:rPr>
          <w:rFonts w:cs="Arial"/>
          <w:bCs/>
          <w:szCs w:val="20"/>
        </w:rPr>
        <w:t>- Kolt</w:t>
      </w:r>
      <w:r w:rsidRPr="00C0652B">
        <w:rPr>
          <w:rFonts w:cs="Arial"/>
          <w:bCs/>
          <w:szCs w:val="20"/>
        </w:rPr>
        <w:tab/>
      </w:r>
    </w:p>
    <w:p w:rsidR="00090177" w:rsidRPr="00C0652B" w:rsidRDefault="00090177" w:rsidP="00090177">
      <w:pPr>
        <w:rPr>
          <w:rFonts w:cs="Arial"/>
          <w:bCs/>
          <w:szCs w:val="20"/>
        </w:rPr>
      </w:pPr>
      <w:r w:rsidRPr="00C0652B">
        <w:rPr>
          <w:rFonts w:cs="Arial"/>
          <w:bCs/>
          <w:szCs w:val="20"/>
        </w:rPr>
        <w:t>- detské obrázky</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Allen</w:t>
      </w:r>
      <w:proofErr w:type="spellEnd"/>
      <w:r w:rsidRPr="00C0652B">
        <w:rPr>
          <w:rFonts w:cs="Arial"/>
          <w:bCs/>
          <w:szCs w:val="20"/>
        </w:rPr>
        <w:tab/>
      </w:r>
      <w:r w:rsidRPr="00C0652B">
        <w:rPr>
          <w:rFonts w:cs="Arial"/>
          <w:bCs/>
          <w:szCs w:val="20"/>
        </w:rPr>
        <w:tab/>
      </w:r>
    </w:p>
    <w:p w:rsidR="00090177" w:rsidRPr="00C0652B" w:rsidRDefault="00090177" w:rsidP="00090177">
      <w:pPr>
        <w:rPr>
          <w:rFonts w:cs="Arial"/>
          <w:bCs/>
          <w:szCs w:val="20"/>
        </w:rPr>
      </w:pPr>
    </w:p>
    <w:p w:rsidR="00090177" w:rsidRPr="00C0652B" w:rsidRDefault="00090177" w:rsidP="00090177">
      <w:pPr>
        <w:rPr>
          <w:rFonts w:cs="Arial"/>
          <w:b/>
          <w:bCs/>
          <w:szCs w:val="20"/>
        </w:rPr>
      </w:pPr>
      <w:r w:rsidRPr="00C0652B">
        <w:rPr>
          <w:rFonts w:cs="Arial"/>
          <w:b/>
          <w:bCs/>
          <w:szCs w:val="20"/>
        </w:rPr>
        <w:t>Položka č. 12: „ULTRAZVUK“ – 1 ks</w:t>
      </w:r>
    </w:p>
    <w:p w:rsidR="00090177" w:rsidRPr="00C0652B" w:rsidRDefault="00090177" w:rsidP="00090177">
      <w:pPr>
        <w:rPr>
          <w:rFonts w:cs="Arial"/>
          <w:bCs/>
          <w:szCs w:val="20"/>
        </w:rPr>
      </w:pPr>
      <w:r w:rsidRPr="00C0652B">
        <w:rPr>
          <w:rFonts w:cs="Arial"/>
          <w:bCs/>
          <w:szCs w:val="20"/>
        </w:rPr>
        <w:t xml:space="preserve">Oddelenie nedisponuje ultrazvukom – prístroj je nutný na diagnostiku ochorení zadného segmentu oka, najmä pri nepriehľadných optických médiách. </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Konzola:</w:t>
      </w:r>
    </w:p>
    <w:p w:rsidR="00090177" w:rsidRPr="00C0652B" w:rsidRDefault="00090177" w:rsidP="00090177">
      <w:pPr>
        <w:rPr>
          <w:rFonts w:cs="Arial"/>
          <w:bCs/>
          <w:szCs w:val="20"/>
        </w:rPr>
      </w:pPr>
      <w:r w:rsidRPr="00C0652B">
        <w:rPr>
          <w:rFonts w:cs="Arial"/>
          <w:bCs/>
          <w:szCs w:val="20"/>
        </w:rPr>
        <w:t>- konzola s odnímateľnými držiakmi sond</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nožný spínač</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Počítač:</w:t>
      </w:r>
    </w:p>
    <w:p w:rsidR="00090177" w:rsidRPr="00C0652B" w:rsidRDefault="00090177" w:rsidP="00090177">
      <w:pPr>
        <w:rPr>
          <w:rFonts w:cs="Arial"/>
          <w:bCs/>
          <w:szCs w:val="20"/>
        </w:rPr>
      </w:pPr>
      <w:r w:rsidRPr="00C0652B">
        <w:rPr>
          <w:rFonts w:cs="Arial"/>
          <w:bCs/>
          <w:szCs w:val="20"/>
        </w:rPr>
        <w:t>- rozlíšenie displeja - min. 1024 x 768 pixel</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RAM - min. 2 GB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operačný systém - min. 1 GB</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pevný disk</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minimálne 4 porty USB 2.0</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A </w:t>
      </w:r>
      <w:proofErr w:type="spellStart"/>
      <w:r w:rsidRPr="00C0652B">
        <w:rPr>
          <w:rFonts w:cs="Arial"/>
          <w:bCs/>
          <w:szCs w:val="20"/>
        </w:rPr>
        <w:t>sken</w:t>
      </w:r>
      <w:proofErr w:type="spellEnd"/>
      <w:r w:rsidRPr="00C0652B">
        <w:rPr>
          <w:rFonts w:cs="Arial"/>
          <w:bCs/>
          <w:szCs w:val="20"/>
        </w:rPr>
        <w:t xml:space="preserve"> módy:</w:t>
      </w:r>
    </w:p>
    <w:p w:rsidR="00090177" w:rsidRPr="00C0652B" w:rsidRDefault="00090177" w:rsidP="00090177">
      <w:pPr>
        <w:rPr>
          <w:rFonts w:cs="Arial"/>
          <w:bCs/>
          <w:szCs w:val="20"/>
        </w:rPr>
      </w:pPr>
      <w:r w:rsidRPr="00C0652B">
        <w:rPr>
          <w:rFonts w:cs="Arial"/>
          <w:bCs/>
          <w:szCs w:val="20"/>
        </w:rPr>
        <w:t xml:space="preserve">- IOL </w:t>
      </w:r>
      <w:proofErr w:type="spellStart"/>
      <w:r w:rsidRPr="00C0652B">
        <w:rPr>
          <w:rFonts w:cs="Arial"/>
          <w:bCs/>
          <w:szCs w:val="20"/>
        </w:rPr>
        <w:t>power</w:t>
      </w:r>
      <w:proofErr w:type="spellEnd"/>
      <w:r w:rsidRPr="00C0652B">
        <w:rPr>
          <w:rFonts w:cs="Arial"/>
          <w:bCs/>
          <w:szCs w:val="20"/>
        </w:rPr>
        <w:t xml:space="preserve"> kalkulácia a analýza (SRK/T, </w:t>
      </w:r>
      <w:proofErr w:type="spellStart"/>
      <w:r w:rsidRPr="00C0652B">
        <w:rPr>
          <w:rFonts w:cs="Arial"/>
          <w:bCs/>
          <w:szCs w:val="20"/>
        </w:rPr>
        <w:t>Binkhort</w:t>
      </w:r>
      <w:proofErr w:type="spellEnd"/>
      <w:r w:rsidRPr="00C0652B">
        <w:rPr>
          <w:rFonts w:cs="Arial"/>
          <w:bCs/>
          <w:szCs w:val="20"/>
        </w:rPr>
        <w:t xml:space="preserve"> II, SRK II, </w:t>
      </w:r>
      <w:proofErr w:type="spellStart"/>
      <w:r w:rsidRPr="00C0652B">
        <w:rPr>
          <w:rFonts w:cs="Arial"/>
          <w:bCs/>
          <w:szCs w:val="20"/>
        </w:rPr>
        <w:t>Holladay</w:t>
      </w:r>
      <w:proofErr w:type="spellEnd"/>
      <w:r w:rsidRPr="00C0652B">
        <w:rPr>
          <w:rFonts w:cs="Arial"/>
          <w:bCs/>
          <w:szCs w:val="20"/>
        </w:rPr>
        <w:t xml:space="preserve"> I, </w:t>
      </w:r>
      <w:proofErr w:type="spellStart"/>
      <w:r w:rsidRPr="00C0652B">
        <w:rPr>
          <w:rFonts w:cs="Arial"/>
          <w:bCs/>
          <w:szCs w:val="20"/>
        </w:rPr>
        <w:t>Haigis</w:t>
      </w:r>
      <w:proofErr w:type="spellEnd"/>
      <w:r w:rsidRPr="00C0652B">
        <w:rPr>
          <w:rFonts w:cs="Arial"/>
          <w:bCs/>
          <w:szCs w:val="20"/>
        </w:rPr>
        <w:t xml:space="preserve">, </w:t>
      </w:r>
      <w:proofErr w:type="spellStart"/>
      <w:r w:rsidRPr="00C0652B">
        <w:rPr>
          <w:rFonts w:cs="Arial"/>
          <w:bCs/>
          <w:szCs w:val="20"/>
        </w:rPr>
        <w:t>Hoffer</w:t>
      </w:r>
      <w:proofErr w:type="spellEnd"/>
      <w:r w:rsidRPr="00C0652B">
        <w:rPr>
          <w:rFonts w:cs="Arial"/>
          <w:bCs/>
          <w:szCs w:val="20"/>
        </w:rPr>
        <w:t xml:space="preserve"> Q.)</w:t>
      </w:r>
      <w:r w:rsidRPr="00C0652B">
        <w:rPr>
          <w:rFonts w:cs="Arial"/>
          <w:bCs/>
          <w:szCs w:val="20"/>
        </w:rPr>
        <w:tab/>
      </w:r>
    </w:p>
    <w:p w:rsidR="00090177" w:rsidRPr="00C0652B" w:rsidRDefault="00090177" w:rsidP="00090177">
      <w:pPr>
        <w:rPr>
          <w:rFonts w:cs="Arial"/>
          <w:bCs/>
          <w:szCs w:val="20"/>
        </w:rPr>
      </w:pPr>
      <w:r w:rsidRPr="00C0652B">
        <w:rPr>
          <w:rFonts w:cs="Arial"/>
          <w:bCs/>
          <w:szCs w:val="20"/>
        </w:rPr>
        <w:t>- 10 MHz A biometrická sonda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B </w:t>
      </w:r>
      <w:proofErr w:type="spellStart"/>
      <w:r w:rsidRPr="00C0652B">
        <w:rPr>
          <w:rFonts w:cs="Arial"/>
          <w:bCs/>
          <w:szCs w:val="20"/>
        </w:rPr>
        <w:t>sken</w:t>
      </w:r>
      <w:proofErr w:type="spellEnd"/>
      <w:r w:rsidRPr="00C0652B">
        <w:rPr>
          <w:rFonts w:cs="Arial"/>
          <w:bCs/>
          <w:szCs w:val="20"/>
        </w:rPr>
        <w:t xml:space="preserve"> módy: </w:t>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fokus</w:t>
      </w:r>
      <w:proofErr w:type="spellEnd"/>
      <w:r w:rsidRPr="00C0652B">
        <w:rPr>
          <w:rFonts w:cs="Arial"/>
          <w:bCs/>
          <w:szCs w:val="20"/>
        </w:rPr>
        <w:t>:</w:t>
      </w:r>
      <w:r w:rsidRPr="00C0652B">
        <w:rPr>
          <w:rFonts w:cs="Arial"/>
          <w:bCs/>
          <w:szCs w:val="20"/>
        </w:rPr>
        <w:tab/>
        <w:t>21 mm ± 2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Hĺbka ostrosti:</w:t>
      </w:r>
      <w:r w:rsidRPr="00C0652B">
        <w:rPr>
          <w:rFonts w:cs="Arial"/>
          <w:bCs/>
          <w:szCs w:val="20"/>
        </w:rPr>
        <w:tab/>
        <w:t>14mm – 37 mm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r w:rsidR="007D1A52">
        <w:rPr>
          <w:rFonts w:cs="Arial"/>
          <w:bCs/>
          <w:szCs w:val="20"/>
        </w:rPr>
        <w:t xml:space="preserve">min. </w:t>
      </w:r>
      <w:r w:rsidRPr="00C0652B">
        <w:rPr>
          <w:rFonts w:cs="Arial"/>
          <w:bCs/>
          <w:szCs w:val="20"/>
        </w:rPr>
        <w:t>12,</w:t>
      </w:r>
      <w:r w:rsidR="00C0652B" w:rsidRPr="00C0652B">
        <w:rPr>
          <w:rFonts w:cs="Arial"/>
          <w:bCs/>
          <w:szCs w:val="20"/>
        </w:rPr>
        <w:t>5 MHz B sonda na zadný segment</w:t>
      </w:r>
      <w:r w:rsidR="00C0652B"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maxiálne</w:t>
      </w:r>
      <w:proofErr w:type="spellEnd"/>
      <w:r w:rsidRPr="00C0652B">
        <w:rPr>
          <w:rFonts w:cs="Arial"/>
          <w:bCs/>
          <w:szCs w:val="20"/>
        </w:rPr>
        <w:t xml:space="preserve"> rozlíšenie: &lt;0.35µs</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čierno-biela tlačiareň</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r w:rsidRPr="00C0652B">
        <w:rPr>
          <w:rFonts w:cs="Arial"/>
          <w:b/>
          <w:bCs/>
          <w:szCs w:val="20"/>
        </w:rPr>
        <w:t xml:space="preserve">Položka č. 13: „automatický </w:t>
      </w:r>
      <w:proofErr w:type="spellStart"/>
      <w:r w:rsidRPr="00C0652B">
        <w:rPr>
          <w:rFonts w:cs="Arial"/>
          <w:b/>
          <w:bCs/>
          <w:szCs w:val="20"/>
        </w:rPr>
        <w:t>fokometer</w:t>
      </w:r>
      <w:proofErr w:type="spellEnd"/>
      <w:r w:rsidRPr="00C0652B">
        <w:rPr>
          <w:rFonts w:cs="Arial"/>
          <w:b/>
          <w:bCs/>
          <w:szCs w:val="20"/>
        </w:rPr>
        <w:t>“ – 2 ks</w:t>
      </w:r>
    </w:p>
    <w:p w:rsidR="00090177" w:rsidRPr="00C0652B" w:rsidRDefault="00090177" w:rsidP="00090177">
      <w:pPr>
        <w:rPr>
          <w:rFonts w:cs="Arial"/>
          <w:bCs/>
          <w:szCs w:val="20"/>
        </w:rPr>
      </w:pPr>
      <w:r w:rsidRPr="00C0652B">
        <w:rPr>
          <w:rFonts w:cs="Arial"/>
          <w:bCs/>
          <w:szCs w:val="20"/>
        </w:rPr>
        <w:t>Chýbanie prístroja. Prístroj slúži na odmeranie optickej mohutnosti okuliarovej korekcie.</w:t>
      </w:r>
    </w:p>
    <w:p w:rsidR="00090177" w:rsidRPr="00C0652B" w:rsidRDefault="00090177" w:rsidP="00090177">
      <w:pPr>
        <w:rPr>
          <w:rFonts w:cs="Arial"/>
          <w:b/>
          <w:bCs/>
          <w:szCs w:val="20"/>
        </w:rPr>
      </w:pPr>
    </w:p>
    <w:p w:rsidR="00090177" w:rsidRPr="00C0652B" w:rsidRDefault="00090177" w:rsidP="00090177">
      <w:pPr>
        <w:rPr>
          <w:rFonts w:cs="Arial"/>
          <w:bCs/>
          <w:szCs w:val="20"/>
        </w:rPr>
      </w:pPr>
      <w:r w:rsidRPr="00C0652B">
        <w:rPr>
          <w:rFonts w:cs="Arial"/>
          <w:bCs/>
          <w:szCs w:val="20"/>
        </w:rPr>
        <w:t xml:space="preserve">- automatické meranie všetkých parametrov </w:t>
      </w:r>
      <w:r w:rsidRPr="00C0652B">
        <w:rPr>
          <w:rFonts w:cs="Arial"/>
          <w:bCs/>
          <w:szCs w:val="20"/>
        </w:rPr>
        <w:tab/>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zobrazenie progresívnych skiel</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dvojdimenzionálny LCD displej</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meranie všetkých druhov skiel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meranie kontaktných šošoviek  </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sférické meranie: +/- 25D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cylindrické meranie: D  +/- 10D  </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sférický ekvivalent: 0° až 180°</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cylindrická osa</w:t>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automatický systém merania </w:t>
      </w:r>
      <w:proofErr w:type="spellStart"/>
      <w:r w:rsidRPr="00C0652B">
        <w:rPr>
          <w:rFonts w:cs="Arial"/>
          <w:bCs/>
          <w:szCs w:val="20"/>
        </w:rPr>
        <w:t>adicie</w:t>
      </w:r>
      <w:proofErr w:type="spellEnd"/>
      <w:r w:rsidRPr="00C0652B">
        <w:rPr>
          <w:rFonts w:cs="Arial"/>
          <w:bCs/>
          <w:szCs w:val="20"/>
        </w:rPr>
        <w:t>:</w:t>
      </w:r>
      <w:r w:rsidRPr="00C0652B">
        <w:rPr>
          <w:rFonts w:cs="Arial"/>
          <w:bCs/>
          <w:szCs w:val="20"/>
        </w:rPr>
        <w:tab/>
        <w:t>+/- 10D</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w:t>
      </w:r>
      <w:proofErr w:type="spellStart"/>
      <w:r w:rsidRPr="00C0652B">
        <w:rPr>
          <w:rFonts w:cs="Arial"/>
          <w:bCs/>
          <w:szCs w:val="20"/>
        </w:rPr>
        <w:t>prisma</w:t>
      </w:r>
      <w:proofErr w:type="spellEnd"/>
      <w:r w:rsidRPr="00C0652B">
        <w:rPr>
          <w:rFonts w:cs="Arial"/>
          <w:bCs/>
          <w:szCs w:val="20"/>
        </w:rPr>
        <w:t xml:space="preserve">:  0 až 10 </w:t>
      </w:r>
      <w:r w:rsidRPr="00C0652B">
        <w:rPr>
          <w:rFonts w:cs="Arial"/>
          <w:bCs/>
          <w:szCs w:val="20"/>
        </w:rPr>
        <w:tab/>
      </w:r>
      <w:r w:rsidRPr="00C0652B">
        <w:rPr>
          <w:rFonts w:cs="Arial"/>
          <w:bCs/>
          <w:szCs w:val="20"/>
        </w:rPr>
        <w:tab/>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vlnová dĺžka: 660 nm</w:t>
      </w:r>
      <w:r w:rsidRPr="00C0652B">
        <w:rPr>
          <w:rFonts w:cs="Arial"/>
          <w:bCs/>
          <w:szCs w:val="20"/>
        </w:rPr>
        <w:tab/>
      </w:r>
      <w:r w:rsidRPr="00C0652B">
        <w:rPr>
          <w:rFonts w:cs="Arial"/>
          <w:bCs/>
          <w:szCs w:val="20"/>
        </w:rPr>
        <w:tab/>
      </w:r>
    </w:p>
    <w:p w:rsidR="00090177" w:rsidRPr="00C0652B" w:rsidRDefault="00090177" w:rsidP="00090177">
      <w:pPr>
        <w:rPr>
          <w:rFonts w:cs="Arial"/>
          <w:bCs/>
          <w:szCs w:val="20"/>
        </w:rPr>
      </w:pPr>
      <w:r w:rsidRPr="00C0652B">
        <w:rPr>
          <w:rFonts w:cs="Arial"/>
          <w:bCs/>
          <w:szCs w:val="20"/>
        </w:rPr>
        <w:t xml:space="preserve">- priemer lúča: 3 mm  </w:t>
      </w:r>
      <w:r w:rsidRPr="00C0652B">
        <w:rPr>
          <w:rFonts w:cs="Arial"/>
          <w:bCs/>
          <w:szCs w:val="20"/>
        </w:rPr>
        <w:tab/>
      </w:r>
      <w:r w:rsidRPr="00C0652B">
        <w:rPr>
          <w:rFonts w:cs="Arial"/>
          <w:bCs/>
          <w:szCs w:val="20"/>
        </w:rPr>
        <w:tab/>
      </w:r>
    </w:p>
    <w:p w:rsidR="00090177" w:rsidRPr="00C0652B" w:rsidRDefault="00090177" w:rsidP="00090177">
      <w:pPr>
        <w:rPr>
          <w:rFonts w:cs="Arial"/>
          <w:b/>
          <w:bCs/>
          <w:szCs w:val="20"/>
        </w:rPr>
      </w:pPr>
      <w:r w:rsidRPr="00C0652B">
        <w:rPr>
          <w:rFonts w:cs="Arial"/>
          <w:bCs/>
          <w:szCs w:val="20"/>
        </w:rPr>
        <w:t>- meracie jednotky: 01/0.12/0.25D</w:t>
      </w:r>
      <w:r w:rsidRPr="00C0652B">
        <w:rPr>
          <w:rFonts w:cs="Arial"/>
          <w:bCs/>
          <w:szCs w:val="20"/>
        </w:rPr>
        <w:tab/>
      </w:r>
      <w:r w:rsidRPr="00C0652B">
        <w:rPr>
          <w:rFonts w:cs="Arial"/>
          <w:b/>
          <w:bCs/>
          <w:szCs w:val="20"/>
        </w:rPr>
        <w:tab/>
      </w: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rPr>
          <w:rFonts w:cs="Arial"/>
          <w:b/>
          <w:bCs/>
          <w:szCs w:val="20"/>
        </w:rPr>
      </w:pPr>
    </w:p>
    <w:p w:rsidR="00090177" w:rsidRPr="00C0652B" w:rsidRDefault="00090177" w:rsidP="00090177">
      <w:pPr>
        <w:jc w:val="left"/>
        <w:rPr>
          <w:rFonts w:cs="Arial"/>
          <w:b/>
          <w:bCs/>
          <w:szCs w:val="20"/>
        </w:rPr>
      </w:pPr>
    </w:p>
    <w:p w:rsidR="00090177" w:rsidRPr="00C0652B" w:rsidRDefault="00090177" w:rsidP="00090177">
      <w:pPr>
        <w:jc w:val="left"/>
        <w:rPr>
          <w:rFonts w:cs="Arial"/>
          <w:b/>
          <w:bCs/>
          <w:szCs w:val="20"/>
        </w:rPr>
        <w:sectPr w:rsidR="00090177" w:rsidRPr="00C0652B" w:rsidSect="00437A48">
          <w:pgSz w:w="11906" w:h="16838"/>
          <w:pgMar w:top="851" w:right="1418" w:bottom="851" w:left="1418" w:header="709" w:footer="709" w:gutter="0"/>
          <w:cols w:space="708"/>
          <w:titlePg/>
          <w:docGrid w:linePitch="360"/>
        </w:sectPr>
      </w:pPr>
    </w:p>
    <w:p w:rsidR="00090177" w:rsidRPr="00C0652B" w:rsidRDefault="00090177" w:rsidP="00090177">
      <w:pPr>
        <w:jc w:val="right"/>
        <w:rPr>
          <w:rFonts w:cs="Arial"/>
          <w:b/>
        </w:rPr>
      </w:pPr>
      <w:r w:rsidRPr="00C0652B">
        <w:rPr>
          <w:rFonts w:cs="Arial"/>
          <w:b/>
          <w:szCs w:val="20"/>
        </w:rPr>
        <w:lastRenderedPageBreak/>
        <w:t xml:space="preserve">B.2 </w:t>
      </w:r>
      <w:r w:rsidRPr="00C0652B">
        <w:rPr>
          <w:rFonts w:cs="Arial"/>
          <w:b/>
        </w:rPr>
        <w:t>Obchodné podmienky dodania predmetu zákazky</w:t>
      </w:r>
    </w:p>
    <w:p w:rsidR="00090177" w:rsidRPr="00C0652B" w:rsidRDefault="00090177" w:rsidP="00090177">
      <w:pPr>
        <w:jc w:val="right"/>
        <w:rPr>
          <w:rFonts w:cs="Arial"/>
          <w:b/>
          <w:szCs w:val="20"/>
        </w:rPr>
      </w:pPr>
    </w:p>
    <w:p w:rsidR="00090177" w:rsidRPr="00C0652B" w:rsidRDefault="00090177" w:rsidP="00090177">
      <w:pPr>
        <w:rPr>
          <w:rFonts w:cs="Arial"/>
          <w:szCs w:val="20"/>
        </w:rPr>
      </w:pPr>
    </w:p>
    <w:bookmarkEnd w:id="182"/>
    <w:bookmarkEnd w:id="183"/>
    <w:bookmarkEnd w:id="184"/>
    <w:bookmarkEnd w:id="185"/>
    <w:p w:rsidR="00090177" w:rsidRPr="00C0652B" w:rsidRDefault="00090177" w:rsidP="00090177">
      <w:pPr>
        <w:spacing w:after="120" w:line="216" w:lineRule="auto"/>
        <w:jc w:val="center"/>
        <w:rPr>
          <w:rFonts w:cs="Arial"/>
          <w:szCs w:val="20"/>
        </w:rPr>
      </w:pPr>
    </w:p>
    <w:p w:rsidR="00090177" w:rsidRPr="00C0652B" w:rsidRDefault="00090177" w:rsidP="00090177">
      <w:pPr>
        <w:pStyle w:val="Zkladntext3"/>
        <w:rPr>
          <w:rFonts w:ascii="Arial" w:hAnsi="Arial" w:cs="Arial"/>
          <w:b/>
          <w:i/>
          <w:noProof w:val="0"/>
          <w:color w:val="auto"/>
          <w:sz w:val="36"/>
          <w:szCs w:val="36"/>
        </w:rPr>
      </w:pPr>
      <w:r w:rsidRPr="00C0652B">
        <w:rPr>
          <w:rFonts w:ascii="Arial" w:hAnsi="Arial" w:cs="Arial"/>
          <w:b/>
          <w:noProof w:val="0"/>
          <w:color w:val="auto"/>
          <w:sz w:val="36"/>
          <w:szCs w:val="36"/>
        </w:rPr>
        <w:t>SÚŤAŽNÉ  PODKLADY</w:t>
      </w:r>
    </w:p>
    <w:p w:rsidR="00090177" w:rsidRPr="00C0652B" w:rsidRDefault="00090177" w:rsidP="00090177">
      <w:pPr>
        <w:pStyle w:val="Zkladntext3"/>
        <w:rPr>
          <w:rFonts w:ascii="Arial" w:hAnsi="Arial" w:cs="Arial"/>
          <w:noProof w:val="0"/>
          <w:color w:val="auto"/>
        </w:rPr>
      </w:pPr>
    </w:p>
    <w:p w:rsidR="00090177" w:rsidRPr="00C0652B" w:rsidRDefault="00090177" w:rsidP="00090177">
      <w:pPr>
        <w:pStyle w:val="Zkladntext3"/>
        <w:rPr>
          <w:rFonts w:ascii="Arial" w:hAnsi="Arial" w:cs="Arial"/>
          <w:noProof w:val="0"/>
          <w:color w:val="auto"/>
          <w:sz w:val="24"/>
          <w:szCs w:val="24"/>
        </w:rPr>
      </w:pPr>
      <w:r w:rsidRPr="00C0652B">
        <w:rPr>
          <w:rFonts w:ascii="Arial" w:hAnsi="Arial" w:cs="Arial"/>
          <w:noProof w:val="0"/>
          <w:color w:val="auto"/>
          <w:sz w:val="24"/>
          <w:szCs w:val="24"/>
        </w:rPr>
        <w:t>(PODLIMITNÁ ZÁKAZKA NA DODANIE TOVARU)</w:t>
      </w:r>
    </w:p>
    <w:p w:rsidR="00090177" w:rsidRPr="00C0652B" w:rsidRDefault="00090177" w:rsidP="00090177">
      <w:pPr>
        <w:pStyle w:val="Zkladntext3"/>
        <w:rPr>
          <w:rFonts w:ascii="Arial" w:hAnsi="Arial" w:cs="Arial"/>
          <w:noProof w:val="0"/>
          <w:color w:val="auto"/>
          <w:sz w:val="24"/>
          <w:szCs w:val="24"/>
        </w:rPr>
      </w:pPr>
    </w:p>
    <w:p w:rsidR="00090177" w:rsidRPr="00C0652B" w:rsidRDefault="00090177" w:rsidP="00090177">
      <w:pPr>
        <w:spacing w:before="20"/>
        <w:rPr>
          <w:rFonts w:cs="Arial"/>
          <w:b/>
          <w:smallCaps/>
        </w:rPr>
      </w:pPr>
    </w:p>
    <w:p w:rsidR="00090177" w:rsidRPr="00C0652B" w:rsidRDefault="00090177" w:rsidP="00090177">
      <w:pPr>
        <w:spacing w:before="20"/>
        <w:rPr>
          <w:rFonts w:cs="Arial"/>
          <w:b/>
          <w:sz w:val="24"/>
        </w:rPr>
      </w:pPr>
      <w:r w:rsidRPr="00C0652B">
        <w:rPr>
          <w:rFonts w:cs="Arial"/>
          <w:b/>
          <w:smallCaps/>
          <w:sz w:val="24"/>
        </w:rPr>
        <w:t>Predmet zákazky</w:t>
      </w:r>
      <w:r w:rsidRPr="00C0652B">
        <w:rPr>
          <w:rFonts w:cs="Arial"/>
          <w:b/>
          <w:sz w:val="24"/>
        </w:rPr>
        <w:t>:</w:t>
      </w:r>
    </w:p>
    <w:p w:rsidR="00090177" w:rsidRPr="00C0652B" w:rsidRDefault="00090177" w:rsidP="00090177">
      <w:pPr>
        <w:spacing w:before="20"/>
        <w:rPr>
          <w:rFonts w:cs="Arial"/>
          <w:sz w:val="24"/>
        </w:rPr>
      </w:pPr>
    </w:p>
    <w:p w:rsidR="00090177" w:rsidRPr="00C0652B" w:rsidRDefault="00090177" w:rsidP="00090177">
      <w:pPr>
        <w:rPr>
          <w:rFonts w:cs="Arial"/>
          <w:b/>
          <w:bCs/>
          <w:caps/>
          <w:sz w:val="24"/>
        </w:rPr>
      </w:pPr>
      <w:r w:rsidRPr="00C0652B">
        <w:rPr>
          <w:rFonts w:cs="Arial"/>
          <w:b/>
          <w:bCs/>
          <w:caps/>
          <w:sz w:val="24"/>
        </w:rPr>
        <w:t>„Prístroje pre Oftalmologické oddelenie FNsP Nové Zámky“</w:t>
      </w:r>
    </w:p>
    <w:p w:rsidR="00090177" w:rsidRPr="00C0652B" w:rsidRDefault="00090177" w:rsidP="00090177">
      <w:pPr>
        <w:rPr>
          <w:rFonts w:cs="Arial"/>
          <w:b/>
          <w:bCs/>
          <w:caps/>
          <w:sz w:val="24"/>
        </w:rPr>
      </w:pPr>
    </w:p>
    <w:p w:rsidR="00090177" w:rsidRPr="00C0652B" w:rsidRDefault="00090177" w:rsidP="00090177">
      <w:pPr>
        <w:jc w:val="center"/>
        <w:rPr>
          <w:rFonts w:cs="Arial"/>
          <w:szCs w:val="20"/>
        </w:rPr>
      </w:pPr>
    </w:p>
    <w:p w:rsidR="00090177" w:rsidRPr="00C0652B" w:rsidRDefault="00090177" w:rsidP="00090177">
      <w:pPr>
        <w:rPr>
          <w:rFonts w:cs="Arial"/>
          <w:szCs w:val="20"/>
        </w:rPr>
      </w:pPr>
    </w:p>
    <w:p w:rsidR="00090177" w:rsidRPr="00C0652B" w:rsidRDefault="00090177" w:rsidP="00090177">
      <w:pPr>
        <w:pStyle w:val="Nadpis2"/>
        <w:rPr>
          <w:rFonts w:cs="Arial"/>
        </w:rPr>
      </w:pPr>
      <w:bookmarkStart w:id="186" w:name="_Toc355611587"/>
      <w:bookmarkStart w:id="187" w:name="_Toc12005071"/>
      <w:r w:rsidRPr="00C0652B">
        <w:rPr>
          <w:rFonts w:cs="Arial"/>
        </w:rPr>
        <w:t>B.2 Obchodné podmienky dodania predmetu zákazky</w:t>
      </w:r>
      <w:bookmarkEnd w:id="186"/>
      <w:bookmarkEnd w:id="187"/>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jc w:val="center"/>
        <w:rPr>
          <w:rFonts w:cs="Arial"/>
          <w:szCs w:val="20"/>
        </w:rPr>
      </w:pPr>
      <w:r w:rsidRPr="00C0652B">
        <w:rPr>
          <w:rFonts w:cs="Arial"/>
          <w:szCs w:val="20"/>
        </w:rPr>
        <w:t>Nové Zámky, júl 2019</w:t>
      </w:r>
    </w:p>
    <w:p w:rsidR="00090177" w:rsidRPr="00C0652B" w:rsidRDefault="00090177" w:rsidP="00090177">
      <w:pPr>
        <w:rPr>
          <w:rFonts w:cs="Arial"/>
          <w:szCs w:val="20"/>
        </w:rPr>
      </w:pPr>
      <w:r w:rsidRPr="00C0652B">
        <w:rPr>
          <w:rFonts w:cs="Arial"/>
          <w:szCs w:val="20"/>
        </w:rPr>
        <w:br w:type="page"/>
      </w:r>
    </w:p>
    <w:p w:rsidR="00090177" w:rsidRPr="00C0652B" w:rsidRDefault="00090177" w:rsidP="00090177">
      <w:pPr>
        <w:jc w:val="center"/>
        <w:rPr>
          <w:rFonts w:cs="Arial"/>
          <w:b/>
          <w:szCs w:val="20"/>
        </w:rPr>
      </w:pPr>
      <w:r w:rsidRPr="00C0652B">
        <w:rPr>
          <w:rFonts w:cs="Arial"/>
          <w:b/>
          <w:szCs w:val="20"/>
        </w:rPr>
        <w:lastRenderedPageBreak/>
        <w:t>B.2</w:t>
      </w:r>
      <w:r w:rsidRPr="00C0652B">
        <w:rPr>
          <w:rFonts w:cs="Arial"/>
          <w:b/>
          <w:szCs w:val="20"/>
        </w:rPr>
        <w:tab/>
        <w:t>Návrh  kúpnej zmluvy - obchodné podmienky dodania predmetu zákazky</w:t>
      </w:r>
    </w:p>
    <w:p w:rsidR="00090177" w:rsidRPr="00C0652B" w:rsidRDefault="00090177" w:rsidP="00090177">
      <w:pPr>
        <w:rPr>
          <w:rFonts w:cs="Arial"/>
          <w:szCs w:val="20"/>
        </w:rPr>
      </w:pPr>
    </w:p>
    <w:p w:rsidR="00090177" w:rsidRPr="00C0652B" w:rsidRDefault="00090177" w:rsidP="00090177">
      <w:pPr>
        <w:rPr>
          <w:rFonts w:cs="Arial"/>
          <w:szCs w:val="20"/>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Uchádzač vo svojej ponuke predloží vyplnené obchodné podmienky dodania predmetu zákazky podľa súťažných podkladov, s doplneným návrhom na plnenie kritéria určeného na hodnotenie ponúk, vrátane svojich identifikačných údajov a ostatných údajov vyznačených v zmluve a jej prílohách. Obchodné podmienky požadované zo strany verejného obstarávateľa nie je prípustné zo strany uchádzača meniť. </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Verejný obstarávateľ si vyhradzuje právo neprijať ani jednu ponuku z predložených ponúk, ak zmluvné podmienky uvedené v návrhoch zmlúv predložené uchádzačom budú v rozpore s výzvou na predkladanie ponúk  a súťažnými podkladmi a ak sa budú vymykať obvyklým zmluvným podmienkam a budú znevýhodňovať verejného obstarávateľa. </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Návrh kúpnej zmluvy uchádzača musí zachovať všetky minimálne podmienky a štruktúru podľa tejto časti súťažných podkladov. Text návrhu zmluvy a jej prílohy nesmú obsahovať obmedzujúce alebo inak neprijateľné časti. V prípade, že budú návrhy obsahovať takúto časť, ponuka bude zo zadávania podlimitnej zákazky vylúčená. </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Návrh zmluvy musí byť podpísaný štatutárnym zástupcom uchádzača v súlade s dokladom o oprávnení podnikať. V prípade skupiny dodávateľov musí byť podpísaná každým členom skupiny dodávateľov alebo osobami oprávnenými konať za každého člena skupiny dodávateľov.</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Verejný obstarávateľ uzavrie zmluvu v lehote viazanosti ponúk. Uzavretá zmluva nesmie byť v rozpore so súťažnými podkladmi a s ponukou predloženou úspešným uchádzačom.</w:t>
      </w:r>
    </w:p>
    <w:p w:rsidR="00090177" w:rsidRPr="00C0652B" w:rsidRDefault="00090177" w:rsidP="00090177">
      <w:pPr>
        <w:rPr>
          <w:rFonts w:asciiTheme="minorHAnsi" w:hAnsiTheme="minorHAnsi" w:cstheme="minorHAnsi"/>
          <w:szCs w:val="20"/>
        </w:rPr>
      </w:pP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rPr>
          <w:rFonts w:ascii="Garamond" w:hAnsi="Garamond" w:cs="Arial"/>
          <w:sz w:val="22"/>
          <w:szCs w:val="22"/>
        </w:rPr>
      </w:pPr>
    </w:p>
    <w:p w:rsidR="00090177" w:rsidRPr="00C0652B" w:rsidRDefault="00090177" w:rsidP="00090177">
      <w:pPr>
        <w:keepNext/>
        <w:jc w:val="center"/>
        <w:outlineLvl w:val="1"/>
        <w:rPr>
          <w:rFonts w:asciiTheme="minorHAnsi" w:hAnsiTheme="minorHAnsi" w:cstheme="minorHAnsi"/>
          <w:b/>
          <w:i/>
          <w:w w:val="105"/>
          <w:sz w:val="22"/>
          <w:szCs w:val="22"/>
        </w:rPr>
      </w:pPr>
      <w:bookmarkStart w:id="188" w:name="_Toc12005072"/>
      <w:r w:rsidRPr="00C0652B">
        <w:rPr>
          <w:rFonts w:asciiTheme="minorHAnsi" w:hAnsiTheme="minorHAnsi" w:cstheme="minorHAnsi"/>
          <w:b/>
          <w:w w:val="105"/>
          <w:sz w:val="22"/>
          <w:szCs w:val="22"/>
        </w:rPr>
        <w:lastRenderedPageBreak/>
        <w:t>Návrh  Kúpna zmluva č. ...............</w:t>
      </w:r>
      <w:bookmarkEnd w:id="188"/>
    </w:p>
    <w:p w:rsidR="00090177" w:rsidRPr="00C0652B" w:rsidRDefault="00090177" w:rsidP="00090177">
      <w:pPr>
        <w:jc w:val="center"/>
        <w:rPr>
          <w:rFonts w:asciiTheme="minorHAnsi" w:hAnsiTheme="minorHAnsi" w:cstheme="minorHAnsi"/>
          <w:sz w:val="22"/>
          <w:szCs w:val="22"/>
        </w:rPr>
      </w:pPr>
      <w:r w:rsidRPr="00C0652B">
        <w:rPr>
          <w:rFonts w:asciiTheme="minorHAnsi" w:hAnsiTheme="minorHAnsi" w:cstheme="minorHAnsi"/>
          <w:sz w:val="22"/>
          <w:szCs w:val="22"/>
        </w:rPr>
        <w:t>(ďalej len „Zmluva“)</w:t>
      </w:r>
    </w:p>
    <w:p w:rsidR="00090177" w:rsidRPr="00C0652B" w:rsidRDefault="00090177" w:rsidP="00090177">
      <w:pPr>
        <w:rPr>
          <w:rFonts w:asciiTheme="minorHAnsi" w:hAnsiTheme="minorHAnsi" w:cstheme="minorHAnsi"/>
          <w:sz w:val="22"/>
          <w:szCs w:val="22"/>
        </w:rPr>
      </w:pPr>
    </w:p>
    <w:p w:rsidR="00090177" w:rsidRPr="00C0652B" w:rsidRDefault="00090177" w:rsidP="00090177">
      <w:pPr>
        <w:jc w:val="center"/>
        <w:rPr>
          <w:rFonts w:asciiTheme="minorHAnsi" w:hAnsiTheme="minorHAnsi" w:cstheme="minorHAnsi"/>
          <w:bCs/>
          <w:sz w:val="22"/>
          <w:szCs w:val="22"/>
        </w:rPr>
      </w:pPr>
      <w:r w:rsidRPr="00C0652B">
        <w:rPr>
          <w:rFonts w:asciiTheme="minorHAnsi" w:hAnsiTheme="minorHAnsi" w:cstheme="minorHAnsi"/>
          <w:sz w:val="22"/>
          <w:szCs w:val="22"/>
        </w:rPr>
        <w:t xml:space="preserve">uzatvorená </w:t>
      </w:r>
      <w:r w:rsidRPr="00C0652B">
        <w:rPr>
          <w:rFonts w:asciiTheme="minorHAnsi" w:hAnsiTheme="minorHAnsi" w:cstheme="minorHAnsi"/>
          <w:bCs/>
          <w:sz w:val="22"/>
          <w:szCs w:val="22"/>
        </w:rPr>
        <w:t>v zmysle § 409 a </w:t>
      </w:r>
      <w:proofErr w:type="spellStart"/>
      <w:r w:rsidRPr="00C0652B">
        <w:rPr>
          <w:rFonts w:asciiTheme="minorHAnsi" w:hAnsiTheme="minorHAnsi" w:cstheme="minorHAnsi"/>
          <w:bCs/>
          <w:sz w:val="22"/>
          <w:szCs w:val="22"/>
        </w:rPr>
        <w:t>nasl</w:t>
      </w:r>
      <w:proofErr w:type="spellEnd"/>
      <w:r w:rsidRPr="00C0652B">
        <w:rPr>
          <w:rFonts w:asciiTheme="minorHAnsi" w:hAnsiTheme="minorHAnsi" w:cstheme="minorHAnsi"/>
          <w:bCs/>
          <w:sz w:val="22"/>
          <w:szCs w:val="22"/>
        </w:rPr>
        <w:t xml:space="preserve">. zákona č. 513/1991 Zb. Obchodný zákonník </w:t>
      </w:r>
    </w:p>
    <w:p w:rsidR="00090177" w:rsidRPr="00C0652B" w:rsidRDefault="00090177" w:rsidP="00090177">
      <w:pPr>
        <w:jc w:val="center"/>
        <w:rPr>
          <w:rFonts w:asciiTheme="minorHAnsi" w:hAnsiTheme="minorHAnsi" w:cstheme="minorHAnsi"/>
          <w:sz w:val="22"/>
          <w:szCs w:val="22"/>
        </w:rPr>
      </w:pPr>
      <w:r w:rsidRPr="00C0652B">
        <w:rPr>
          <w:rFonts w:asciiTheme="minorHAnsi" w:hAnsiTheme="minorHAnsi" w:cstheme="minorHAnsi"/>
          <w:bCs/>
          <w:sz w:val="22"/>
          <w:szCs w:val="22"/>
        </w:rPr>
        <w:t>v znení neskorších predpisov</w:t>
      </w:r>
    </w:p>
    <w:p w:rsidR="00090177" w:rsidRPr="00C0652B" w:rsidRDefault="00090177" w:rsidP="00090177">
      <w:pPr>
        <w:rPr>
          <w:rFonts w:asciiTheme="minorHAnsi" w:hAnsiTheme="minorHAnsi" w:cstheme="minorHAnsi"/>
          <w:sz w:val="22"/>
          <w:szCs w:val="22"/>
        </w:rPr>
      </w:pPr>
    </w:p>
    <w:p w:rsidR="00090177" w:rsidRPr="00C0652B" w:rsidRDefault="00090177" w:rsidP="00090177">
      <w:pPr>
        <w:jc w:val="center"/>
        <w:rPr>
          <w:rFonts w:asciiTheme="minorHAnsi" w:hAnsiTheme="minorHAnsi" w:cstheme="minorHAnsi"/>
          <w:sz w:val="22"/>
          <w:szCs w:val="22"/>
        </w:rPr>
      </w:pPr>
      <w:r w:rsidRPr="00C0652B">
        <w:rPr>
          <w:rFonts w:asciiTheme="minorHAnsi" w:hAnsiTheme="minorHAnsi" w:cstheme="minorHAnsi"/>
          <w:sz w:val="22"/>
          <w:szCs w:val="22"/>
        </w:rPr>
        <w:t>Článok I.</w:t>
      </w:r>
    </w:p>
    <w:p w:rsidR="00090177" w:rsidRPr="00C0652B" w:rsidRDefault="00090177" w:rsidP="00090177">
      <w:pPr>
        <w:jc w:val="center"/>
        <w:rPr>
          <w:rFonts w:asciiTheme="minorHAnsi" w:hAnsiTheme="minorHAnsi" w:cstheme="minorHAnsi"/>
          <w:bCs/>
          <w:sz w:val="22"/>
          <w:szCs w:val="22"/>
        </w:rPr>
      </w:pPr>
      <w:r w:rsidRPr="00C0652B">
        <w:rPr>
          <w:rFonts w:asciiTheme="minorHAnsi" w:hAnsiTheme="minorHAnsi" w:cstheme="minorHAnsi"/>
          <w:bCs/>
          <w:sz w:val="22"/>
          <w:szCs w:val="22"/>
        </w:rPr>
        <w:t>Zmluvné strany</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Zmluvné strany:</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b/>
          <w:sz w:val="22"/>
          <w:szCs w:val="22"/>
        </w:rPr>
      </w:pPr>
      <w:r w:rsidRPr="00C0652B">
        <w:rPr>
          <w:rFonts w:asciiTheme="minorHAnsi" w:hAnsiTheme="minorHAnsi" w:cstheme="minorHAnsi"/>
          <w:sz w:val="22"/>
          <w:szCs w:val="22"/>
        </w:rPr>
        <w:t xml:space="preserve">Obchodné meno: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b/>
          <w:sz w:val="22"/>
          <w:szCs w:val="22"/>
        </w:rPr>
        <w:t>Fakultná nemocnica s poliklinikou Nové Zámky</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Právna forma: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príspevková organizácia</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Sídlo: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Slovenská ulica 11 A, 940 34 Nové Zámky</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v mene ktorého podpisujú:  </w:t>
      </w:r>
      <w:r w:rsidRPr="00C0652B">
        <w:rPr>
          <w:rFonts w:asciiTheme="minorHAnsi" w:hAnsiTheme="minorHAnsi" w:cstheme="minorHAnsi"/>
          <w:bCs/>
          <w:sz w:val="22"/>
          <w:szCs w:val="22"/>
        </w:rPr>
        <w:t xml:space="preserve">      </w:t>
      </w:r>
      <w:r w:rsidRPr="00C0652B">
        <w:rPr>
          <w:rFonts w:asciiTheme="minorHAnsi" w:hAnsiTheme="minorHAnsi" w:cstheme="minorHAnsi"/>
          <w:bCs/>
          <w:sz w:val="22"/>
          <w:szCs w:val="22"/>
        </w:rPr>
        <w:tab/>
        <w:t>Ing. Ľubica Bartošová</w:t>
      </w:r>
      <w:r w:rsidRPr="00C0652B">
        <w:rPr>
          <w:rFonts w:asciiTheme="minorHAnsi" w:hAnsiTheme="minorHAnsi" w:cstheme="minorHAnsi"/>
          <w:sz w:val="22"/>
          <w:szCs w:val="22"/>
        </w:rPr>
        <w:t> – ekonomická riaditeľka</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 xml:space="preserve">MUDr. Zoltán </w:t>
      </w:r>
      <w:proofErr w:type="spellStart"/>
      <w:r w:rsidRPr="00C0652B">
        <w:rPr>
          <w:rFonts w:asciiTheme="minorHAnsi" w:hAnsiTheme="minorHAnsi" w:cstheme="minorHAnsi"/>
          <w:sz w:val="22"/>
          <w:szCs w:val="22"/>
        </w:rPr>
        <w:t>Danczi</w:t>
      </w:r>
      <w:proofErr w:type="spellEnd"/>
      <w:r w:rsidRPr="00C0652B">
        <w:rPr>
          <w:rFonts w:asciiTheme="minorHAnsi" w:hAnsiTheme="minorHAnsi" w:cstheme="minorHAnsi"/>
          <w:sz w:val="22"/>
          <w:szCs w:val="22"/>
        </w:rPr>
        <w:t xml:space="preserve"> – medicínsky riaditeľ </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IČO: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17336112</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DIČ:                                        </w:t>
      </w:r>
      <w:r w:rsidRPr="00C0652B">
        <w:rPr>
          <w:rFonts w:asciiTheme="minorHAnsi" w:hAnsiTheme="minorHAnsi" w:cstheme="minorHAnsi"/>
          <w:sz w:val="22"/>
          <w:szCs w:val="22"/>
        </w:rPr>
        <w:tab/>
        <w:t xml:space="preserve">2021068324 </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IČ DPH:                               </w:t>
      </w:r>
      <w:r w:rsidRPr="00C0652B">
        <w:rPr>
          <w:rFonts w:asciiTheme="minorHAnsi" w:hAnsiTheme="minorHAnsi" w:cstheme="minorHAnsi"/>
          <w:sz w:val="22"/>
          <w:szCs w:val="22"/>
        </w:rPr>
        <w:tab/>
        <w:t xml:space="preserve">SK2021068324 </w:t>
      </w:r>
    </w:p>
    <w:p w:rsidR="00090177" w:rsidRPr="00C0652B" w:rsidRDefault="00090177" w:rsidP="00090177">
      <w:pPr>
        <w:rPr>
          <w:rFonts w:asciiTheme="minorHAnsi" w:hAnsiTheme="minorHAnsi" w:cstheme="minorHAnsi"/>
          <w:bCs/>
          <w:sz w:val="22"/>
          <w:szCs w:val="22"/>
        </w:rPr>
      </w:pPr>
      <w:r w:rsidRPr="00C0652B">
        <w:rPr>
          <w:rFonts w:asciiTheme="minorHAnsi" w:hAnsiTheme="minorHAnsi" w:cstheme="minorHAnsi"/>
          <w:sz w:val="22"/>
          <w:szCs w:val="22"/>
        </w:rPr>
        <w:t xml:space="preserve">bankové spojenie:               </w:t>
      </w:r>
      <w:r w:rsidRPr="00C0652B">
        <w:rPr>
          <w:rFonts w:asciiTheme="minorHAnsi" w:hAnsiTheme="minorHAnsi" w:cstheme="minorHAnsi"/>
          <w:sz w:val="22"/>
          <w:szCs w:val="22"/>
        </w:rPr>
        <w:tab/>
        <w:t>Štátna pokladnica</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bCs/>
          <w:sz w:val="22"/>
          <w:szCs w:val="22"/>
        </w:rPr>
        <w:t>medzinárodný kód banky (BIC):</w:t>
      </w:r>
      <w:r w:rsidRPr="00C0652B">
        <w:rPr>
          <w:rFonts w:asciiTheme="minorHAnsi" w:hAnsiTheme="minorHAnsi" w:cstheme="minorHAnsi"/>
          <w:bCs/>
          <w:sz w:val="22"/>
          <w:szCs w:val="22"/>
        </w:rPr>
        <w:tab/>
        <w:t>SPSRSKBA</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číslo účtu v tvare IBAN :     </w:t>
      </w:r>
      <w:r w:rsidRPr="00C0652B">
        <w:rPr>
          <w:rFonts w:asciiTheme="minorHAnsi" w:hAnsiTheme="minorHAnsi" w:cstheme="minorHAnsi"/>
          <w:sz w:val="22"/>
          <w:szCs w:val="22"/>
        </w:rPr>
        <w:tab/>
        <w:t>SK88 8180 0000 0070 0054 0295</w:t>
      </w:r>
    </w:p>
    <w:p w:rsidR="00090177" w:rsidRPr="00C0652B" w:rsidRDefault="00090177" w:rsidP="00090177">
      <w:pPr>
        <w:ind w:left="2832" w:hanging="2832"/>
        <w:rPr>
          <w:rFonts w:asciiTheme="minorHAnsi" w:hAnsiTheme="minorHAnsi" w:cstheme="minorHAnsi"/>
          <w:sz w:val="22"/>
          <w:szCs w:val="22"/>
        </w:rPr>
      </w:pPr>
      <w:r w:rsidRPr="00C0652B">
        <w:rPr>
          <w:rFonts w:asciiTheme="minorHAnsi" w:hAnsiTheme="minorHAnsi" w:cstheme="minorHAnsi"/>
          <w:sz w:val="22"/>
          <w:szCs w:val="22"/>
        </w:rPr>
        <w:t xml:space="preserve">zapísaný v: </w:t>
      </w:r>
      <w:r w:rsidRPr="00C0652B">
        <w:rPr>
          <w:rFonts w:asciiTheme="minorHAnsi" w:hAnsiTheme="minorHAnsi" w:cstheme="minorHAnsi"/>
          <w:sz w:val="22"/>
          <w:szCs w:val="22"/>
        </w:rPr>
        <w:tab/>
        <w:t xml:space="preserve">register organizácií vedený Štatistickým úradom Slovenskej                                republiky a živnostenský register Okresného úradu Nové Zámky pod č. 404-9729 </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(ďalej len „</w:t>
      </w:r>
      <w:r w:rsidRPr="00C0652B">
        <w:rPr>
          <w:rFonts w:asciiTheme="minorHAnsi" w:hAnsiTheme="minorHAnsi" w:cstheme="minorHAnsi"/>
          <w:b/>
          <w:sz w:val="22"/>
          <w:szCs w:val="22"/>
        </w:rPr>
        <w:t>Kupujúci</w:t>
      </w:r>
      <w:r w:rsidRPr="00C0652B">
        <w:rPr>
          <w:rFonts w:asciiTheme="minorHAnsi" w:hAnsiTheme="minorHAnsi" w:cstheme="minorHAnsi"/>
          <w:sz w:val="22"/>
          <w:szCs w:val="22"/>
        </w:rPr>
        <w:t xml:space="preserve">“) </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a</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obchodné meno:*</w:t>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právna forma*:</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sídlo/miesto podnikania*: </w:t>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v mene ktorého podpisuje/ú*:</w:t>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Tel*: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Fax: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E-mail*: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IČO*: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DIČ*: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IČ DPH: </w:t>
      </w:r>
      <w:r w:rsidRPr="00C0652B">
        <w:rPr>
          <w:rFonts w:asciiTheme="minorHAnsi" w:hAnsiTheme="minorHAnsi" w:cstheme="minorHAnsi"/>
          <w:sz w:val="22"/>
          <w:szCs w:val="22"/>
        </w:rPr>
        <w:tab/>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bankové spojenie*: </w:t>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medzinárodný kód banky (BIC)*: ...............................................................</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číslo účtu v tvare IBAN*: </w:t>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zapísaný v*:                      </w:t>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 xml:space="preserve">Kontaktná osoba*: </w:t>
      </w:r>
      <w:r w:rsidRPr="00C0652B">
        <w:rPr>
          <w:rFonts w:asciiTheme="minorHAnsi" w:hAnsiTheme="minorHAnsi" w:cstheme="minorHAnsi"/>
          <w:sz w:val="22"/>
          <w:szCs w:val="22"/>
        </w:rPr>
        <w:tab/>
      </w:r>
      <w:r w:rsidRPr="00C0652B">
        <w:rPr>
          <w:rFonts w:asciiTheme="minorHAnsi" w:hAnsiTheme="minorHAnsi" w:cstheme="minorHAnsi"/>
          <w:sz w:val="22"/>
          <w:szCs w:val="22"/>
        </w:rPr>
        <w:tab/>
        <w:t>...............................................................</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sz w:val="22"/>
          <w:szCs w:val="22"/>
        </w:rPr>
      </w:pPr>
      <w:r w:rsidRPr="00C0652B">
        <w:rPr>
          <w:rFonts w:asciiTheme="minorHAnsi" w:hAnsiTheme="minorHAnsi" w:cstheme="minorHAnsi"/>
          <w:sz w:val="22"/>
          <w:szCs w:val="22"/>
        </w:rPr>
        <w:t>(ďalej len „</w:t>
      </w:r>
      <w:r w:rsidRPr="00C0652B">
        <w:rPr>
          <w:rFonts w:asciiTheme="minorHAnsi" w:hAnsiTheme="minorHAnsi" w:cstheme="minorHAnsi"/>
          <w:b/>
          <w:sz w:val="22"/>
          <w:szCs w:val="22"/>
        </w:rPr>
        <w:t>Predávajúci</w:t>
      </w:r>
      <w:r w:rsidRPr="00C0652B">
        <w:rPr>
          <w:rFonts w:asciiTheme="minorHAnsi" w:hAnsiTheme="minorHAnsi" w:cstheme="minorHAnsi"/>
          <w:sz w:val="22"/>
          <w:szCs w:val="22"/>
        </w:rPr>
        <w:t xml:space="preserve">“) </w:t>
      </w:r>
    </w:p>
    <w:p w:rsidR="00090177" w:rsidRPr="00C0652B" w:rsidRDefault="00090177" w:rsidP="00090177">
      <w:pPr>
        <w:rPr>
          <w:rFonts w:asciiTheme="minorHAnsi" w:hAnsiTheme="minorHAnsi" w:cstheme="minorHAnsi"/>
          <w:sz w:val="22"/>
          <w:szCs w:val="22"/>
        </w:rPr>
      </w:pPr>
    </w:p>
    <w:p w:rsidR="00090177" w:rsidRPr="00C0652B" w:rsidRDefault="00090177" w:rsidP="00090177">
      <w:pPr>
        <w:tabs>
          <w:tab w:val="left" w:pos="2835"/>
        </w:tabs>
        <w:rPr>
          <w:rFonts w:asciiTheme="minorHAnsi" w:hAnsiTheme="minorHAnsi" w:cstheme="minorHAnsi"/>
          <w:sz w:val="22"/>
          <w:szCs w:val="22"/>
        </w:rPr>
      </w:pPr>
    </w:p>
    <w:p w:rsidR="00090177" w:rsidRPr="00C0652B" w:rsidRDefault="00090177" w:rsidP="00090177">
      <w:pPr>
        <w:tabs>
          <w:tab w:val="left" w:pos="2835"/>
        </w:tabs>
        <w:rPr>
          <w:rFonts w:asciiTheme="minorHAnsi" w:hAnsiTheme="minorHAnsi" w:cstheme="minorHAnsi"/>
          <w:sz w:val="22"/>
          <w:szCs w:val="22"/>
        </w:rPr>
      </w:pPr>
      <w:r w:rsidRPr="00C0652B">
        <w:rPr>
          <w:rFonts w:asciiTheme="minorHAnsi" w:hAnsiTheme="minorHAnsi" w:cstheme="minorHAnsi"/>
          <w:sz w:val="22"/>
          <w:szCs w:val="22"/>
        </w:rPr>
        <w:t>(Kupujúci a Predávajúci ďalej  spoločne aj ako „</w:t>
      </w:r>
      <w:r w:rsidRPr="00C0652B">
        <w:rPr>
          <w:rFonts w:asciiTheme="minorHAnsi" w:hAnsiTheme="minorHAnsi" w:cstheme="minorHAnsi"/>
          <w:b/>
          <w:sz w:val="22"/>
          <w:szCs w:val="22"/>
        </w:rPr>
        <w:t>Zmluvné strany</w:t>
      </w:r>
      <w:r w:rsidRPr="00C0652B">
        <w:rPr>
          <w:rFonts w:asciiTheme="minorHAnsi" w:hAnsiTheme="minorHAnsi" w:cstheme="minorHAnsi"/>
          <w:sz w:val="22"/>
          <w:szCs w:val="22"/>
        </w:rPr>
        <w:t>“ a samostatne „</w:t>
      </w:r>
      <w:r w:rsidRPr="00C0652B">
        <w:rPr>
          <w:rFonts w:asciiTheme="minorHAnsi" w:hAnsiTheme="minorHAnsi" w:cstheme="minorHAnsi"/>
          <w:b/>
          <w:sz w:val="22"/>
          <w:szCs w:val="22"/>
        </w:rPr>
        <w:t>Zmluvná strana</w:t>
      </w:r>
      <w:r w:rsidRPr="00C0652B">
        <w:rPr>
          <w:rFonts w:asciiTheme="minorHAnsi" w:hAnsiTheme="minorHAnsi" w:cstheme="minorHAnsi"/>
          <w:sz w:val="22"/>
          <w:szCs w:val="22"/>
        </w:rPr>
        <w:t>“)</w:t>
      </w:r>
    </w:p>
    <w:p w:rsidR="00090177" w:rsidRPr="00C0652B" w:rsidRDefault="00090177" w:rsidP="00090177">
      <w:pPr>
        <w:spacing w:after="160" w:line="259" w:lineRule="auto"/>
        <w:jc w:val="center"/>
        <w:rPr>
          <w:rFonts w:asciiTheme="minorHAnsi" w:hAnsiTheme="minorHAnsi" w:cstheme="minorHAnsi"/>
          <w:color w:val="000000"/>
          <w:sz w:val="22"/>
          <w:szCs w:val="22"/>
        </w:rPr>
      </w:pPr>
      <w:r w:rsidRPr="00C0652B">
        <w:rPr>
          <w:rFonts w:asciiTheme="minorHAnsi" w:hAnsiTheme="minorHAnsi" w:cstheme="minorHAnsi"/>
          <w:sz w:val="22"/>
          <w:szCs w:val="22"/>
        </w:rPr>
        <w:br w:type="page"/>
      </w:r>
      <w:r w:rsidRPr="00C0652B">
        <w:rPr>
          <w:rFonts w:asciiTheme="minorHAnsi" w:hAnsiTheme="minorHAnsi" w:cstheme="minorHAnsi"/>
          <w:b/>
          <w:bCs/>
          <w:color w:val="000000"/>
          <w:sz w:val="22"/>
          <w:szCs w:val="22"/>
        </w:rPr>
        <w:lastRenderedPageBreak/>
        <w:t>Článok II.</w:t>
      </w:r>
    </w:p>
    <w:p w:rsidR="00090177" w:rsidRPr="00C0652B" w:rsidRDefault="00090177" w:rsidP="00090177">
      <w:pPr>
        <w:autoSpaceDE w:val="0"/>
        <w:autoSpaceDN w:val="0"/>
        <w:adjustRightInd w:val="0"/>
        <w:jc w:val="center"/>
        <w:rPr>
          <w:rFonts w:asciiTheme="minorHAnsi" w:hAnsiTheme="minorHAnsi" w:cstheme="minorHAnsi"/>
          <w:b/>
          <w:bCs/>
          <w:color w:val="000000"/>
          <w:sz w:val="22"/>
          <w:szCs w:val="22"/>
        </w:rPr>
      </w:pPr>
      <w:r w:rsidRPr="00C0652B">
        <w:rPr>
          <w:rFonts w:asciiTheme="minorHAnsi" w:hAnsiTheme="minorHAnsi" w:cstheme="minorHAnsi"/>
          <w:b/>
          <w:bCs/>
          <w:color w:val="000000"/>
          <w:sz w:val="22"/>
          <w:szCs w:val="22"/>
        </w:rPr>
        <w:t>Úvodné ustanovenia</w:t>
      </w:r>
    </w:p>
    <w:p w:rsidR="00090177" w:rsidRPr="00F248D5" w:rsidRDefault="00090177" w:rsidP="00090177">
      <w:pPr>
        <w:pStyle w:val="Odsekzoznamu"/>
        <w:numPr>
          <w:ilvl w:val="1"/>
          <w:numId w:val="35"/>
        </w:numPr>
        <w:autoSpaceDE w:val="0"/>
        <w:autoSpaceDN w:val="0"/>
        <w:adjustRightInd w:val="0"/>
        <w:spacing w:after="120"/>
        <w:ind w:left="426"/>
        <w:contextualSpacing/>
        <w:jc w:val="both"/>
        <w:rPr>
          <w:rFonts w:asciiTheme="minorHAnsi" w:hAnsiTheme="minorHAnsi" w:cstheme="minorHAnsi"/>
          <w:color w:val="000000"/>
          <w:sz w:val="22"/>
          <w:szCs w:val="22"/>
          <w:lang w:eastAsia="sk-SK"/>
        </w:rPr>
      </w:pPr>
      <w:r w:rsidRPr="00C0652B">
        <w:rPr>
          <w:rFonts w:asciiTheme="minorHAnsi" w:eastAsiaTheme="minorHAnsi" w:hAnsiTheme="minorHAnsi" w:cstheme="minorHAnsi"/>
          <w:sz w:val="22"/>
          <w:szCs w:val="22"/>
        </w:rPr>
        <w:t>Táto kúpna zmluva sa uzatvára ako výsledok verejného obstarávania v zmysle  zákona č. 343/2015 Z. z. o verejnom obstarávaní a o zmene a doplnení niektorých zákonov v znení neskorších prepisov</w:t>
      </w:r>
      <w:r w:rsidRPr="00C0652B">
        <w:rPr>
          <w:rFonts w:asciiTheme="minorHAnsi" w:eastAsiaTheme="minorHAnsi" w:hAnsiTheme="minorHAnsi" w:cstheme="minorHAnsi"/>
          <w:sz w:val="22"/>
          <w:szCs w:val="22"/>
          <w:rtl/>
        </w:rPr>
        <w:t>﴾</w:t>
      </w:r>
      <w:r w:rsidRPr="00C0652B">
        <w:rPr>
          <w:rFonts w:asciiTheme="minorHAnsi" w:eastAsiaTheme="minorHAnsi" w:hAnsiTheme="minorHAnsi" w:cstheme="minorHAnsi"/>
          <w:sz w:val="22"/>
          <w:szCs w:val="22"/>
        </w:rPr>
        <w:t xml:space="preserve">ďalej len „zákon o verejnom obstarávaní“). Kupujúci na obstaranie predmetu zmluvy použil postup podlimitnej zákazky bez využitia elektronického trhoviska  </w:t>
      </w:r>
      <w:r w:rsidRPr="00F248D5">
        <w:rPr>
          <w:rFonts w:asciiTheme="minorHAnsi" w:eastAsiaTheme="minorHAnsi" w:hAnsiTheme="minorHAnsi" w:cstheme="minorHAnsi"/>
          <w:sz w:val="22"/>
          <w:szCs w:val="22"/>
        </w:rPr>
        <w:t xml:space="preserve">zverejneného vo Vestníku verejného obstarávania č. </w:t>
      </w:r>
      <w:r w:rsidR="00F248D5" w:rsidRPr="00F248D5">
        <w:rPr>
          <w:rFonts w:asciiTheme="minorHAnsi" w:eastAsiaTheme="minorHAnsi" w:hAnsiTheme="minorHAnsi" w:cstheme="minorHAnsi"/>
          <w:sz w:val="22"/>
          <w:szCs w:val="22"/>
        </w:rPr>
        <w:t xml:space="preserve">234/2019 </w:t>
      </w:r>
      <w:r w:rsidRPr="00F248D5">
        <w:rPr>
          <w:rFonts w:asciiTheme="minorHAnsi" w:eastAsiaTheme="minorHAnsi" w:hAnsiTheme="minorHAnsi" w:cstheme="minorHAnsi"/>
          <w:sz w:val="22"/>
          <w:szCs w:val="22"/>
        </w:rPr>
        <w:t xml:space="preserve">dňa: </w:t>
      </w:r>
      <w:r w:rsidR="00F248D5" w:rsidRPr="00F248D5">
        <w:rPr>
          <w:rFonts w:asciiTheme="minorHAnsi" w:eastAsiaTheme="minorHAnsi" w:hAnsiTheme="minorHAnsi" w:cstheme="minorHAnsi"/>
          <w:sz w:val="22"/>
          <w:szCs w:val="22"/>
        </w:rPr>
        <w:t xml:space="preserve">15.11.2019 </w:t>
      </w:r>
      <w:r w:rsidRPr="00F248D5">
        <w:rPr>
          <w:rFonts w:asciiTheme="minorHAnsi" w:eastAsiaTheme="minorHAnsi" w:hAnsiTheme="minorHAnsi" w:cstheme="minorHAnsi"/>
          <w:sz w:val="22"/>
          <w:szCs w:val="22"/>
        </w:rPr>
        <w:t xml:space="preserve">pod č. </w:t>
      </w:r>
      <w:r w:rsidR="00F248D5" w:rsidRPr="00F248D5">
        <w:rPr>
          <w:rFonts w:asciiTheme="minorHAnsi" w:eastAsiaTheme="minorHAnsi" w:hAnsiTheme="minorHAnsi" w:cstheme="minorHAnsi"/>
          <w:bCs/>
          <w:sz w:val="22"/>
          <w:szCs w:val="22"/>
        </w:rPr>
        <w:t>33572 - WYT</w:t>
      </w:r>
      <w:r w:rsidRPr="00F248D5">
        <w:rPr>
          <w:rFonts w:asciiTheme="minorHAnsi" w:eastAsiaTheme="minorHAnsi" w:hAnsiTheme="minorHAnsi" w:cstheme="minorHAnsi"/>
          <w:sz w:val="22"/>
          <w:szCs w:val="22"/>
        </w:rPr>
        <w:t xml:space="preserve">. </w:t>
      </w:r>
    </w:p>
    <w:p w:rsidR="00090177" w:rsidRPr="00F248D5" w:rsidRDefault="00090177" w:rsidP="00090177">
      <w:pPr>
        <w:pStyle w:val="Odsekzoznamu"/>
        <w:autoSpaceDE w:val="0"/>
        <w:autoSpaceDN w:val="0"/>
        <w:adjustRightInd w:val="0"/>
        <w:spacing w:after="120"/>
        <w:ind w:left="426"/>
        <w:contextualSpacing/>
        <w:jc w:val="both"/>
        <w:rPr>
          <w:rFonts w:asciiTheme="minorHAnsi" w:hAnsiTheme="minorHAnsi" w:cstheme="minorHAnsi"/>
          <w:color w:val="000000"/>
          <w:sz w:val="22"/>
          <w:szCs w:val="22"/>
          <w:lang w:eastAsia="sk-SK"/>
        </w:rPr>
      </w:pPr>
    </w:p>
    <w:p w:rsidR="00090177" w:rsidRPr="00C0652B" w:rsidRDefault="00090177" w:rsidP="00090177">
      <w:pPr>
        <w:autoSpaceDE w:val="0"/>
        <w:autoSpaceDN w:val="0"/>
        <w:adjustRightInd w:val="0"/>
        <w:jc w:val="center"/>
        <w:rPr>
          <w:rFonts w:asciiTheme="minorHAnsi" w:hAnsiTheme="minorHAnsi" w:cstheme="minorHAnsi"/>
          <w:b/>
          <w:bCs/>
          <w:color w:val="000000"/>
          <w:sz w:val="22"/>
          <w:szCs w:val="22"/>
        </w:rPr>
      </w:pPr>
      <w:r w:rsidRPr="00C0652B">
        <w:rPr>
          <w:rFonts w:asciiTheme="minorHAnsi" w:hAnsiTheme="minorHAnsi" w:cstheme="minorHAnsi"/>
          <w:b/>
          <w:bCs/>
          <w:color w:val="000000"/>
          <w:sz w:val="22"/>
          <w:szCs w:val="22"/>
        </w:rPr>
        <w:t>Článok III.</w:t>
      </w:r>
    </w:p>
    <w:p w:rsidR="00090177" w:rsidRPr="00C0652B" w:rsidRDefault="00090177" w:rsidP="00090177">
      <w:pPr>
        <w:autoSpaceDE w:val="0"/>
        <w:autoSpaceDN w:val="0"/>
        <w:adjustRightInd w:val="0"/>
        <w:jc w:val="center"/>
        <w:rPr>
          <w:rFonts w:asciiTheme="minorHAnsi" w:hAnsiTheme="minorHAnsi" w:cstheme="minorHAnsi"/>
          <w:b/>
          <w:bCs/>
          <w:color w:val="000000"/>
          <w:sz w:val="22"/>
          <w:szCs w:val="22"/>
        </w:rPr>
      </w:pPr>
      <w:r w:rsidRPr="00C0652B">
        <w:rPr>
          <w:rFonts w:asciiTheme="minorHAnsi" w:hAnsiTheme="minorHAnsi" w:cstheme="minorHAnsi"/>
          <w:b/>
          <w:bCs/>
          <w:color w:val="000000"/>
          <w:sz w:val="22"/>
          <w:szCs w:val="22"/>
        </w:rPr>
        <w:t>Predmet zmluvy</w:t>
      </w:r>
    </w:p>
    <w:p w:rsidR="00090177" w:rsidRPr="00C0652B" w:rsidRDefault="00090177" w:rsidP="00090177">
      <w:pPr>
        <w:pStyle w:val="Odsekzoznamu"/>
        <w:numPr>
          <w:ilvl w:val="1"/>
          <w:numId w:val="30"/>
        </w:numPr>
        <w:autoSpaceDE w:val="0"/>
        <w:autoSpaceDN w:val="0"/>
        <w:adjustRightInd w:val="0"/>
        <w:ind w:left="426" w:hanging="426"/>
        <w:jc w:val="both"/>
        <w:rPr>
          <w:rFonts w:asciiTheme="minorHAnsi" w:hAnsiTheme="minorHAnsi" w:cstheme="minorHAnsi"/>
          <w:bCs/>
          <w:color w:val="000000"/>
          <w:sz w:val="22"/>
          <w:szCs w:val="22"/>
          <w:lang w:eastAsia="sk-SK"/>
        </w:rPr>
      </w:pPr>
      <w:r w:rsidRPr="00C0652B">
        <w:rPr>
          <w:rFonts w:asciiTheme="minorHAnsi" w:eastAsiaTheme="minorHAnsi" w:hAnsiTheme="minorHAnsi" w:cstheme="minorHAnsi"/>
          <w:sz w:val="22"/>
          <w:szCs w:val="22"/>
        </w:rPr>
        <w:t>Predmetom zmluvy je tovar</w:t>
      </w:r>
      <w:r w:rsidRPr="00C0652B">
        <w:rPr>
          <w:rFonts w:asciiTheme="minorHAnsi" w:eastAsiaTheme="minorHAnsi" w:hAnsiTheme="minorHAnsi" w:cstheme="minorHAnsi"/>
          <w:b/>
          <w:bCs/>
          <w:sz w:val="22"/>
          <w:szCs w:val="22"/>
        </w:rPr>
        <w:t xml:space="preserve"> </w:t>
      </w:r>
      <w:r w:rsidRPr="00C0652B">
        <w:rPr>
          <w:rFonts w:asciiTheme="minorHAnsi" w:eastAsiaTheme="minorHAnsi" w:hAnsiTheme="minorHAnsi" w:cstheme="minorHAnsi"/>
          <w:bCs/>
          <w:sz w:val="22"/>
          <w:szCs w:val="22"/>
        </w:rPr>
        <w:t>v špecifikácii uvedenej v prílohe č. 1 a č. 3 tejto zmluvy</w:t>
      </w:r>
      <w:r w:rsidRPr="00C0652B">
        <w:rPr>
          <w:rFonts w:asciiTheme="minorHAnsi" w:eastAsiaTheme="minorHAnsi" w:hAnsiTheme="minorHAnsi" w:cstheme="minorHAnsi"/>
          <w:sz w:val="22"/>
          <w:szCs w:val="22"/>
        </w:rPr>
        <w:t xml:space="preserve"> vrátane jej dodávky na miesto dodania, inštalácie, uvedenia do prevádzky, funkčnej skúšky, zaškolenia obsluhy, bezplatného záručného servisu, a dodania potrebnej dokumentácie v súlade s čl. IV ods. 4.6 zmluvy (ďalej aj  „tovar“),ktoré sa zaväzuje predávajúci dodať kupujúcemu a previesť na neho vlastnícke právo. Kupujúci sa zaväzuje tovar bez zjavných vád dodať v súlade s touto zmluvou prevziať a zaplatiť zaň dohodnutú kúpnu cenu v súlade s čl. VI zmluvy a prílohy č. 3 tejto zmluvy.</w:t>
      </w:r>
    </w:p>
    <w:p w:rsidR="00090177" w:rsidRPr="00C0652B" w:rsidRDefault="00090177" w:rsidP="00090177">
      <w:pPr>
        <w:pStyle w:val="Odsekzoznamu"/>
        <w:autoSpaceDE w:val="0"/>
        <w:autoSpaceDN w:val="0"/>
        <w:adjustRightInd w:val="0"/>
        <w:jc w:val="both"/>
        <w:rPr>
          <w:rFonts w:asciiTheme="minorHAnsi" w:hAnsiTheme="minorHAnsi" w:cstheme="minorHAnsi"/>
          <w:bCs/>
          <w:color w:val="000000"/>
          <w:sz w:val="22"/>
          <w:szCs w:val="22"/>
          <w:lang w:eastAsia="sk-SK"/>
        </w:rPr>
      </w:pPr>
    </w:p>
    <w:p w:rsidR="00090177" w:rsidRPr="00C0652B" w:rsidRDefault="00090177" w:rsidP="00090177">
      <w:pPr>
        <w:pStyle w:val="Odsekzoznamu"/>
        <w:numPr>
          <w:ilvl w:val="1"/>
          <w:numId w:val="30"/>
        </w:numPr>
        <w:autoSpaceDE w:val="0"/>
        <w:autoSpaceDN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dodá tovar vo vlastnom mene, s odbornou starostlivosťou, na vlastnú zodpovednosť a za podmienok dohodnutých v tejto zmluve. Predávajúci sa zaväzuje dodať tovar v rozsahu a kvalite podľa tejto zmluvy a jej príloh, v súlade so všeobecne záväznými právnymi predpismi a platnými technickými normami. Predávajúci sa zaväzuje dodať tovar nový a nepoškodený  v množstve a špecifikácii požadovanej kupujúcim. </w:t>
      </w:r>
    </w:p>
    <w:p w:rsidR="00090177" w:rsidRPr="00C0652B" w:rsidRDefault="00090177" w:rsidP="00090177">
      <w:pPr>
        <w:pStyle w:val="Odsekzoznamu"/>
        <w:autoSpaceDE w:val="0"/>
        <w:autoSpaceDN w:val="0"/>
        <w:adjustRightInd w:val="0"/>
        <w:jc w:val="both"/>
        <w:rPr>
          <w:rFonts w:asciiTheme="minorHAnsi" w:hAnsiTheme="minorHAnsi" w:cstheme="minorHAnsi"/>
          <w:bCs/>
          <w:color w:val="000000"/>
          <w:sz w:val="22"/>
          <w:szCs w:val="22"/>
          <w:lang w:eastAsia="sk-SK"/>
        </w:rPr>
      </w:pPr>
    </w:p>
    <w:p w:rsidR="00090177" w:rsidRPr="00C0652B" w:rsidRDefault="00090177" w:rsidP="00090177">
      <w:pPr>
        <w:pStyle w:val="Odsekzoznamu"/>
        <w:autoSpaceDE w:val="0"/>
        <w:autoSpaceDN w:val="0"/>
        <w:adjustRightInd w:val="0"/>
        <w:jc w:val="both"/>
        <w:rPr>
          <w:rFonts w:asciiTheme="minorHAnsi" w:hAnsiTheme="minorHAnsi" w:cstheme="minorHAnsi"/>
          <w:bCs/>
          <w:color w:val="000000"/>
          <w:sz w:val="22"/>
          <w:szCs w:val="22"/>
          <w:lang w:eastAsia="sk-SK"/>
        </w:rPr>
      </w:pPr>
    </w:p>
    <w:p w:rsidR="00090177" w:rsidRPr="00C0652B" w:rsidRDefault="00090177" w:rsidP="00090177">
      <w:pPr>
        <w:pStyle w:val="Odsekzoznamu"/>
        <w:autoSpaceDE w:val="0"/>
        <w:autoSpaceDN w:val="0"/>
        <w:adjustRightInd w:val="0"/>
        <w:ind w:left="0"/>
        <w:jc w:val="center"/>
        <w:rPr>
          <w:rFonts w:asciiTheme="minorHAnsi" w:hAnsiTheme="minorHAnsi" w:cstheme="minorHAnsi"/>
          <w:color w:val="000000"/>
          <w:sz w:val="22"/>
          <w:szCs w:val="22"/>
          <w:lang w:eastAsia="sk-SK"/>
        </w:rPr>
      </w:pPr>
      <w:r w:rsidRPr="00C0652B">
        <w:rPr>
          <w:rFonts w:asciiTheme="minorHAnsi" w:hAnsiTheme="minorHAnsi" w:cstheme="minorHAnsi"/>
          <w:b/>
          <w:bCs/>
          <w:color w:val="000000"/>
          <w:sz w:val="22"/>
          <w:szCs w:val="22"/>
          <w:lang w:eastAsia="sk-SK"/>
        </w:rPr>
        <w:t>Článok IV.</w:t>
      </w:r>
    </w:p>
    <w:p w:rsidR="00090177" w:rsidRPr="00C0652B" w:rsidRDefault="00090177" w:rsidP="00090177">
      <w:pPr>
        <w:pStyle w:val="Odsekzoznamu"/>
        <w:autoSpaceDE w:val="0"/>
        <w:autoSpaceDN w:val="0"/>
        <w:adjustRightInd w:val="0"/>
        <w:ind w:left="0"/>
        <w:jc w:val="center"/>
        <w:rPr>
          <w:rFonts w:asciiTheme="minorHAnsi" w:hAnsiTheme="minorHAnsi" w:cstheme="minorHAnsi"/>
          <w:b/>
          <w:bCs/>
          <w:color w:val="000000"/>
          <w:sz w:val="22"/>
          <w:szCs w:val="22"/>
          <w:lang w:eastAsia="sk-SK"/>
        </w:rPr>
      </w:pPr>
      <w:r w:rsidRPr="00C0652B">
        <w:rPr>
          <w:rFonts w:asciiTheme="minorHAnsi" w:hAnsiTheme="minorHAnsi" w:cstheme="minorHAnsi"/>
          <w:b/>
          <w:bCs/>
          <w:color w:val="000000"/>
          <w:sz w:val="22"/>
          <w:szCs w:val="22"/>
          <w:lang w:eastAsia="sk-SK"/>
        </w:rPr>
        <w:t>Miesto a spôsob plnenia zmluvy, subdodávatelia</w:t>
      </w:r>
    </w:p>
    <w:p w:rsidR="00090177" w:rsidRPr="00C0652B" w:rsidRDefault="00090177" w:rsidP="00090177">
      <w:pPr>
        <w:pStyle w:val="Odsekzoznamu"/>
        <w:autoSpaceDE w:val="0"/>
        <w:autoSpaceDN w:val="0"/>
        <w:adjustRightInd w:val="0"/>
        <w:ind w:left="709"/>
        <w:jc w:val="center"/>
        <w:rPr>
          <w:rFonts w:asciiTheme="minorHAnsi" w:hAnsiTheme="minorHAnsi" w:cstheme="minorHAnsi"/>
          <w:b/>
          <w:bCs/>
          <w:color w:val="000000"/>
          <w:sz w:val="22"/>
          <w:szCs w:val="22"/>
          <w:lang w:eastAsia="sk-SK"/>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sa zaväzuje, že predmet zmluvy dodá na miesto plnenia, ktorým je adresa sídla kupujúceho: </w:t>
      </w:r>
      <w:r w:rsidRPr="00C0652B">
        <w:rPr>
          <w:rFonts w:asciiTheme="minorHAnsi" w:hAnsiTheme="minorHAnsi" w:cstheme="minorHAnsi"/>
          <w:b/>
          <w:sz w:val="22"/>
          <w:szCs w:val="22"/>
        </w:rPr>
        <w:t>Fak</w:t>
      </w:r>
      <w:r w:rsidR="0067266E">
        <w:rPr>
          <w:rFonts w:asciiTheme="minorHAnsi" w:hAnsiTheme="minorHAnsi" w:cstheme="minorHAnsi"/>
          <w:b/>
          <w:sz w:val="22"/>
          <w:szCs w:val="22"/>
        </w:rPr>
        <w:t xml:space="preserve">ultná nemocnica s poliklinikou </w:t>
      </w:r>
      <w:r w:rsidRPr="00C0652B">
        <w:rPr>
          <w:rFonts w:asciiTheme="minorHAnsi" w:hAnsiTheme="minorHAnsi" w:cstheme="minorHAnsi"/>
          <w:b/>
          <w:sz w:val="22"/>
          <w:szCs w:val="22"/>
        </w:rPr>
        <w:t>Nové Zámky, Slovenská ulica 11 A, 940 34 Nové Zámky</w:t>
      </w:r>
      <w:r w:rsidRPr="00C0652B">
        <w:rPr>
          <w:rFonts w:asciiTheme="minorHAnsi" w:hAnsiTheme="minorHAnsi" w:cstheme="minorHAnsi"/>
          <w:b/>
          <w:iCs/>
          <w:sz w:val="22"/>
          <w:szCs w:val="22"/>
        </w:rPr>
        <w:t xml:space="preserve">, </w:t>
      </w:r>
      <w:r w:rsidRPr="00C0652B">
        <w:rPr>
          <w:rFonts w:asciiTheme="minorHAnsi" w:eastAsiaTheme="minorHAnsi" w:hAnsiTheme="minorHAnsi" w:cstheme="minorHAnsi"/>
          <w:sz w:val="22"/>
          <w:szCs w:val="22"/>
        </w:rPr>
        <w:t>vrátane montáže a inštalácie, uvedenia do prevádzky, následného odborného zaškolenia obsluhy a dodania potrebnej dokumentácie podľa ods. 4.6 tejto zmluvy.</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Presný deň dodania predmetu zmluvy oznámi predávajúci kupujúcemu najneskôr 3 pracovné dni vopred. Kupujúci na tento účel poskytne predávajúcemu všetku potrebnú súčinnosť.</w:t>
      </w:r>
    </w:p>
    <w:p w:rsidR="00090177" w:rsidRPr="00C0652B" w:rsidRDefault="00090177" w:rsidP="00090177">
      <w:pPr>
        <w:pStyle w:val="Odsekzoznamu"/>
        <w:autoSpaceDE w:val="0"/>
        <w:adjustRightInd w:val="0"/>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b/>
          <w:sz w:val="22"/>
          <w:szCs w:val="22"/>
        </w:rPr>
        <w:t>Tovar sa považuje za dodaný</w:t>
      </w:r>
      <w:r w:rsidRPr="00C0652B">
        <w:rPr>
          <w:rFonts w:asciiTheme="minorHAnsi" w:eastAsiaTheme="minorHAnsi" w:hAnsiTheme="minorHAnsi" w:cstheme="minorHAnsi"/>
          <w:sz w:val="22"/>
          <w:szCs w:val="22"/>
        </w:rPr>
        <w:t xml:space="preserve"> </w:t>
      </w:r>
      <w:r w:rsidRPr="00C0652B">
        <w:rPr>
          <w:rFonts w:asciiTheme="minorHAnsi" w:eastAsiaTheme="minorHAnsi" w:hAnsiTheme="minorHAnsi" w:cstheme="minorHAnsi"/>
          <w:b/>
          <w:sz w:val="22"/>
          <w:szCs w:val="22"/>
        </w:rPr>
        <w:t>podpísaním odovzdávajúceho a preberacieho protokolu zástupcami zmluvných strán</w:t>
      </w:r>
      <w:r w:rsidRPr="00C0652B">
        <w:rPr>
          <w:rFonts w:asciiTheme="minorHAnsi" w:eastAsiaTheme="minorHAnsi" w:hAnsiTheme="minorHAnsi" w:cstheme="minorHAnsi"/>
          <w:sz w:val="22"/>
          <w:szCs w:val="22"/>
        </w:rPr>
        <w:t xml:space="preserve"> po dodaní predmetu zmluvy, jeho inštalácii, odbornom zaškolení obsluhy a uvedení tovaru do prevádzky s uvedením dátumu montáže, dátumu uvedenia do prevádzky.</w:t>
      </w:r>
      <w:r w:rsidRPr="00C0652B">
        <w:rPr>
          <w:rFonts w:asciiTheme="minorHAnsi" w:hAnsiTheme="minorHAnsi" w:cstheme="minorHAnsi"/>
          <w:sz w:val="22"/>
          <w:szCs w:val="22"/>
        </w:rPr>
        <w:t xml:space="preserve"> Súčasťou odovzdania a prevzatia tovaru bude aj protokol o vyškolení zdravotníckeho personálu, v ktorom bude uvedený menovitý zoznam  vyškolených osôb, ich podpisy, termín a miesto školenia,  meno a podpis   školiteľa. V protokole bude uvedený názov a typ tovaru, položky, z ktorých sa tovar skladá, výrobné čísla jednotlivých komponentov.</w:t>
      </w:r>
    </w:p>
    <w:p w:rsidR="00090177" w:rsidRPr="00C0652B" w:rsidRDefault="00090177" w:rsidP="00090177">
      <w:pPr>
        <w:pStyle w:val="Odsekzoznamu"/>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V prípade, že pri preberaní predmetu plnenia sa zistia zjavné vady alebo nedostatky, zapíšu zmluvné strany  tieto skutočnosti do protokolu, v ktorom dohodnú ďalší postup pri odstránení vytýkaných vád a sú povinní písomne dohodnúť záväzný termín odstránenia týchto vád. Predávajúci sa zaväzuje odstrániť tieto vady alebo nedostatky v najskoršom možnom termíne, </w:t>
      </w:r>
      <w:r w:rsidRPr="00C0652B">
        <w:rPr>
          <w:rFonts w:asciiTheme="minorHAnsi" w:eastAsiaTheme="minorHAnsi" w:hAnsiTheme="minorHAnsi" w:cstheme="minorHAnsi"/>
          <w:sz w:val="22"/>
          <w:szCs w:val="22"/>
        </w:rPr>
        <w:lastRenderedPageBreak/>
        <w:t>avšak najneskôr do termínu dohodnutého v protokole, pokiaľ sa zmluvné strany písomne nedohodnú inak.</w:t>
      </w: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Kupujúci nie je povinný prevziať tovar so zjavnými </w:t>
      </w:r>
      <w:proofErr w:type="spellStart"/>
      <w:r w:rsidRPr="00C0652B">
        <w:rPr>
          <w:rFonts w:asciiTheme="minorHAnsi" w:eastAsiaTheme="minorHAnsi" w:hAnsiTheme="minorHAnsi" w:cstheme="minorHAnsi"/>
          <w:sz w:val="22"/>
          <w:szCs w:val="22"/>
        </w:rPr>
        <w:t>vadami</w:t>
      </w:r>
      <w:proofErr w:type="spellEnd"/>
      <w:r w:rsidRPr="00C0652B">
        <w:rPr>
          <w:rFonts w:asciiTheme="minorHAnsi" w:eastAsiaTheme="minorHAnsi" w:hAnsiTheme="minorHAnsi" w:cstheme="minorHAnsi"/>
          <w:sz w:val="22"/>
          <w:szCs w:val="22"/>
        </w:rPr>
        <w:t>, ktoré bránia jeho užívaniu.</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Predávajúci je povinný spolu s  tovarom dodať kupujúcemu písomnú dokumentáciu k predmetu zmluvy, ktorá bude obsahovať technický popis, návod na použitie (obsluhu) a údržbu, osvedčenie o kvalite, certifikát, resp. vyhlásenie o zhode, dodací list, záručný list, preberací protokol,  protokol o zaškolení personálu ako aj ďalšie dokumenty požadované a obvyklé pri takomto druhu tovaru. Písomná dokumentácia bude vyhotovená v jazyku slovenskom alebo českom.</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Zmluvné strany sú povinné bezodkladne sa navzájom informovať o platných telefónnych číslach, faxových číslach, internetových adresách, adresách elektronickej pošty. Zmeny uvedených informácií musia byť zaslané druhej zmluvnej strane bezodkladne, najneskôr však do 7 kalendárnych dní od ich vzniku.</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b/>
          <w:sz w:val="22"/>
          <w:szCs w:val="22"/>
        </w:rPr>
      </w:pPr>
      <w:r w:rsidRPr="00C0652B">
        <w:rPr>
          <w:rFonts w:asciiTheme="minorHAnsi" w:eastAsiaTheme="minorHAnsi" w:hAnsiTheme="minorHAnsi" w:cstheme="minorHAnsi"/>
          <w:sz w:val="22"/>
          <w:szCs w:val="22"/>
        </w:rPr>
        <w:t>Ak sa na predávajúceho a jeho subdodávateľov vzťahuje povinnosť zapisovať sa do registra partnerov verejného sektora podľa zákona č. 315/2016 Z. z. o registri partnerov verejného sektora a o zmene a doplnení niektorých zákonov (ďalej len „zákon o registri partnerov verejného sektora“ a „register partnerov verejného sektora“), potom je predávajúci, ako aj jeho subdodávatelia, povinný dodržať túto povinnosť po celú dobu trvania tejto zmluvy, pričom predávajúci sa zaväzuje zabezpečiť splnenie tejto povinnosti aj zo strany subdodávateľov,  v opačnom prípade je Predávajúci povinný:</w:t>
      </w:r>
    </w:p>
    <w:p w:rsidR="00090177" w:rsidRPr="00C0652B" w:rsidRDefault="00090177" w:rsidP="00090177">
      <w:pPr>
        <w:autoSpaceDE w:val="0"/>
        <w:adjustRightInd w:val="0"/>
        <w:ind w:firstLine="426"/>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zaplatiť kupujúcemu zmluvnú pokutu vo výške 5000 eur a </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 zaplatiť kupujúcemu peňažnú sumu vo výške pokuty uloženej Predávajúcemu Úradom pre verejné obstarávanie podľa zákona o verejnom obstarávaní za uzatvorenie Zmluvy napriek zákazu podľa § 11 zákona o verejnom obstarávaní, a to v lehote určenej Kupujúcim v písomnej výzve na úhradu.  </w:t>
      </w:r>
    </w:p>
    <w:p w:rsidR="00090177" w:rsidRPr="00C0652B" w:rsidRDefault="00090177" w:rsidP="00090177">
      <w:pPr>
        <w:pStyle w:val="Odsekzoznamu"/>
        <w:autoSpaceDE w:val="0"/>
        <w:adjustRightInd w:val="0"/>
        <w:ind w:left="1070"/>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1"/>
        </w:numPr>
        <w:autoSpaceDE w:val="0"/>
        <w:adjustRightInd w:val="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bude predmet zmluvy zabezpečovať subdodávateľmi uvedenými v prílohe č.2 zmluvy., ktorí musia spĺňať podmienky účasti podľa § 41 ods. 1 písm. b) zákona č. 343/2015 Z. z. o verejnom obstarávaní a o zmene a doplnení niektorých zákonov. Predávajúci je oprávnený zmeniť subdodávateľa až po súhlase kupujúceho a je povinný v súlade s § 41 ods. 4 zákona o verejnom obstarávaní oznámiť akúkoľvek zmenu údajov o subdodávateľovi písomne v súlade s ods. 4.7 tohto článku zmluvy. Zmeny budú realizované formou dodatku k zmluve podpísaného zmluvnými stranami. Týmto ustanovením nie je dotknutá zodpovednosť predávajúceho za plnenie zmluvy.  V prípade neuvedenia subdodávateľov v prílohe č. 2 zmluvy, musí cely predmet zmluvy dodať predávajúci. </w:t>
      </w:r>
    </w:p>
    <w:p w:rsidR="00090177" w:rsidRPr="00C0652B" w:rsidRDefault="00090177" w:rsidP="00090177">
      <w:pPr>
        <w:ind w:left="360"/>
        <w:rPr>
          <w:rFonts w:asciiTheme="minorHAnsi" w:eastAsiaTheme="minorHAnsi" w:hAnsiTheme="minorHAnsi" w:cstheme="minorHAnsi"/>
          <w:sz w:val="22"/>
          <w:szCs w:val="22"/>
          <w:lang w:eastAsia="en-US"/>
        </w:rPr>
      </w:pPr>
      <w:r w:rsidRPr="00C0652B">
        <w:rPr>
          <w:rFonts w:asciiTheme="minorHAnsi" w:eastAsiaTheme="minorHAnsi" w:hAnsiTheme="minorHAnsi" w:cstheme="minorHAnsi"/>
          <w:sz w:val="22"/>
          <w:szCs w:val="22"/>
          <w:lang w:eastAsia="en-US"/>
        </w:rPr>
        <w:t xml:space="preserve">Ak Predávajúci tento záväzok podľa druhej vety nedodrží, považuje sa to za závažné porušenie zmluvných podmienok a v takom prípade je Predávajúci povinný zaplatiť Nadobúdateľovi zmluvnú pokutu vo výške 5000 eur. Predávajúci je povinný oznámiť zmenu subdodávateľa do 7 pracovných dní a nový subdodávateľ musí spĺňať podmienky účasti podľa § 41 ods. 1 písm. b) zákona č. 343/2015 Z. z. o verejnom obstarávaní a o zmene a doplnení niektorých zákonov. </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rPr>
          <w:rFonts w:asciiTheme="minorHAnsi" w:eastAsiaTheme="minorHAnsi" w:hAnsiTheme="minorHAnsi" w:cstheme="minorHAnsi"/>
          <w:i/>
          <w:sz w:val="22"/>
          <w:szCs w:val="22"/>
        </w:rPr>
      </w:pPr>
    </w:p>
    <w:p w:rsidR="00090177" w:rsidRPr="00C0652B" w:rsidRDefault="00090177" w:rsidP="00090177">
      <w:pPr>
        <w:pStyle w:val="Odsekzoznamu"/>
        <w:autoSpaceDE w:val="0"/>
        <w:adjustRightInd w:val="0"/>
        <w:ind w:left="928"/>
        <w:jc w:val="both"/>
        <w:rPr>
          <w:rFonts w:asciiTheme="minorHAnsi" w:eastAsiaTheme="minorHAnsi" w:hAnsiTheme="minorHAnsi" w:cstheme="minorHAnsi"/>
          <w:i/>
          <w:sz w:val="22"/>
          <w:szCs w:val="22"/>
        </w:rPr>
      </w:pPr>
    </w:p>
    <w:p w:rsidR="00090177" w:rsidRPr="00C0652B" w:rsidRDefault="00090177" w:rsidP="00090177">
      <w:pPr>
        <w:pStyle w:val="Odsekzoznamu"/>
        <w:autoSpaceDE w:val="0"/>
        <w:autoSpaceDN w:val="0"/>
        <w:adjustRightInd w:val="0"/>
        <w:ind w:left="0"/>
        <w:jc w:val="center"/>
        <w:rPr>
          <w:rFonts w:asciiTheme="minorHAnsi" w:hAnsiTheme="minorHAnsi" w:cstheme="minorHAnsi"/>
          <w:b/>
          <w:bCs/>
          <w:color w:val="000000"/>
          <w:sz w:val="22"/>
          <w:szCs w:val="22"/>
          <w:lang w:eastAsia="sk-SK"/>
        </w:rPr>
      </w:pPr>
      <w:r w:rsidRPr="00C0652B">
        <w:rPr>
          <w:rFonts w:asciiTheme="minorHAnsi" w:hAnsiTheme="minorHAnsi" w:cstheme="minorHAnsi"/>
          <w:b/>
          <w:bCs/>
          <w:color w:val="000000"/>
          <w:sz w:val="22"/>
          <w:szCs w:val="22"/>
          <w:lang w:eastAsia="sk-SK"/>
        </w:rPr>
        <w:t>Článok V.</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r w:rsidRPr="00C0652B">
        <w:rPr>
          <w:rFonts w:asciiTheme="minorHAnsi" w:hAnsiTheme="minorHAnsi" w:cstheme="minorHAnsi"/>
          <w:b/>
          <w:bCs/>
          <w:sz w:val="22"/>
          <w:szCs w:val="22"/>
        </w:rPr>
        <w:t>Termín dodania a nadobudnutie vlastníckeho práva</w:t>
      </w:r>
    </w:p>
    <w:p w:rsidR="00090177" w:rsidRPr="00C0652B" w:rsidRDefault="00090177" w:rsidP="00090177">
      <w:pPr>
        <w:pStyle w:val="Odsekzoznamu"/>
        <w:numPr>
          <w:ilvl w:val="1"/>
          <w:numId w:val="32"/>
        </w:numPr>
        <w:autoSpaceDE w:val="0"/>
        <w:autoSpaceDN w:val="0"/>
        <w:adjustRightInd w:val="0"/>
        <w:spacing w:after="120"/>
        <w:ind w:left="426" w:hanging="426"/>
        <w:jc w:val="both"/>
        <w:rPr>
          <w:rFonts w:asciiTheme="minorHAnsi" w:hAnsiTheme="minorHAnsi" w:cstheme="minorHAnsi"/>
          <w:sz w:val="22"/>
          <w:szCs w:val="22"/>
          <w:lang w:eastAsia="sk-SK"/>
        </w:rPr>
      </w:pPr>
      <w:r w:rsidRPr="00C0652B">
        <w:rPr>
          <w:rFonts w:asciiTheme="minorHAnsi" w:eastAsiaTheme="minorHAnsi" w:hAnsiTheme="minorHAnsi" w:cstheme="minorHAnsi"/>
          <w:sz w:val="22"/>
          <w:szCs w:val="22"/>
        </w:rPr>
        <w:t xml:space="preserve">Predávajúci sa zaväzuje, že celý predmet zmluvy dodá v lehote najneskôr do </w:t>
      </w:r>
      <w:r w:rsidRPr="00C0652B">
        <w:rPr>
          <w:rFonts w:asciiTheme="minorHAnsi" w:eastAsiaTheme="minorHAnsi" w:hAnsiTheme="minorHAnsi" w:cstheme="minorHAnsi"/>
          <w:b/>
          <w:sz w:val="22"/>
          <w:szCs w:val="22"/>
        </w:rPr>
        <w:t xml:space="preserve">40 </w:t>
      </w:r>
      <w:r w:rsidRPr="00C0652B">
        <w:rPr>
          <w:rFonts w:asciiTheme="minorHAnsi" w:eastAsiaTheme="minorHAnsi" w:hAnsiTheme="minorHAnsi" w:cstheme="minorHAnsi"/>
          <w:sz w:val="22"/>
          <w:szCs w:val="22"/>
        </w:rPr>
        <w:br/>
        <w:t xml:space="preserve">kalendárnych dní </w:t>
      </w:r>
      <w:r w:rsidRPr="00C0652B">
        <w:rPr>
          <w:rFonts w:asciiTheme="minorHAnsi" w:hAnsiTheme="minorHAnsi" w:cstheme="minorHAnsi"/>
          <w:sz w:val="22"/>
          <w:szCs w:val="22"/>
          <w:lang w:eastAsia="sk-SK"/>
        </w:rPr>
        <w:t>od nadobudnutia účinnosti tejto zmluvy</w:t>
      </w:r>
    </w:p>
    <w:p w:rsidR="00090177" w:rsidRPr="00C0652B" w:rsidRDefault="00090177" w:rsidP="00090177">
      <w:pPr>
        <w:pStyle w:val="Odsekzoznamu"/>
        <w:numPr>
          <w:ilvl w:val="1"/>
          <w:numId w:val="32"/>
        </w:numPr>
        <w:autoSpaceDE w:val="0"/>
        <w:autoSpaceDN w:val="0"/>
        <w:adjustRightInd w:val="0"/>
        <w:spacing w:after="12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lastRenderedPageBreak/>
        <w:t>Zmluvné strany sa dohodli, že kupujúci nadobudne vlastnícke právo k predmetu zmluvy podpísaním odovzdávajúceho a preberacieho protokolu obomi zmluvnými stranami.</w:t>
      </w:r>
    </w:p>
    <w:p w:rsidR="00090177" w:rsidRPr="00C0652B" w:rsidRDefault="00090177" w:rsidP="00090177">
      <w:pPr>
        <w:pStyle w:val="Odsekzoznamu"/>
        <w:numPr>
          <w:ilvl w:val="1"/>
          <w:numId w:val="32"/>
        </w:numPr>
        <w:autoSpaceDE w:val="0"/>
        <w:autoSpaceDN w:val="0"/>
        <w:adjustRightInd w:val="0"/>
        <w:spacing w:after="120"/>
        <w:ind w:left="426" w:hanging="426"/>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Zmluvné strany sa dohodli, že v prípade objektívnych prekážok na strane kupujúceho, napr. nepripravenosť priestorov pre dodávku inštalácie zariadení, sa doba dodania môže predĺžiť o dobu trvania prekážky. Táto skutočnosť bude predmetom dodatku ku kúpnej zmluve.</w:t>
      </w:r>
    </w:p>
    <w:p w:rsidR="00090177" w:rsidRPr="00C0652B" w:rsidRDefault="00090177" w:rsidP="00090177">
      <w:pPr>
        <w:autoSpaceDE w:val="0"/>
        <w:autoSpaceDN w:val="0"/>
        <w:adjustRightInd w:val="0"/>
        <w:rPr>
          <w:rFonts w:asciiTheme="minorHAnsi" w:hAnsiTheme="minorHAnsi" w:cstheme="minorHAnsi"/>
          <w:sz w:val="22"/>
          <w:szCs w:val="22"/>
        </w:rPr>
      </w:pPr>
    </w:p>
    <w:p w:rsidR="00090177" w:rsidRPr="00C0652B" w:rsidRDefault="00090177" w:rsidP="00090177">
      <w:pPr>
        <w:pStyle w:val="Odsekzoznamu"/>
        <w:autoSpaceDE w:val="0"/>
        <w:autoSpaceDN w:val="0"/>
        <w:adjustRightInd w:val="0"/>
        <w:ind w:left="0"/>
        <w:jc w:val="center"/>
        <w:rPr>
          <w:rFonts w:asciiTheme="minorHAnsi" w:hAnsiTheme="minorHAnsi" w:cstheme="minorHAnsi"/>
          <w:b/>
          <w:bCs/>
          <w:color w:val="000000"/>
          <w:sz w:val="22"/>
          <w:szCs w:val="22"/>
          <w:lang w:eastAsia="sk-SK"/>
        </w:rPr>
      </w:pPr>
      <w:r w:rsidRPr="00C0652B">
        <w:rPr>
          <w:rFonts w:asciiTheme="minorHAnsi" w:hAnsiTheme="minorHAnsi" w:cstheme="minorHAnsi"/>
          <w:b/>
          <w:bCs/>
          <w:color w:val="000000"/>
          <w:sz w:val="22"/>
          <w:szCs w:val="22"/>
          <w:lang w:eastAsia="sk-SK"/>
        </w:rPr>
        <w:t>Článok VI.</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r w:rsidRPr="00C0652B">
        <w:rPr>
          <w:rFonts w:asciiTheme="minorHAnsi" w:hAnsiTheme="minorHAnsi" w:cstheme="minorHAnsi"/>
          <w:b/>
          <w:bCs/>
          <w:sz w:val="22"/>
          <w:szCs w:val="22"/>
        </w:rPr>
        <w:t>Cena a platobné podmienky</w:t>
      </w: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Cena za predmet kúpy podľa tejto zmluvy je stanovená dohodou  v súlade so zákonom č. 18/1996 Z. z. o cenách v znení  neskorších predpisov a vyhlášky MF SR č. 87/1996 Z. z., ktorou sa vykonáva zákon o cenách  nasledovne:</w:t>
      </w:r>
    </w:p>
    <w:p w:rsidR="00090177" w:rsidRPr="00C0652B" w:rsidRDefault="00090177" w:rsidP="00090177">
      <w:pPr>
        <w:pStyle w:val="Odsekzoznamu"/>
        <w:ind w:left="709"/>
        <w:jc w:val="both"/>
        <w:rPr>
          <w:rFonts w:asciiTheme="minorHAnsi" w:hAnsiTheme="minorHAnsi" w:cstheme="minorHAnsi"/>
          <w:sz w:val="22"/>
          <w:szCs w:val="22"/>
        </w:rPr>
      </w:pPr>
    </w:p>
    <w:p w:rsidR="00090177" w:rsidRPr="00C0652B" w:rsidDel="00C62856" w:rsidRDefault="00090177" w:rsidP="00090177">
      <w:pPr>
        <w:pStyle w:val="Odsekzoznamu"/>
        <w:ind w:left="360"/>
        <w:jc w:val="both"/>
        <w:rPr>
          <w:rFonts w:asciiTheme="minorHAnsi" w:hAnsiTheme="minorHAnsi" w:cstheme="minorHAnsi"/>
          <w:sz w:val="22"/>
          <w:szCs w:val="22"/>
          <w:highlight w:val="yellow"/>
        </w:rPr>
      </w:pPr>
      <w:r w:rsidRPr="00C0652B">
        <w:rPr>
          <w:rFonts w:asciiTheme="minorHAnsi" w:hAnsiTheme="minorHAnsi" w:cstheme="minorHAnsi"/>
          <w:sz w:val="22"/>
          <w:szCs w:val="22"/>
        </w:rPr>
        <w:t xml:space="preserve">       </w:t>
      </w:r>
    </w:p>
    <w:tbl>
      <w:tblPr>
        <w:tblStyle w:val="Mriekatabuky"/>
        <w:tblW w:w="9158" w:type="dxa"/>
        <w:tblBorders>
          <w:top w:val="single" w:sz="12" w:space="0" w:color="auto"/>
          <w:left w:val="single" w:sz="12" w:space="0" w:color="auto"/>
          <w:bottom w:val="single" w:sz="12" w:space="0" w:color="auto"/>
          <w:right w:val="single" w:sz="12" w:space="0" w:color="auto"/>
        </w:tblBorders>
        <w:tblLook w:val="04A0"/>
      </w:tblPr>
      <w:tblGrid>
        <w:gridCol w:w="4580"/>
        <w:gridCol w:w="4578"/>
      </w:tblGrid>
      <w:tr w:rsidR="00090177" w:rsidRPr="00C0652B" w:rsidTr="00437A48">
        <w:trPr>
          <w:trHeight w:val="495"/>
        </w:trPr>
        <w:tc>
          <w:tcPr>
            <w:tcW w:w="4580" w:type="dxa"/>
            <w:vAlign w:val="center"/>
          </w:tcPr>
          <w:p w:rsidR="00090177" w:rsidRPr="00C0652B" w:rsidRDefault="00090177" w:rsidP="00437A48">
            <w:pPr>
              <w:pStyle w:val="Odsekzoznamu"/>
              <w:ind w:left="360"/>
              <w:rPr>
                <w:rFonts w:asciiTheme="minorHAnsi" w:hAnsiTheme="minorHAnsi" w:cstheme="minorHAnsi"/>
                <w:b/>
                <w:sz w:val="22"/>
                <w:szCs w:val="22"/>
                <w:lang w:val="sk-SK"/>
              </w:rPr>
            </w:pPr>
            <w:r w:rsidRPr="00C0652B">
              <w:rPr>
                <w:rFonts w:asciiTheme="minorHAnsi" w:hAnsiTheme="minorHAnsi" w:cstheme="minorHAnsi"/>
                <w:b/>
                <w:sz w:val="22"/>
                <w:szCs w:val="22"/>
                <w:lang w:val="sk-SK"/>
              </w:rPr>
              <w:t>Celková cena bez DPH v EUR</w:t>
            </w:r>
          </w:p>
        </w:tc>
        <w:tc>
          <w:tcPr>
            <w:tcW w:w="4578" w:type="dxa"/>
            <w:shd w:val="clear" w:color="auto" w:fill="auto"/>
            <w:vAlign w:val="bottom"/>
          </w:tcPr>
          <w:p w:rsidR="00090177" w:rsidRPr="00C0652B" w:rsidRDefault="00090177" w:rsidP="00437A48">
            <w:pPr>
              <w:pStyle w:val="Odsekzoznamu"/>
              <w:ind w:left="360"/>
              <w:jc w:val="both"/>
              <w:rPr>
                <w:rFonts w:asciiTheme="minorHAnsi" w:hAnsiTheme="minorHAnsi" w:cstheme="minorHAnsi"/>
                <w:sz w:val="22"/>
                <w:szCs w:val="22"/>
                <w:highlight w:val="yellow"/>
                <w:lang w:val="sk-SK"/>
              </w:rPr>
            </w:pPr>
            <w:r w:rsidRPr="00C0652B">
              <w:rPr>
                <w:rFonts w:asciiTheme="minorHAnsi" w:hAnsiTheme="minorHAnsi" w:cstheme="minorHAnsi"/>
                <w:sz w:val="22"/>
                <w:szCs w:val="22"/>
                <w:highlight w:val="yellow"/>
                <w:lang w:val="sk-SK"/>
              </w:rPr>
              <w:t>.....................</w:t>
            </w:r>
          </w:p>
        </w:tc>
      </w:tr>
      <w:tr w:rsidR="00090177" w:rsidRPr="00C0652B" w:rsidTr="00437A48">
        <w:trPr>
          <w:trHeight w:val="471"/>
        </w:trPr>
        <w:tc>
          <w:tcPr>
            <w:tcW w:w="4580" w:type="dxa"/>
            <w:vAlign w:val="center"/>
          </w:tcPr>
          <w:p w:rsidR="00090177" w:rsidRPr="00C0652B" w:rsidRDefault="00090177" w:rsidP="00437A48">
            <w:pPr>
              <w:pStyle w:val="Odsekzoznamu"/>
              <w:ind w:left="360"/>
              <w:rPr>
                <w:rFonts w:asciiTheme="minorHAnsi" w:hAnsiTheme="minorHAnsi" w:cstheme="minorHAnsi"/>
                <w:b/>
                <w:sz w:val="22"/>
                <w:szCs w:val="22"/>
                <w:lang w:val="sk-SK"/>
              </w:rPr>
            </w:pPr>
            <w:r w:rsidRPr="00C0652B">
              <w:rPr>
                <w:rFonts w:asciiTheme="minorHAnsi" w:hAnsiTheme="minorHAnsi" w:cstheme="minorHAnsi"/>
                <w:b/>
                <w:sz w:val="22"/>
                <w:szCs w:val="22"/>
                <w:lang w:val="sk-SK"/>
              </w:rPr>
              <w:t>DPH 20 % v EUR</w:t>
            </w:r>
          </w:p>
        </w:tc>
        <w:tc>
          <w:tcPr>
            <w:tcW w:w="4578" w:type="dxa"/>
            <w:shd w:val="clear" w:color="auto" w:fill="auto"/>
            <w:vAlign w:val="bottom"/>
          </w:tcPr>
          <w:p w:rsidR="00090177" w:rsidRPr="00C0652B" w:rsidRDefault="00090177" w:rsidP="00437A48">
            <w:pPr>
              <w:pStyle w:val="Odsekzoznamu"/>
              <w:ind w:left="360"/>
              <w:jc w:val="both"/>
              <w:rPr>
                <w:rFonts w:asciiTheme="minorHAnsi" w:hAnsiTheme="minorHAnsi" w:cstheme="minorHAnsi"/>
                <w:sz w:val="22"/>
                <w:szCs w:val="22"/>
                <w:highlight w:val="yellow"/>
                <w:lang w:val="sk-SK"/>
              </w:rPr>
            </w:pPr>
            <w:r w:rsidRPr="00C0652B">
              <w:rPr>
                <w:rFonts w:asciiTheme="minorHAnsi" w:hAnsiTheme="minorHAnsi" w:cstheme="minorHAnsi"/>
                <w:sz w:val="22"/>
                <w:szCs w:val="22"/>
                <w:highlight w:val="yellow"/>
                <w:lang w:val="sk-SK"/>
              </w:rPr>
              <w:t>.....................</w:t>
            </w:r>
          </w:p>
        </w:tc>
      </w:tr>
      <w:tr w:rsidR="00090177" w:rsidRPr="00C0652B" w:rsidTr="00437A48">
        <w:trPr>
          <w:trHeight w:val="626"/>
        </w:trPr>
        <w:tc>
          <w:tcPr>
            <w:tcW w:w="4580" w:type="dxa"/>
            <w:vAlign w:val="center"/>
          </w:tcPr>
          <w:p w:rsidR="00090177" w:rsidRPr="00C0652B" w:rsidRDefault="00090177" w:rsidP="00437A48">
            <w:pPr>
              <w:pStyle w:val="Odsekzoznamu"/>
              <w:ind w:left="360"/>
              <w:rPr>
                <w:rFonts w:asciiTheme="minorHAnsi" w:hAnsiTheme="minorHAnsi" w:cstheme="minorHAnsi"/>
                <w:b/>
                <w:sz w:val="22"/>
                <w:szCs w:val="22"/>
                <w:lang w:val="sk-SK"/>
              </w:rPr>
            </w:pPr>
            <w:r w:rsidRPr="00C0652B">
              <w:rPr>
                <w:rFonts w:asciiTheme="minorHAnsi" w:hAnsiTheme="minorHAnsi" w:cstheme="minorHAnsi"/>
                <w:b/>
                <w:sz w:val="22"/>
                <w:szCs w:val="22"/>
                <w:lang w:val="sk-SK"/>
              </w:rPr>
              <w:t>Celková cena vrátane DPH v EUR</w:t>
            </w:r>
          </w:p>
        </w:tc>
        <w:tc>
          <w:tcPr>
            <w:tcW w:w="4578" w:type="dxa"/>
            <w:shd w:val="clear" w:color="auto" w:fill="auto"/>
            <w:vAlign w:val="bottom"/>
          </w:tcPr>
          <w:p w:rsidR="00090177" w:rsidRPr="00C0652B" w:rsidRDefault="00090177" w:rsidP="00437A48">
            <w:pPr>
              <w:pStyle w:val="Odsekzoznamu"/>
              <w:ind w:left="360"/>
              <w:jc w:val="both"/>
              <w:rPr>
                <w:rFonts w:asciiTheme="minorHAnsi" w:hAnsiTheme="minorHAnsi" w:cstheme="minorHAnsi"/>
                <w:sz w:val="22"/>
                <w:szCs w:val="22"/>
                <w:highlight w:val="yellow"/>
                <w:lang w:val="sk-SK"/>
              </w:rPr>
            </w:pPr>
            <w:r w:rsidRPr="00C0652B">
              <w:rPr>
                <w:rFonts w:asciiTheme="minorHAnsi" w:hAnsiTheme="minorHAnsi" w:cstheme="minorHAnsi"/>
                <w:sz w:val="22"/>
                <w:szCs w:val="22"/>
                <w:highlight w:val="yellow"/>
                <w:lang w:val="sk-SK"/>
              </w:rPr>
              <w:t>....................</w:t>
            </w:r>
          </w:p>
        </w:tc>
      </w:tr>
    </w:tbl>
    <w:p w:rsidR="00090177" w:rsidRPr="00C0652B" w:rsidRDefault="00090177" w:rsidP="00090177">
      <w:pPr>
        <w:pStyle w:val="Odsekzoznamu"/>
        <w:ind w:left="360"/>
        <w:jc w:val="both"/>
        <w:rPr>
          <w:rFonts w:asciiTheme="minorHAnsi" w:hAnsiTheme="minorHAnsi" w:cstheme="minorHAnsi"/>
          <w:sz w:val="22"/>
          <w:szCs w:val="22"/>
        </w:rPr>
      </w:pPr>
    </w:p>
    <w:p w:rsidR="00090177" w:rsidRPr="00C0652B" w:rsidRDefault="00090177" w:rsidP="00090177">
      <w:pPr>
        <w:pStyle w:val="Odsekzoznamu"/>
        <w:ind w:left="360"/>
        <w:jc w:val="both"/>
        <w:rPr>
          <w:rFonts w:asciiTheme="minorHAnsi" w:hAnsiTheme="minorHAnsi" w:cstheme="minorHAnsi"/>
          <w:sz w:val="22"/>
          <w:szCs w:val="22"/>
        </w:rPr>
      </w:pPr>
      <w:r w:rsidRPr="00C0652B">
        <w:rPr>
          <w:rFonts w:asciiTheme="minorHAnsi" w:hAnsiTheme="minorHAnsi" w:cstheme="minorHAnsi"/>
          <w:sz w:val="22"/>
          <w:szCs w:val="22"/>
        </w:rPr>
        <w:tab/>
      </w:r>
      <w:r w:rsidRPr="00C0652B">
        <w:rPr>
          <w:rFonts w:asciiTheme="minorHAnsi" w:hAnsiTheme="minorHAnsi" w:cstheme="minorHAnsi"/>
          <w:i/>
          <w:color w:val="FF0000"/>
          <w:sz w:val="22"/>
          <w:szCs w:val="22"/>
        </w:rPr>
        <w:t>(vyplní uchádzač)</w:t>
      </w:r>
    </w:p>
    <w:p w:rsidR="00090177" w:rsidRPr="00C0652B" w:rsidRDefault="00090177" w:rsidP="00090177">
      <w:pPr>
        <w:pStyle w:val="Odsekzoznamu"/>
        <w:ind w:left="360"/>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Dohodnutá cena za predmet zmluvy ako výsledok verejného obstarávania je špecifikovaná v prílohe č.3, ktorá tvorí neoddeliteľnú súčasť tejto zmluvy.</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Cena predmetu zmluvy je konečná a sú v nej započítané všetky náklady spojené s dopravou predmetu zmluvy do miesta odovzdania, poistením, montážou, inštaláciou, uvedením do prevádzky,  zaškolením  obsluhy predmetu zmluvy  v mieste plnenia, s dodaním písomnej   dokumentácie patriacej k predmetu zmluvy, nákladov na odstránenie vád tovaru zistených pri odovzdávaní a preberaní tovaru a vád zistených počas záručnej doby a vykonávaním záručného servisu. Zmeny dohodnutej kúpnej ceny sú možné iba v prípade, ak vyplývajú zo zmien daňových predpisov SR.</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 xml:space="preserve">Predávajúci nie je oprávnený od kupujúceho požadovať zálohovú platbu ani preddavok na kúpnu cenu. </w:t>
      </w:r>
      <w:r w:rsidRPr="00C0652B">
        <w:rPr>
          <w:rFonts w:asciiTheme="minorHAnsi" w:hAnsiTheme="minorHAnsi" w:cstheme="minorHAnsi"/>
          <w:b/>
          <w:sz w:val="22"/>
          <w:szCs w:val="22"/>
        </w:rPr>
        <w:t>Predávajúci má právo vystaviť faktúru po dodaní celého predmetu zmluvy.</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 xml:space="preserve">Cenu za predmet zmluvy uhradí kupujúci na základe faktúry - daňového dokladu, vystaveného po dodaní a prevzatí predmetu zmluvy s prílohami, a to potvrdeným dodacím listom a preberacím protokolom na účet predávajúceho. </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 xml:space="preserve">Splatnosť faktúry je 60 dní odo dňa doručenia kupujúcemu. V prípade omeškania kupujúceho s úhradou kúpnej ceny tovaru je predávajúci oprávnený uplatniť voči kupujúcemu úrok z omeškania z neuhradenej čiastky v súlade s § 369 ods. 2 zákona </w:t>
      </w:r>
      <w:r w:rsidRPr="00C0652B">
        <w:rPr>
          <w:rFonts w:asciiTheme="minorHAnsi" w:hAnsiTheme="minorHAnsi" w:cstheme="minorHAnsi"/>
          <w:sz w:val="22"/>
          <w:szCs w:val="22"/>
        </w:rPr>
        <w:br/>
        <w:t xml:space="preserve">č. 513/1991 Zb. Obchodný zákonník v znení neskorších predpisov, ak sa Zmluvné strany nedohodnú inak. Týmto nie je dotknutý nárok na náhradu škody aj v rozsahu prevyšujúcom výšku dohodnutej zmluvnej pokuty. </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 xml:space="preserve">V prípade, že faktúra nebude obsahovať všetky údaje podľa § 74 ods. 1 zákona č. 222/2004 Z. z. o dani z pridanej hodnoty v znení neskorších predpisov, resp. nebude po stránke vecnej alebo formálnej správne vystavená, kupujúci je oprávnený ju vrátiť predávajúcemu na doplnenie </w:t>
      </w:r>
      <w:r w:rsidRPr="00C0652B">
        <w:rPr>
          <w:rFonts w:asciiTheme="minorHAnsi" w:hAnsiTheme="minorHAnsi" w:cstheme="minorHAnsi"/>
          <w:sz w:val="22"/>
          <w:szCs w:val="22"/>
        </w:rPr>
        <w:lastRenderedPageBreak/>
        <w:t>(prepracovanie) a nová lehota splatnosti začne plynúť dňom doručenia doplnenej (prepracovanej) faktúry kupujúcemu.</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Faktúru je potrebné zaslať doporučenou listovou zásielkou. Pri faktúre, ktorá bola odoslaná ako obyčajná listová zásielka, nie je možné uplatniť si úroky z omeškania za oneskorenú úhradu faktúry.</w:t>
      </w:r>
    </w:p>
    <w:p w:rsidR="00090177" w:rsidRPr="00C0652B" w:rsidRDefault="00090177" w:rsidP="00090177">
      <w:pPr>
        <w:autoSpaceDE w:val="0"/>
        <w:autoSpaceDN w:val="0"/>
        <w:adjustRightInd w:val="0"/>
        <w:rPr>
          <w:rFonts w:asciiTheme="minorHAnsi" w:hAnsiTheme="minorHAnsi" w:cstheme="minorHAnsi"/>
          <w:sz w:val="22"/>
          <w:szCs w:val="22"/>
        </w:rPr>
      </w:pPr>
    </w:p>
    <w:p w:rsidR="00090177" w:rsidRPr="00C0652B" w:rsidRDefault="00090177" w:rsidP="00090177">
      <w:pPr>
        <w:pStyle w:val="Odsekzoznamu"/>
        <w:autoSpaceDE w:val="0"/>
        <w:autoSpaceDN w:val="0"/>
        <w:adjustRightInd w:val="0"/>
        <w:ind w:left="709"/>
        <w:jc w:val="both"/>
        <w:rPr>
          <w:rFonts w:asciiTheme="minorHAnsi" w:hAnsiTheme="minorHAnsi" w:cstheme="minorHAnsi"/>
          <w:sz w:val="22"/>
          <w:szCs w:val="22"/>
        </w:rPr>
      </w:pPr>
    </w:p>
    <w:p w:rsidR="00090177" w:rsidRPr="00C0652B" w:rsidRDefault="00090177" w:rsidP="00090177">
      <w:pPr>
        <w:pStyle w:val="Odsekzoznamu"/>
        <w:autoSpaceDE w:val="0"/>
        <w:autoSpaceDN w:val="0"/>
        <w:adjustRightInd w:val="0"/>
        <w:ind w:left="0"/>
        <w:jc w:val="center"/>
        <w:rPr>
          <w:rFonts w:asciiTheme="minorHAnsi" w:hAnsiTheme="minorHAnsi" w:cstheme="minorHAnsi"/>
          <w:b/>
          <w:bCs/>
          <w:color w:val="000000"/>
          <w:sz w:val="22"/>
          <w:szCs w:val="22"/>
          <w:lang w:eastAsia="sk-SK"/>
        </w:rPr>
      </w:pPr>
      <w:r w:rsidRPr="00C0652B">
        <w:rPr>
          <w:rFonts w:asciiTheme="minorHAnsi" w:hAnsiTheme="minorHAnsi" w:cstheme="minorHAnsi"/>
          <w:b/>
          <w:bCs/>
          <w:color w:val="000000"/>
          <w:sz w:val="22"/>
          <w:szCs w:val="22"/>
          <w:lang w:eastAsia="sk-SK"/>
        </w:rPr>
        <w:t>Článok VII.</w:t>
      </w:r>
    </w:p>
    <w:p w:rsidR="00090177" w:rsidRPr="00C0652B" w:rsidRDefault="00090177" w:rsidP="00090177">
      <w:pPr>
        <w:autoSpaceDE w:val="0"/>
        <w:adjustRightInd w:val="0"/>
        <w:jc w:val="center"/>
        <w:rPr>
          <w:rFonts w:asciiTheme="minorHAnsi" w:eastAsiaTheme="minorHAnsi" w:hAnsiTheme="minorHAnsi" w:cstheme="minorHAnsi"/>
          <w:b/>
          <w:bCs/>
          <w:sz w:val="22"/>
          <w:szCs w:val="22"/>
        </w:rPr>
      </w:pPr>
      <w:r w:rsidRPr="00C0652B">
        <w:rPr>
          <w:rFonts w:asciiTheme="minorHAnsi" w:eastAsiaTheme="minorHAnsi" w:hAnsiTheme="minorHAnsi" w:cstheme="minorHAnsi"/>
          <w:b/>
          <w:bCs/>
          <w:sz w:val="22"/>
          <w:szCs w:val="22"/>
        </w:rPr>
        <w:t>Zodpovednosť za vady tovaru, reklamácie, záručný servis</w:t>
      </w:r>
    </w:p>
    <w:p w:rsidR="00090177" w:rsidRPr="00C0652B" w:rsidRDefault="00090177" w:rsidP="00090177">
      <w:pPr>
        <w:autoSpaceDE w:val="0"/>
        <w:adjustRightInd w:val="0"/>
        <w:jc w:val="center"/>
        <w:rPr>
          <w:rFonts w:asciiTheme="minorHAnsi" w:eastAsiaTheme="minorHAnsi" w:hAnsiTheme="minorHAnsi" w:cstheme="minorHAnsi"/>
          <w:b/>
          <w:bCs/>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Predávajúci je povinný dodať kupujúcemu tovar v množstve a akosti podľa tejto zmluvy a  plne spôsobilý na užívanie na dohodnutý, resp. obvyklý  účel. Predávajúci sa zaväzuje, že tovar ku dňu jeho dodania bude v jeho výlučnom vlastníctve a nebude zaťažený žiadnymi právami tretích osôb a zároveň bude spĺňať všetky všeobecne záväzné právne predpisy a technické normy, stanovené požiadavky na akosť, kvalitu, funkčnosť a prevádzkyschopnosť, ako aj všetky bezpečnostné, požiarne, hygienické a zdravotné normy. V prípade, že sa tak nestane, má tovar vady.</w:t>
      </w:r>
    </w:p>
    <w:p w:rsidR="00090177" w:rsidRPr="00C0652B" w:rsidRDefault="00090177" w:rsidP="00090177">
      <w:pPr>
        <w:autoSpaceDE w:val="0"/>
        <w:adjustRightInd w:val="0"/>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zodpovedá za právne i faktické vady, ktoré má tovar v okamihu prechodu nebezpečenstva škody na kupujúceho, a to aj vtedy, ak sa </w:t>
      </w:r>
      <w:proofErr w:type="spellStart"/>
      <w:r w:rsidRPr="00C0652B">
        <w:rPr>
          <w:rFonts w:asciiTheme="minorHAnsi" w:eastAsiaTheme="minorHAnsi" w:hAnsiTheme="minorHAnsi" w:cstheme="minorHAnsi"/>
          <w:sz w:val="22"/>
          <w:szCs w:val="22"/>
        </w:rPr>
        <w:t>vada</w:t>
      </w:r>
      <w:proofErr w:type="spellEnd"/>
      <w:r w:rsidRPr="00C0652B">
        <w:rPr>
          <w:rFonts w:asciiTheme="minorHAnsi" w:eastAsiaTheme="minorHAnsi" w:hAnsiTheme="minorHAnsi" w:cstheme="minorHAnsi"/>
          <w:sz w:val="22"/>
          <w:szCs w:val="22"/>
        </w:rPr>
        <w:t xml:space="preserve"> stane zjavnou až po tomto čase. Predávajúci zodpovedá aj za vadu, ktorá vznikne až po prechode nebezpečenstva škody na tovare na kupujúceho, ak je </w:t>
      </w:r>
      <w:proofErr w:type="spellStart"/>
      <w:r w:rsidRPr="00C0652B">
        <w:rPr>
          <w:rFonts w:asciiTheme="minorHAnsi" w:eastAsiaTheme="minorHAnsi" w:hAnsiTheme="minorHAnsi" w:cstheme="minorHAnsi"/>
          <w:sz w:val="22"/>
          <w:szCs w:val="22"/>
        </w:rPr>
        <w:t>vada</w:t>
      </w:r>
      <w:proofErr w:type="spellEnd"/>
      <w:r w:rsidRPr="00C0652B">
        <w:rPr>
          <w:rFonts w:asciiTheme="minorHAnsi" w:eastAsiaTheme="minorHAnsi" w:hAnsiTheme="minorHAnsi" w:cstheme="minorHAnsi"/>
          <w:sz w:val="22"/>
          <w:szCs w:val="22"/>
        </w:rPr>
        <w:t xml:space="preserve"> spôsobená porušením povinností predávajúceho.</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týmto poskytuje na tovar záruku v dĺžke </w:t>
      </w:r>
      <w:r w:rsidRPr="00C0652B">
        <w:rPr>
          <w:rFonts w:asciiTheme="minorHAnsi" w:eastAsiaTheme="minorHAnsi" w:hAnsiTheme="minorHAnsi" w:cstheme="minorHAnsi"/>
          <w:i/>
          <w:sz w:val="22"/>
          <w:szCs w:val="22"/>
          <w:highlight w:val="yellow"/>
        </w:rPr>
        <w:t>.......</w:t>
      </w:r>
      <w:r w:rsidRPr="00C0652B">
        <w:rPr>
          <w:rFonts w:asciiTheme="minorHAnsi" w:eastAsiaTheme="minorHAnsi" w:hAnsiTheme="minorHAnsi" w:cstheme="minorHAnsi"/>
          <w:i/>
          <w:sz w:val="22"/>
          <w:szCs w:val="22"/>
        </w:rPr>
        <w:t xml:space="preserve"> </w:t>
      </w:r>
      <w:r w:rsidRPr="00C0652B">
        <w:rPr>
          <w:rFonts w:asciiTheme="minorHAnsi" w:eastAsiaTheme="minorHAnsi" w:hAnsiTheme="minorHAnsi" w:cstheme="minorHAnsi"/>
          <w:sz w:val="22"/>
          <w:szCs w:val="22"/>
        </w:rPr>
        <w:t>mesiacov</w:t>
      </w:r>
      <w:r w:rsidRPr="00C0652B">
        <w:rPr>
          <w:rFonts w:asciiTheme="minorHAnsi" w:eastAsiaTheme="minorHAnsi" w:hAnsiTheme="minorHAnsi" w:cstheme="minorHAnsi"/>
          <w:i/>
          <w:sz w:val="22"/>
          <w:szCs w:val="22"/>
        </w:rPr>
        <w:t xml:space="preserve"> (min.24 mesiacov) odo dňa dodania predmetu zmluvy </w:t>
      </w:r>
      <w:r w:rsidRPr="00C0652B">
        <w:rPr>
          <w:rFonts w:asciiTheme="minorHAnsi" w:hAnsiTheme="minorHAnsi" w:cstheme="minorHAnsi"/>
          <w:i/>
          <w:color w:val="FF0000"/>
          <w:sz w:val="22"/>
          <w:szCs w:val="22"/>
        </w:rPr>
        <w:t>(vyplní uchádzač)</w:t>
      </w:r>
      <w:r w:rsidRPr="00C0652B">
        <w:rPr>
          <w:rFonts w:asciiTheme="minorHAnsi" w:eastAsiaTheme="minorHAnsi" w:hAnsiTheme="minorHAnsi" w:cstheme="minorHAnsi"/>
          <w:sz w:val="22"/>
          <w:szCs w:val="22"/>
        </w:rPr>
        <w:t>. Záručná doba na tovar bude uvedená v záručnom liste, ktorý bude súčasťou odovzdávajúcej dokumentácie. Záručná doba začína plynúť dňom podpísania odovzdávajúceho a preberacieho protokolu obidvomi zmluvnými stranami. Zárukou preberá predávajúci zodpovednosť najmä za to, že tovar bude po dojednanú dobu spôsobilý na užívanie na dojednaný, resp. obvyklý účel a bude bez vád. Predávajúci bude na vlastné náklady zabezpečovať záručný servis tovaru.</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Vady je povinný kupujúci písomne reklamovať u predávajúceho bez zbytočného odkladu po ich zistení najneskôr však do konca záručnej doby. Pod písomnou reklamáciou sa akceptuje aj zaslanie reklamácie e-mailom alebo telefonicky a následne e-mailom. Počas doby odo dňa nahlásenia poruchy kupujúcim predávajúcemu až po odstránenie vady neplynie záručná doba.</w:t>
      </w:r>
    </w:p>
    <w:p w:rsidR="00090177" w:rsidRPr="00C0652B" w:rsidRDefault="00090177" w:rsidP="00090177">
      <w:pPr>
        <w:pStyle w:val="Odsekzoznamu"/>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Reklamácia musí obsahovať identifikáciu zmluvy a musí byť z nej zrejmá špecifikácia vady predmetu plnenia. Reklamácia vady musí byť podpísaná osobou oprávnenou konať v mene kupujúceho. Po odstránení vád kupujúci podpíše preberací protokol. Preberacieho konania sa zúčastnia osoby oprávnené konať v mene zmluvných strán alebo splnomocnení zástupcovia zmluvných strán.</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Kupujúci je oprávnený v prípade </w:t>
      </w:r>
      <w:proofErr w:type="spellStart"/>
      <w:r w:rsidRPr="00C0652B">
        <w:rPr>
          <w:rFonts w:asciiTheme="minorHAnsi" w:eastAsiaTheme="minorHAnsi" w:hAnsiTheme="minorHAnsi" w:cstheme="minorHAnsi"/>
          <w:sz w:val="22"/>
          <w:szCs w:val="22"/>
        </w:rPr>
        <w:t>vadného</w:t>
      </w:r>
      <w:proofErr w:type="spellEnd"/>
      <w:r w:rsidRPr="00C0652B">
        <w:rPr>
          <w:rFonts w:asciiTheme="minorHAnsi" w:eastAsiaTheme="minorHAnsi" w:hAnsiTheme="minorHAnsi" w:cstheme="minorHAnsi"/>
          <w:sz w:val="22"/>
          <w:szCs w:val="22"/>
        </w:rPr>
        <w:t xml:space="preserve"> plnenia požadovať: </w:t>
      </w:r>
    </w:p>
    <w:p w:rsidR="00090177" w:rsidRPr="00C0652B" w:rsidRDefault="00090177" w:rsidP="00090177">
      <w:pPr>
        <w:pStyle w:val="Odsekzoznamu"/>
        <w:numPr>
          <w:ilvl w:val="1"/>
          <w:numId w:val="37"/>
        </w:numPr>
        <w:autoSpaceDE w:val="0"/>
        <w:adjustRightInd w:val="0"/>
        <w:ind w:left="993"/>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odstránenie vád tovaru, ak sú opraviteľné, </w:t>
      </w:r>
    </w:p>
    <w:p w:rsidR="00090177" w:rsidRPr="00C0652B" w:rsidRDefault="00090177" w:rsidP="00090177">
      <w:pPr>
        <w:pStyle w:val="Odsekzoznamu"/>
        <w:numPr>
          <w:ilvl w:val="1"/>
          <w:numId w:val="37"/>
        </w:numPr>
        <w:autoSpaceDE w:val="0"/>
        <w:adjustRightInd w:val="0"/>
        <w:ind w:left="993"/>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dodanie chýbajúceho množstva alebo časti, </w:t>
      </w:r>
    </w:p>
    <w:p w:rsidR="00090177" w:rsidRPr="00C0652B" w:rsidRDefault="00090177" w:rsidP="00090177">
      <w:pPr>
        <w:pStyle w:val="Odsekzoznamu"/>
        <w:numPr>
          <w:ilvl w:val="1"/>
          <w:numId w:val="37"/>
        </w:numPr>
        <w:autoSpaceDE w:val="0"/>
        <w:adjustRightInd w:val="0"/>
        <w:ind w:left="993"/>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výmenu tovaru s </w:t>
      </w:r>
      <w:proofErr w:type="spellStart"/>
      <w:r w:rsidRPr="00C0652B">
        <w:rPr>
          <w:rFonts w:asciiTheme="minorHAnsi" w:eastAsiaTheme="minorHAnsi" w:hAnsiTheme="minorHAnsi" w:cstheme="minorHAnsi"/>
          <w:sz w:val="22"/>
          <w:szCs w:val="22"/>
        </w:rPr>
        <w:t>vadami</w:t>
      </w:r>
      <w:proofErr w:type="spellEnd"/>
      <w:r w:rsidRPr="00C0652B">
        <w:rPr>
          <w:rFonts w:asciiTheme="minorHAnsi" w:eastAsiaTheme="minorHAnsi" w:hAnsiTheme="minorHAnsi" w:cstheme="minorHAnsi"/>
          <w:sz w:val="22"/>
          <w:szCs w:val="22"/>
        </w:rPr>
        <w:t xml:space="preserve"> za tovar bez vád. </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je počas záručnej doby povinný poskytovať bezodplatné servisné služby predmetu zmluvy, vrátane  technických prehliadok, údržby a opráv. Predávajúci je povinný v rámci </w:t>
      </w:r>
      <w:r w:rsidRPr="00C0652B">
        <w:rPr>
          <w:rFonts w:asciiTheme="minorHAnsi" w:eastAsiaTheme="minorHAnsi" w:hAnsiTheme="minorHAnsi" w:cstheme="minorHAnsi"/>
          <w:sz w:val="22"/>
          <w:szCs w:val="22"/>
        </w:rPr>
        <w:lastRenderedPageBreak/>
        <w:t>záručného servisu vykonávať preventívne prehliadky  tovaru v počte určenom výrobcom - minimálne 1 x ročne bez vyzvania v lehote dohodnutej s </w:t>
      </w:r>
      <w:r w:rsidR="00B31911">
        <w:rPr>
          <w:rFonts w:asciiTheme="minorHAnsi" w:eastAsiaTheme="minorHAnsi" w:hAnsiTheme="minorHAnsi" w:cstheme="minorHAnsi"/>
          <w:sz w:val="22"/>
          <w:szCs w:val="22"/>
        </w:rPr>
        <w:t>kupujúcim</w:t>
      </w:r>
      <w:r w:rsidRPr="00C0652B">
        <w:rPr>
          <w:rFonts w:asciiTheme="minorHAnsi" w:eastAsiaTheme="minorHAnsi" w:hAnsiTheme="minorHAnsi" w:cstheme="minorHAnsi"/>
          <w:sz w:val="22"/>
          <w:szCs w:val="22"/>
        </w:rPr>
        <w:t>.</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Inštaláciu zariadenia a  záručný servis bude zabezpečovať:</w:t>
      </w:r>
    </w:p>
    <w:p w:rsidR="00090177" w:rsidRPr="00C0652B" w:rsidRDefault="00090177" w:rsidP="00090177">
      <w:pPr>
        <w:ind w:left="284"/>
        <w:rPr>
          <w:rFonts w:asciiTheme="minorHAnsi" w:hAnsiTheme="minorHAnsi" w:cstheme="minorHAnsi"/>
          <w:sz w:val="22"/>
          <w:szCs w:val="22"/>
        </w:rPr>
      </w:pPr>
    </w:p>
    <w:p w:rsidR="00090177" w:rsidRPr="00C0652B" w:rsidRDefault="00090177" w:rsidP="00090177">
      <w:pPr>
        <w:ind w:left="284"/>
        <w:rPr>
          <w:rFonts w:asciiTheme="minorHAnsi" w:hAnsiTheme="minorHAnsi" w:cstheme="minorHAnsi"/>
          <w:i/>
          <w:sz w:val="22"/>
          <w:szCs w:val="22"/>
        </w:rPr>
      </w:pPr>
      <w:r w:rsidRPr="00C0652B">
        <w:rPr>
          <w:rFonts w:asciiTheme="minorHAnsi" w:hAnsiTheme="minorHAnsi" w:cstheme="minorHAnsi"/>
          <w:sz w:val="22"/>
          <w:szCs w:val="22"/>
        </w:rPr>
        <w:t xml:space="preserve">       .</w:t>
      </w:r>
      <w:r w:rsidRPr="00C0652B">
        <w:rPr>
          <w:rFonts w:asciiTheme="minorHAnsi" w:hAnsiTheme="minorHAnsi" w:cstheme="minorHAnsi"/>
          <w:sz w:val="22"/>
          <w:szCs w:val="22"/>
          <w:highlight w:val="yellow"/>
        </w:rPr>
        <w:t>...................................................................</w:t>
      </w:r>
      <w:r w:rsidRPr="00C0652B">
        <w:rPr>
          <w:rFonts w:asciiTheme="minorHAnsi" w:hAnsiTheme="minorHAnsi" w:cstheme="minorHAnsi"/>
          <w:sz w:val="22"/>
          <w:szCs w:val="22"/>
        </w:rPr>
        <w:t xml:space="preserve">. </w:t>
      </w:r>
      <w:r w:rsidRPr="00C0652B">
        <w:rPr>
          <w:rFonts w:asciiTheme="minorHAnsi" w:hAnsiTheme="minorHAnsi" w:cstheme="minorHAnsi"/>
          <w:i/>
          <w:color w:val="FF0000"/>
          <w:sz w:val="22"/>
          <w:szCs w:val="22"/>
        </w:rPr>
        <w:t>(vyplní uchádzač)</w:t>
      </w:r>
    </w:p>
    <w:p w:rsidR="00090177" w:rsidRPr="00C0652B" w:rsidRDefault="00090177" w:rsidP="00090177">
      <w:pPr>
        <w:ind w:left="284"/>
        <w:rPr>
          <w:rFonts w:asciiTheme="minorHAnsi" w:hAnsiTheme="minorHAnsi" w:cstheme="minorHAnsi"/>
          <w: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Kupujúci oznámi predávajúcemu poruchu tovaru na týchto telefónnych, faxových číslach a  </w:t>
      </w:r>
      <w:r w:rsidRPr="00C0652B">
        <w:rPr>
          <w:rFonts w:asciiTheme="minorHAnsi" w:eastAsiaTheme="minorHAnsi" w:hAnsiTheme="minorHAnsi" w:cstheme="minorHAnsi"/>
          <w:sz w:val="22"/>
          <w:szCs w:val="22"/>
        </w:rPr>
        <w:br/>
        <w:t xml:space="preserve">e-mailových adresách: </w:t>
      </w:r>
      <w:r w:rsidRPr="00C0652B">
        <w:rPr>
          <w:rFonts w:asciiTheme="minorHAnsi" w:eastAsiaTheme="minorHAnsi" w:hAnsiTheme="minorHAnsi" w:cstheme="minorHAnsi"/>
          <w:sz w:val="22"/>
          <w:szCs w:val="22"/>
        </w:rPr>
        <w:sym w:font="Wingdings" w:char="0028"/>
      </w:r>
      <w:r w:rsidRPr="00C0652B">
        <w:rPr>
          <w:rFonts w:asciiTheme="minorHAnsi" w:eastAsiaTheme="minorHAnsi" w:hAnsiTheme="minorHAnsi" w:cstheme="minorHAnsi"/>
          <w:sz w:val="22"/>
          <w:szCs w:val="22"/>
          <w:highlight w:val="yellow"/>
        </w:rPr>
        <w:t>……………..</w:t>
      </w:r>
      <w:r w:rsidRPr="00C0652B">
        <w:rPr>
          <w:rFonts w:asciiTheme="minorHAnsi" w:eastAsiaTheme="minorHAnsi" w:hAnsiTheme="minorHAnsi" w:cstheme="minorHAnsi"/>
          <w:sz w:val="22"/>
          <w:szCs w:val="22"/>
        </w:rPr>
        <w:t xml:space="preserve">, fax  </w:t>
      </w:r>
      <w:r w:rsidRPr="00C0652B">
        <w:rPr>
          <w:rFonts w:asciiTheme="minorHAnsi" w:eastAsiaTheme="minorHAnsi" w:hAnsiTheme="minorHAnsi" w:cstheme="minorHAnsi"/>
          <w:sz w:val="22"/>
          <w:szCs w:val="22"/>
          <w:highlight w:val="yellow"/>
        </w:rPr>
        <w:t>……….....</w:t>
      </w:r>
      <w:r w:rsidRPr="00C0652B">
        <w:rPr>
          <w:rFonts w:asciiTheme="minorHAnsi" w:eastAsiaTheme="minorHAnsi" w:hAnsiTheme="minorHAnsi" w:cstheme="minorHAnsi"/>
          <w:sz w:val="22"/>
          <w:szCs w:val="22"/>
        </w:rPr>
        <w:t>, e-mail: .</w:t>
      </w:r>
      <w:r w:rsidRPr="00C0652B">
        <w:rPr>
          <w:rFonts w:asciiTheme="minorHAnsi" w:eastAsiaTheme="minorHAnsi" w:hAnsiTheme="minorHAnsi" w:cstheme="minorHAnsi"/>
          <w:sz w:val="22"/>
          <w:szCs w:val="22"/>
          <w:highlight w:val="yellow"/>
        </w:rPr>
        <w:t>........................</w:t>
      </w:r>
      <w:r w:rsidRPr="00C0652B">
        <w:rPr>
          <w:rFonts w:asciiTheme="minorHAnsi" w:eastAsiaTheme="minorHAnsi" w:hAnsiTheme="minorHAnsi" w:cstheme="minorHAnsi"/>
          <w:sz w:val="22"/>
          <w:szCs w:val="22"/>
        </w:rPr>
        <w:t xml:space="preserve"> </w:t>
      </w:r>
      <w:r w:rsidRPr="00C0652B">
        <w:rPr>
          <w:rFonts w:asciiTheme="minorHAnsi" w:hAnsiTheme="minorHAnsi" w:cstheme="minorHAnsi"/>
          <w:i/>
          <w:color w:val="FF0000"/>
          <w:sz w:val="22"/>
          <w:szCs w:val="22"/>
        </w:rPr>
        <w:t>(vyplní uchádzač)</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Predávajúci sa zaväzuje nastúpiť na opravy do 48 hodín od nahlásenia poruchy a garantuje bezplatné opravy bez nutnosti náhradných dielov z dovozu v rámci záručného servisu najneskôr </w:t>
      </w:r>
      <w:r w:rsidRPr="00C0652B">
        <w:rPr>
          <w:rFonts w:asciiTheme="minorHAnsi" w:eastAsiaTheme="minorHAnsi" w:hAnsiTheme="minorHAnsi" w:cstheme="minorHAnsi"/>
          <w:b/>
          <w:sz w:val="22"/>
          <w:szCs w:val="22"/>
        </w:rPr>
        <w:t>do 48 hodín od nástupu na servis</w:t>
      </w:r>
      <w:r w:rsidRPr="00C0652B">
        <w:rPr>
          <w:rFonts w:asciiTheme="minorHAnsi" w:eastAsiaTheme="minorHAnsi" w:hAnsiTheme="minorHAnsi" w:cstheme="minorHAnsi"/>
          <w:sz w:val="22"/>
          <w:szCs w:val="22"/>
        </w:rPr>
        <w:t xml:space="preserve">. Predávajúci sa zaväzuje zabezpečiť bezplatné odstránenie poruchy, ktoré si vyžaduje zabezpečiť náhradný diel z dovozu od výrobcu (zo zahraničia) v záručnej dobe najneskôr do 10 pracovných dní od nahlásenia poruchy, pokiaľ sa obe zmluvné strany nedohodnú inak. V prípade poruchy vyžadujúcej si dielenský servisný zásah dlhší ako 10 pracovných dní, </w:t>
      </w:r>
      <w:r w:rsidRPr="00C0652B">
        <w:rPr>
          <w:rFonts w:asciiTheme="minorHAnsi" w:eastAsiaTheme="minorHAnsi" w:hAnsiTheme="minorHAnsi" w:cstheme="minorHAnsi"/>
          <w:b/>
          <w:sz w:val="22"/>
          <w:szCs w:val="22"/>
        </w:rPr>
        <w:t>predávajúci zabezpečí náhradný prístroj.</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pStyle w:val="Odsekzoznamu"/>
        <w:numPr>
          <w:ilvl w:val="1"/>
          <w:numId w:val="36"/>
        </w:numPr>
        <w:autoSpaceDE w:val="0"/>
        <w:adjustRightInd w:val="0"/>
        <w:ind w:left="426" w:hanging="426"/>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V rámci záručnej doby bude predávajúci vykonávať záručný servis vrátane výmeny náhradných dielov potrebných k oprave bezodplatne (t.j. práca technika, náklady na cestovné servisného technika a ceny použitých náhradných dielov k oprave).</w:t>
      </w:r>
    </w:p>
    <w:p w:rsidR="00090177" w:rsidRPr="00C0652B" w:rsidRDefault="00090177" w:rsidP="00090177">
      <w:pPr>
        <w:pStyle w:val="Odsekzoznamu"/>
        <w:autoSpaceDE w:val="0"/>
        <w:adjustRightInd w:val="0"/>
        <w:ind w:left="426"/>
        <w:jc w:val="both"/>
        <w:rPr>
          <w:rFonts w:asciiTheme="minorHAnsi" w:eastAsiaTheme="minorHAnsi" w:hAnsiTheme="minorHAnsi" w:cstheme="minorHAnsi"/>
          <w:sz w:val="22"/>
          <w:szCs w:val="22"/>
        </w:rPr>
      </w:pPr>
    </w:p>
    <w:p w:rsidR="00090177" w:rsidRPr="00C0652B" w:rsidRDefault="00090177" w:rsidP="00090177">
      <w:pPr>
        <w:autoSpaceDE w:val="0"/>
        <w:autoSpaceDN w:val="0"/>
        <w:adjustRightInd w:val="0"/>
        <w:rPr>
          <w:rFonts w:asciiTheme="minorHAnsi" w:hAnsiTheme="minorHAnsi" w:cstheme="minorHAnsi"/>
          <w:b/>
          <w:bCs/>
          <w:sz w:val="22"/>
          <w:szCs w:val="22"/>
        </w:rPr>
      </w:pPr>
    </w:p>
    <w:p w:rsidR="00090177" w:rsidRPr="00C0652B" w:rsidRDefault="00090177" w:rsidP="00090177">
      <w:pPr>
        <w:autoSpaceDE w:val="0"/>
        <w:autoSpaceDN w:val="0"/>
        <w:adjustRightInd w:val="0"/>
        <w:jc w:val="center"/>
        <w:rPr>
          <w:rFonts w:asciiTheme="minorHAnsi" w:hAnsiTheme="minorHAnsi" w:cstheme="minorHAnsi"/>
          <w:sz w:val="22"/>
          <w:szCs w:val="22"/>
        </w:rPr>
      </w:pPr>
      <w:r w:rsidRPr="00C0652B">
        <w:rPr>
          <w:rFonts w:asciiTheme="minorHAnsi" w:hAnsiTheme="minorHAnsi" w:cstheme="minorHAnsi"/>
          <w:b/>
          <w:bCs/>
          <w:sz w:val="22"/>
          <w:szCs w:val="22"/>
        </w:rPr>
        <w:t>Článok VIII</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r w:rsidRPr="00C0652B">
        <w:rPr>
          <w:rFonts w:asciiTheme="minorHAnsi" w:hAnsiTheme="minorHAnsi" w:cstheme="minorHAnsi"/>
          <w:b/>
          <w:bCs/>
          <w:sz w:val="22"/>
          <w:szCs w:val="22"/>
        </w:rPr>
        <w:t>Sankcie</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V prípade, že sa predávajúci dostane do omeškania so splnením záväzku dodať predmet zmluvy v lehote podľa čl. V ods. 5.1 zmluvy, kupujúci požaduje od predávajúceho  zmluvnú pokutu vo  výške  0,05 % (slovom nula celá päť stotín percenta) z kúpnej ceny   za nedodaný tovar za každý aj začatý deň  omeškania. Splatnosť  zmluvnej pokuty je 30 dní od doručenia faktúry vystavenej kupujúcim predávajúcemu.</w:t>
      </w:r>
    </w:p>
    <w:p w:rsidR="00090177" w:rsidRPr="00C0652B" w:rsidRDefault="00090177" w:rsidP="00090177">
      <w:pPr>
        <w:ind w:left="709" w:hanging="425"/>
        <w:rPr>
          <w:rFonts w:asciiTheme="minorHAnsi" w:hAnsiTheme="minorHAnsi" w:cstheme="minorHAnsi"/>
          <w:sz w:val="22"/>
          <w:szCs w:val="22"/>
        </w:rPr>
      </w:pPr>
    </w:p>
    <w:p w:rsidR="00090177" w:rsidRPr="00C0652B" w:rsidRDefault="00090177" w:rsidP="00090177">
      <w:pPr>
        <w:pStyle w:val="Odsekzoznamu"/>
        <w:numPr>
          <w:ilvl w:val="1"/>
          <w:numId w:val="33"/>
        </w:numPr>
        <w:ind w:left="426" w:hanging="425"/>
        <w:jc w:val="both"/>
        <w:rPr>
          <w:rFonts w:asciiTheme="minorHAnsi" w:hAnsiTheme="minorHAnsi" w:cstheme="minorHAnsi"/>
          <w:sz w:val="22"/>
          <w:szCs w:val="22"/>
        </w:rPr>
      </w:pPr>
      <w:r w:rsidRPr="00C0652B">
        <w:rPr>
          <w:rFonts w:asciiTheme="minorHAnsi" w:hAnsiTheme="minorHAnsi" w:cstheme="minorHAnsi"/>
          <w:sz w:val="22"/>
          <w:szCs w:val="22"/>
        </w:rPr>
        <w:t xml:space="preserve">V prípade, že sa kupujúci dostane do omeškania so splnením záväzku zaplatiť kúpnu cenu za tovar v súlade s článkom VI ods. 6.6 zmluvy, má predávajúci právo požadovať od kupujúceho úroky z omeškania z neuhradenej čiastky v súlade s § 369 ods. 2 zákona </w:t>
      </w:r>
      <w:r w:rsidRPr="00C0652B">
        <w:rPr>
          <w:rFonts w:asciiTheme="minorHAnsi" w:hAnsiTheme="minorHAnsi" w:cstheme="minorHAnsi"/>
          <w:sz w:val="22"/>
          <w:szCs w:val="22"/>
        </w:rPr>
        <w:br/>
        <w:t xml:space="preserve">č. 513/1991 Zb. Obchodný zákonník v znení neskorších predpisov, ak sa Zmluvné strany nedohodnú inak. </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 xml:space="preserve">Pre prípad omeškania predávajúceho s nástupom na opravu alebo s dobou opravy (čl. VII ods. 7.10 zmluvy) sa stanovuje zmluvná pokuta vo výške 100 eur za každú celú hodinu omeškania. Splatnosť zmluvnej pokuty je 30 dní od doručenia faktúry vystavenej kupujúcim predávajúcemu.  </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Zaplatením zmluvnej pokuty alebo úroku z omeškania nie je dotknutý nárok zmluvných strán na náhradu škody, pričom zmluvná pokuta sa nezapočítava na náhradu vzniknutej škody.</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Kupujúci je oprávnený započítať pohľadávku  na náhradu škody a/alebo na zmluvnú pokutu voči predávajúcemu proti pohľadávke predávajúceho na zaplatenie kúpnej ceny.</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 xml:space="preserve">Nárok na zmluvné sankcie nevzniká vtedy, ak sa preukáže že: </w:t>
      </w:r>
    </w:p>
    <w:p w:rsidR="00090177" w:rsidRPr="00C0652B" w:rsidRDefault="00090177" w:rsidP="00090177">
      <w:pPr>
        <w:pStyle w:val="Odsekzoznamu"/>
        <w:numPr>
          <w:ilvl w:val="0"/>
          <w:numId w:val="39"/>
        </w:numPr>
        <w:autoSpaceDE w:val="0"/>
        <w:adjustRightInd w:val="0"/>
        <w:ind w:left="993"/>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omeškanie je spôsobené účinkom vyššej moci alebo </w:t>
      </w:r>
    </w:p>
    <w:p w:rsidR="00090177" w:rsidRPr="00C0652B" w:rsidRDefault="00090177" w:rsidP="00090177">
      <w:pPr>
        <w:pStyle w:val="Odsekzoznamu"/>
        <w:numPr>
          <w:ilvl w:val="0"/>
          <w:numId w:val="39"/>
        </w:numPr>
        <w:autoSpaceDE w:val="0"/>
        <w:adjustRightInd w:val="0"/>
        <w:ind w:left="993"/>
        <w:contextualSpacing/>
        <w:jc w:val="both"/>
        <w:rPr>
          <w:rFonts w:asciiTheme="minorHAnsi" w:eastAsiaTheme="minorHAnsi" w:hAnsiTheme="minorHAnsi" w:cstheme="minorHAnsi"/>
          <w:sz w:val="22"/>
          <w:szCs w:val="22"/>
        </w:rPr>
      </w:pPr>
      <w:r w:rsidRPr="00C0652B">
        <w:rPr>
          <w:rFonts w:asciiTheme="minorHAnsi" w:eastAsiaTheme="minorHAnsi" w:hAnsiTheme="minorHAnsi" w:cstheme="minorHAnsi"/>
          <w:sz w:val="22"/>
          <w:szCs w:val="22"/>
        </w:rPr>
        <w:t xml:space="preserve">omeškanie je spôsobené druhou zmluvnou stranou. </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w:t>
      </w:r>
    </w:p>
    <w:p w:rsidR="00090177" w:rsidRPr="00C0652B" w:rsidRDefault="00090177" w:rsidP="00090177">
      <w:pPr>
        <w:pStyle w:val="bod0"/>
        <w:spacing w:after="0"/>
        <w:ind w:left="426" w:firstLine="0"/>
        <w:rPr>
          <w:rFonts w:asciiTheme="minorHAnsi" w:hAnsiTheme="minorHAnsi" w:cstheme="minorHAnsi"/>
          <w:sz w:val="22"/>
          <w:szCs w:val="22"/>
        </w:rPr>
      </w:pPr>
    </w:p>
    <w:p w:rsidR="00090177" w:rsidRPr="00C0652B" w:rsidRDefault="00090177" w:rsidP="00090177">
      <w:pPr>
        <w:pStyle w:val="bod0"/>
        <w:numPr>
          <w:ilvl w:val="1"/>
          <w:numId w:val="38"/>
        </w:numPr>
        <w:spacing w:after="0"/>
        <w:ind w:left="426" w:hanging="426"/>
        <w:rPr>
          <w:rFonts w:asciiTheme="minorHAnsi" w:hAnsiTheme="minorHAnsi" w:cstheme="minorHAnsi"/>
          <w:sz w:val="22"/>
          <w:szCs w:val="22"/>
        </w:rPr>
      </w:pPr>
      <w:r w:rsidRPr="00C0652B">
        <w:rPr>
          <w:rFonts w:asciiTheme="minorHAnsi" w:hAnsiTheme="minorHAnsi" w:cstheme="minorHAnsi"/>
          <w:sz w:val="22"/>
          <w:szCs w:val="22"/>
        </w:rPr>
        <w:t xml:space="preserve">Zmluvné strany sa v súlade s </w:t>
      </w:r>
      <w:proofErr w:type="spellStart"/>
      <w:r w:rsidRPr="00C0652B">
        <w:rPr>
          <w:rFonts w:asciiTheme="minorHAnsi" w:hAnsiTheme="minorHAnsi" w:cstheme="minorHAnsi"/>
          <w:sz w:val="22"/>
          <w:szCs w:val="22"/>
        </w:rPr>
        <w:t>ust</w:t>
      </w:r>
      <w:proofErr w:type="spellEnd"/>
      <w:r w:rsidRPr="00C0652B">
        <w:rPr>
          <w:rFonts w:asciiTheme="minorHAnsi" w:hAnsiTheme="minorHAnsi" w:cstheme="minorHAnsi"/>
          <w:sz w:val="22"/>
          <w:szCs w:val="22"/>
        </w:rPr>
        <w:t xml:space="preserve">. § 524 a </w:t>
      </w:r>
      <w:proofErr w:type="spellStart"/>
      <w:r w:rsidRPr="00C0652B">
        <w:rPr>
          <w:rFonts w:asciiTheme="minorHAnsi" w:hAnsiTheme="minorHAnsi" w:cstheme="minorHAnsi"/>
          <w:sz w:val="22"/>
          <w:szCs w:val="22"/>
        </w:rPr>
        <w:t>nasl</w:t>
      </w:r>
      <w:proofErr w:type="spellEnd"/>
      <w:r w:rsidRPr="00C0652B">
        <w:rPr>
          <w:rFonts w:asciiTheme="minorHAnsi" w:hAnsiTheme="minorHAnsi" w:cstheme="minorHAnsi"/>
          <w:sz w:val="22"/>
          <w:szCs w:val="22"/>
        </w:rPr>
        <w:t xml:space="preserve">. Zákona č.40/1964 Zb. Občianskeho zákonníka v znení neskorších predpisov dohodli, že bez predchádzajúceho písomného súhlasu </w:t>
      </w:r>
      <w:r w:rsidR="00B31911">
        <w:rPr>
          <w:rFonts w:asciiTheme="minorHAnsi" w:hAnsiTheme="minorHAnsi" w:cstheme="minorHAnsi"/>
          <w:sz w:val="22"/>
          <w:szCs w:val="22"/>
        </w:rPr>
        <w:t>kupujúceho</w:t>
      </w:r>
      <w:r w:rsidRPr="00C0652B">
        <w:rPr>
          <w:rFonts w:asciiTheme="minorHAnsi" w:hAnsiTheme="minorHAnsi" w:cstheme="minorHAnsi"/>
          <w:sz w:val="22"/>
          <w:szCs w:val="22"/>
        </w:rPr>
        <w:t xml:space="preserve"> nepostúpi </w:t>
      </w:r>
      <w:r w:rsidR="00B31911">
        <w:rPr>
          <w:rFonts w:asciiTheme="minorHAnsi" w:hAnsiTheme="minorHAnsi" w:cstheme="minorHAnsi"/>
          <w:sz w:val="22"/>
          <w:szCs w:val="22"/>
        </w:rPr>
        <w:t xml:space="preserve">predávajúci </w:t>
      </w:r>
      <w:r w:rsidRPr="00C0652B">
        <w:rPr>
          <w:rFonts w:asciiTheme="minorHAnsi" w:hAnsiTheme="minorHAnsi" w:cstheme="minorHAnsi"/>
          <w:sz w:val="22"/>
          <w:szCs w:val="22"/>
        </w:rPr>
        <w:t>svoje pohľadávky, ktoré vznikli z predmetného zmluvného vzťahu, tretej osobe. Právny úkon, ktorým budú postúpené pohľadávky veriteľa v rozpore s dohodou dlžníka podľa predchádzajúcej vety, bude podľa § 39 Občianskeho zákonníka, neplatný.</w:t>
      </w:r>
    </w:p>
    <w:p w:rsidR="00090177" w:rsidRPr="00C0652B" w:rsidRDefault="00090177" w:rsidP="00090177">
      <w:pPr>
        <w:jc w:val="center"/>
        <w:rPr>
          <w:rFonts w:asciiTheme="minorHAnsi" w:hAnsiTheme="minorHAnsi" w:cstheme="minorHAnsi"/>
          <w:b/>
          <w:sz w:val="22"/>
          <w:szCs w:val="22"/>
        </w:rPr>
      </w:pPr>
    </w:p>
    <w:p w:rsidR="00090177" w:rsidRPr="00C0652B" w:rsidRDefault="00090177" w:rsidP="00090177">
      <w:pPr>
        <w:jc w:val="center"/>
        <w:rPr>
          <w:rFonts w:asciiTheme="minorHAnsi" w:hAnsiTheme="minorHAnsi" w:cstheme="minorHAnsi"/>
          <w:b/>
          <w:sz w:val="22"/>
          <w:szCs w:val="22"/>
        </w:rPr>
      </w:pPr>
      <w:r w:rsidRPr="00C0652B">
        <w:rPr>
          <w:rFonts w:asciiTheme="minorHAnsi" w:hAnsiTheme="minorHAnsi" w:cstheme="minorHAnsi"/>
          <w:b/>
          <w:sz w:val="22"/>
          <w:szCs w:val="22"/>
        </w:rPr>
        <w:t>Článok IX</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r w:rsidRPr="00C0652B">
        <w:rPr>
          <w:rFonts w:asciiTheme="minorHAnsi" w:hAnsiTheme="minorHAnsi" w:cstheme="minorHAnsi"/>
          <w:b/>
          <w:bCs/>
          <w:sz w:val="22"/>
          <w:szCs w:val="22"/>
        </w:rPr>
        <w:t>Záverečné ustanovenia</w:t>
      </w:r>
    </w:p>
    <w:p w:rsidR="00090177" w:rsidRPr="00C0652B" w:rsidRDefault="00090177" w:rsidP="00090177">
      <w:pPr>
        <w:autoSpaceDE w:val="0"/>
        <w:autoSpaceDN w:val="0"/>
        <w:adjustRightInd w:val="0"/>
        <w:jc w:val="center"/>
        <w:rPr>
          <w:rFonts w:asciiTheme="minorHAnsi" w:hAnsiTheme="minorHAnsi" w:cstheme="minorHAnsi"/>
          <w:b/>
          <w:bCs/>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Práva a povinnosti zmluvných strán neupravené touto zmluvou sa riadia príslušnými ustanoveniami Obchodného zákonníka (zákon č. 513/1991 Zb. Obchodný zákonník v znení neskorších predpisov) a ostatných všeobecne záväzných právnych predpisov platných  a účinných na území Slovenskej republiky. Prípadné spory medzi zmluvnými stranami, ktoré sa nepodarí vyriešiť ich dohodou, budú riešené súdom Slovenskej republiky, ktorý je mieste príslušný podľa sídla kupujúceho.</w:t>
      </w:r>
    </w:p>
    <w:p w:rsidR="00090177" w:rsidRPr="00C0652B" w:rsidRDefault="00090177" w:rsidP="00090177">
      <w:pPr>
        <w:ind w:left="709" w:hanging="425"/>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Táto zmluva sa uzatvára na dobu určitú, ktorá je stanovená od nadobudnutia účinnosti  zmluvy do naplnenia predmetu zmluvy v plnom rozsahu a uplynie splnením všetkých povinností vyplývajúcich zmluvným stranám zo zmluvy (vrátane uplynutia záručnej doby vo vzťahu ku kompletnému dodanému tovaru.</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Zmluvné strany sa dohodli, že zmluvu je možné ukončiť: </w:t>
      </w:r>
    </w:p>
    <w:p w:rsidR="00090177" w:rsidRPr="00C0652B" w:rsidRDefault="00090177" w:rsidP="00090177">
      <w:pPr>
        <w:pStyle w:val="Odsekzoznamu"/>
        <w:numPr>
          <w:ilvl w:val="1"/>
          <w:numId w:val="41"/>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na základe vzájomnej dohody zmluvných strán, </w:t>
      </w:r>
    </w:p>
    <w:p w:rsidR="00090177" w:rsidRPr="00C0652B" w:rsidRDefault="00090177" w:rsidP="00090177">
      <w:pPr>
        <w:pStyle w:val="Odsekzoznamu"/>
        <w:numPr>
          <w:ilvl w:val="1"/>
          <w:numId w:val="41"/>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okamžitým odstúpením od zmluvy v prípade podstatného porušenia zmluvy. </w:t>
      </w:r>
    </w:p>
    <w:p w:rsidR="00090177" w:rsidRPr="00C0652B" w:rsidRDefault="00090177" w:rsidP="00090177">
      <w:pPr>
        <w:autoSpaceDE w:val="0"/>
        <w:autoSpaceDN w:val="0"/>
        <w:adjustRightInd w:val="0"/>
        <w:ind w:left="426"/>
        <w:rPr>
          <w:rFonts w:asciiTheme="minorHAnsi" w:hAnsiTheme="minorHAnsi" w:cstheme="minorHAnsi"/>
          <w:sz w:val="22"/>
          <w:szCs w:val="22"/>
        </w:rPr>
      </w:pPr>
      <w:r w:rsidRPr="00C0652B">
        <w:rPr>
          <w:rFonts w:asciiTheme="minorHAnsi" w:hAnsiTheme="minorHAnsi" w:cstheme="minorHAnsi"/>
          <w:sz w:val="22"/>
          <w:szCs w:val="22"/>
        </w:rPr>
        <w:t xml:space="preserve">Zmluvné strany sa dohodli na písomnej forme odstúpenia od zmluvy a písomnej forme uplatnenia všetkých nárokov voči druhej strane. </w:t>
      </w:r>
    </w:p>
    <w:p w:rsidR="00090177" w:rsidRPr="00C0652B" w:rsidRDefault="00090177" w:rsidP="00090177">
      <w:pPr>
        <w:autoSpaceDE w:val="0"/>
        <w:autoSpaceDN w:val="0"/>
        <w:adjustRightInd w:val="0"/>
        <w:ind w:left="426"/>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Odstúpenie od zmluvy sa uskutoční písomným oznámením odstupujúcej zmluvnej strany adresovaným druhej zmluvnej strane zároveň s uvedením dôvodu odstúpenia od zmluvy a je účinné okamihom jeho doručenia. Kupujúci je oprávnený okamžite odstúpiť od zmluvy v prípade, ak predávajúci vstúpil do likvidácie, na jeho majetok bol vyhlásený konkurz alebo ak on alebo jeho subdodávatelia, ktorí majú povinnosť zapisovať sa do registra verejného sektora, nie sú zapísaní v registri partnerov verejného sektora. </w:t>
      </w:r>
      <w:r w:rsidRPr="00C0652B">
        <w:rPr>
          <w:rFonts w:asciiTheme="minorHAnsi" w:hAnsiTheme="minorHAnsi" w:cstheme="minorHAnsi"/>
          <w:b/>
          <w:sz w:val="22"/>
          <w:szCs w:val="22"/>
        </w:rPr>
        <w:t>Kupujúci môže odstúpiť od zmluvy na základe dôvodov uvedených v § 19 zákona o verejnom obstarávaní.</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Za podstatné porušenie zmluvy sa považuje: </w:t>
      </w:r>
    </w:p>
    <w:p w:rsidR="00090177" w:rsidRPr="00C0652B" w:rsidRDefault="00090177" w:rsidP="00090177">
      <w:pPr>
        <w:pStyle w:val="Odsekzoznamu"/>
        <w:numPr>
          <w:ilvl w:val="0"/>
          <w:numId w:val="42"/>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omeškanie predávajúceho s dodaním predmetu plnenia oproti dohodnutému termínu plnenia o viac ako 30 kalendárnych dní bez uvedenia dôvodu, ktorý by omeškanie ospravedlňoval (napr. vyššia moc), </w:t>
      </w:r>
    </w:p>
    <w:p w:rsidR="00090177" w:rsidRPr="00C0652B" w:rsidRDefault="00090177" w:rsidP="00090177">
      <w:pPr>
        <w:pStyle w:val="Odsekzoznamu"/>
        <w:numPr>
          <w:ilvl w:val="0"/>
          <w:numId w:val="42"/>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ak kúpna cena bude fakturovaná v rozpore s podmienkami dohodnutými v tejto zmluve,  </w:t>
      </w:r>
    </w:p>
    <w:p w:rsidR="00090177" w:rsidRPr="00C0652B" w:rsidRDefault="00090177" w:rsidP="00090177">
      <w:pPr>
        <w:pStyle w:val="Odsekzoznamu"/>
        <w:numPr>
          <w:ilvl w:val="0"/>
          <w:numId w:val="42"/>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lastRenderedPageBreak/>
        <w:t xml:space="preserve">predávajúci dodá kupujúcemu predmet plnenia odlišných parametrov ako sú uvedené v tejto zmluve a jej prílohách, </w:t>
      </w:r>
    </w:p>
    <w:p w:rsidR="00090177" w:rsidRPr="00C0652B" w:rsidRDefault="00090177" w:rsidP="00090177">
      <w:pPr>
        <w:pStyle w:val="Odsekzoznamu"/>
        <w:numPr>
          <w:ilvl w:val="0"/>
          <w:numId w:val="42"/>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Predávajúci neoznámi zmenu subdodávateľa do 7 pracovných dní</w:t>
      </w:r>
    </w:p>
    <w:p w:rsidR="00090177" w:rsidRPr="00C0652B" w:rsidRDefault="00090177" w:rsidP="00090177">
      <w:pPr>
        <w:pStyle w:val="Odsekzoznamu"/>
        <w:numPr>
          <w:ilvl w:val="0"/>
          <w:numId w:val="42"/>
        </w:numPr>
        <w:autoSpaceDE w:val="0"/>
        <w:autoSpaceDN w:val="0"/>
        <w:adjustRightInd w:val="0"/>
        <w:ind w:left="993"/>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kupujúci je v omeškaní so zaplatením faktúry o viac ako 60 kalendárnych dní. </w:t>
      </w:r>
    </w:p>
    <w:p w:rsidR="00090177" w:rsidRPr="00C0652B" w:rsidRDefault="00090177" w:rsidP="00090177">
      <w:pPr>
        <w:pStyle w:val="Odsekzoznamu"/>
        <w:autoSpaceDE w:val="0"/>
        <w:autoSpaceDN w:val="0"/>
        <w:adjustRightInd w:val="0"/>
        <w:ind w:left="993"/>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Ak dôjde k odstúpeniu od zmluvy, zmluvné strany sú povinné vrátiť si navzájom poskytnuté plnenia. Odstúpením od zmluvy zanikajú všetky práva a povinnosti strán zo zmluvy. Odstúpenie od zmluvy sa však netýka nároku na náhradu škody vzniknutej porušením zmluvy, ani zmluvných ustanovení týkajúcich sa voľby práva, riešenia sporov medzi zmluvnými stranami a iných ustanovení, ktoré podľa prejavenej vôle strán alebo vzhľadom na svoju povahu majú trvať po ukončení zmluvy.</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Všetky informácie, skutočnosti, ktoré ktorákoľvek zo zmluvných strán získala akýmkoľvek spôsobom o druhej zmluvnej strane a jej činnosti pri uzavretí a plnení tejto zmluvy alebo v súvislosti s ňou, sa považujú za dôverné a majú charakter obchodného tajomstva. Všetky informácie, o ktorých sa dozvie ktorákoľvek zo zmluvných strán v súvislosti s touto zmluvou, sa považujú za dôverné. </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Zmluvné strany sa zaväzujú takéto informácie a skutočnosti neposkytnúť a nesprístupniť tretím osobám a nevyužiť na iný účel ako na plnenie tejto zmluvy bez predchádzajúceho písomného súhlasu druhého účastníka. Toto ustanovenie sa nebude vzťahovať na poskytnutie informácií v prípade, ak sa budú uplatňovať práva z tejto zmluvy súdnou cestou alebo prostredníctvom orgánov verejnej moci, alebo ak povinnosť poskytnutia informácií vyplýva zo všeobecne záväzných právnych predpisov.</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V prípade preukázateľného porušenia povinností uvedených v tomto článku je zmluvná strana, ktorá porušila povinnosť zachovávať dôverné informácie a mlčanlivosť v zmysle tohto článku, povinná zaplatiť druhej zmluvnej strane škodu, ktorá jej vznikla porušením tejto povinnosti. </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v Centrálnom registri zmlúv /ďalej len „CRZ“/ - </w:t>
      </w:r>
      <w:hyperlink r:id="rId21" w:history="1">
        <w:r w:rsidRPr="00C0652B">
          <w:rPr>
            <w:rFonts w:asciiTheme="minorHAnsi" w:hAnsiTheme="minorHAnsi" w:cstheme="minorHAnsi"/>
            <w:sz w:val="22"/>
            <w:szCs w:val="22"/>
          </w:rPr>
          <w:t>http://www.crz.gov.sk/</w:t>
        </w:r>
      </w:hyperlink>
      <w:r w:rsidRPr="00C0652B">
        <w:rPr>
          <w:rFonts w:asciiTheme="minorHAnsi" w:hAnsiTheme="minorHAnsi" w:cstheme="minorHAnsi"/>
          <w:sz w:val="22"/>
          <w:szCs w:val="22"/>
        </w:rPr>
        <w:t xml:space="preserve"> - v zmysle § 47a  zákona č. 40/1964 Zb. Občiansky zákonník v znení neskorších predpisov.</w:t>
      </w:r>
    </w:p>
    <w:p w:rsidR="00090177" w:rsidRPr="00C0652B" w:rsidRDefault="00090177" w:rsidP="00090177">
      <w:pPr>
        <w:pStyle w:val="Odsekzoznamu"/>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Zmluvné strany sú povinné navzájom si oznámiť každú zmenu, ktorá by mohla ovplyvniť v zmluve dohodnuté podmienky. Pokiaľ ktorákoľvek časť tejto zmluvy na základe zmeny právnych predpisov stratí svoju platnosť a dôjde k jej zmene, bude táto časť upravená písomným dodatkom k tejto zmluve, pričom ostatné časti zmluvy zostávajú bez zmeny.</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Akékoľvek zmeny a doplnenia tejto zmluvy sa môžu vykonať len jej písomnými dodatkami, odsúhlasenými a podpísanými oboma zmluvnými stranami.</w:t>
      </w:r>
    </w:p>
    <w:p w:rsidR="00090177" w:rsidRPr="00C0652B" w:rsidRDefault="00090177" w:rsidP="00090177">
      <w:pPr>
        <w:pStyle w:val="Odsekzoznamu"/>
        <w:ind w:left="426"/>
        <w:jc w:val="both"/>
        <w:rPr>
          <w:rFonts w:asciiTheme="minorHAnsi" w:hAnsiTheme="minorHAnsi" w:cstheme="minorHAnsi"/>
          <w:sz w:val="22"/>
          <w:szCs w:val="22"/>
        </w:rPr>
      </w:pPr>
      <w:bookmarkStart w:id="189" w:name="_Hlk528571542"/>
    </w:p>
    <w:bookmarkEnd w:id="189"/>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Písomnosti súvisiace so zmluvou sa zasielajú na adresu zmluvnej strany uvedenú v článku I zmluvy ako sídlo (miesto podnikania) zmluvnej strany. Ak zmluvná strana písomne oznámi druhej zmluvnej strane inú adresu na doručovanie, doručuje písomnosti súvisiace so zmluvou druhá zmluvná strana na takto písomne oznámenú inú adresu zmluvnej strany. </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lastRenderedPageBreak/>
        <w:t>Predávajúci sa zaväzuje umožniť výkon kontroly súvisiaci s predmetom plnenia tejto zmluvy ako aj s ostatnými ustanoveniami tejto zmluvy zo strany osôb oprávnených na výkon kontroly,  kedykoľvek od uzavretí tejto zmluvy:</w:t>
      </w:r>
    </w:p>
    <w:p w:rsidR="00090177" w:rsidRPr="00C0652B" w:rsidRDefault="00090177" w:rsidP="00090177">
      <w:pPr>
        <w:pStyle w:val="Odsekzoznamu"/>
        <w:numPr>
          <w:ilvl w:val="0"/>
          <w:numId w:val="43"/>
        </w:numPr>
        <w:rPr>
          <w:rFonts w:asciiTheme="minorHAnsi" w:hAnsiTheme="minorHAnsi" w:cstheme="minorHAnsi"/>
          <w:sz w:val="22"/>
          <w:szCs w:val="22"/>
        </w:rPr>
      </w:pPr>
      <w:r w:rsidRPr="00C0652B">
        <w:rPr>
          <w:rFonts w:asciiTheme="minorHAnsi" w:hAnsiTheme="minorHAnsi" w:cstheme="minorHAnsi"/>
          <w:sz w:val="22"/>
          <w:szCs w:val="22"/>
        </w:rPr>
        <w:t>Najvyšší kontrolný úrad SR;</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príslušná správa finančnej kontroly;</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certifikačný orgán a nimi poverené osoby;</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orgán auditu, jeho spolupracujúce orgány a nimi poverené osoby;</w:t>
      </w:r>
    </w:p>
    <w:p w:rsidR="00090177" w:rsidRPr="00C0652B" w:rsidRDefault="00090177" w:rsidP="00090177">
      <w:pPr>
        <w:contextualSpacing/>
        <w:rPr>
          <w:rFonts w:asciiTheme="minorHAnsi" w:hAnsiTheme="minorHAnsi" w:cstheme="minorHAnsi"/>
          <w:sz w:val="22"/>
          <w:szCs w:val="22"/>
        </w:rPr>
      </w:pP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Písomnosti súvisiace s touto zmluvou sa považujú za doručené:</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dňom doručenia zásielky,</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 xml:space="preserve">dňom vrátania zásielky poštou odosielajúcej zmluvnej strane z dôvodu na strane adresáta alebo </w:t>
      </w:r>
    </w:p>
    <w:p w:rsidR="00090177" w:rsidRPr="00C0652B" w:rsidRDefault="00090177" w:rsidP="00090177">
      <w:pPr>
        <w:numPr>
          <w:ilvl w:val="0"/>
          <w:numId w:val="34"/>
        </w:numPr>
        <w:rPr>
          <w:rFonts w:asciiTheme="minorHAnsi" w:hAnsiTheme="minorHAnsi" w:cstheme="minorHAnsi"/>
          <w:sz w:val="22"/>
          <w:szCs w:val="22"/>
        </w:rPr>
      </w:pPr>
      <w:r w:rsidRPr="00C0652B">
        <w:rPr>
          <w:rFonts w:asciiTheme="minorHAnsi" w:hAnsiTheme="minorHAnsi" w:cstheme="minorHAnsi"/>
          <w:sz w:val="22"/>
          <w:szCs w:val="22"/>
        </w:rPr>
        <w:t>dňom odmietnutia prevzatia zásielky adresátom.</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Zmluva sa vyhotovuje v 5 rovnopisoch, z nich dva rovnopisy dostane predávajúci a tri kupujúci.</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 xml:space="preserve">Neoddeliteľnou súčasťou tejto zmluvy sú jej prílohy: </w:t>
      </w:r>
    </w:p>
    <w:p w:rsidR="00090177" w:rsidRPr="00C0652B" w:rsidRDefault="00090177" w:rsidP="00090177">
      <w:pPr>
        <w:tabs>
          <w:tab w:val="left" w:pos="2835"/>
        </w:tabs>
        <w:spacing w:line="276" w:lineRule="auto"/>
        <w:ind w:firstLine="198"/>
        <w:rPr>
          <w:rFonts w:cs="Arial"/>
          <w:sz w:val="19"/>
          <w:szCs w:val="19"/>
        </w:rPr>
      </w:pPr>
    </w:p>
    <w:p w:rsidR="00090177" w:rsidRPr="00B31911" w:rsidRDefault="00090177" w:rsidP="00090177">
      <w:pPr>
        <w:tabs>
          <w:tab w:val="left" w:pos="2835"/>
        </w:tabs>
        <w:spacing w:line="276" w:lineRule="auto"/>
        <w:ind w:firstLine="198"/>
        <w:rPr>
          <w:rFonts w:asciiTheme="minorHAnsi" w:hAnsiTheme="minorHAnsi" w:cstheme="minorHAnsi"/>
          <w:sz w:val="22"/>
          <w:szCs w:val="22"/>
        </w:rPr>
      </w:pPr>
      <w:r w:rsidRPr="00B31911">
        <w:rPr>
          <w:rFonts w:asciiTheme="minorHAnsi" w:hAnsiTheme="minorHAnsi" w:cstheme="minorHAnsi"/>
          <w:sz w:val="22"/>
          <w:szCs w:val="22"/>
        </w:rPr>
        <w:t xml:space="preserve">  - Príloha č.1 – Technické požiadavky na predmet zákazky,</w:t>
      </w:r>
    </w:p>
    <w:p w:rsidR="00090177" w:rsidRPr="00B31911" w:rsidRDefault="00090177" w:rsidP="00090177">
      <w:pPr>
        <w:tabs>
          <w:tab w:val="left" w:pos="2835"/>
        </w:tabs>
        <w:spacing w:line="276" w:lineRule="auto"/>
        <w:rPr>
          <w:rFonts w:asciiTheme="minorHAnsi" w:hAnsiTheme="minorHAnsi" w:cstheme="minorHAnsi"/>
          <w:sz w:val="22"/>
          <w:szCs w:val="22"/>
        </w:rPr>
      </w:pPr>
      <w:r w:rsidRPr="00B31911">
        <w:rPr>
          <w:rFonts w:asciiTheme="minorHAnsi" w:hAnsiTheme="minorHAnsi" w:cstheme="minorHAnsi"/>
          <w:sz w:val="22"/>
          <w:szCs w:val="22"/>
        </w:rPr>
        <w:t xml:space="preserve">     - Príloha č. 2 – Zoznam subdodávateľov, spĺňajúcich podmienky účasti podľa § 41 ods. 1 písm. b)     zákona č. 343/2015 </w:t>
      </w:r>
      <w:proofErr w:type="spellStart"/>
      <w:r w:rsidRPr="00B31911">
        <w:rPr>
          <w:rFonts w:asciiTheme="minorHAnsi" w:hAnsiTheme="minorHAnsi" w:cstheme="minorHAnsi"/>
          <w:sz w:val="22"/>
          <w:szCs w:val="22"/>
        </w:rPr>
        <w:t>Z.z</w:t>
      </w:r>
      <w:proofErr w:type="spellEnd"/>
      <w:r w:rsidRPr="00B31911">
        <w:rPr>
          <w:rFonts w:asciiTheme="minorHAnsi" w:hAnsiTheme="minorHAnsi" w:cstheme="minorHAnsi"/>
          <w:sz w:val="22"/>
          <w:szCs w:val="22"/>
        </w:rPr>
        <w:t>. o verejnom obstarávaní a o zmene a doplnení niektorých zákonov,</w:t>
      </w:r>
    </w:p>
    <w:p w:rsidR="00090177" w:rsidRPr="00B31911" w:rsidRDefault="00090177" w:rsidP="00090177">
      <w:pPr>
        <w:spacing w:line="276" w:lineRule="auto"/>
        <w:ind w:firstLine="198"/>
        <w:rPr>
          <w:rFonts w:asciiTheme="minorHAnsi" w:hAnsiTheme="minorHAnsi" w:cstheme="minorHAnsi"/>
          <w:sz w:val="22"/>
          <w:szCs w:val="22"/>
        </w:rPr>
      </w:pPr>
      <w:r w:rsidRPr="00B31911">
        <w:rPr>
          <w:rFonts w:asciiTheme="minorHAnsi" w:hAnsiTheme="minorHAnsi" w:cstheme="minorHAnsi"/>
          <w:sz w:val="22"/>
          <w:szCs w:val="22"/>
        </w:rPr>
        <w:t xml:space="preserve">  - Príloha č. 3 Hodnotiaci formulár – CENOVÁ KALKULÁCIA</w:t>
      </w:r>
    </w:p>
    <w:p w:rsidR="00090177" w:rsidRPr="00C0652B" w:rsidRDefault="00090177" w:rsidP="00090177">
      <w:pPr>
        <w:pStyle w:val="Odsekzoznamu"/>
        <w:ind w:left="426"/>
        <w:jc w:val="both"/>
        <w:rPr>
          <w:rFonts w:asciiTheme="minorHAnsi" w:hAnsiTheme="minorHAnsi" w:cstheme="minorHAnsi"/>
          <w:sz w:val="22"/>
          <w:szCs w:val="22"/>
        </w:rPr>
      </w:pPr>
    </w:p>
    <w:p w:rsidR="00090177" w:rsidRPr="00C0652B" w:rsidRDefault="00090177" w:rsidP="00090177">
      <w:pPr>
        <w:pStyle w:val="Odsekzoznamu"/>
        <w:numPr>
          <w:ilvl w:val="1"/>
          <w:numId w:val="40"/>
        </w:numPr>
        <w:ind w:left="426"/>
        <w:contextualSpacing/>
        <w:jc w:val="both"/>
        <w:rPr>
          <w:rFonts w:asciiTheme="minorHAnsi" w:hAnsiTheme="minorHAnsi" w:cstheme="minorHAnsi"/>
          <w:sz w:val="22"/>
          <w:szCs w:val="22"/>
        </w:rPr>
      </w:pPr>
      <w:r w:rsidRPr="00C0652B">
        <w:rPr>
          <w:rFonts w:asciiTheme="minorHAnsi" w:hAnsiTheme="minorHAnsi" w:cstheme="minorHAnsi"/>
          <w:sz w:val="22"/>
          <w:szCs w:val="22"/>
        </w:rPr>
        <w:t>Zmluvné strany (každá sama za seba) zhodne vyhlasujú, že sú plne spôsobilé na právne úkony, že ich zmluvná voľnosť nie je žiadnym spôsobom obmedzená a že táto zmluva nebola uzavretá v tiesni, ani za nápadne nevýhodných a nevyhovujúcich podmienok pre niektorú zo zmluvných strán. Súčasne zmluvné strany (každá sama za seba) zhodne vyhlasujú, že sa s touto zmluvou dôkladne oboznámili a jej obsahu porozumeli, zaväzujú sa ustanovenia tejto zmluvy dobrovoľne plniť a túto zmluvu vlastnoručne podpísali na znak toho, že je určitá a zrozumiteľná a že zodpovedá ich slobodnej a vážnej vôli.</w:t>
      </w:r>
    </w:p>
    <w:p w:rsidR="00090177" w:rsidRPr="00C0652B" w:rsidRDefault="00090177" w:rsidP="00090177">
      <w:pPr>
        <w:autoSpaceDE w:val="0"/>
        <w:autoSpaceDN w:val="0"/>
        <w:adjustRightInd w:val="0"/>
        <w:ind w:left="709" w:hanging="425"/>
        <w:rPr>
          <w:rFonts w:asciiTheme="minorHAnsi" w:hAnsiTheme="minorHAnsi" w:cstheme="minorHAnsi"/>
          <w:sz w:val="22"/>
          <w:szCs w:val="22"/>
        </w:rPr>
      </w:pPr>
    </w:p>
    <w:p w:rsidR="00090177" w:rsidRPr="00C0652B" w:rsidRDefault="00090177" w:rsidP="00090177">
      <w:pPr>
        <w:autoSpaceDE w:val="0"/>
        <w:autoSpaceDN w:val="0"/>
        <w:adjustRightInd w:val="0"/>
        <w:rPr>
          <w:rFonts w:asciiTheme="minorHAnsi" w:hAnsiTheme="minorHAnsi" w:cstheme="minorHAnsi"/>
          <w:sz w:val="22"/>
          <w:szCs w:val="22"/>
        </w:rPr>
      </w:pPr>
    </w:p>
    <w:p w:rsidR="00090177" w:rsidRPr="00C0652B" w:rsidRDefault="00090177" w:rsidP="00090177">
      <w:pPr>
        <w:autoSpaceDE w:val="0"/>
        <w:autoSpaceDN w:val="0"/>
        <w:adjustRightInd w:val="0"/>
        <w:ind w:left="709" w:hanging="425"/>
        <w:rPr>
          <w:rFonts w:asciiTheme="minorHAnsi" w:hAnsiTheme="minorHAnsi" w:cstheme="minorHAnsi"/>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r w:rsidRPr="00C0652B">
        <w:rPr>
          <w:rFonts w:asciiTheme="minorHAnsi" w:hAnsiTheme="minorHAnsi" w:cstheme="minorHAnsi"/>
          <w:color w:val="auto"/>
          <w:sz w:val="22"/>
          <w:szCs w:val="22"/>
        </w:rPr>
        <w:t>V </w:t>
      </w:r>
      <w:r w:rsidRPr="00C0652B">
        <w:rPr>
          <w:rFonts w:asciiTheme="minorHAnsi" w:hAnsiTheme="minorHAnsi" w:cstheme="minorHAnsi"/>
          <w:color w:val="auto"/>
          <w:sz w:val="22"/>
          <w:szCs w:val="22"/>
          <w:highlight w:val="yellow"/>
        </w:rPr>
        <w:t>..................</w:t>
      </w:r>
      <w:r w:rsidRPr="00C0652B">
        <w:rPr>
          <w:rFonts w:asciiTheme="minorHAnsi" w:hAnsiTheme="minorHAnsi" w:cstheme="minorHAnsi"/>
          <w:color w:val="auto"/>
          <w:sz w:val="22"/>
          <w:szCs w:val="22"/>
        </w:rPr>
        <w:t xml:space="preserve"> , dňa .</w:t>
      </w:r>
      <w:r w:rsidRPr="00C0652B">
        <w:rPr>
          <w:rFonts w:asciiTheme="minorHAnsi" w:hAnsiTheme="minorHAnsi" w:cstheme="minorHAnsi"/>
          <w:color w:val="auto"/>
          <w:sz w:val="22"/>
          <w:szCs w:val="22"/>
          <w:highlight w:val="yellow"/>
        </w:rPr>
        <w:t>........................</w:t>
      </w:r>
      <w:r w:rsidRPr="00C0652B">
        <w:rPr>
          <w:rFonts w:asciiTheme="minorHAnsi" w:hAnsiTheme="minorHAnsi" w:cstheme="minorHAnsi"/>
          <w:color w:val="auto"/>
          <w:sz w:val="22"/>
          <w:szCs w:val="22"/>
        </w:rPr>
        <w:tab/>
      </w:r>
      <w:r w:rsidRPr="00C0652B">
        <w:rPr>
          <w:rFonts w:asciiTheme="minorHAnsi" w:hAnsiTheme="minorHAnsi" w:cstheme="minorHAnsi"/>
          <w:color w:val="auto"/>
          <w:sz w:val="22"/>
          <w:szCs w:val="22"/>
        </w:rPr>
        <w:tab/>
      </w:r>
      <w:r w:rsidRPr="00C0652B">
        <w:rPr>
          <w:rFonts w:asciiTheme="minorHAnsi" w:hAnsiTheme="minorHAnsi" w:cstheme="minorHAnsi"/>
          <w:color w:val="auto"/>
          <w:sz w:val="22"/>
          <w:szCs w:val="22"/>
        </w:rPr>
        <w:tab/>
        <w:t>V Nových Zámkoch, dňa ...............</w:t>
      </w: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r w:rsidRPr="00C0652B">
        <w:rPr>
          <w:rFonts w:asciiTheme="minorHAnsi" w:hAnsiTheme="minorHAnsi" w:cstheme="minorHAnsi"/>
          <w:color w:val="auto"/>
          <w:sz w:val="22"/>
          <w:szCs w:val="22"/>
          <w:highlight w:val="yellow"/>
        </w:rPr>
        <w:t>.......................................................</w:t>
      </w:r>
      <w:r w:rsidRPr="00C0652B">
        <w:rPr>
          <w:rFonts w:asciiTheme="minorHAnsi" w:hAnsiTheme="minorHAnsi" w:cstheme="minorHAnsi"/>
          <w:color w:val="auto"/>
          <w:sz w:val="22"/>
          <w:szCs w:val="22"/>
        </w:rPr>
        <w:t xml:space="preserve">                                   </w:t>
      </w:r>
      <w:r w:rsidRPr="00C0652B">
        <w:rPr>
          <w:rFonts w:asciiTheme="minorHAnsi" w:hAnsiTheme="minorHAnsi" w:cstheme="minorHAnsi"/>
          <w:color w:val="auto"/>
          <w:sz w:val="22"/>
          <w:szCs w:val="22"/>
        </w:rPr>
        <w:tab/>
        <w:t xml:space="preserve"> .............................................................</w:t>
      </w:r>
    </w:p>
    <w:p w:rsidR="00090177" w:rsidRPr="00C0652B" w:rsidRDefault="00090177" w:rsidP="00090177">
      <w:pPr>
        <w:pStyle w:val="Default"/>
        <w:rPr>
          <w:rFonts w:asciiTheme="minorHAnsi" w:hAnsiTheme="minorHAnsi" w:cstheme="minorHAnsi"/>
          <w:color w:val="auto"/>
          <w:sz w:val="22"/>
          <w:szCs w:val="22"/>
        </w:rPr>
      </w:pPr>
      <w:r w:rsidRPr="00C0652B">
        <w:rPr>
          <w:rFonts w:asciiTheme="minorHAnsi" w:hAnsiTheme="minorHAnsi" w:cstheme="minorHAnsi"/>
          <w:i/>
          <w:color w:val="FF0000"/>
          <w:sz w:val="22"/>
          <w:szCs w:val="22"/>
        </w:rPr>
        <w:t>(vyplní uchádzač)</w:t>
      </w:r>
      <w:r w:rsidRPr="00C0652B">
        <w:rPr>
          <w:rFonts w:asciiTheme="minorHAnsi" w:hAnsiTheme="minorHAnsi" w:cstheme="minorHAnsi"/>
          <w:color w:val="auto"/>
          <w:sz w:val="22"/>
          <w:szCs w:val="22"/>
        </w:rPr>
        <w:t xml:space="preserve">                  </w:t>
      </w:r>
      <w:r w:rsidRPr="00C0652B">
        <w:rPr>
          <w:rFonts w:asciiTheme="minorHAnsi" w:hAnsiTheme="minorHAnsi" w:cstheme="minorHAnsi"/>
          <w:color w:val="auto"/>
          <w:sz w:val="22"/>
          <w:szCs w:val="22"/>
        </w:rPr>
        <w:tab/>
      </w:r>
      <w:r w:rsidRPr="00C0652B">
        <w:rPr>
          <w:rFonts w:asciiTheme="minorHAnsi" w:hAnsiTheme="minorHAnsi" w:cstheme="minorHAnsi"/>
          <w:color w:val="auto"/>
          <w:sz w:val="22"/>
          <w:szCs w:val="22"/>
        </w:rPr>
        <w:tab/>
      </w:r>
      <w:r w:rsidRPr="00C0652B">
        <w:rPr>
          <w:rFonts w:asciiTheme="minorHAnsi" w:hAnsiTheme="minorHAnsi" w:cstheme="minorHAnsi"/>
          <w:color w:val="auto"/>
          <w:sz w:val="22"/>
          <w:szCs w:val="22"/>
        </w:rPr>
        <w:tab/>
      </w:r>
      <w:r w:rsidRPr="00C0652B">
        <w:rPr>
          <w:rFonts w:asciiTheme="minorHAnsi" w:hAnsiTheme="minorHAnsi" w:cstheme="minorHAnsi"/>
          <w:color w:val="auto"/>
          <w:sz w:val="22"/>
          <w:szCs w:val="22"/>
        </w:rPr>
        <w:tab/>
        <w:t xml:space="preserve">                  Ing. Ľubica Bartošová</w:t>
      </w:r>
    </w:p>
    <w:p w:rsidR="00090177" w:rsidRPr="00C0652B" w:rsidRDefault="00090177" w:rsidP="00090177">
      <w:pPr>
        <w:pStyle w:val="Default"/>
        <w:ind w:left="4248" w:firstLine="708"/>
        <w:rPr>
          <w:rFonts w:asciiTheme="minorHAnsi" w:hAnsiTheme="minorHAnsi" w:cstheme="minorHAnsi"/>
          <w:color w:val="auto"/>
          <w:sz w:val="22"/>
          <w:szCs w:val="22"/>
        </w:rPr>
      </w:pPr>
      <w:r w:rsidRPr="00C0652B">
        <w:rPr>
          <w:rFonts w:asciiTheme="minorHAnsi" w:hAnsiTheme="minorHAnsi" w:cstheme="minorHAnsi"/>
          <w:color w:val="auto"/>
          <w:sz w:val="22"/>
          <w:szCs w:val="22"/>
        </w:rPr>
        <w:t xml:space="preserve">                 ekonomická riaditeľka</w:t>
      </w: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rPr>
          <w:rFonts w:asciiTheme="minorHAnsi" w:hAnsiTheme="minorHAnsi" w:cstheme="minorHAnsi"/>
          <w:color w:val="auto"/>
          <w:sz w:val="22"/>
          <w:szCs w:val="22"/>
        </w:rPr>
      </w:pPr>
    </w:p>
    <w:p w:rsidR="00090177" w:rsidRPr="00C0652B" w:rsidRDefault="00090177" w:rsidP="00090177">
      <w:pPr>
        <w:pStyle w:val="Default"/>
        <w:ind w:left="4248" w:firstLine="708"/>
        <w:rPr>
          <w:rFonts w:asciiTheme="minorHAnsi" w:hAnsiTheme="minorHAnsi" w:cstheme="minorHAnsi"/>
          <w:color w:val="auto"/>
          <w:sz w:val="22"/>
          <w:szCs w:val="22"/>
        </w:rPr>
      </w:pPr>
      <w:r w:rsidRPr="00C0652B">
        <w:rPr>
          <w:rFonts w:asciiTheme="minorHAnsi" w:hAnsiTheme="minorHAnsi" w:cstheme="minorHAnsi"/>
          <w:color w:val="auto"/>
          <w:sz w:val="22"/>
          <w:szCs w:val="22"/>
        </w:rPr>
        <w:t>..............................................................</w:t>
      </w:r>
    </w:p>
    <w:p w:rsidR="00090177" w:rsidRPr="00C0652B" w:rsidRDefault="00090177" w:rsidP="00090177">
      <w:pPr>
        <w:pStyle w:val="Default"/>
        <w:ind w:left="4248" w:firstLine="708"/>
        <w:rPr>
          <w:rFonts w:asciiTheme="minorHAnsi" w:hAnsiTheme="minorHAnsi" w:cstheme="minorHAnsi"/>
          <w:color w:val="auto"/>
          <w:sz w:val="22"/>
          <w:szCs w:val="22"/>
        </w:rPr>
      </w:pPr>
      <w:r w:rsidRPr="00C0652B">
        <w:rPr>
          <w:rFonts w:asciiTheme="minorHAnsi" w:hAnsiTheme="minorHAnsi" w:cstheme="minorHAnsi"/>
          <w:color w:val="auto"/>
          <w:sz w:val="22"/>
          <w:szCs w:val="22"/>
        </w:rPr>
        <w:lastRenderedPageBreak/>
        <w:t xml:space="preserve">                   MUDr. Zoltán </w:t>
      </w:r>
      <w:proofErr w:type="spellStart"/>
      <w:r w:rsidRPr="00C0652B">
        <w:rPr>
          <w:rFonts w:asciiTheme="minorHAnsi" w:hAnsiTheme="minorHAnsi" w:cstheme="minorHAnsi"/>
          <w:color w:val="auto"/>
          <w:sz w:val="22"/>
          <w:szCs w:val="22"/>
        </w:rPr>
        <w:t>Danczi</w:t>
      </w:r>
      <w:proofErr w:type="spellEnd"/>
    </w:p>
    <w:p w:rsidR="00090177" w:rsidRPr="00C0652B" w:rsidRDefault="00090177" w:rsidP="00090177">
      <w:pPr>
        <w:pStyle w:val="Default"/>
        <w:ind w:left="4248" w:firstLine="708"/>
        <w:rPr>
          <w:rFonts w:asciiTheme="minorHAnsi" w:hAnsiTheme="minorHAnsi" w:cstheme="minorHAnsi"/>
          <w:color w:val="auto"/>
          <w:sz w:val="22"/>
          <w:szCs w:val="22"/>
        </w:rPr>
        <w:sectPr w:rsidR="00090177" w:rsidRPr="00C0652B" w:rsidSect="00437A48">
          <w:pgSz w:w="11906" w:h="16838"/>
          <w:pgMar w:top="1417" w:right="1417" w:bottom="1417" w:left="1417" w:header="708" w:footer="708" w:gutter="0"/>
          <w:cols w:space="708"/>
          <w:docGrid w:linePitch="360"/>
        </w:sectPr>
      </w:pPr>
      <w:r w:rsidRPr="00C0652B">
        <w:rPr>
          <w:rFonts w:asciiTheme="minorHAnsi" w:hAnsiTheme="minorHAnsi" w:cstheme="minorHAnsi"/>
          <w:color w:val="auto"/>
          <w:sz w:val="22"/>
          <w:szCs w:val="22"/>
        </w:rPr>
        <w:t xml:space="preserve">                    medicínsky riaditeľ</w:t>
      </w:r>
    </w:p>
    <w:p w:rsidR="00090177" w:rsidRPr="00C0652B" w:rsidRDefault="00090177" w:rsidP="00090177">
      <w:pPr>
        <w:pStyle w:val="Bezriadkovania"/>
        <w:rPr>
          <w:rFonts w:asciiTheme="minorHAnsi" w:hAnsiTheme="minorHAnsi" w:cstheme="minorHAnsi"/>
        </w:rPr>
        <w:sectPr w:rsidR="00090177" w:rsidRPr="00C0652B" w:rsidSect="00437A48">
          <w:type w:val="continuous"/>
          <w:pgSz w:w="11906" w:h="16838"/>
          <w:pgMar w:top="1417" w:right="1417" w:bottom="1417" w:left="1417" w:header="708" w:footer="708" w:gutter="0"/>
          <w:cols w:num="2" w:space="2"/>
          <w:docGrid w:linePitch="360"/>
        </w:sectPr>
      </w:pPr>
    </w:p>
    <w:p w:rsidR="00090177" w:rsidRPr="00C0652B" w:rsidRDefault="00090177" w:rsidP="00090177">
      <w:pPr>
        <w:autoSpaceDE w:val="0"/>
        <w:autoSpaceDN w:val="0"/>
        <w:adjustRightInd w:val="0"/>
        <w:jc w:val="right"/>
        <w:rPr>
          <w:rFonts w:asciiTheme="minorHAnsi" w:hAnsiTheme="minorHAnsi" w:cstheme="minorHAnsi"/>
          <w:b/>
          <w:color w:val="000000"/>
        </w:rPr>
      </w:pPr>
      <w:r w:rsidRPr="00C0652B">
        <w:rPr>
          <w:rFonts w:asciiTheme="minorHAnsi" w:hAnsiTheme="minorHAnsi" w:cstheme="minorHAnsi"/>
          <w:b/>
          <w:color w:val="000000"/>
        </w:rPr>
        <w:lastRenderedPageBreak/>
        <w:t>Príloha č. 1 Kúpnej zmluvy</w:t>
      </w:r>
    </w:p>
    <w:p w:rsidR="00090177" w:rsidRPr="00C0652B" w:rsidRDefault="00090177" w:rsidP="00090177">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r w:rsidRPr="00C0652B">
        <w:rPr>
          <w:rFonts w:asciiTheme="minorHAnsi" w:hAnsiTheme="minorHAnsi" w:cstheme="minorHAnsi"/>
          <w:color w:val="000000"/>
        </w:rPr>
        <w:tab/>
      </w:r>
    </w:p>
    <w:p w:rsidR="00090177" w:rsidRPr="00C0652B" w:rsidRDefault="00090177" w:rsidP="00090177">
      <w:pPr>
        <w:autoSpaceDE w:val="0"/>
        <w:autoSpaceDN w:val="0"/>
        <w:adjustRightInd w:val="0"/>
        <w:rPr>
          <w:rFonts w:asciiTheme="minorHAnsi" w:hAnsiTheme="minorHAnsi" w:cstheme="minorHAnsi"/>
          <w:color w:val="000000"/>
        </w:rPr>
      </w:pPr>
    </w:p>
    <w:p w:rsidR="00090177" w:rsidRPr="00C0652B" w:rsidRDefault="00090177" w:rsidP="00090177">
      <w:pPr>
        <w:autoSpaceDE w:val="0"/>
        <w:autoSpaceDN w:val="0"/>
        <w:adjustRightInd w:val="0"/>
        <w:jc w:val="center"/>
        <w:rPr>
          <w:rFonts w:asciiTheme="minorHAnsi" w:hAnsiTheme="minorHAnsi" w:cstheme="minorHAnsi"/>
          <w:b/>
          <w:color w:val="000000"/>
          <w:sz w:val="22"/>
          <w:szCs w:val="22"/>
        </w:rPr>
      </w:pPr>
      <w:r w:rsidRPr="00C0652B">
        <w:rPr>
          <w:rFonts w:asciiTheme="minorHAnsi" w:hAnsiTheme="minorHAnsi" w:cstheme="minorHAnsi"/>
          <w:b/>
          <w:color w:val="000000"/>
          <w:sz w:val="22"/>
          <w:szCs w:val="22"/>
        </w:rPr>
        <w:t>Technické požiadavky na predmet zákazky</w:t>
      </w:r>
    </w:p>
    <w:p w:rsidR="00090177" w:rsidRPr="00C0652B" w:rsidRDefault="00090177" w:rsidP="00090177">
      <w:pPr>
        <w:rPr>
          <w:rFonts w:asciiTheme="minorHAnsi" w:eastAsia="Batang" w:hAnsiTheme="minorHAnsi" w:cstheme="minorHAnsi"/>
          <w:b/>
          <w:sz w:val="22"/>
          <w:szCs w:val="22"/>
          <w:lang w:bidi="he-IL"/>
        </w:rPr>
      </w:pPr>
    </w:p>
    <w:tbl>
      <w:tblPr>
        <w:tblStyle w:val="Mriekatabuky"/>
        <w:tblW w:w="0" w:type="auto"/>
        <w:jc w:val="center"/>
        <w:tblLook w:val="04A0"/>
      </w:tblPr>
      <w:tblGrid>
        <w:gridCol w:w="9062"/>
      </w:tblGrid>
      <w:tr w:rsidR="00090177" w:rsidRPr="00C0652B" w:rsidTr="00437A48">
        <w:trPr>
          <w:jc w:val="center"/>
        </w:trPr>
        <w:tc>
          <w:tcPr>
            <w:tcW w:w="9062" w:type="dxa"/>
          </w:tcPr>
          <w:p w:rsidR="00090177" w:rsidRPr="00C0652B" w:rsidRDefault="00090177" w:rsidP="00437A48">
            <w:pPr>
              <w:pStyle w:val="Bezriadkovania"/>
              <w:jc w:val="center"/>
              <w:rPr>
                <w:rFonts w:ascii="Arial" w:eastAsiaTheme="minorHAnsi" w:hAnsi="Arial" w:cs="Arial"/>
                <w:sz w:val="22"/>
                <w:szCs w:val="22"/>
                <w:lang w:val="sk-SK"/>
              </w:rPr>
            </w:pPr>
            <w:r w:rsidRPr="00C0652B">
              <w:rPr>
                <w:rFonts w:ascii="Arial" w:eastAsiaTheme="minorHAnsi" w:hAnsi="Arial" w:cs="Arial"/>
                <w:b/>
                <w:lang w:val="sk-SK"/>
              </w:rPr>
              <w:t>Názov zákazky:</w:t>
            </w:r>
          </w:p>
          <w:p w:rsidR="00090177" w:rsidRPr="00C0652B" w:rsidRDefault="00090177" w:rsidP="00437A48">
            <w:pPr>
              <w:pStyle w:val="Bezriadkovania"/>
              <w:jc w:val="center"/>
              <w:rPr>
                <w:rFonts w:ascii="Arial" w:eastAsiaTheme="minorHAnsi" w:hAnsi="Arial" w:cs="Arial"/>
                <w:u w:val="single"/>
                <w:lang w:val="sk-SK"/>
              </w:rPr>
            </w:pPr>
            <w:r w:rsidRPr="00C0652B">
              <w:rPr>
                <w:rFonts w:ascii="Arial" w:eastAsiaTheme="minorHAnsi" w:hAnsi="Arial" w:cs="Arial"/>
                <w:b/>
                <w:bCs/>
                <w:lang w:val="sk-SK"/>
              </w:rPr>
              <w:t xml:space="preserve">Prístroje pre Oftalmologické oddelenie </w:t>
            </w:r>
            <w:proofErr w:type="spellStart"/>
            <w:r w:rsidRPr="00C0652B">
              <w:rPr>
                <w:rFonts w:ascii="Arial" w:eastAsiaTheme="minorHAnsi" w:hAnsi="Arial" w:cs="Arial"/>
                <w:b/>
                <w:bCs/>
                <w:lang w:val="sk-SK"/>
              </w:rPr>
              <w:t>FNsP</w:t>
            </w:r>
            <w:proofErr w:type="spellEnd"/>
            <w:r w:rsidRPr="00C0652B">
              <w:rPr>
                <w:rFonts w:ascii="Arial" w:eastAsiaTheme="minorHAnsi" w:hAnsi="Arial" w:cs="Arial"/>
                <w:b/>
                <w:bCs/>
                <w:lang w:val="sk-SK"/>
              </w:rPr>
              <w:t xml:space="preserve"> Nové Zámky</w:t>
            </w:r>
          </w:p>
        </w:tc>
      </w:tr>
    </w:tbl>
    <w:p w:rsidR="00090177" w:rsidRPr="00C0652B" w:rsidRDefault="00090177" w:rsidP="00090177">
      <w:pPr>
        <w:pStyle w:val="Bezriadkovania"/>
        <w:rPr>
          <w:rFonts w:ascii="Arial" w:hAnsi="Arial" w:cs="Arial"/>
          <w:b/>
          <w:sz w:val="20"/>
          <w:szCs w:val="20"/>
          <w:u w:val="single"/>
        </w:rPr>
      </w:pP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sz w:val="20"/>
          <w:szCs w:val="20"/>
          <w:u w:val="single"/>
        </w:rPr>
      </w:pPr>
      <w:r w:rsidRPr="00C0652B">
        <w:rPr>
          <w:rFonts w:ascii="Arial" w:hAnsi="Arial" w:cs="Arial"/>
          <w:b/>
          <w:bCs/>
        </w:rPr>
        <w:t xml:space="preserve">Položka č. 1: „Automatický bezkontaktný </w:t>
      </w:r>
      <w:proofErr w:type="spellStart"/>
      <w:r w:rsidRPr="00C0652B">
        <w:rPr>
          <w:rFonts w:ascii="Arial" w:hAnsi="Arial" w:cs="Arial"/>
          <w:b/>
          <w:bCs/>
        </w:rPr>
        <w:t>tonometer</w:t>
      </w:r>
      <w:proofErr w:type="spellEnd"/>
      <w:r w:rsidRPr="00C0652B">
        <w:rPr>
          <w:rFonts w:ascii="Arial" w:hAnsi="Arial" w:cs="Arial"/>
          <w:b/>
          <w:bCs/>
        </w:rPr>
        <w:t xml:space="preserve"> s </w:t>
      </w:r>
      <w:proofErr w:type="spellStart"/>
      <w:r w:rsidRPr="00C0652B">
        <w:rPr>
          <w:rFonts w:ascii="Arial" w:hAnsi="Arial" w:cs="Arial"/>
          <w:b/>
          <w:bCs/>
        </w:rPr>
        <w:t>pachymetrom</w:t>
      </w:r>
      <w:proofErr w:type="spellEnd"/>
      <w:r w:rsidRPr="00C0652B">
        <w:rPr>
          <w:rFonts w:ascii="Arial" w:hAnsi="Arial" w:cs="Arial"/>
          <w:b/>
          <w:bCs/>
        </w:rPr>
        <w:t xml:space="preserve">“ – 2 ks </w:t>
      </w:r>
    </w:p>
    <w:p w:rsidR="00090177" w:rsidRPr="00C0652B" w:rsidRDefault="00090177" w:rsidP="00090177">
      <w:pPr>
        <w:pStyle w:val="Bezriadkovania"/>
        <w:rPr>
          <w:rFonts w:ascii="Arial" w:hAnsi="Arial" w:cs="Arial"/>
          <w:sz w:val="20"/>
          <w:szCs w:val="20"/>
          <w:u w:val="single"/>
        </w:rPr>
      </w:pPr>
    </w:p>
    <w:tbl>
      <w:tblPr>
        <w:tblW w:w="10916" w:type="dxa"/>
        <w:tblInd w:w="-923" w:type="dxa"/>
        <w:tblLayout w:type="fixed"/>
        <w:tblCellMar>
          <w:left w:w="70" w:type="dxa"/>
          <w:right w:w="70" w:type="dxa"/>
        </w:tblCellMar>
        <w:tblLook w:val="04A0"/>
      </w:tblPr>
      <w:tblGrid>
        <w:gridCol w:w="3841"/>
        <w:gridCol w:w="2927"/>
        <w:gridCol w:w="2872"/>
        <w:gridCol w:w="1276"/>
      </w:tblGrid>
      <w:tr w:rsidR="00090177" w:rsidRPr="00C0652B" w:rsidTr="00437A48">
        <w:trPr>
          <w:trHeight w:val="780"/>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bezkontaktná metóda merania</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funkcia pre zabránenie nárazu do oka pacienta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plnoautomatický chod/ automatický / manuálny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3D technológia zameriavania a snímania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pracovná vzdialenosť</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11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automatický zdvih opierky brady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max 60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369"/>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75"/>
              </w:tabs>
              <w:rPr>
                <w:rFonts w:asciiTheme="minorHAnsi" w:hAnsiTheme="minorHAnsi" w:cstheme="minorHAnsi"/>
                <w:color w:val="000000"/>
              </w:rPr>
            </w:pPr>
            <w:r w:rsidRPr="00C0652B">
              <w:rPr>
                <w:rFonts w:asciiTheme="minorHAnsi" w:hAnsiTheme="minorHAnsi" w:cstheme="minorHAnsi"/>
                <w:color w:val="000000"/>
              </w:rPr>
              <w:t xml:space="preserve">zabudovaná plne automatická </w:t>
            </w:r>
            <w:proofErr w:type="spellStart"/>
            <w:r w:rsidRPr="00C0652B">
              <w:rPr>
                <w:rFonts w:asciiTheme="minorHAnsi" w:hAnsiTheme="minorHAnsi" w:cstheme="minorHAnsi"/>
                <w:color w:val="000000"/>
              </w:rPr>
              <w:t>termo</w:t>
            </w:r>
            <w:proofErr w:type="spellEnd"/>
            <w:r w:rsidRPr="00C0652B">
              <w:rPr>
                <w:rFonts w:asciiTheme="minorHAnsi" w:hAnsiTheme="minorHAnsi" w:cstheme="minorHAnsi"/>
                <w:color w:val="000000"/>
              </w:rPr>
              <w:t xml:space="preserve"> tlačiareň</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farebný LCD displej s </w:t>
            </w:r>
            <w:proofErr w:type="spellStart"/>
            <w:r w:rsidRPr="00C0652B">
              <w:rPr>
                <w:rFonts w:asciiTheme="minorHAnsi" w:hAnsiTheme="minorHAnsi" w:cstheme="minorHAnsi"/>
                <w:color w:val="000000"/>
              </w:rPr>
              <w:t>naklápacou</w:t>
            </w:r>
            <w:proofErr w:type="spellEnd"/>
            <w:r w:rsidRPr="00C0652B">
              <w:rPr>
                <w:rFonts w:asciiTheme="minorHAnsi" w:hAnsiTheme="minorHAnsi" w:cstheme="minorHAnsi"/>
                <w:color w:val="000000"/>
              </w:rPr>
              <w:t xml:space="preserve"> obrazovkou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5,7 "</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pracovný rozsah: dopredu/dozadu; doľava/doprava; hore/dole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40 mm / 90 mm / 30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 xml:space="preserve">Bezkontaktný </w:t>
            </w:r>
            <w:proofErr w:type="spellStart"/>
            <w:r w:rsidRPr="00C0652B">
              <w:rPr>
                <w:rFonts w:ascii="Calibri" w:hAnsi="Calibri" w:cs="Calibri"/>
                <w:b/>
                <w:bCs/>
                <w:color w:val="000000"/>
              </w:rPr>
              <w:t>tonometer</w:t>
            </w:r>
            <w:proofErr w:type="spellEnd"/>
            <w:r w:rsidRPr="00C0652B">
              <w:rPr>
                <w:rFonts w:ascii="Calibri" w:hAnsi="Calibri" w:cs="Calibri"/>
                <w:b/>
                <w:bCs/>
                <w:color w:val="000000"/>
              </w:rPr>
              <w:t>:</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IOP rozsah merania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 xml:space="preserve">min. 0 - 60 </w:t>
            </w:r>
            <w:proofErr w:type="spellStart"/>
            <w:r w:rsidRPr="00C0652B">
              <w:rPr>
                <w:rFonts w:asciiTheme="minorHAnsi" w:hAnsiTheme="minorHAnsi" w:cstheme="minorHAnsi"/>
              </w:rPr>
              <w:t>mmHg</w:t>
            </w:r>
            <w:proofErr w:type="spellEnd"/>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320"/>
              </w:tabs>
              <w:rPr>
                <w:rFonts w:asciiTheme="minorHAnsi" w:hAnsiTheme="minorHAnsi" w:cstheme="minorHAnsi"/>
                <w:color w:val="000000"/>
              </w:rPr>
            </w:pPr>
            <w:r w:rsidRPr="00C0652B">
              <w:rPr>
                <w:rFonts w:asciiTheme="minorHAnsi" w:hAnsiTheme="minorHAnsi" w:cstheme="minorHAnsi"/>
                <w:color w:val="000000"/>
              </w:rPr>
              <w:t>Možnosť automatického prepínania medzi rozsahom merania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 xml:space="preserve">min. 30/60 </w:t>
            </w:r>
            <w:proofErr w:type="spellStart"/>
            <w:r w:rsidRPr="00C0652B">
              <w:rPr>
                <w:rFonts w:asciiTheme="minorHAnsi" w:hAnsiTheme="minorHAnsi" w:cstheme="minorHAnsi"/>
              </w:rPr>
              <w:t>mmHg</w:t>
            </w:r>
            <w:proofErr w:type="spellEnd"/>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Vnútorné fixačné svetlo</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Vonkajšie fixačné svetlo</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zobrazovania úrovne prijatého svetla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hornej hranice limitu IOP</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spodnej hranice IOP</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Nastavenie pre zobrazenie </w:t>
            </w:r>
            <w:proofErr w:type="spellStart"/>
            <w:r w:rsidRPr="00C0652B">
              <w:rPr>
                <w:rFonts w:asciiTheme="minorHAnsi" w:hAnsiTheme="minorHAnsi" w:cstheme="minorHAnsi"/>
                <w:color w:val="000000"/>
              </w:rPr>
              <w:t>snímkov</w:t>
            </w:r>
            <w:proofErr w:type="spellEnd"/>
            <w:r w:rsidRPr="00C0652B">
              <w:rPr>
                <w:rFonts w:asciiTheme="minorHAnsi" w:hAnsiTheme="minorHAnsi" w:cstheme="minorHAnsi"/>
                <w:color w:val="000000"/>
              </w:rPr>
              <w:t xml:space="preserve"> predného segmentu oka v prípade chyby pri meraní</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 xml:space="preserve">Bezkontaktný </w:t>
            </w:r>
            <w:proofErr w:type="spellStart"/>
            <w:r w:rsidRPr="00C0652B">
              <w:rPr>
                <w:rFonts w:ascii="Calibri" w:hAnsi="Calibri" w:cs="Calibri"/>
                <w:b/>
                <w:bCs/>
                <w:color w:val="000000"/>
              </w:rPr>
              <w:t>pachymeter</w:t>
            </w:r>
            <w:proofErr w:type="spellEnd"/>
            <w:r w:rsidRPr="00C0652B">
              <w:rPr>
                <w:rFonts w:ascii="Calibri" w:hAnsi="Calibri" w:cs="Calibri"/>
                <w:b/>
                <w:bCs/>
                <w:color w:val="000000"/>
              </w:rPr>
              <w:t>:</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Typ merania optickou projekciou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rozsah merania hrúbky rohovky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150 – 1 300µm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30"/>
              </w:tabs>
              <w:rPr>
                <w:rFonts w:asciiTheme="minorHAnsi" w:hAnsiTheme="minorHAnsi" w:cstheme="minorHAnsi"/>
                <w:color w:val="000000"/>
              </w:rPr>
            </w:pPr>
            <w:r w:rsidRPr="00C0652B">
              <w:rPr>
                <w:rFonts w:asciiTheme="minorHAnsi" w:hAnsiTheme="minorHAnsi" w:cstheme="minorHAnsi"/>
                <w:color w:val="000000"/>
              </w:rPr>
              <w:t xml:space="preserve">Zobrazená jednotka hrúbky rohovky </w:t>
            </w:r>
          </w:p>
          <w:p w:rsidR="00090177" w:rsidRPr="00C0652B" w:rsidRDefault="00090177" w:rsidP="00437A48">
            <w:pPr>
              <w:tabs>
                <w:tab w:val="left" w:pos="930"/>
              </w:tabs>
              <w:rPr>
                <w:rFonts w:asciiTheme="minorHAnsi" w:hAnsiTheme="minorHAnsi" w:cstheme="minorHAnsi"/>
                <w:color w:val="000000"/>
              </w:rPr>
            </w:pPr>
            <w:r w:rsidRPr="00C0652B">
              <w:rPr>
                <w:rFonts w:asciiTheme="minorHAnsi" w:hAnsiTheme="minorHAnsi" w:cstheme="minorHAnsi"/>
                <w:color w:val="000000"/>
              </w:rPr>
              <w:t>( pravidelné meranie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10µm ( 1µm )</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rozsah pozorovania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13x10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Nastavenie pre zobrazenie </w:t>
            </w:r>
            <w:proofErr w:type="spellStart"/>
            <w:r w:rsidRPr="00C0652B">
              <w:rPr>
                <w:rFonts w:asciiTheme="minorHAnsi" w:hAnsiTheme="minorHAnsi" w:cstheme="minorHAnsi"/>
                <w:color w:val="000000"/>
              </w:rPr>
              <w:t>snímkov</w:t>
            </w:r>
            <w:proofErr w:type="spellEnd"/>
            <w:r w:rsidRPr="00C0652B">
              <w:rPr>
                <w:rFonts w:asciiTheme="minorHAnsi" w:hAnsiTheme="minorHAnsi" w:cstheme="minorHAnsi"/>
                <w:color w:val="000000"/>
              </w:rPr>
              <w:t xml:space="preserve">  hrúbky rohovky, pokiaľ sa objaví chyba pri meraní</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50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b/>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pict>
          <v:rect id="_x0000_i1025" style="width:0;height:1.5pt" o:hralign="center" o:hrstd="t" o:hr="t" fillcolor="#a0a0a0" stroked="f"/>
        </w:pict>
      </w:r>
    </w:p>
    <w:p w:rsidR="00090177" w:rsidRPr="00C0652B" w:rsidRDefault="00090177" w:rsidP="00090177">
      <w:pPr>
        <w:pStyle w:val="Bezriadkovania"/>
        <w:rPr>
          <w:rFonts w:ascii="Arial" w:hAnsi="Arial" w:cs="Arial"/>
          <w:b/>
          <w:bCs/>
          <w:u w:val="single"/>
        </w:rPr>
      </w:pPr>
    </w:p>
    <w:p w:rsidR="00090177" w:rsidRPr="00C0652B" w:rsidRDefault="00090177" w:rsidP="00090177">
      <w:pPr>
        <w:pStyle w:val="Bezriadkovania"/>
        <w:rPr>
          <w:rFonts w:ascii="Arial" w:hAnsi="Arial" w:cs="Arial"/>
          <w:b/>
          <w:bCs/>
        </w:rPr>
      </w:pPr>
      <w:r w:rsidRPr="00C0652B">
        <w:rPr>
          <w:rFonts w:ascii="Arial" w:hAnsi="Arial" w:cs="Arial"/>
          <w:b/>
          <w:bCs/>
        </w:rPr>
        <w:t>Položka č. 2: „ručný aplanačný tonometer“ – 1 ks</w:t>
      </w:r>
    </w:p>
    <w:p w:rsidR="00090177" w:rsidRPr="00C0652B" w:rsidRDefault="00090177" w:rsidP="00090177">
      <w:pPr>
        <w:pStyle w:val="Bezriadkovania"/>
        <w:rPr>
          <w:rFonts w:ascii="Arial" w:hAnsi="Arial" w:cs="Arial"/>
          <w:b/>
          <w:bCs/>
        </w:rPr>
      </w:pPr>
    </w:p>
    <w:tbl>
      <w:tblPr>
        <w:tblW w:w="10916" w:type="dxa"/>
        <w:tblInd w:w="-923" w:type="dxa"/>
        <w:tblCellMar>
          <w:left w:w="70" w:type="dxa"/>
          <w:right w:w="70" w:type="dxa"/>
        </w:tblCellMar>
        <w:tblLook w:val="04A0"/>
      </w:tblPr>
      <w:tblGrid>
        <w:gridCol w:w="3841"/>
        <w:gridCol w:w="2927"/>
        <w:gridCol w:w="2872"/>
        <w:gridCol w:w="1276"/>
      </w:tblGrid>
      <w:tr w:rsidR="00090177" w:rsidRPr="00C0652B" w:rsidTr="00437A48">
        <w:trPr>
          <w:trHeight w:val="479"/>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objektívne meranie IOP</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lastRenderedPageBreak/>
              <w:t>ručný systém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meraný rozsah</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5-80 mmHg</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digitálny displej</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samokalibrovací automatický systém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možnosť merania aj cez kontaktnú šošovku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432"/>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u w:val="single"/>
        </w:rPr>
      </w:pPr>
    </w:p>
    <w:p w:rsidR="00090177" w:rsidRPr="00C0652B" w:rsidRDefault="003B36A8" w:rsidP="00090177">
      <w:pPr>
        <w:pStyle w:val="Bezriadkovania"/>
        <w:rPr>
          <w:rFonts w:ascii="Arial" w:hAnsi="Arial" w:cs="Arial"/>
          <w:b/>
          <w:bCs/>
          <w:u w:val="single"/>
        </w:rPr>
      </w:pPr>
      <w:r w:rsidRPr="003B36A8">
        <w:rPr>
          <w:rFonts w:ascii="Arial" w:hAnsi="Arial" w:cs="Arial"/>
          <w:b/>
          <w:bCs/>
        </w:rPr>
        <w:pict>
          <v:rect id="_x0000_i1026" style="width:0;height:1.5pt" o:hralign="center" o:hrstd="t" o:hr="t" fillcolor="#a0a0a0" stroked="f"/>
        </w:pict>
      </w:r>
    </w:p>
    <w:p w:rsidR="00090177" w:rsidRPr="00C0652B" w:rsidRDefault="00090177" w:rsidP="00090177">
      <w:pPr>
        <w:pStyle w:val="Bezriadkovania"/>
        <w:rPr>
          <w:rFonts w:ascii="Arial" w:hAnsi="Arial" w:cs="Arial"/>
          <w:b/>
          <w:bCs/>
          <w:u w:val="single"/>
        </w:rPr>
      </w:pPr>
    </w:p>
    <w:p w:rsidR="00090177" w:rsidRPr="00C0652B" w:rsidRDefault="00090177" w:rsidP="00090177">
      <w:pPr>
        <w:pStyle w:val="Bezriadkovania"/>
        <w:rPr>
          <w:rFonts w:ascii="Arial" w:hAnsi="Arial" w:cs="Arial"/>
          <w:b/>
          <w:bCs/>
        </w:rPr>
      </w:pPr>
      <w:r w:rsidRPr="00C0652B">
        <w:rPr>
          <w:rFonts w:ascii="Arial" w:hAnsi="Arial" w:cs="Arial"/>
          <w:b/>
          <w:bCs/>
        </w:rPr>
        <w:t>Položka č. 3: „Štrbinová lampa“ – 2 ks</w:t>
      </w:r>
    </w:p>
    <w:p w:rsidR="00090177" w:rsidRPr="00C0652B" w:rsidRDefault="00090177" w:rsidP="00090177">
      <w:pPr>
        <w:pStyle w:val="Bezriadkovania"/>
        <w:rPr>
          <w:rFonts w:ascii="Arial" w:hAnsi="Arial" w:cs="Arial"/>
          <w:b/>
          <w:bCs/>
        </w:rPr>
      </w:pPr>
    </w:p>
    <w:tbl>
      <w:tblPr>
        <w:tblW w:w="10916" w:type="dxa"/>
        <w:tblInd w:w="-923" w:type="dxa"/>
        <w:tblLayout w:type="fixed"/>
        <w:tblCellMar>
          <w:left w:w="70" w:type="dxa"/>
          <w:right w:w="70" w:type="dxa"/>
        </w:tblCellMar>
        <w:tblLook w:val="04A0"/>
      </w:tblPr>
      <w:tblGrid>
        <w:gridCol w:w="3841"/>
        <w:gridCol w:w="2927"/>
        <w:gridCol w:w="2872"/>
        <w:gridCol w:w="1276"/>
      </w:tblGrid>
      <w:tr w:rsidR="00090177" w:rsidRPr="00C0652B" w:rsidTr="00437A48">
        <w:trPr>
          <w:trHeight w:val="780"/>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osvetľovacia jednotka – osvetlenie zdola</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LED osvetlenie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horizontálna difúzia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75"/>
              </w:tabs>
              <w:rPr>
                <w:rFonts w:asciiTheme="minorHAnsi" w:hAnsiTheme="minorHAnsi" w:cstheme="minorHAnsi"/>
                <w:color w:val="000000"/>
              </w:rPr>
            </w:pPr>
            <w:r w:rsidRPr="00C0652B">
              <w:rPr>
                <w:rFonts w:asciiTheme="minorHAnsi" w:hAnsiTheme="minorHAnsi" w:cstheme="minorHAnsi"/>
                <w:color w:val="000000"/>
              </w:rPr>
              <w:t>orientácia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 do 180°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šírka štrbiny plynule nastaviteľná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 do 14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dĺžka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0,2 do 14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369"/>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75"/>
              </w:tabs>
              <w:rPr>
                <w:rFonts w:asciiTheme="minorHAnsi" w:hAnsiTheme="minorHAnsi" w:cstheme="minorHAnsi"/>
                <w:color w:val="000000"/>
              </w:rPr>
            </w:pPr>
            <w:r w:rsidRPr="00C0652B">
              <w:rPr>
                <w:rFonts w:asciiTheme="minorHAnsi" w:hAnsiTheme="minorHAnsi" w:cstheme="minorHAnsi"/>
                <w:color w:val="000000"/>
              </w:rPr>
              <w:t>dráha predozadného pohybu štrbinovej lampy lampy v rozsahu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11 cm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rotácia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±90°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modrý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zelený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320"/>
              </w:tabs>
              <w:rPr>
                <w:rFonts w:asciiTheme="minorHAnsi" w:hAnsiTheme="minorHAnsi" w:cstheme="minorHAnsi"/>
                <w:color w:val="000000"/>
              </w:rPr>
            </w:pPr>
            <w:r w:rsidRPr="00C0652B">
              <w:rPr>
                <w:rFonts w:asciiTheme="minorHAnsi" w:hAnsiTheme="minorHAnsi" w:cstheme="minorHAnsi"/>
                <w:color w:val="000000"/>
              </w:rPr>
              <w:t>tepelný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červený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Galilean systém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zväčšenie 6x10x16x25x40x</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výšky opierky brady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70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fixačné svetlo</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305"/>
              </w:tabs>
              <w:rPr>
                <w:rFonts w:asciiTheme="minorHAnsi" w:hAnsiTheme="minorHAnsi" w:cstheme="minorHAnsi"/>
                <w:color w:val="000000"/>
              </w:rPr>
            </w:pPr>
            <w:r w:rsidRPr="00C0652B">
              <w:rPr>
                <w:rFonts w:asciiTheme="minorHAnsi" w:hAnsiTheme="minorHAnsi" w:cstheme="minorHAnsi"/>
                <w:color w:val="000000"/>
              </w:rPr>
              <w:t>fantom na nastavenie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dýchací štít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kryt proti prachu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30"/>
              </w:tabs>
              <w:rPr>
                <w:rFonts w:asciiTheme="minorHAnsi" w:hAnsiTheme="minorHAnsi" w:cstheme="minorHAnsi"/>
                <w:color w:val="000000"/>
              </w:rPr>
            </w:pPr>
            <w:r w:rsidRPr="00C0652B">
              <w:rPr>
                <w:rFonts w:asciiTheme="minorHAnsi" w:hAnsiTheme="minorHAnsi" w:cstheme="minorHAnsi"/>
                <w:color w:val="000000"/>
              </w:rPr>
              <w:t>pohyb pákového ovládača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±7mm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pohyb spodnej časti štrbinovej lampy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 xml:space="preserve">min. 30mm </w:t>
            </w:r>
            <w:r w:rsidRPr="00C0652B">
              <w:rPr>
                <w:color w:val="000000"/>
              </w:rPr>
              <w:t>(vertikálne)</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Calibri" w:hAnsi="Calibri" w:cs="Calibri"/>
                <w:color w:val="000000"/>
                <w:szCs w:val="20"/>
              </w:rPr>
            </w:pPr>
            <w:r w:rsidRPr="00C0652B">
              <w:rPr>
                <w:rFonts w:asciiTheme="minorHAnsi" w:hAnsiTheme="minorHAnsi" w:cstheme="minorHAnsi"/>
                <w:color w:val="000000"/>
              </w:rPr>
              <w:t>Príslušenstvo:</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stolík s elektrickým zdvihom  a malou doskou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napájanie elektrického stolíka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220 V</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468"/>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pict>
          <v:rect id="_x0000_i1027"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4: „Digitálna fotoštrbinová lampa“ – 1 ks</w:t>
      </w:r>
    </w:p>
    <w:p w:rsidR="00090177" w:rsidRPr="00C0652B" w:rsidRDefault="00090177" w:rsidP="00090177">
      <w:pPr>
        <w:pStyle w:val="Bezriadkovania"/>
        <w:rPr>
          <w:rFonts w:ascii="Arial" w:hAnsi="Arial" w:cs="Arial"/>
          <w:b/>
          <w:bCs/>
        </w:rPr>
      </w:pPr>
    </w:p>
    <w:tbl>
      <w:tblPr>
        <w:tblW w:w="10916" w:type="dxa"/>
        <w:tblInd w:w="-923" w:type="dxa"/>
        <w:tblLayout w:type="fixed"/>
        <w:tblCellMar>
          <w:left w:w="70" w:type="dxa"/>
          <w:right w:w="70" w:type="dxa"/>
        </w:tblCellMar>
        <w:tblLook w:val="04A0"/>
      </w:tblPr>
      <w:tblGrid>
        <w:gridCol w:w="3841"/>
        <w:gridCol w:w="2927"/>
        <w:gridCol w:w="2872"/>
        <w:gridCol w:w="1276"/>
      </w:tblGrid>
      <w:tr w:rsidR="00090177" w:rsidRPr="00C0652B" w:rsidTr="00437A48">
        <w:trPr>
          <w:trHeight w:val="479"/>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ind w:right="-107"/>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osvetľovacia jednotka</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LED osvetlenie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horizontálna difúzia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orientácia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 do 180°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095"/>
              </w:tabs>
              <w:rPr>
                <w:rFonts w:asciiTheme="minorHAnsi" w:hAnsiTheme="minorHAnsi" w:cstheme="minorHAnsi"/>
                <w:color w:val="000000"/>
              </w:rPr>
            </w:pPr>
            <w:r w:rsidRPr="00C0652B">
              <w:rPr>
                <w:rFonts w:asciiTheme="minorHAnsi" w:hAnsiTheme="minorHAnsi" w:cstheme="minorHAnsi"/>
                <w:color w:val="000000"/>
              </w:rPr>
              <w:t>šírka štrbiny plynule nastaviteľná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 do 14mm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lastRenderedPageBreak/>
              <w:t>dĺžka štrbiny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0,2 do 14mm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modrý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zelený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tepelný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červený filter</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žltý ( analýza floresceínom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Galilean systém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zväčšenie 6x10x16x25x40x</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výšky opierky brady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70mm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fixačné svetlo</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fantom na nastavenie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dýchací štít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kryt proti prachu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pohyb pákového ovládača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±7mm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spínanie na pákovom ovládači so senzorom pravého a ľavého oka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pohyb spodnej časti štrbinovej lampy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30mm (vertikálne)</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b/>
                <w:color w:val="000000"/>
                <w:szCs w:val="20"/>
              </w:rPr>
            </w:pPr>
            <w:r w:rsidRPr="00C0652B">
              <w:rPr>
                <w:rFonts w:asciiTheme="minorHAnsi" w:hAnsiTheme="minorHAnsi" w:cstheme="minorHAnsi"/>
                <w:b/>
                <w:color w:val="000000"/>
              </w:rPr>
              <w:t>Digitalizácia</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databázový software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zobrazovacia jednotka 1/1.8“ progressive scan color CCD</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veľkosť obrazu (LIVE)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1624 x 1232</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veľkosť buniek</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4.40 x 4.40 μm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hĺbka rozlíšenia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14 bit</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rýchlosť prenosu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400Mb/s</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frekvencia snímkov</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15 fps</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režim videa 1280x960, 800x600, ROI</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b/>
                <w:color w:val="000000"/>
                <w:szCs w:val="20"/>
              </w:rPr>
            </w:pPr>
            <w:r w:rsidRPr="00C0652B">
              <w:rPr>
                <w:rFonts w:asciiTheme="minorHAnsi" w:hAnsiTheme="minorHAnsi" w:cstheme="minorHAnsi"/>
                <w:b/>
                <w:color w:val="000000"/>
              </w:rPr>
              <w:t>Príslušenstvo</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výkonná PC stanica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veľkosť obrazovky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21,5“</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procesor 2.7GHz quad-core Intel Core i5 (alebo ekvivalent)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 xml:space="preserve">ÁNO </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veľkosť operačnej pamäte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8 GB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pevný disk</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 TB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min. operačný systém Windows 7 Professional (64-bit) (alebo ekvivalent)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 xml:space="preserve">ÁNO </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stolík s elektrickým zdvihom  a veľkou doskou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napájanie elektrického stolíka 220 V</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4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pict>
          <v:rect id="_x0000_i1028"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5: „Ručná štrbinová lampa“ – 1 ks</w:t>
      </w:r>
    </w:p>
    <w:p w:rsidR="00090177" w:rsidRPr="00C0652B" w:rsidRDefault="00090177" w:rsidP="00090177">
      <w:pPr>
        <w:pStyle w:val="Bezriadkovania"/>
        <w:rPr>
          <w:rFonts w:ascii="Arial" w:hAnsi="Arial" w:cs="Arial"/>
          <w:b/>
          <w:bCs/>
        </w:rPr>
      </w:pPr>
    </w:p>
    <w:tbl>
      <w:tblPr>
        <w:tblW w:w="10916" w:type="dxa"/>
        <w:tblInd w:w="-923" w:type="dxa"/>
        <w:tblCellMar>
          <w:left w:w="70" w:type="dxa"/>
          <w:right w:w="70" w:type="dxa"/>
        </w:tblCellMar>
        <w:tblLook w:val="04A0"/>
      </w:tblPr>
      <w:tblGrid>
        <w:gridCol w:w="3841"/>
        <w:gridCol w:w="2927"/>
        <w:gridCol w:w="2872"/>
        <w:gridCol w:w="1276"/>
      </w:tblGrid>
      <w:tr w:rsidR="00090177" w:rsidRPr="00C0652B" w:rsidTr="00437A48">
        <w:trPr>
          <w:trHeight w:val="479"/>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06"/>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halogénové osvetlenie</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možnosť prenosného zdroja energie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rozsah PD:</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53 až 95 mm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rozsah dioptrii: -8 to +8</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zorné pole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18mm (10x), 11mm (16x)</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3 šírky svetelného lúča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4 výšky svetelného lúča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lastRenderedPageBreak/>
              <w:t>2 integrované farebné filtre (modrý a žltý)</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zabalené vo veľkom kufríku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opierka brady a čela so stojanom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49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pict>
          <v:rect id="_x0000_i1029"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6: „Plnoautomatický  refraktokeratometer“ – 2 ks</w:t>
      </w:r>
    </w:p>
    <w:p w:rsidR="00090177" w:rsidRPr="00C0652B" w:rsidRDefault="00090177" w:rsidP="00090177">
      <w:pPr>
        <w:pStyle w:val="Bezriadkovania"/>
        <w:rPr>
          <w:rFonts w:ascii="Arial" w:hAnsi="Arial" w:cs="Arial"/>
          <w:b/>
          <w:bCs/>
        </w:rPr>
      </w:pPr>
    </w:p>
    <w:tbl>
      <w:tblPr>
        <w:tblW w:w="10916" w:type="dxa"/>
        <w:tblInd w:w="-923" w:type="dxa"/>
        <w:tblLayout w:type="fixed"/>
        <w:tblCellMar>
          <w:left w:w="70" w:type="dxa"/>
          <w:right w:w="70" w:type="dxa"/>
        </w:tblCellMar>
        <w:tblLook w:val="04A0"/>
      </w:tblPr>
      <w:tblGrid>
        <w:gridCol w:w="3828"/>
        <w:gridCol w:w="2964"/>
        <w:gridCol w:w="2848"/>
        <w:gridCol w:w="1276"/>
      </w:tblGrid>
      <w:tr w:rsidR="00090177" w:rsidRPr="00C0652B" w:rsidTr="00437A48">
        <w:trPr>
          <w:trHeight w:val="780"/>
        </w:trPr>
        <w:tc>
          <w:tcPr>
            <w:tcW w:w="3828"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64"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48"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28"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bezkontaktná metóda merania</w:t>
            </w:r>
          </w:p>
        </w:tc>
        <w:tc>
          <w:tcPr>
            <w:tcW w:w="2964"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48"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plnoautomatický chod/ automatický / manuálny</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3D technológia zameriavania a snímania</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sz w:val="22"/>
                <w:szCs w:val="22"/>
              </w:rPr>
              <w:t>funkcia merania pre nystagmus</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sz w:val="22"/>
                <w:szCs w:val="22"/>
              </w:rPr>
              <w:t>meranie keratometrie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sz w:val="22"/>
                <w:szCs w:val="22"/>
              </w:rPr>
              <w:t>meranie refrakcie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meranie periférnej keratometrie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meranie priemeru zrenice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meranie priemeru rohovky, kontaktnej šošovky a retroiluminácie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White-to-White vzdialenosť</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minimálny  priemer zrenice pre meranie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2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8 bodové meranie periférnej keratometrie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pracovná vzdialenosť</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min 11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automatický zdvih opierky brady</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max 60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200"/>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zabudovaná plne automatická termo tlačiareň</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ÁNO</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priemer zrenice pre meranie: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max 16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farebný LCD displej s naklápacou obrazovkou minimálna veľkosť</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min. 5“</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pracovný rozsah: dopredu/dozadu; doľava/doprava; hore/dole</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min 40 mm / 90 mm / 30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sz w:val="22"/>
                <w:szCs w:val="22"/>
              </w:rPr>
              <w:t>Refraktometria:</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Sférická vada (SPH) ( pri vzdialenosti vertexu 12mm )</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- 30 D až + 22D ( krok voliteľné 0,12 alebo 0,25 D )</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Cylindrická vada (CYL)   </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 xml:space="preserve">   0 až ±10D  ( krok voliteľné 0,12 alebo 0,25 D )</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AXIS ( AX )       p</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1° - 180° ( krok 1° )</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Minimálna vzdialenosť zrenice ( PD )</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750"/>
              </w:tabs>
              <w:rPr>
                <w:rFonts w:asciiTheme="minorHAnsi" w:hAnsiTheme="minorHAnsi" w:cstheme="minorHAnsi"/>
              </w:rPr>
            </w:pPr>
            <w:r w:rsidRPr="00C0652B">
              <w:rPr>
                <w:rFonts w:asciiTheme="minorHAnsi" w:hAnsiTheme="minorHAnsi" w:cstheme="minorHAnsi"/>
                <w:sz w:val="22"/>
                <w:szCs w:val="22"/>
              </w:rPr>
              <w:t>30 mm – 80 mm ( krok 1mm )</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sz w:val="22"/>
                <w:szCs w:val="22"/>
              </w:rPr>
              <w:t>Keratometria:</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Minimálny polomer zakrivenia</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5 mm – 10 mm ( krok 0,01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Minimálna dioptrická hodnota rohovky</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33D až 67 D</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Astigmatizmus rohovky</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0 D -15 D</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151"/>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AXIS ( AX )       </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1° - 180°  ( krok 1°)</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151"/>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Minimálny priemer rohovky</w:t>
            </w:r>
          </w:p>
        </w:tc>
        <w:tc>
          <w:tcPr>
            <w:tcW w:w="2964"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sz w:val="22"/>
                <w:szCs w:val="22"/>
              </w:rPr>
              <w:t>2 – 14 mm ( krok 0,1 mm)</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388"/>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b/>
                <w:color w:val="000000"/>
                <w:sz w:val="22"/>
                <w:szCs w:val="22"/>
              </w:rPr>
              <w:t>Názov ponúkaného prístroja:</w:t>
            </w:r>
          </w:p>
        </w:tc>
        <w:tc>
          <w:tcPr>
            <w:tcW w:w="70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lastRenderedPageBreak/>
        <w:pict>
          <v:rect id="_x0000_i1030"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7: „Vyšetrovacia jednotka a kreslo“ – 2 ks</w:t>
      </w:r>
    </w:p>
    <w:p w:rsidR="00090177" w:rsidRPr="00C0652B" w:rsidRDefault="00090177" w:rsidP="00090177">
      <w:pPr>
        <w:pStyle w:val="Bezriadkovania"/>
        <w:rPr>
          <w:rFonts w:ascii="Arial" w:hAnsi="Arial" w:cs="Arial"/>
          <w:b/>
          <w:bCs/>
        </w:rPr>
      </w:pPr>
    </w:p>
    <w:tbl>
      <w:tblPr>
        <w:tblW w:w="10916" w:type="dxa"/>
        <w:tblInd w:w="-923" w:type="dxa"/>
        <w:tblLayout w:type="fixed"/>
        <w:tblCellMar>
          <w:left w:w="70" w:type="dxa"/>
          <w:right w:w="70" w:type="dxa"/>
        </w:tblCellMar>
        <w:tblLook w:val="04A0"/>
      </w:tblPr>
      <w:tblGrid>
        <w:gridCol w:w="3828"/>
        <w:gridCol w:w="2977"/>
        <w:gridCol w:w="2835"/>
        <w:gridCol w:w="1276"/>
      </w:tblGrid>
      <w:tr w:rsidR="00090177" w:rsidRPr="00C0652B" w:rsidTr="00437A48">
        <w:trPr>
          <w:trHeight w:val="780"/>
        </w:trPr>
        <w:tc>
          <w:tcPr>
            <w:tcW w:w="3828" w:type="dxa"/>
            <w:tcBorders>
              <w:top w:val="single" w:sz="8" w:space="0" w:color="auto"/>
              <w:left w:val="single" w:sz="4" w:space="0" w:color="auto"/>
              <w:bottom w:val="single" w:sz="8" w:space="0" w:color="auto"/>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77" w:type="dxa"/>
            <w:tcBorders>
              <w:top w:val="single" w:sz="8" w:space="0" w:color="auto"/>
              <w:left w:val="single" w:sz="4" w:space="0" w:color="auto"/>
              <w:bottom w:val="single" w:sz="8" w:space="0" w:color="auto"/>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35" w:type="dxa"/>
            <w:tcBorders>
              <w:top w:val="single" w:sz="8" w:space="0" w:color="auto"/>
              <w:left w:val="single" w:sz="4" w:space="0" w:color="auto"/>
              <w:bottom w:val="single" w:sz="8" w:space="0" w:color="auto"/>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single" w:sz="8" w:space="0" w:color="auto"/>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10916" w:type="dxa"/>
            <w:gridSpan w:val="4"/>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b/>
                <w:bCs/>
                <w:color w:val="000000"/>
                <w:sz w:val="22"/>
                <w:szCs w:val="22"/>
              </w:rPr>
              <w:t>Vyšetrovacia jednotka</w:t>
            </w:r>
          </w:p>
        </w:tc>
      </w:tr>
      <w:tr w:rsidR="00090177" w:rsidRPr="00C0652B" w:rsidTr="00437A48">
        <w:trPr>
          <w:trHeight w:val="255"/>
        </w:trPr>
        <w:tc>
          <w:tcPr>
            <w:tcW w:w="3828"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pevný podstavec</w:t>
            </w:r>
          </w:p>
        </w:tc>
        <w:tc>
          <w:tcPr>
            <w:tcW w:w="297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35"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stojan s LED svetlením</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94"/>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rameno na dva prístroje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sz w:val="22"/>
                <w:szCs w:val="22"/>
              </w:rPr>
              <w:t>ovládanie LED osvetlenia stojana  na digitálnom ovládacom panely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sz w:val="22"/>
                <w:szCs w:val="22"/>
              </w:rPr>
              <w:t>ovládanie zdvihu kresla na digitálnom ovládacom panely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sz w:val="22"/>
                <w:szCs w:val="22"/>
              </w:rPr>
              <w:t>voliteľná kombinácia farieb</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sz w:val="22"/>
                <w:szCs w:val="22"/>
              </w:rPr>
              <w:t>min. 2 ks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odkladací priestor na vyšetrovacie sklá</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jeden šuflík na inštrumenty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tlačidlo núdzového zastavenia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rameno na foroptor</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b/>
                <w:bCs/>
                <w:color w:val="000000"/>
                <w:sz w:val="22"/>
                <w:szCs w:val="22"/>
              </w:rPr>
              <w:t>Kreslo</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kreslo s automatickým zdvihom</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nesklopná opierka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nastaviteľná opierka hlavy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polohovateľná podložka na nohy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polohovateľná opierka na lakte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sz w:val="22"/>
                <w:szCs w:val="22"/>
              </w:rPr>
              <w:t xml:space="preserve"> povrchový materiál: ekokoža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sz w:val="22"/>
                <w:szCs w:val="22"/>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Theme="minorHAnsi" w:hAnsiTheme="minorHAnsi" w:cstheme="minorHAns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Theme="minorHAnsi" w:hAnsiTheme="minorHAnsi" w:cstheme="minorHAnsi"/>
                <w:color w:val="000000"/>
              </w:rPr>
            </w:pPr>
          </w:p>
        </w:tc>
      </w:tr>
      <w:tr w:rsidR="00090177" w:rsidRPr="00C0652B" w:rsidTr="00437A48">
        <w:trPr>
          <w:trHeight w:val="438"/>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b/>
                <w:color w:val="000000"/>
              </w:rPr>
            </w:pPr>
            <w:r w:rsidRPr="00C0652B">
              <w:rPr>
                <w:rFonts w:asciiTheme="minorHAnsi" w:hAnsiTheme="minorHAnsi" w:cstheme="minorHAnsi"/>
                <w:b/>
                <w:color w:val="000000"/>
                <w:sz w:val="22"/>
                <w:szCs w:val="22"/>
              </w:rPr>
              <w:t>Názov ponúkaného prístroja:</w:t>
            </w:r>
          </w:p>
        </w:tc>
        <w:tc>
          <w:tcPr>
            <w:tcW w:w="70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Theme="minorHAnsi" w:hAnsiTheme="minorHAnsi" w:cstheme="minorHAnsi"/>
                <w:color w:val="000000"/>
              </w:rPr>
            </w:pPr>
          </w:p>
        </w:tc>
      </w:tr>
    </w:tbl>
    <w:p w:rsidR="00090177" w:rsidRPr="00C0652B" w:rsidRDefault="00090177" w:rsidP="00090177">
      <w:pPr>
        <w:pStyle w:val="Bezriadkovania"/>
        <w:rPr>
          <w:rFonts w:ascii="Arial" w:hAnsi="Arial" w:cs="Arial"/>
          <w:b/>
          <w:bCs/>
        </w:rPr>
      </w:pPr>
    </w:p>
    <w:p w:rsidR="00090177" w:rsidRPr="00C0652B" w:rsidRDefault="003B36A8" w:rsidP="00090177">
      <w:pPr>
        <w:pStyle w:val="Bezriadkovania"/>
        <w:rPr>
          <w:rFonts w:ascii="Arial" w:hAnsi="Arial" w:cs="Arial"/>
          <w:b/>
          <w:bCs/>
        </w:rPr>
      </w:pPr>
      <w:r w:rsidRPr="003B36A8">
        <w:rPr>
          <w:rFonts w:ascii="Arial" w:hAnsi="Arial" w:cs="Arial"/>
          <w:b/>
          <w:bCs/>
        </w:rPr>
        <w:pict>
          <v:rect id="_x0000_i1031"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8: „YAG laser“ – 1 ks</w:t>
      </w:r>
    </w:p>
    <w:p w:rsidR="00090177" w:rsidRPr="00C0652B" w:rsidRDefault="00090177" w:rsidP="00090177">
      <w:pPr>
        <w:pStyle w:val="Bezriadkovania"/>
        <w:rPr>
          <w:rFonts w:ascii="Arial" w:hAnsi="Arial" w:cs="Arial"/>
          <w:b/>
          <w:bCs/>
        </w:rPr>
      </w:pPr>
    </w:p>
    <w:tbl>
      <w:tblPr>
        <w:tblW w:w="10916" w:type="dxa"/>
        <w:tblInd w:w="-923" w:type="dxa"/>
        <w:tblCellMar>
          <w:left w:w="70" w:type="dxa"/>
          <w:right w:w="70" w:type="dxa"/>
        </w:tblCellMar>
        <w:tblLook w:val="04A0"/>
      </w:tblPr>
      <w:tblGrid>
        <w:gridCol w:w="3828"/>
        <w:gridCol w:w="2977"/>
        <w:gridCol w:w="2835"/>
        <w:gridCol w:w="1276"/>
      </w:tblGrid>
      <w:tr w:rsidR="00090177" w:rsidRPr="00C0652B" w:rsidTr="00437A48">
        <w:trPr>
          <w:trHeight w:val="780"/>
        </w:trPr>
        <w:tc>
          <w:tcPr>
            <w:tcW w:w="3828"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7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35"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10916" w:type="dxa"/>
            <w:gridSpan w:val="4"/>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Laserový lúč</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očný fotodisrupčný YAG laser na klinické využitie (kapsulotomia, laserová iridotomia, laserová vitreolýza na liečbu sklovcových zákalov)</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laserový zdroj: „Q-schwitched“  Nd:YAG laser</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vlnová dĺžka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1064 nm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koaxiálne osvetlenie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anterior a posterior  fset ,</w:t>
            </w:r>
          </w:p>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plynule nastaviteľný</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0, ± 100 to ± 500 μm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nastavenie energie (jednoduchý pulz)</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0.3 mJ – 10 mJ</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dĺžka pulzu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4 ns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veľkosť laserového bodu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8 μm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odchýlka lúču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16°</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opakovacia frekvencia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od 3 Hz</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laserové bezpečnostné filtre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00"/>
              </w:tabs>
              <w:rPr>
                <w:rFonts w:asciiTheme="minorHAnsi" w:hAnsiTheme="minorHAnsi" w:cstheme="minorHAnsi"/>
                <w:color w:val="000000"/>
              </w:rPr>
            </w:pPr>
            <w:r w:rsidRPr="00C0652B">
              <w:rPr>
                <w:rFonts w:asciiTheme="minorHAnsi" w:hAnsiTheme="minorHAnsi" w:cstheme="minorHAnsi"/>
                <w:color w:val="000000"/>
              </w:rPr>
              <w:lastRenderedPageBreak/>
              <w:t>režim laserovania 1, 2 a 3 pulzy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zväčšenie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10x, 16x, 25x</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chladenie vzduchom</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Zameriavací lúč</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zameriavací lúč červený</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635 nm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zameriavací lúč zelený</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515 nm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Plne integrovaný laser v štrbinovej lampe bez externej kabeláže</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optimalizovaná optika štrbinovej lampy na predný segment oka so širokým stereo uhlom</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typ:  Galileovský stereoskopický mikroskop so sústredenou optikou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optika objektívu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1.25 x</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optika okuláru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12.5 x, dioptrická úprava v rozsahu +/- 5 D</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celkové zväčšenie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16 x (12.5 x okulár)</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3-polohový, odnímateľný krokový menič zväčšenia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úprava medzizreničkovej vzdialenosti</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55 - 58 mm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pracovná vzdialenosť</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55 mm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dĺžka ostrosti</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92 mm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polohovateľná opierka brady, vertikálny posun 50 mm</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Zdroj štrbinovej lampy</w:t>
            </w: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šírka štrbiny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0 - 12 mm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osvetlené pole viditeľnosti</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0.5 mm, 5 mm, 8 mm, 12  mm</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rotácia štrbiny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180°</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uhol osvetlenia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color w:val="000000"/>
                <w:szCs w:val="20"/>
              </w:rPr>
              <w:t>180° v horizontálnej rovine (90° pre pravú / ľavú stranu)</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125"/>
              </w:tabs>
              <w:rPr>
                <w:rFonts w:asciiTheme="minorHAnsi" w:hAnsiTheme="minorHAnsi" w:cstheme="minorHAnsi"/>
                <w:color w:val="000000"/>
              </w:rPr>
            </w:pPr>
            <w:r w:rsidRPr="00C0652B">
              <w:rPr>
                <w:rFonts w:asciiTheme="minorHAnsi" w:hAnsiTheme="minorHAnsi" w:cstheme="minorHAnsi"/>
                <w:color w:val="000000"/>
              </w:rPr>
              <w:t>zelený, kobaltovo modrý filter, neutrálna denzita (ND) (28% rozptyl)</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395"/>
              </w:tabs>
              <w:rPr>
                <w:rFonts w:asciiTheme="minorHAnsi" w:hAnsiTheme="minorHAnsi" w:cstheme="minorHAnsi"/>
                <w:color w:val="000000"/>
              </w:rPr>
            </w:pPr>
            <w:r w:rsidRPr="00C0652B">
              <w:rPr>
                <w:rFonts w:asciiTheme="minorHAnsi" w:hAnsiTheme="minorHAnsi" w:cstheme="minorHAnsi"/>
                <w:color w:val="000000"/>
              </w:rPr>
              <w:t>Halogén osvetlenie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020"/>
              </w:tabs>
              <w:rPr>
                <w:rFonts w:asciiTheme="minorHAnsi" w:hAnsiTheme="minorHAnsi" w:cstheme="minorHAnsi"/>
                <w:color w:val="000000"/>
              </w:rPr>
            </w:pPr>
            <w:r w:rsidRPr="00C0652B">
              <w:rPr>
                <w:rFonts w:asciiTheme="minorHAnsi" w:hAnsiTheme="minorHAnsi" w:cstheme="minorHAnsi"/>
                <w:color w:val="000000"/>
              </w:rPr>
              <w:t>zelená svietiaca žiarovka fixačnej lampy</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prístrojový stolík s elektrickým zdvihom prístupný a prispôsobený aj pre imobilných pacientov na invalidnom vozíku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ovládací a informačný displej</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príslušenstvo (bezpečnostné okuliare, ochranný kryt proti prachu, výstražná tabula)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pPr>
            <w:r w:rsidRPr="00C0652B">
              <w:rPr>
                <w:rFonts w:asciiTheme="minorHAnsi" w:hAnsiTheme="minorHAnsi" w:cstheme="minorHAnsi"/>
              </w:rPr>
              <w:t>ÁNO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b/>
                <w:color w:val="000000"/>
              </w:rPr>
            </w:pPr>
            <w:r w:rsidRPr="00C0652B">
              <w:rPr>
                <w:rFonts w:asciiTheme="minorHAnsi" w:hAnsiTheme="minorHAnsi" w:cstheme="minorHAnsi"/>
                <w:b/>
                <w:color w:val="000000"/>
              </w:rPr>
              <w:t>Názov ponúkaného prístroja:</w:t>
            </w:r>
          </w:p>
        </w:tc>
        <w:tc>
          <w:tcPr>
            <w:tcW w:w="70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sz w:val="20"/>
          <w:szCs w:val="20"/>
        </w:rPr>
      </w:pPr>
    </w:p>
    <w:p w:rsidR="00090177" w:rsidRPr="00C0652B" w:rsidRDefault="003B36A8" w:rsidP="00090177">
      <w:pPr>
        <w:pStyle w:val="Bezriadkovania"/>
        <w:rPr>
          <w:rFonts w:ascii="Arial" w:hAnsi="Arial" w:cs="Arial"/>
          <w:sz w:val="20"/>
          <w:szCs w:val="20"/>
        </w:rPr>
      </w:pPr>
      <w:r w:rsidRPr="003B36A8">
        <w:rPr>
          <w:rFonts w:ascii="Arial" w:hAnsi="Arial" w:cs="Arial"/>
          <w:b/>
          <w:bCs/>
        </w:rPr>
        <w:pict>
          <v:rect id="_x0000_i1032" style="width:0;height:1.5pt" o:hralign="center" o:hrstd="t" o:hr="t" fillcolor="#a0a0a0" stroked="f"/>
        </w:pict>
      </w: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b/>
          <w:bCs/>
        </w:rPr>
      </w:pPr>
      <w:r w:rsidRPr="00C0652B">
        <w:rPr>
          <w:rFonts w:ascii="Arial" w:hAnsi="Arial" w:cs="Arial"/>
          <w:b/>
          <w:bCs/>
        </w:rPr>
        <w:t>Položka č. 9: „Foroptor“ – 1 ks</w:t>
      </w:r>
    </w:p>
    <w:p w:rsidR="00090177" w:rsidRPr="00C0652B" w:rsidRDefault="00090177" w:rsidP="00090177">
      <w:pPr>
        <w:pStyle w:val="Bezriadkovania"/>
        <w:rPr>
          <w:rFonts w:ascii="Arial" w:hAnsi="Arial" w:cs="Arial"/>
          <w:b/>
          <w:bCs/>
        </w:rPr>
      </w:pPr>
    </w:p>
    <w:tbl>
      <w:tblPr>
        <w:tblW w:w="10916" w:type="dxa"/>
        <w:tblInd w:w="-923" w:type="dxa"/>
        <w:tblCellMar>
          <w:left w:w="70" w:type="dxa"/>
          <w:right w:w="70" w:type="dxa"/>
        </w:tblCellMar>
        <w:tblLook w:val="04A0"/>
      </w:tblPr>
      <w:tblGrid>
        <w:gridCol w:w="3841"/>
        <w:gridCol w:w="2927"/>
        <w:gridCol w:w="2872"/>
        <w:gridCol w:w="1276"/>
      </w:tblGrid>
      <w:tr w:rsidR="00090177" w:rsidRPr="00C0652B" w:rsidTr="00437A48">
        <w:trPr>
          <w:trHeight w:val="780"/>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sférická sila: od +17,75 do -22,25 D; krok 0,25 a 1,00 D</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ÁNO</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cylindrická sila: od +8,0 do -8,0 D; krok 0,25 a 1,00 D</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nastavenie osi: od 0 do 180 stupňov, krok 1 a 10 stupňov</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lastRenderedPageBreak/>
              <w:t>krížový cylindrický test: +/- 0,25 D</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PD regulácia: 50 do 80 mm, krok 1 mm binokulárne; 0,50 monokulárne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vzdialenosť prednej strany rohovky od okuliarov minimálne16 mm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348"/>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sz w:val="20"/>
          <w:szCs w:val="20"/>
        </w:rPr>
      </w:pPr>
    </w:p>
    <w:p w:rsidR="00090177" w:rsidRPr="00C0652B" w:rsidRDefault="003B36A8" w:rsidP="00090177">
      <w:pPr>
        <w:pStyle w:val="Bezriadkovania"/>
        <w:rPr>
          <w:rFonts w:ascii="Arial" w:hAnsi="Arial" w:cs="Arial"/>
          <w:sz w:val="20"/>
          <w:szCs w:val="20"/>
        </w:rPr>
      </w:pPr>
      <w:r w:rsidRPr="003B36A8">
        <w:rPr>
          <w:rFonts w:ascii="Arial" w:hAnsi="Arial" w:cs="Arial"/>
          <w:b/>
          <w:bCs/>
        </w:rPr>
        <w:pict>
          <v:rect id="_x0000_i1033" style="width:0;height:1.5pt" o:hralign="center" o:hrstd="t" o:hr="t" fillcolor="#a0a0a0" stroked="f"/>
        </w:pict>
      </w: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b/>
          <w:bCs/>
        </w:rPr>
      </w:pPr>
      <w:r w:rsidRPr="00C0652B">
        <w:rPr>
          <w:rFonts w:ascii="Arial" w:hAnsi="Arial" w:cs="Arial"/>
          <w:b/>
          <w:bCs/>
        </w:rPr>
        <w:t>Položka č. 10: „automatický počítačový perimeter“ – 2 ks</w:t>
      </w:r>
    </w:p>
    <w:p w:rsidR="00090177" w:rsidRPr="00C0652B" w:rsidRDefault="00090177" w:rsidP="00090177">
      <w:pPr>
        <w:pStyle w:val="Bezriadkovania"/>
        <w:rPr>
          <w:rFonts w:ascii="Arial" w:hAnsi="Arial" w:cs="Arial"/>
          <w:b/>
          <w:bCs/>
        </w:rPr>
      </w:pPr>
    </w:p>
    <w:tbl>
      <w:tblPr>
        <w:tblW w:w="10916" w:type="dxa"/>
        <w:tblInd w:w="-923" w:type="dxa"/>
        <w:tblLayout w:type="fixed"/>
        <w:tblCellMar>
          <w:left w:w="70" w:type="dxa"/>
          <w:right w:w="70" w:type="dxa"/>
        </w:tblCellMar>
        <w:tblLook w:val="04A0"/>
      </w:tblPr>
      <w:tblGrid>
        <w:gridCol w:w="3841"/>
        <w:gridCol w:w="2927"/>
        <w:gridCol w:w="2872"/>
        <w:gridCol w:w="1276"/>
      </w:tblGrid>
      <w:tr w:rsidR="00090177" w:rsidRPr="00C0652B" w:rsidTr="00437A48">
        <w:trPr>
          <w:trHeight w:val="780"/>
        </w:trPr>
        <w:tc>
          <w:tcPr>
            <w:tcW w:w="3841"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Parameter/časť položky</w:t>
            </w:r>
          </w:p>
        </w:tc>
        <w:tc>
          <w:tcPr>
            <w:tcW w:w="2927" w:type="dxa"/>
            <w:tcBorders>
              <w:top w:val="single" w:sz="8" w:space="0" w:color="auto"/>
              <w:left w:val="single" w:sz="4" w:space="0" w:color="auto"/>
              <w:bottom w:val="nil"/>
              <w:right w:val="single" w:sz="4" w:space="0" w:color="auto"/>
            </w:tcBorders>
            <w:shd w:val="clear" w:color="000000" w:fill="9CC3E6"/>
            <w:vAlign w:val="center"/>
            <w:hideMark/>
          </w:tcPr>
          <w:p w:rsidR="00090177" w:rsidRPr="00C0652B" w:rsidRDefault="00090177" w:rsidP="00437A48">
            <w:pPr>
              <w:jc w:val="center"/>
              <w:rPr>
                <w:rFonts w:asciiTheme="minorHAnsi" w:hAnsiTheme="minorHAnsi"/>
                <w:szCs w:val="19"/>
              </w:rPr>
            </w:pPr>
            <w:r w:rsidRPr="00C0652B">
              <w:rPr>
                <w:rFonts w:asciiTheme="minorHAnsi" w:hAnsiTheme="minorHAnsi"/>
                <w:szCs w:val="19"/>
              </w:rPr>
              <w:t>Požiadavka na parametre/opis</w:t>
            </w:r>
          </w:p>
        </w:tc>
        <w:tc>
          <w:tcPr>
            <w:tcW w:w="2872"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Parametre ponúkané uchádzačom*</w:t>
            </w:r>
          </w:p>
        </w:tc>
        <w:tc>
          <w:tcPr>
            <w:tcW w:w="1276" w:type="dxa"/>
            <w:tcBorders>
              <w:top w:val="single" w:sz="8" w:space="0" w:color="auto"/>
              <w:left w:val="single" w:sz="4" w:space="0" w:color="auto"/>
              <w:bottom w:val="nil"/>
              <w:right w:val="single" w:sz="4" w:space="0" w:color="auto"/>
            </w:tcBorders>
            <w:shd w:val="clear" w:color="000000" w:fill="9CC3E6"/>
            <w:vAlign w:val="center"/>
          </w:tcPr>
          <w:p w:rsidR="00090177" w:rsidRPr="00C0652B" w:rsidRDefault="00090177" w:rsidP="00437A48">
            <w:pPr>
              <w:jc w:val="center"/>
              <w:rPr>
                <w:rFonts w:asciiTheme="minorHAnsi" w:hAnsiTheme="minorHAnsi"/>
                <w:szCs w:val="19"/>
              </w:rPr>
            </w:pPr>
            <w:r w:rsidRPr="00C0652B">
              <w:rPr>
                <w:rFonts w:asciiTheme="minorHAnsi" w:hAnsiTheme="minorHAnsi"/>
                <w:szCs w:val="19"/>
              </w:rPr>
              <w:t>Poznámka</w:t>
            </w:r>
          </w:p>
        </w:tc>
      </w:tr>
      <w:tr w:rsidR="00090177" w:rsidRPr="00C0652B" w:rsidTr="00437A48">
        <w:trPr>
          <w:trHeight w:val="255"/>
        </w:trPr>
        <w:tc>
          <w:tcPr>
            <w:tcW w:w="3841"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15"/>
              </w:tabs>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hemisférická kopula s polomerom</w:t>
            </w:r>
          </w:p>
        </w:tc>
        <w:tc>
          <w:tcPr>
            <w:tcW w:w="2927" w:type="dxa"/>
            <w:tcBorders>
              <w:top w:val="single" w:sz="8"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color w:val="000000"/>
              </w:rPr>
            </w:pPr>
            <w:r w:rsidRPr="00C0652B">
              <w:rPr>
                <w:rFonts w:asciiTheme="minorHAnsi" w:hAnsiTheme="minorHAnsi" w:cstheme="minorHAnsi"/>
                <w:color w:val="000000"/>
              </w:rPr>
              <w:t>30 cm</w:t>
            </w:r>
          </w:p>
        </w:tc>
        <w:tc>
          <w:tcPr>
            <w:tcW w:w="2872"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8"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podsvietenie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10 asb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9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autoSpaceDE w:val="0"/>
              <w:autoSpaceDN w:val="0"/>
              <w:adjustRightInd w:val="0"/>
              <w:rPr>
                <w:rFonts w:asciiTheme="minorHAnsi" w:hAnsiTheme="minorHAnsi" w:cstheme="minorHAnsi"/>
                <w:color w:val="000000"/>
              </w:rPr>
            </w:pPr>
            <w:r w:rsidRPr="00C0652B">
              <w:rPr>
                <w:rFonts w:asciiTheme="minorHAnsi" w:hAnsiTheme="minorHAnsi" w:cstheme="minorHAnsi"/>
                <w:color w:val="000000"/>
              </w:rPr>
              <w:t>farba stimulu svetlozelená LED</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565 nm</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intenzita stimulu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0 - 45 dB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Theme="minorHAnsi" w:hAnsiTheme="minorHAnsi" w:cstheme="minorHAnsi"/>
                <w:color w:val="000000"/>
              </w:rPr>
            </w:pPr>
            <w:r w:rsidRPr="00C0652B">
              <w:rPr>
                <w:rFonts w:asciiTheme="minorHAnsi" w:hAnsiTheme="minorHAnsi" w:cstheme="minorHAnsi"/>
                <w:color w:val="000000"/>
              </w:rPr>
              <w:t>veľkosť stimulu Goldman size III</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doba trvania stimulov nastaviteľná: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0,1 - 9,9 s</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708"/>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2475"/>
              </w:tabs>
              <w:rPr>
                <w:rFonts w:asciiTheme="minorHAnsi" w:hAnsiTheme="minorHAnsi" w:cstheme="minorHAnsi"/>
                <w:color w:val="000000"/>
              </w:rPr>
            </w:pPr>
            <w:r w:rsidRPr="00C0652B">
              <w:rPr>
                <w:rFonts w:asciiTheme="minorHAnsi" w:hAnsiTheme="minorHAnsi" w:cstheme="minorHAnsi"/>
                <w:color w:val="000000"/>
              </w:rPr>
              <w:t>automatická regulácia intenzity a rýchlosti podnetov v závislosti od veku a reakčných schopností pacienta - v prípade starších spomalenie testovania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vyšetrenie spoľahlivosti je udávané na základe falošne negatívnych a falošne pozitívnych testov</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automatická kontrola fixácie "Heijl-Krakau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automatický "iris tracking</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monitoring fixácie na základe videa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320"/>
              </w:tabs>
              <w:rPr>
                <w:rFonts w:asciiTheme="minorHAnsi" w:hAnsiTheme="minorHAnsi" w:cstheme="minorHAnsi"/>
                <w:color w:val="000000"/>
              </w:rPr>
            </w:pPr>
            <w:r w:rsidRPr="00C0652B">
              <w:rPr>
                <w:rFonts w:asciiTheme="minorHAnsi" w:hAnsiTheme="minorHAnsi" w:cstheme="minorHAnsi"/>
                <w:color w:val="000000"/>
              </w:rPr>
              <w:t>automatické nastavenie opierky brady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Možnosti nastavenia testovaného poľa:</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binokulárne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30/40°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binokulárny vodičský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80°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centrálne 22A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22°</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centrálny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30°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vodičský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50°/80°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flicker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15°/22°</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test plného pola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glaukóm</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22°/50°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makulárny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10°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30"/>
              </w:tabs>
              <w:rPr>
                <w:rFonts w:asciiTheme="minorHAnsi" w:hAnsiTheme="minorHAnsi" w:cstheme="minorHAnsi"/>
                <w:color w:val="000000"/>
              </w:rPr>
            </w:pPr>
            <w:r w:rsidRPr="00C0652B">
              <w:rPr>
                <w:rFonts w:asciiTheme="minorHAnsi" w:hAnsiTheme="minorHAnsi" w:cstheme="minorHAnsi"/>
                <w:color w:val="000000"/>
              </w:rPr>
              <w:t>neurologický</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periferny test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30°do 50°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flash sken</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22°/30°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priestorovo adaptívny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50°</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binokulárny test na diplopiu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szCs w:val="20"/>
              </w:rPr>
            </w:pPr>
            <w:r w:rsidRPr="00C0652B">
              <w:rPr>
                <w:rFonts w:ascii="Calibri" w:hAnsi="Calibri" w:cs="Calibri"/>
                <w:b/>
                <w:bCs/>
                <w:color w:val="000000"/>
              </w:rPr>
              <w:t>Voliteľné stratégie testovania</w:t>
            </w:r>
            <w:r w:rsidRPr="00C0652B">
              <w:rPr>
                <w:rFonts w:ascii="Calibri" w:hAnsi="Calibri" w:cs="Calibri"/>
                <w:b/>
                <w:bCs/>
                <w:color w:val="000000"/>
                <w:szCs w:val="20"/>
              </w:rPr>
              <w:t>:</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prahová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20"/>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rýchla prahová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nadprahová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vekom podmienená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fixnej úrovne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3-zónová</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Výstupy a mapy :</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lastRenderedPageBreak/>
              <w:t>odchýlka od vekovej normy</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HoV odchýlka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graf pravdepodobnosti výskytu defektu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analýza progresie defektu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porovnanie výsledkov v čase</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3D vizualizácia HoV pacienta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farebné šablóny výstupu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Ďalšie vlastnosti:</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možnosť návrhu vlastných testovacích šablón- upravovanie testo</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rýchlosť a testovanie miesta zorného poľa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adaptívne časovanie podľa správania pacienta</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špeciálny ventilačný systém ( udržuje čerstvý vzduch, počas celej doby testovania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10916" w:type="dxa"/>
            <w:gridSpan w:val="4"/>
            <w:tcBorders>
              <w:top w:val="single" w:sz="4" w:space="0" w:color="auto"/>
              <w:left w:val="single" w:sz="4" w:space="0" w:color="auto"/>
              <w:bottom w:val="single" w:sz="4" w:space="0" w:color="auto"/>
            </w:tcBorders>
            <w:shd w:val="clear" w:color="auto" w:fill="auto"/>
            <w:hideMark/>
          </w:tcPr>
          <w:p w:rsidR="00090177" w:rsidRPr="00C0652B" w:rsidRDefault="00090177" w:rsidP="00437A48">
            <w:pPr>
              <w:rPr>
                <w:rFonts w:ascii="Calibri" w:hAnsi="Calibri" w:cs="Calibri"/>
                <w:color w:val="000000"/>
              </w:rPr>
            </w:pPr>
            <w:r w:rsidRPr="00C0652B">
              <w:rPr>
                <w:rFonts w:ascii="Calibri" w:hAnsi="Calibri" w:cs="Calibri"/>
                <w:b/>
                <w:bCs/>
                <w:color w:val="000000"/>
              </w:rPr>
              <w:t>Príslušenstvo:</w:t>
            </w: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laptop</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hardisk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color w:val="000000"/>
              </w:rPr>
              <w:t>min. 500 GB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 xml:space="preserve">RAM </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min. 4 GB</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945"/>
              </w:tabs>
              <w:rPr>
                <w:rFonts w:asciiTheme="minorHAnsi" w:hAnsiTheme="minorHAnsi" w:cstheme="minorHAnsi"/>
                <w:color w:val="000000"/>
              </w:rPr>
            </w:pPr>
            <w:r w:rsidRPr="00C0652B">
              <w:rPr>
                <w:rFonts w:asciiTheme="minorHAnsi" w:hAnsiTheme="minorHAnsi" w:cstheme="minorHAnsi"/>
                <w:color w:val="000000"/>
              </w:rPr>
              <w:t>procesor INTEL CORE i3 alebo ekvivalent</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255"/>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080"/>
              </w:tabs>
              <w:rPr>
                <w:rFonts w:asciiTheme="minorHAnsi" w:hAnsiTheme="minorHAnsi" w:cstheme="minorHAnsi"/>
                <w:color w:val="000000"/>
              </w:rPr>
            </w:pPr>
            <w:r w:rsidRPr="00C0652B">
              <w:rPr>
                <w:rFonts w:asciiTheme="minorHAnsi" w:hAnsiTheme="minorHAnsi" w:cstheme="minorHAnsi"/>
                <w:color w:val="000000"/>
              </w:rPr>
              <w:t>elektrický stolík s veľkou pracovnou doskou</w:t>
            </w:r>
          </w:p>
        </w:tc>
        <w:tc>
          <w:tcPr>
            <w:tcW w:w="2927"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jc w:val="center"/>
              <w:rPr>
                <w:rFonts w:asciiTheme="minorHAnsi" w:hAnsiTheme="minorHAnsi" w:cstheme="minorHAnsi"/>
              </w:rPr>
            </w:pPr>
            <w:r w:rsidRPr="00C0652B">
              <w:rPr>
                <w:rFonts w:asciiTheme="minorHAnsi" w:hAnsiTheme="minorHAnsi" w:cstheme="minorHAnsi"/>
              </w:rPr>
              <w:t>ÁNO</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0177" w:rsidRPr="00C0652B" w:rsidRDefault="00090177" w:rsidP="00437A48">
            <w:pPr>
              <w:rPr>
                <w:rFonts w:ascii="Calibri" w:hAnsi="Calibri" w:cs="Calibri"/>
                <w:color w:val="000000"/>
              </w:rPr>
            </w:pPr>
          </w:p>
        </w:tc>
        <w:tc>
          <w:tcPr>
            <w:tcW w:w="1276" w:type="dxa"/>
            <w:tcBorders>
              <w:top w:val="single" w:sz="4" w:space="0" w:color="auto"/>
              <w:left w:val="single" w:sz="4" w:space="0" w:color="auto"/>
              <w:bottom w:val="single" w:sz="4" w:space="0" w:color="auto"/>
              <w:right w:val="single" w:sz="4" w:space="0" w:color="auto"/>
            </w:tcBorders>
          </w:tcPr>
          <w:p w:rsidR="00090177" w:rsidRPr="00C0652B" w:rsidRDefault="00090177" w:rsidP="00437A48">
            <w:pPr>
              <w:rPr>
                <w:rFonts w:ascii="Calibri" w:hAnsi="Calibri" w:cs="Calibri"/>
                <w:color w:val="000000"/>
                <w:szCs w:val="20"/>
              </w:rPr>
            </w:pPr>
          </w:p>
        </w:tc>
      </w:tr>
      <w:tr w:rsidR="00090177" w:rsidRPr="00C0652B" w:rsidTr="00437A48">
        <w:trPr>
          <w:trHeight w:val="367"/>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rsidR="00090177" w:rsidRPr="00C0652B" w:rsidRDefault="00090177" w:rsidP="00437A48">
            <w:pPr>
              <w:tabs>
                <w:tab w:val="left" w:pos="1080"/>
              </w:tabs>
              <w:rPr>
                <w:rFonts w:asciiTheme="minorHAnsi" w:hAnsiTheme="minorHAnsi" w:cstheme="minorHAnsi"/>
                <w:color w:val="000000"/>
              </w:rPr>
            </w:pPr>
            <w:r w:rsidRPr="00C0652B">
              <w:rPr>
                <w:rFonts w:asciiTheme="minorHAnsi" w:hAnsiTheme="minorHAnsi" w:cstheme="minorHAnsi"/>
                <w:b/>
                <w:color w:val="000000"/>
              </w:rPr>
              <w:t>Názov ponúkaného prístroja:</w:t>
            </w:r>
          </w:p>
        </w:tc>
        <w:tc>
          <w:tcPr>
            <w:tcW w:w="7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90177" w:rsidRPr="00C0652B" w:rsidRDefault="00090177" w:rsidP="00437A48">
            <w:pPr>
              <w:rPr>
                <w:rFonts w:ascii="Calibri" w:hAnsi="Calibri" w:cs="Calibri"/>
                <w:color w:val="000000"/>
                <w:szCs w:val="20"/>
              </w:rPr>
            </w:pPr>
          </w:p>
        </w:tc>
      </w:tr>
    </w:tbl>
    <w:p w:rsidR="00090177" w:rsidRPr="00C0652B" w:rsidRDefault="00090177" w:rsidP="00090177">
      <w:pPr>
        <w:pStyle w:val="Bezriadkovania"/>
        <w:rPr>
          <w:rFonts w:ascii="Arial" w:hAnsi="Arial" w:cs="Arial"/>
          <w:sz w:val="20"/>
          <w:szCs w:val="20"/>
        </w:rPr>
      </w:pPr>
    </w:p>
    <w:p w:rsidR="00090177" w:rsidRPr="00C0652B" w:rsidRDefault="003B36A8" w:rsidP="00090177">
      <w:pPr>
        <w:pStyle w:val="Bezriadkovania"/>
        <w:rPr>
          <w:rFonts w:ascii="Arial" w:hAnsi="Arial" w:cs="Arial"/>
          <w:sz w:val="20"/>
          <w:szCs w:val="20"/>
        </w:rPr>
      </w:pPr>
      <w:r w:rsidRPr="003B36A8">
        <w:rPr>
          <w:rFonts w:ascii="Arial" w:hAnsi="Arial" w:cs="Arial"/>
          <w:b/>
          <w:bCs/>
        </w:rPr>
        <w:pict>
          <v:rect id="_x0000_i1034" style="width:0;height:1.5pt" o:hralign="center" o:hrstd="t" o:hr="t" fillcolor="#a0a0a0" stroked="f"/>
        </w:pict>
      </w:r>
    </w:p>
    <w:p w:rsidR="00090177" w:rsidRPr="00C0652B" w:rsidRDefault="00090177" w:rsidP="00090177">
      <w:pPr>
        <w:pStyle w:val="Bezriadkovania"/>
        <w:rPr>
          <w:rFonts w:ascii="Arial" w:hAnsi="Arial" w:cs="Arial"/>
          <w:b/>
          <w:bCs/>
        </w:rPr>
      </w:pPr>
    </w:p>
    <w:p w:rsidR="00090177" w:rsidRPr="00C0652B" w:rsidRDefault="00090177" w:rsidP="00090177">
      <w:pPr>
        <w:pStyle w:val="Bezriadkovania"/>
        <w:rPr>
          <w:rFonts w:ascii="Arial" w:hAnsi="Arial" w:cs="Arial"/>
          <w:b/>
          <w:bCs/>
        </w:rPr>
      </w:pPr>
      <w:r w:rsidRPr="00C0652B">
        <w:rPr>
          <w:rFonts w:ascii="Arial" w:hAnsi="Arial" w:cs="Arial"/>
          <w:b/>
          <w:bCs/>
        </w:rPr>
        <w:t>Položka č. 11: „LCD optotyp“ – 2 ks</w:t>
      </w:r>
    </w:p>
    <w:p w:rsidR="00090177" w:rsidRPr="00C0652B" w:rsidRDefault="00090177" w:rsidP="00090177">
      <w:pPr>
        <w:pStyle w:val="Bezriadkovania"/>
        <w:rPr>
          <w:rFonts w:ascii="Arial" w:hAnsi="Arial" w:cs="Arial"/>
          <w:b/>
          <w:bCs/>
        </w:rPr>
      </w:pPr>
    </w:p>
    <w:tbl>
      <w:tblPr>
        <w:tblStyle w:val="Mriekatabuky"/>
        <w:tblW w:w="11032" w:type="dxa"/>
        <w:jc w:val="center"/>
        <w:tblLook w:val="04A0"/>
      </w:tblPr>
      <w:tblGrid>
        <w:gridCol w:w="4140"/>
        <w:gridCol w:w="2977"/>
        <w:gridCol w:w="2863"/>
        <w:gridCol w:w="1052"/>
      </w:tblGrid>
      <w:tr w:rsidR="00090177" w:rsidRPr="00C0652B" w:rsidTr="00437A48">
        <w:trPr>
          <w:trHeight w:val="46"/>
          <w:jc w:val="center"/>
        </w:trPr>
        <w:tc>
          <w:tcPr>
            <w:tcW w:w="4169"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Parameter/časť položky</w:t>
            </w:r>
          </w:p>
        </w:tc>
        <w:tc>
          <w:tcPr>
            <w:tcW w:w="2994"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Požiadavka na parametre/opis</w:t>
            </w:r>
          </w:p>
        </w:tc>
        <w:tc>
          <w:tcPr>
            <w:tcW w:w="2881" w:type="dxa"/>
            <w:tcBorders>
              <w:bottom w:val="single" w:sz="4" w:space="0" w:color="auto"/>
            </w:tcBorders>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Parametre ponúkané uchádzačom*</w:t>
            </w:r>
          </w:p>
        </w:tc>
        <w:tc>
          <w:tcPr>
            <w:tcW w:w="988"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Poznámka</w:t>
            </w: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veľkosť HD LED monitora</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min. 24“</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988"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detská fixácia – obrázkové video</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988"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možnosť pripojenia s foroptorom</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988"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sz w:val="22"/>
                <w:szCs w:val="22"/>
                <w:lang w:val="sk-SK"/>
              </w:rPr>
              <w:t>nastavenie vzdialenosti</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1,83 m – 7,5 m</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sz w:val="22"/>
                <w:szCs w:val="22"/>
                <w:lang w:val="sk-SK"/>
              </w:rPr>
              <w:t>možnosť vkladania vlastných obrázkov a videí</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testy na astigmatizmus</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test kontrastnej senzitivity</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ETDRS</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11032" w:type="dxa"/>
            <w:gridSpan w:val="4"/>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b/>
                <w:bCs/>
                <w:sz w:val="22"/>
                <w:szCs w:val="22"/>
                <w:lang w:val="sk-SK"/>
              </w:rPr>
              <w:t>Štandardné testy</w:t>
            </w: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Sloanove symboly</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Landtove kruhy</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17 členná sada písmen</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8 členná sada písmen</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Tumbling E</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červeno/zelený test</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čísla</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11032" w:type="dxa"/>
            <w:gridSpan w:val="4"/>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b/>
                <w:bCs/>
                <w:sz w:val="22"/>
                <w:szCs w:val="22"/>
                <w:lang w:val="sk-SK"/>
              </w:rPr>
              <w:t>Detské testy</w:t>
            </w: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Kolt</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detské obrázky</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1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Allen</w:t>
            </w:r>
          </w:p>
        </w:tc>
        <w:tc>
          <w:tcPr>
            <w:tcW w:w="299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881"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988"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425"/>
          <w:jc w:val="center"/>
        </w:trPr>
        <w:tc>
          <w:tcPr>
            <w:tcW w:w="416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cstheme="minorHAnsi"/>
                <w:b/>
                <w:color w:val="000000"/>
                <w:lang w:val="sk-SK"/>
              </w:rPr>
              <w:t>Názov ponúkaného prístroja</w:t>
            </w:r>
          </w:p>
        </w:tc>
        <w:tc>
          <w:tcPr>
            <w:tcW w:w="6863" w:type="dxa"/>
            <w:gridSpan w:val="3"/>
            <w:shd w:val="clear" w:color="auto" w:fill="D9D9D9" w:themeFill="background1" w:themeFillShade="D9"/>
            <w:vAlign w:val="center"/>
          </w:tcPr>
          <w:p w:rsidR="00090177" w:rsidRPr="00C0652B" w:rsidRDefault="00090177" w:rsidP="00437A48">
            <w:pPr>
              <w:jc w:val="center"/>
              <w:rPr>
                <w:rFonts w:asciiTheme="minorHAnsi" w:hAnsiTheme="minorHAnsi"/>
                <w:szCs w:val="19"/>
                <w:lang w:val="sk-SK"/>
              </w:rPr>
            </w:pPr>
          </w:p>
        </w:tc>
      </w:tr>
    </w:tbl>
    <w:p w:rsidR="00090177" w:rsidRPr="00C0652B" w:rsidRDefault="00090177" w:rsidP="00090177">
      <w:pPr>
        <w:pStyle w:val="Bezriadkovania"/>
        <w:rPr>
          <w:rFonts w:ascii="Arial" w:hAnsi="Arial" w:cs="Arial"/>
          <w:sz w:val="20"/>
          <w:szCs w:val="20"/>
        </w:rPr>
      </w:pPr>
    </w:p>
    <w:p w:rsidR="00090177" w:rsidRPr="00C0652B" w:rsidRDefault="003B36A8" w:rsidP="00090177">
      <w:pPr>
        <w:pStyle w:val="Bezriadkovania"/>
        <w:rPr>
          <w:rFonts w:ascii="Arial" w:hAnsi="Arial" w:cs="Arial"/>
          <w:sz w:val="20"/>
          <w:szCs w:val="20"/>
        </w:rPr>
      </w:pPr>
      <w:r w:rsidRPr="003B36A8">
        <w:rPr>
          <w:rFonts w:ascii="Arial" w:hAnsi="Arial" w:cs="Arial"/>
          <w:b/>
          <w:bCs/>
        </w:rPr>
        <w:lastRenderedPageBreak/>
        <w:pict>
          <v:rect id="_x0000_i1035" style="width:0;height:1.5pt" o:hralign="center" o:hrstd="t" o:hr="t" fillcolor="#a0a0a0" stroked="f"/>
        </w:pict>
      </w: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b/>
          <w:bCs/>
        </w:rPr>
      </w:pPr>
      <w:r w:rsidRPr="00C0652B">
        <w:rPr>
          <w:rFonts w:ascii="Arial" w:hAnsi="Arial" w:cs="Arial"/>
          <w:b/>
          <w:bCs/>
        </w:rPr>
        <w:t>Položka č. 12: „ULTRAZVUK“ – 1 ks</w:t>
      </w:r>
    </w:p>
    <w:p w:rsidR="00090177" w:rsidRPr="00C0652B" w:rsidRDefault="00090177" w:rsidP="00090177">
      <w:pPr>
        <w:pStyle w:val="Bezriadkovania"/>
        <w:rPr>
          <w:rFonts w:ascii="Arial" w:hAnsi="Arial" w:cs="Arial"/>
          <w:b/>
          <w:bCs/>
        </w:rPr>
      </w:pPr>
    </w:p>
    <w:tbl>
      <w:tblPr>
        <w:tblStyle w:val="Mriekatabuky"/>
        <w:tblW w:w="11000" w:type="dxa"/>
        <w:jc w:val="center"/>
        <w:tblInd w:w="1020" w:type="dxa"/>
        <w:tblLook w:val="04A0"/>
      </w:tblPr>
      <w:tblGrid>
        <w:gridCol w:w="4131"/>
        <w:gridCol w:w="2965"/>
        <w:gridCol w:w="2852"/>
        <w:gridCol w:w="1052"/>
      </w:tblGrid>
      <w:tr w:rsidR="00090177" w:rsidRPr="00C0652B" w:rsidTr="00437A48">
        <w:trPr>
          <w:trHeight w:val="28"/>
          <w:jc w:val="center"/>
        </w:trPr>
        <w:tc>
          <w:tcPr>
            <w:tcW w:w="4289"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Parameter/časť položky</w:t>
            </w:r>
          </w:p>
        </w:tc>
        <w:tc>
          <w:tcPr>
            <w:tcW w:w="3056"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Požiadavka na parametre/opis</w:t>
            </w:r>
          </w:p>
        </w:tc>
        <w:tc>
          <w:tcPr>
            <w:tcW w:w="2945" w:type="dxa"/>
            <w:tcBorders>
              <w:bottom w:val="single" w:sz="4" w:space="0" w:color="auto"/>
            </w:tcBorders>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Parametre ponúkané uchádzačom*</w:t>
            </w:r>
          </w:p>
        </w:tc>
        <w:tc>
          <w:tcPr>
            <w:tcW w:w="710"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Poznámka</w:t>
            </w:r>
          </w:p>
        </w:tc>
      </w:tr>
      <w:tr w:rsidR="00090177" w:rsidRPr="00C0652B" w:rsidTr="00437A48">
        <w:trPr>
          <w:trHeight w:val="9"/>
          <w:jc w:val="center"/>
        </w:trPr>
        <w:tc>
          <w:tcPr>
            <w:tcW w:w="11000" w:type="dxa"/>
            <w:gridSpan w:val="4"/>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b/>
                <w:bCs/>
                <w:sz w:val="22"/>
                <w:szCs w:val="22"/>
                <w:lang w:val="sk-SK"/>
              </w:rPr>
              <w:t>Konzola</w:t>
            </w: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konzola s odnímateľnými držiakmi sond</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nožný spínač</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11000" w:type="dxa"/>
            <w:gridSpan w:val="4"/>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b/>
                <w:bCs/>
                <w:sz w:val="22"/>
                <w:szCs w:val="22"/>
                <w:lang w:val="sk-SK"/>
              </w:rPr>
              <w:t>Počítač</w:t>
            </w: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rozlíšenie displeja</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min. 1024 x 768 pixel</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RAM</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min. 2 GB</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operačný systém</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min. 1 GB</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pevný disk</w:t>
            </w:r>
          </w:p>
        </w:tc>
        <w:tc>
          <w:tcPr>
            <w:tcW w:w="3056" w:type="dxa"/>
            <w:vAlign w:val="center"/>
          </w:tcPr>
          <w:p w:rsidR="00090177" w:rsidRPr="00C0652B" w:rsidRDefault="00090177" w:rsidP="00437A48">
            <w:pPr>
              <w:jc w:val="center"/>
              <w:rPr>
                <w:rFonts w:asciiTheme="minorHAnsi" w:hAnsiTheme="minorHAnsi"/>
                <w:sz w:val="22"/>
                <w:szCs w:val="22"/>
                <w:highlight w:val="yellow"/>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minimálne 4 porty USB 2.0</w:t>
            </w:r>
          </w:p>
        </w:tc>
        <w:tc>
          <w:tcPr>
            <w:tcW w:w="3056" w:type="dxa"/>
            <w:vAlign w:val="center"/>
          </w:tcPr>
          <w:p w:rsidR="00090177" w:rsidRPr="00C0652B" w:rsidRDefault="00090177" w:rsidP="00437A48">
            <w:pPr>
              <w:jc w:val="center"/>
              <w:rPr>
                <w:rFonts w:asciiTheme="minorHAnsi" w:hAnsiTheme="minorHAnsi"/>
                <w:sz w:val="22"/>
                <w:szCs w:val="22"/>
                <w:highlight w:val="yellow"/>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11000" w:type="dxa"/>
            <w:gridSpan w:val="4"/>
            <w:vAlign w:val="center"/>
          </w:tcPr>
          <w:p w:rsidR="00090177" w:rsidRPr="00C0652B" w:rsidRDefault="00090177" w:rsidP="00437A48">
            <w:pPr>
              <w:rPr>
                <w:rFonts w:asciiTheme="minorHAnsi" w:hAnsiTheme="minorHAnsi" w:cstheme="minorHAnsi"/>
                <w:sz w:val="22"/>
                <w:szCs w:val="22"/>
                <w:highlight w:val="yellow"/>
                <w:lang w:val="sk-SK"/>
              </w:rPr>
            </w:pPr>
            <w:r w:rsidRPr="00C0652B">
              <w:rPr>
                <w:rFonts w:asciiTheme="minorHAnsi" w:hAnsiTheme="minorHAnsi" w:cstheme="minorHAnsi"/>
                <w:b/>
                <w:bCs/>
                <w:sz w:val="22"/>
                <w:szCs w:val="22"/>
                <w:lang w:val="sk-SK"/>
              </w:rPr>
              <w:t>A sken módy</w:t>
            </w: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cstheme="minorHAnsi"/>
                <w:b/>
                <w:sz w:val="22"/>
                <w:szCs w:val="22"/>
                <w:highlight w:val="yellow"/>
                <w:lang w:val="sk-SK"/>
              </w:rPr>
            </w:pPr>
            <w:r w:rsidRPr="00C0652B">
              <w:rPr>
                <w:rFonts w:asciiTheme="minorHAnsi" w:hAnsiTheme="minorHAnsi" w:cstheme="minorHAnsi"/>
                <w:sz w:val="22"/>
                <w:szCs w:val="22"/>
                <w:lang w:val="sk-SK"/>
              </w:rPr>
              <w:t xml:space="preserve">IOL power kalkulácia a analýza (SRK/T, Binkhort II, SRK II, </w:t>
            </w:r>
            <w:r w:rsidRPr="00C0652B">
              <w:rPr>
                <w:rFonts w:asciiTheme="minorHAnsi" w:hAnsiTheme="minorHAnsi" w:cstheme="minorHAnsi"/>
                <w:color w:val="000000"/>
                <w:sz w:val="22"/>
                <w:szCs w:val="22"/>
                <w:lang w:val="sk-SK"/>
              </w:rPr>
              <w:t>Holladay I, Haigis, Hoffer Q.)</w:t>
            </w:r>
          </w:p>
        </w:tc>
        <w:tc>
          <w:tcPr>
            <w:tcW w:w="3056" w:type="dxa"/>
            <w:vAlign w:val="center"/>
          </w:tcPr>
          <w:p w:rsidR="00090177" w:rsidRPr="00C0652B" w:rsidRDefault="00090177" w:rsidP="00437A48">
            <w:pPr>
              <w:jc w:val="center"/>
              <w:rPr>
                <w:rFonts w:asciiTheme="minorHAnsi" w:hAnsiTheme="minorHAnsi" w:cstheme="minorHAnsi"/>
                <w:sz w:val="22"/>
                <w:szCs w:val="22"/>
                <w:highlight w:val="yellow"/>
                <w:lang w:val="sk-SK"/>
              </w:rPr>
            </w:pPr>
            <w:r w:rsidRPr="00C0652B">
              <w:rPr>
                <w:rFonts w:asciiTheme="minorHAnsi" w:hAnsiTheme="minorHAnsi" w:cs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cstheme="minorHAnsi"/>
                <w:sz w:val="22"/>
                <w:szCs w:val="22"/>
                <w:highlight w:val="yellow"/>
                <w:lang w:val="sk-SK"/>
              </w:rPr>
            </w:pPr>
          </w:p>
        </w:tc>
        <w:tc>
          <w:tcPr>
            <w:tcW w:w="710"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cstheme="minorHAnsi"/>
                <w:sz w:val="22"/>
                <w:szCs w:val="22"/>
                <w:highlight w:val="yellow"/>
                <w:lang w:val="sk-SK"/>
              </w:rPr>
            </w:pPr>
            <w:r w:rsidRPr="00C0652B">
              <w:rPr>
                <w:rFonts w:asciiTheme="minorHAnsi" w:hAnsiTheme="minorHAnsi" w:cstheme="minorHAnsi"/>
                <w:sz w:val="22"/>
                <w:szCs w:val="22"/>
                <w:lang w:val="sk-SK"/>
              </w:rPr>
              <w:t>10 MHz A biometrická sonda</w:t>
            </w:r>
          </w:p>
        </w:tc>
        <w:tc>
          <w:tcPr>
            <w:tcW w:w="3056"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cs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11000" w:type="dxa"/>
            <w:gridSpan w:val="4"/>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b/>
                <w:bCs/>
                <w:sz w:val="22"/>
                <w:szCs w:val="22"/>
                <w:lang w:val="sk-SK"/>
              </w:rPr>
              <w:t>B sken módy</w:t>
            </w: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sz w:val="22"/>
                <w:szCs w:val="22"/>
                <w:lang w:val="sk-SK"/>
              </w:rPr>
              <w:t>fokus</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21 mm ± 2 mm</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highlight w:val="yellow"/>
                <w:lang w:val="sk-SK"/>
              </w:rPr>
            </w:pPr>
            <w:r w:rsidRPr="00C0652B">
              <w:rPr>
                <w:rFonts w:asciiTheme="minorHAnsi" w:hAnsiTheme="minorHAnsi"/>
                <w:sz w:val="22"/>
                <w:szCs w:val="22"/>
                <w:lang w:val="sk-SK"/>
              </w:rPr>
              <w:t>Hĺbka ostrosti</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14mm – 37 mm</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289" w:type="dxa"/>
            <w:vAlign w:val="center"/>
          </w:tcPr>
          <w:p w:rsidR="00090177" w:rsidRPr="00C0652B" w:rsidRDefault="00897FA6" w:rsidP="00437A48">
            <w:pPr>
              <w:rPr>
                <w:rFonts w:asciiTheme="minorHAnsi" w:hAnsiTheme="minorHAnsi"/>
                <w:sz w:val="22"/>
                <w:szCs w:val="22"/>
                <w:highlight w:val="yellow"/>
                <w:lang w:val="sk-SK"/>
              </w:rPr>
            </w:pPr>
            <w:r w:rsidRPr="00C0652B">
              <w:rPr>
                <w:rFonts w:asciiTheme="minorHAnsi" w:hAnsiTheme="minorHAnsi"/>
                <w:sz w:val="22"/>
                <w:szCs w:val="22"/>
                <w:lang w:val="sk-SK"/>
              </w:rPr>
              <w:t xml:space="preserve">Min. </w:t>
            </w:r>
            <w:r w:rsidR="00090177" w:rsidRPr="00C0652B">
              <w:rPr>
                <w:rFonts w:asciiTheme="minorHAnsi" w:hAnsiTheme="minorHAnsi"/>
                <w:sz w:val="22"/>
                <w:szCs w:val="22"/>
                <w:lang w:val="sk-SK"/>
              </w:rPr>
              <w:t>12,5 MHz B sonda na zadný segment</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maxiálne rozlíšenie</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&lt;0.35µs</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čierno-biela tlačiareň</w:t>
            </w:r>
          </w:p>
        </w:tc>
        <w:tc>
          <w:tcPr>
            <w:tcW w:w="3056"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945"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710"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506"/>
          <w:jc w:val="center"/>
        </w:trPr>
        <w:tc>
          <w:tcPr>
            <w:tcW w:w="4289"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cstheme="minorHAnsi"/>
                <w:b/>
                <w:color w:val="000000"/>
                <w:lang w:val="sk-SK"/>
              </w:rPr>
              <w:t>Názov ponúkaného prístroja</w:t>
            </w:r>
          </w:p>
        </w:tc>
        <w:tc>
          <w:tcPr>
            <w:tcW w:w="6711" w:type="dxa"/>
            <w:gridSpan w:val="3"/>
            <w:shd w:val="clear" w:color="auto" w:fill="D9D9D9" w:themeFill="background1" w:themeFillShade="D9"/>
            <w:vAlign w:val="center"/>
          </w:tcPr>
          <w:p w:rsidR="00090177" w:rsidRPr="00C0652B" w:rsidRDefault="00090177" w:rsidP="00437A48">
            <w:pPr>
              <w:jc w:val="center"/>
              <w:rPr>
                <w:rFonts w:asciiTheme="minorHAnsi" w:hAnsiTheme="minorHAnsi"/>
                <w:szCs w:val="19"/>
                <w:lang w:val="sk-SK"/>
              </w:rPr>
            </w:pPr>
          </w:p>
        </w:tc>
      </w:tr>
    </w:tbl>
    <w:p w:rsidR="00090177" w:rsidRPr="00C0652B" w:rsidRDefault="00090177" w:rsidP="00090177">
      <w:pPr>
        <w:pStyle w:val="Bezriadkovania"/>
        <w:rPr>
          <w:rFonts w:ascii="Arial" w:hAnsi="Arial" w:cs="Arial"/>
          <w:sz w:val="20"/>
          <w:szCs w:val="20"/>
        </w:rPr>
      </w:pPr>
    </w:p>
    <w:p w:rsidR="00090177" w:rsidRPr="00C0652B" w:rsidRDefault="003B36A8" w:rsidP="00090177">
      <w:pPr>
        <w:pStyle w:val="Bezriadkovania"/>
        <w:rPr>
          <w:rFonts w:ascii="Arial" w:hAnsi="Arial" w:cs="Arial"/>
          <w:sz w:val="20"/>
          <w:szCs w:val="20"/>
        </w:rPr>
      </w:pPr>
      <w:r w:rsidRPr="003B36A8">
        <w:rPr>
          <w:rFonts w:ascii="Arial" w:hAnsi="Arial" w:cs="Arial"/>
          <w:b/>
          <w:bCs/>
        </w:rPr>
        <w:pict>
          <v:rect id="_x0000_i1036" style="width:0;height:1.5pt" o:hralign="center" o:hrstd="t" o:hr="t" fillcolor="#a0a0a0" stroked="f"/>
        </w:pict>
      </w:r>
    </w:p>
    <w:p w:rsidR="00090177" w:rsidRPr="00C0652B" w:rsidRDefault="00090177" w:rsidP="00090177">
      <w:pPr>
        <w:pStyle w:val="Bezriadkovania"/>
        <w:rPr>
          <w:rFonts w:ascii="Arial" w:hAnsi="Arial" w:cs="Arial"/>
          <w:sz w:val="20"/>
          <w:szCs w:val="20"/>
        </w:rPr>
      </w:pPr>
    </w:p>
    <w:p w:rsidR="00090177" w:rsidRPr="00C0652B" w:rsidRDefault="00090177" w:rsidP="00090177">
      <w:pPr>
        <w:pStyle w:val="Bezriadkovania"/>
        <w:rPr>
          <w:rFonts w:ascii="Arial" w:hAnsi="Arial" w:cs="Arial"/>
          <w:b/>
          <w:bCs/>
        </w:rPr>
      </w:pPr>
      <w:r w:rsidRPr="00C0652B">
        <w:rPr>
          <w:rFonts w:ascii="Arial" w:hAnsi="Arial" w:cs="Arial"/>
          <w:b/>
          <w:bCs/>
        </w:rPr>
        <w:t>Položka č. 13: „automatický fokometer“ – 2 ks</w:t>
      </w:r>
    </w:p>
    <w:p w:rsidR="00090177" w:rsidRPr="00C0652B" w:rsidRDefault="00090177" w:rsidP="00090177">
      <w:pPr>
        <w:pStyle w:val="Bezriadkovania"/>
        <w:rPr>
          <w:rFonts w:ascii="Arial" w:hAnsi="Arial" w:cs="Arial"/>
          <w:b/>
          <w:bCs/>
        </w:rPr>
      </w:pPr>
    </w:p>
    <w:tbl>
      <w:tblPr>
        <w:tblStyle w:val="Mriekatabuky"/>
        <w:tblW w:w="10872" w:type="dxa"/>
        <w:jc w:val="center"/>
        <w:tblInd w:w="6876" w:type="dxa"/>
        <w:tblLook w:val="04A0"/>
      </w:tblPr>
      <w:tblGrid>
        <w:gridCol w:w="4005"/>
        <w:gridCol w:w="2884"/>
        <w:gridCol w:w="2764"/>
        <w:gridCol w:w="1219"/>
      </w:tblGrid>
      <w:tr w:rsidR="00090177" w:rsidRPr="00C0652B" w:rsidTr="00437A48">
        <w:trPr>
          <w:trHeight w:val="29"/>
          <w:jc w:val="center"/>
        </w:trPr>
        <w:tc>
          <w:tcPr>
            <w:tcW w:w="4005"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Parameter/časť položky</w:t>
            </w:r>
          </w:p>
        </w:tc>
        <w:tc>
          <w:tcPr>
            <w:tcW w:w="2884"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Požiadavka na parametre/opis</w:t>
            </w:r>
          </w:p>
        </w:tc>
        <w:tc>
          <w:tcPr>
            <w:tcW w:w="2764" w:type="dxa"/>
            <w:tcBorders>
              <w:bottom w:val="single" w:sz="4" w:space="0" w:color="auto"/>
            </w:tcBorders>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Parametre ponúkané uchádzačom*</w:t>
            </w:r>
          </w:p>
        </w:tc>
        <w:tc>
          <w:tcPr>
            <w:tcW w:w="1219" w:type="dxa"/>
            <w:shd w:val="clear" w:color="auto" w:fill="auto"/>
            <w:vAlign w:val="center"/>
          </w:tcPr>
          <w:p w:rsidR="00090177" w:rsidRPr="00C0652B" w:rsidRDefault="00090177" w:rsidP="00437A48">
            <w:pPr>
              <w:jc w:val="center"/>
              <w:rPr>
                <w:rFonts w:asciiTheme="minorHAnsi" w:hAnsiTheme="minorHAnsi"/>
                <w:szCs w:val="19"/>
                <w:lang w:val="sk-SK"/>
              </w:rPr>
            </w:pPr>
            <w:r w:rsidRPr="00C0652B">
              <w:rPr>
                <w:rFonts w:asciiTheme="minorHAnsi" w:hAnsiTheme="minorHAnsi"/>
                <w:szCs w:val="19"/>
                <w:lang w:val="sk-SK"/>
              </w:rPr>
              <w:t>Poznámka</w:t>
            </w: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 xml:space="preserve">automatické meranie všetkých parametrov </w:t>
            </w:r>
            <w:r w:rsidRPr="00C0652B">
              <w:rPr>
                <w:rFonts w:asciiTheme="minorHAnsi" w:hAnsiTheme="minorHAnsi" w:cstheme="minorHAnsi"/>
                <w:sz w:val="22"/>
                <w:szCs w:val="22"/>
                <w:lang w:val="sk-SK"/>
              </w:rPr>
              <w:tab/>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1219"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zobrazenie progresívnych skiel</w:t>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1219"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dvojdimenzionálny LCD displej</w:t>
            </w:r>
          </w:p>
        </w:tc>
        <w:tc>
          <w:tcPr>
            <w:tcW w:w="2884" w:type="dxa"/>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highlight w:val="yellow"/>
                <w:lang w:val="sk-SK"/>
              </w:rPr>
            </w:pPr>
          </w:p>
        </w:tc>
        <w:tc>
          <w:tcPr>
            <w:tcW w:w="1219" w:type="dxa"/>
            <w:vAlign w:val="center"/>
          </w:tcPr>
          <w:p w:rsidR="00090177" w:rsidRPr="00C0652B" w:rsidRDefault="00090177" w:rsidP="00437A48">
            <w:pPr>
              <w:jc w:val="center"/>
              <w:rPr>
                <w:rFonts w:asciiTheme="minorHAnsi" w:hAnsiTheme="minorHAnsi"/>
                <w:szCs w:val="19"/>
                <w:highlight w:val="yellow"/>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highlight w:val="yellow"/>
                <w:lang w:val="sk-SK"/>
              </w:rPr>
            </w:pPr>
            <w:r w:rsidRPr="00C0652B">
              <w:rPr>
                <w:rFonts w:asciiTheme="minorHAnsi" w:hAnsiTheme="minorHAnsi" w:cstheme="minorHAnsi"/>
                <w:sz w:val="22"/>
                <w:szCs w:val="22"/>
                <w:lang w:val="sk-SK"/>
              </w:rPr>
              <w:t xml:space="preserve">meranie všetkých druhov skiel  </w:t>
            </w:r>
          </w:p>
        </w:tc>
        <w:tc>
          <w:tcPr>
            <w:tcW w:w="2884" w:type="dxa"/>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highlight w:val="yellow"/>
                <w:lang w:val="sk-SK"/>
              </w:rPr>
            </w:pPr>
            <w:r w:rsidRPr="00C0652B">
              <w:rPr>
                <w:rFonts w:asciiTheme="minorHAnsi" w:hAnsiTheme="minorHAnsi" w:cstheme="minorHAnsi"/>
                <w:sz w:val="22"/>
                <w:szCs w:val="22"/>
                <w:lang w:val="sk-SK"/>
              </w:rPr>
              <w:t xml:space="preserve">meranie kontaktných šošoviek  </w:t>
            </w:r>
          </w:p>
        </w:tc>
        <w:tc>
          <w:tcPr>
            <w:tcW w:w="2884" w:type="dxa"/>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sférické meranie:</w:t>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color w:val="000000"/>
                <w:sz w:val="22"/>
                <w:szCs w:val="22"/>
                <w:lang w:val="sk-SK"/>
              </w:rPr>
              <w:t>+/- 25D</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cylindrické meranie:</w:t>
            </w:r>
            <w:r w:rsidRPr="00C0652B">
              <w:rPr>
                <w:rFonts w:asciiTheme="minorHAnsi" w:hAnsiTheme="minorHAnsi" w:cstheme="minorHAnsi"/>
                <w:sz w:val="22"/>
                <w:szCs w:val="22"/>
                <w:lang w:val="sk-SK"/>
              </w:rPr>
              <w:tab/>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 xml:space="preserve">D  +/- 10D  </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sférický ekvivalent 0° až 180°</w:t>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cstheme="minorHAnsi"/>
                <w:sz w:val="22"/>
                <w:szCs w:val="22"/>
                <w:lang w:val="sk-SK"/>
              </w:rPr>
            </w:pPr>
            <w:r w:rsidRPr="00C0652B">
              <w:rPr>
                <w:rFonts w:asciiTheme="minorHAnsi" w:hAnsiTheme="minorHAnsi" w:cstheme="minorHAnsi"/>
                <w:sz w:val="22"/>
                <w:szCs w:val="22"/>
                <w:lang w:val="sk-SK"/>
              </w:rPr>
              <w:t>cylindrická osa</w:t>
            </w:r>
          </w:p>
        </w:tc>
        <w:tc>
          <w:tcPr>
            <w:tcW w:w="2884" w:type="dxa"/>
            <w:vAlign w:val="center"/>
          </w:tcPr>
          <w:p w:rsidR="00090177" w:rsidRPr="00C0652B" w:rsidRDefault="00090177" w:rsidP="00437A48">
            <w:pPr>
              <w:jc w:val="center"/>
              <w:rPr>
                <w:rFonts w:asciiTheme="minorHAnsi" w:hAnsiTheme="minorHAnsi" w:cstheme="minorHAnsi"/>
                <w:sz w:val="22"/>
                <w:szCs w:val="22"/>
                <w:lang w:val="sk-SK"/>
              </w:rPr>
            </w:pPr>
            <w:r w:rsidRPr="00C0652B">
              <w:rPr>
                <w:rFonts w:asciiTheme="minorHAnsi" w:hAnsiTheme="minorHAnsi" w:cs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 xml:space="preserve">automatický systém merania adicie    </w:t>
            </w:r>
          </w:p>
        </w:tc>
        <w:tc>
          <w:tcPr>
            <w:tcW w:w="288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+/- 10D</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 xml:space="preserve">prisma: </w:t>
            </w:r>
            <w:r w:rsidRPr="00C0652B">
              <w:rPr>
                <w:rFonts w:asciiTheme="minorHAnsi" w:hAnsiTheme="minorHAnsi"/>
                <w:sz w:val="22"/>
                <w:szCs w:val="22"/>
                <w:lang w:val="sk-SK"/>
              </w:rPr>
              <w:tab/>
              <w:t xml:space="preserve">0 až 10 </w:t>
            </w:r>
            <w:r w:rsidRPr="00C0652B">
              <w:rPr>
                <w:rFonts w:asciiTheme="minorHAnsi" w:hAnsiTheme="minorHAnsi"/>
                <w:sz w:val="22"/>
                <w:szCs w:val="22"/>
                <w:lang w:val="sk-SK"/>
              </w:rPr>
              <w:tab/>
            </w:r>
          </w:p>
        </w:tc>
        <w:tc>
          <w:tcPr>
            <w:tcW w:w="288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ÁNO</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vlnová dĺžka</w:t>
            </w:r>
          </w:p>
        </w:tc>
        <w:tc>
          <w:tcPr>
            <w:tcW w:w="288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660 nm</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 xml:space="preserve">priemer lúča </w:t>
            </w:r>
          </w:p>
        </w:tc>
        <w:tc>
          <w:tcPr>
            <w:tcW w:w="288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 xml:space="preserve">3 mm  </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sz w:val="22"/>
                <w:szCs w:val="22"/>
                <w:lang w:val="sk-SK"/>
              </w:rPr>
              <w:t>meracie jednotky</w:t>
            </w:r>
          </w:p>
        </w:tc>
        <w:tc>
          <w:tcPr>
            <w:tcW w:w="2884" w:type="dxa"/>
            <w:vAlign w:val="center"/>
          </w:tcPr>
          <w:p w:rsidR="00090177" w:rsidRPr="00C0652B" w:rsidRDefault="00090177" w:rsidP="00437A48">
            <w:pPr>
              <w:jc w:val="center"/>
              <w:rPr>
                <w:rFonts w:asciiTheme="minorHAnsi" w:hAnsiTheme="minorHAnsi"/>
                <w:sz w:val="22"/>
                <w:szCs w:val="22"/>
                <w:lang w:val="sk-SK"/>
              </w:rPr>
            </w:pPr>
            <w:r w:rsidRPr="00C0652B">
              <w:rPr>
                <w:rFonts w:asciiTheme="minorHAnsi" w:hAnsiTheme="minorHAnsi"/>
                <w:sz w:val="22"/>
                <w:szCs w:val="22"/>
                <w:lang w:val="sk-SK"/>
              </w:rPr>
              <w:t>0.01/0.12/0.25D</w:t>
            </w:r>
          </w:p>
        </w:tc>
        <w:tc>
          <w:tcPr>
            <w:tcW w:w="2764" w:type="dxa"/>
            <w:shd w:val="clear" w:color="auto" w:fill="F2F2F2" w:themeFill="background1" w:themeFillShade="F2"/>
            <w:vAlign w:val="center"/>
          </w:tcPr>
          <w:p w:rsidR="00090177" w:rsidRPr="00C0652B" w:rsidRDefault="00090177" w:rsidP="00437A48">
            <w:pPr>
              <w:jc w:val="center"/>
              <w:rPr>
                <w:rFonts w:asciiTheme="minorHAnsi" w:hAnsiTheme="minorHAnsi"/>
                <w:sz w:val="22"/>
                <w:szCs w:val="22"/>
                <w:lang w:val="sk-SK"/>
              </w:rPr>
            </w:pPr>
          </w:p>
        </w:tc>
        <w:tc>
          <w:tcPr>
            <w:tcW w:w="1219" w:type="dxa"/>
            <w:vAlign w:val="center"/>
          </w:tcPr>
          <w:p w:rsidR="00090177" w:rsidRPr="00C0652B" w:rsidRDefault="00090177" w:rsidP="00437A48">
            <w:pPr>
              <w:jc w:val="center"/>
              <w:rPr>
                <w:rFonts w:asciiTheme="minorHAnsi" w:hAnsiTheme="minorHAnsi"/>
                <w:szCs w:val="19"/>
                <w:lang w:val="sk-SK"/>
              </w:rPr>
            </w:pPr>
          </w:p>
        </w:tc>
      </w:tr>
      <w:tr w:rsidR="00090177" w:rsidRPr="00C0652B" w:rsidTr="00437A48">
        <w:trPr>
          <w:trHeight w:val="599"/>
          <w:jc w:val="center"/>
        </w:trPr>
        <w:tc>
          <w:tcPr>
            <w:tcW w:w="4005" w:type="dxa"/>
            <w:vAlign w:val="center"/>
          </w:tcPr>
          <w:p w:rsidR="00090177" w:rsidRPr="00C0652B" w:rsidRDefault="00090177" w:rsidP="00437A48">
            <w:pPr>
              <w:rPr>
                <w:rFonts w:asciiTheme="minorHAnsi" w:hAnsiTheme="minorHAnsi"/>
                <w:sz w:val="22"/>
                <w:szCs w:val="22"/>
                <w:lang w:val="sk-SK"/>
              </w:rPr>
            </w:pPr>
            <w:r w:rsidRPr="00C0652B">
              <w:rPr>
                <w:rFonts w:asciiTheme="minorHAnsi" w:hAnsiTheme="minorHAnsi" w:cstheme="minorHAnsi"/>
                <w:b/>
                <w:color w:val="000000"/>
                <w:lang w:val="sk-SK"/>
              </w:rPr>
              <w:t>Názov ponúkaného prístroja</w:t>
            </w:r>
          </w:p>
        </w:tc>
        <w:tc>
          <w:tcPr>
            <w:tcW w:w="6865" w:type="dxa"/>
            <w:gridSpan w:val="3"/>
            <w:shd w:val="clear" w:color="auto" w:fill="D9D9D9" w:themeFill="background1" w:themeFillShade="D9"/>
            <w:vAlign w:val="center"/>
          </w:tcPr>
          <w:p w:rsidR="00090177" w:rsidRPr="00C0652B" w:rsidRDefault="00090177" w:rsidP="00437A48">
            <w:pPr>
              <w:jc w:val="center"/>
              <w:rPr>
                <w:rFonts w:asciiTheme="minorHAnsi" w:hAnsiTheme="minorHAnsi"/>
                <w:szCs w:val="19"/>
                <w:lang w:val="sk-SK"/>
              </w:rPr>
            </w:pPr>
          </w:p>
        </w:tc>
      </w:tr>
    </w:tbl>
    <w:p w:rsidR="001079F6" w:rsidRDefault="00090177" w:rsidP="00090177">
      <w:pPr>
        <w:rPr>
          <w:rFonts w:asciiTheme="minorHAnsi" w:eastAsia="Batang" w:hAnsiTheme="minorHAnsi" w:cstheme="minorHAnsi"/>
          <w:b/>
          <w:sz w:val="22"/>
          <w:szCs w:val="22"/>
          <w:lang w:bidi="he-IL"/>
        </w:rPr>
      </w:pP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r w:rsidRPr="00C0652B">
        <w:rPr>
          <w:rFonts w:asciiTheme="minorHAnsi" w:eastAsia="Batang" w:hAnsiTheme="minorHAnsi" w:cstheme="minorHAnsi"/>
          <w:b/>
          <w:sz w:val="22"/>
          <w:szCs w:val="22"/>
          <w:lang w:bidi="he-IL"/>
        </w:rPr>
        <w:tab/>
      </w:r>
    </w:p>
    <w:p w:rsidR="00090177" w:rsidRPr="00C0652B" w:rsidRDefault="00090177" w:rsidP="00090177">
      <w:pPr>
        <w:rPr>
          <w:rFonts w:asciiTheme="minorHAnsi" w:eastAsia="Batang" w:hAnsiTheme="minorHAnsi" w:cstheme="minorHAnsi"/>
          <w:b/>
          <w:sz w:val="22"/>
          <w:szCs w:val="22"/>
          <w:lang w:bidi="he-IL"/>
        </w:rPr>
      </w:pPr>
    </w:p>
    <w:p w:rsidR="00090177" w:rsidRPr="00C0652B" w:rsidRDefault="00090177" w:rsidP="00090177">
      <w:pPr>
        <w:jc w:val="right"/>
        <w:rPr>
          <w:rFonts w:asciiTheme="minorHAnsi" w:eastAsia="Batang" w:hAnsiTheme="minorHAnsi" w:cstheme="minorHAnsi"/>
          <w:b/>
          <w:sz w:val="22"/>
          <w:szCs w:val="22"/>
          <w:lang w:bidi="he-IL"/>
        </w:rPr>
      </w:pPr>
      <w:r w:rsidRPr="00C0652B">
        <w:rPr>
          <w:rFonts w:asciiTheme="minorHAnsi" w:eastAsia="Batang" w:hAnsiTheme="minorHAnsi" w:cstheme="minorHAnsi"/>
          <w:b/>
          <w:sz w:val="22"/>
          <w:szCs w:val="22"/>
          <w:lang w:bidi="he-IL"/>
        </w:rPr>
        <w:t>Príloha č. 2 Kúpnej zmluvy</w:t>
      </w:r>
    </w:p>
    <w:p w:rsidR="00090177" w:rsidRPr="00C0652B" w:rsidRDefault="00090177" w:rsidP="00090177">
      <w:pPr>
        <w:rPr>
          <w:rFonts w:ascii="Garamond" w:hAnsi="Garamond"/>
          <w:sz w:val="22"/>
          <w:szCs w:val="22"/>
        </w:rPr>
      </w:pP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r w:rsidRPr="00C0652B">
        <w:rPr>
          <w:rFonts w:ascii="Garamond" w:hAnsi="Garamond"/>
          <w:sz w:val="22"/>
          <w:szCs w:val="22"/>
        </w:rPr>
        <w:tab/>
      </w:r>
    </w:p>
    <w:p w:rsidR="00090177" w:rsidRPr="00C0652B" w:rsidRDefault="00090177" w:rsidP="00090177">
      <w:pPr>
        <w:jc w:val="center"/>
        <w:rPr>
          <w:rFonts w:asciiTheme="minorHAnsi" w:eastAsia="Batang" w:hAnsiTheme="minorHAnsi" w:cstheme="minorHAnsi"/>
          <w:b/>
          <w:sz w:val="22"/>
          <w:szCs w:val="22"/>
          <w:lang w:bidi="he-IL"/>
        </w:rPr>
      </w:pPr>
    </w:p>
    <w:p w:rsidR="00090177" w:rsidRPr="00C0652B" w:rsidRDefault="00090177" w:rsidP="00090177">
      <w:pPr>
        <w:jc w:val="center"/>
        <w:rPr>
          <w:rFonts w:asciiTheme="minorHAnsi" w:eastAsia="Batang" w:hAnsiTheme="minorHAnsi" w:cstheme="minorHAnsi"/>
          <w:b/>
          <w:sz w:val="22"/>
          <w:szCs w:val="22"/>
          <w:lang w:bidi="he-IL"/>
        </w:rPr>
      </w:pPr>
    </w:p>
    <w:p w:rsidR="00090177" w:rsidRPr="00C0652B" w:rsidRDefault="00090177" w:rsidP="00090177">
      <w:pPr>
        <w:jc w:val="center"/>
        <w:rPr>
          <w:rFonts w:asciiTheme="minorHAnsi" w:eastAsia="Batang" w:hAnsiTheme="minorHAnsi" w:cstheme="minorHAnsi"/>
          <w:b/>
          <w:sz w:val="22"/>
          <w:szCs w:val="22"/>
          <w:lang w:bidi="he-IL"/>
        </w:rPr>
      </w:pPr>
      <w:r w:rsidRPr="00C0652B">
        <w:rPr>
          <w:rFonts w:asciiTheme="minorHAnsi" w:eastAsia="Batang" w:hAnsiTheme="minorHAnsi" w:cstheme="minorHAnsi"/>
          <w:b/>
          <w:sz w:val="22"/>
          <w:szCs w:val="22"/>
          <w:lang w:bidi="he-IL"/>
        </w:rPr>
        <w:t>Zoznam subdodávateľov</w:t>
      </w:r>
    </w:p>
    <w:p w:rsidR="00090177" w:rsidRPr="00C0652B" w:rsidRDefault="00090177" w:rsidP="00090177">
      <w:pPr>
        <w:rPr>
          <w:rFonts w:asciiTheme="minorHAnsi" w:eastAsia="Batang" w:hAnsiTheme="minorHAnsi" w:cstheme="minorHAnsi"/>
          <w:b/>
          <w:sz w:val="22"/>
          <w:szCs w:val="22"/>
          <w:lang w:bidi="he-IL"/>
        </w:rPr>
      </w:pPr>
    </w:p>
    <w:p w:rsidR="00090177" w:rsidRPr="00C0652B" w:rsidRDefault="00090177" w:rsidP="00090177">
      <w:pPr>
        <w:keepNext/>
        <w:outlineLvl w:val="1"/>
        <w:rPr>
          <w:rFonts w:asciiTheme="minorHAnsi" w:hAnsiTheme="minorHAnsi" w:cstheme="minorHAnsi"/>
          <w:b/>
          <w:szCs w:val="20"/>
        </w:rPr>
      </w:pPr>
    </w:p>
    <w:tbl>
      <w:tblPr>
        <w:tblW w:w="5000" w:type="pct"/>
        <w:tblCellMar>
          <w:left w:w="113" w:type="dxa"/>
          <w:bottom w:w="12" w:type="dxa"/>
          <w:right w:w="67" w:type="dxa"/>
        </w:tblCellMar>
        <w:tblLook w:val="0000"/>
      </w:tblPr>
      <w:tblGrid>
        <w:gridCol w:w="2594"/>
        <w:gridCol w:w="2026"/>
        <w:gridCol w:w="1737"/>
        <w:gridCol w:w="2893"/>
      </w:tblGrid>
      <w:tr w:rsidR="00090177" w:rsidRPr="00C0652B" w:rsidTr="00437A48">
        <w:trPr>
          <w:trHeight w:val="562"/>
        </w:trPr>
        <w:tc>
          <w:tcPr>
            <w:tcW w:w="1402" w:type="pct"/>
            <w:tcBorders>
              <w:top w:val="single" w:sz="8" w:space="0" w:color="000000"/>
              <w:left w:val="single" w:sz="8" w:space="0" w:color="000000"/>
              <w:bottom w:val="double" w:sz="1" w:space="0" w:color="000000"/>
            </w:tcBorders>
          </w:tcPr>
          <w:p w:rsidR="00090177" w:rsidRPr="00C0652B" w:rsidRDefault="00090177" w:rsidP="00437A48">
            <w:pPr>
              <w:spacing w:line="252" w:lineRule="auto"/>
              <w:jc w:val="center"/>
              <w:rPr>
                <w:rFonts w:asciiTheme="minorHAnsi" w:eastAsia="Arial" w:hAnsiTheme="minorHAnsi" w:cstheme="minorHAnsi"/>
                <w:b/>
                <w:szCs w:val="20"/>
              </w:rPr>
            </w:pPr>
            <w:r w:rsidRPr="00C0652B">
              <w:rPr>
                <w:rFonts w:asciiTheme="minorHAnsi" w:eastAsia="Arial" w:hAnsiTheme="minorHAnsi" w:cstheme="minorHAnsi"/>
                <w:b/>
                <w:szCs w:val="20"/>
              </w:rPr>
              <w:t>Subdodávateľ (obchodné meno, sídlo, IČO)*</w:t>
            </w:r>
          </w:p>
        </w:tc>
        <w:tc>
          <w:tcPr>
            <w:tcW w:w="1095" w:type="pct"/>
            <w:tcBorders>
              <w:top w:val="single" w:sz="8" w:space="0" w:color="000000"/>
              <w:left w:val="single" w:sz="8" w:space="0" w:color="000000"/>
              <w:bottom w:val="double" w:sz="1" w:space="0" w:color="000000"/>
            </w:tcBorders>
            <w:shd w:val="clear" w:color="auto" w:fill="auto"/>
            <w:vAlign w:val="bottom"/>
          </w:tcPr>
          <w:p w:rsidR="00090177" w:rsidRPr="00C0652B" w:rsidRDefault="00090177" w:rsidP="00437A48">
            <w:pPr>
              <w:spacing w:line="252" w:lineRule="auto"/>
              <w:jc w:val="center"/>
              <w:rPr>
                <w:rFonts w:asciiTheme="minorHAnsi" w:eastAsia="Arial" w:hAnsiTheme="minorHAnsi" w:cstheme="minorHAnsi"/>
                <w:b/>
                <w:szCs w:val="20"/>
              </w:rPr>
            </w:pPr>
            <w:r w:rsidRPr="00C0652B">
              <w:rPr>
                <w:rFonts w:asciiTheme="minorHAnsi" w:eastAsia="Arial" w:hAnsiTheme="minorHAnsi" w:cstheme="minorHAnsi"/>
                <w:b/>
                <w:szCs w:val="20"/>
              </w:rPr>
              <w:t xml:space="preserve">Meno, priezvisko, pobyt a dátum narodenia za osobu oprávnenú konať v mene subdodávateľa* </w:t>
            </w:r>
          </w:p>
        </w:tc>
        <w:tc>
          <w:tcPr>
            <w:tcW w:w="939" w:type="pct"/>
            <w:tcBorders>
              <w:top w:val="single" w:sz="8" w:space="0" w:color="000000"/>
              <w:left w:val="single" w:sz="4" w:space="0" w:color="000000"/>
              <w:bottom w:val="double" w:sz="1" w:space="0" w:color="000000"/>
            </w:tcBorders>
            <w:shd w:val="clear" w:color="auto" w:fill="auto"/>
          </w:tcPr>
          <w:p w:rsidR="00090177" w:rsidRPr="00C0652B" w:rsidRDefault="00090177" w:rsidP="00437A48">
            <w:pPr>
              <w:spacing w:line="252" w:lineRule="auto"/>
              <w:jc w:val="center"/>
              <w:rPr>
                <w:rFonts w:asciiTheme="minorHAnsi" w:eastAsia="Arial" w:hAnsiTheme="minorHAnsi" w:cstheme="minorHAnsi"/>
                <w:b/>
                <w:szCs w:val="20"/>
              </w:rPr>
            </w:pPr>
            <w:r w:rsidRPr="00C0652B">
              <w:rPr>
                <w:rFonts w:asciiTheme="minorHAnsi" w:eastAsia="Arial" w:hAnsiTheme="minorHAnsi" w:cstheme="minorHAnsi"/>
                <w:b/>
                <w:szCs w:val="20"/>
              </w:rPr>
              <w:t xml:space="preserve">Predmet subdodávky* </w:t>
            </w:r>
          </w:p>
        </w:tc>
        <w:tc>
          <w:tcPr>
            <w:tcW w:w="1564" w:type="pct"/>
            <w:tcBorders>
              <w:top w:val="single" w:sz="8" w:space="0" w:color="000000"/>
              <w:left w:val="single" w:sz="4" w:space="0" w:color="000000"/>
              <w:bottom w:val="double" w:sz="1" w:space="0" w:color="000000"/>
              <w:right w:val="single" w:sz="4" w:space="0" w:color="000000"/>
            </w:tcBorders>
            <w:shd w:val="clear" w:color="auto" w:fill="auto"/>
          </w:tcPr>
          <w:p w:rsidR="00090177" w:rsidRPr="00C0652B" w:rsidRDefault="00090177" w:rsidP="00437A48">
            <w:pPr>
              <w:spacing w:line="252" w:lineRule="auto"/>
              <w:jc w:val="center"/>
              <w:rPr>
                <w:rFonts w:asciiTheme="minorHAnsi" w:hAnsiTheme="minorHAnsi" w:cstheme="minorHAnsi"/>
                <w:b/>
                <w:szCs w:val="20"/>
              </w:rPr>
            </w:pPr>
            <w:r w:rsidRPr="00C0652B">
              <w:rPr>
                <w:rFonts w:asciiTheme="minorHAnsi" w:eastAsia="Arial" w:hAnsiTheme="minorHAnsi" w:cstheme="minorHAnsi"/>
                <w:b/>
                <w:szCs w:val="20"/>
              </w:rPr>
              <w:t xml:space="preserve">podiel subdodávky vyjadrený percentom* </w:t>
            </w:r>
          </w:p>
        </w:tc>
      </w:tr>
      <w:tr w:rsidR="00090177" w:rsidRPr="00C0652B" w:rsidTr="00437A48">
        <w:trPr>
          <w:trHeight w:val="377"/>
        </w:trPr>
        <w:tc>
          <w:tcPr>
            <w:tcW w:w="1402" w:type="pct"/>
            <w:tcBorders>
              <w:top w:val="double" w:sz="1" w:space="0" w:color="000000"/>
              <w:left w:val="single" w:sz="8" w:space="0" w:color="000000"/>
              <w:bottom w:val="single" w:sz="4" w:space="0" w:color="000000"/>
            </w:tcBorders>
          </w:tcPr>
          <w:p w:rsidR="00090177" w:rsidRPr="00C0652B" w:rsidRDefault="00090177" w:rsidP="00437A48">
            <w:pPr>
              <w:spacing w:line="252" w:lineRule="auto"/>
              <w:ind w:left="10"/>
              <w:jc w:val="center"/>
              <w:rPr>
                <w:rFonts w:asciiTheme="minorHAnsi" w:hAnsiTheme="minorHAnsi" w:cstheme="minorHAnsi"/>
                <w:szCs w:val="20"/>
              </w:rPr>
            </w:pPr>
          </w:p>
        </w:tc>
        <w:tc>
          <w:tcPr>
            <w:tcW w:w="1095" w:type="pct"/>
            <w:tcBorders>
              <w:top w:val="double" w:sz="1" w:space="0" w:color="000000"/>
              <w:left w:val="single" w:sz="8" w:space="0" w:color="000000"/>
              <w:bottom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p>
        </w:tc>
        <w:tc>
          <w:tcPr>
            <w:tcW w:w="939" w:type="pct"/>
            <w:tcBorders>
              <w:top w:val="double" w:sz="1" w:space="0" w:color="000000"/>
              <w:left w:val="single" w:sz="4" w:space="0" w:color="000000"/>
              <w:bottom w:val="single" w:sz="4" w:space="0" w:color="000000"/>
            </w:tcBorders>
            <w:shd w:val="clear" w:color="auto" w:fill="auto"/>
            <w:vAlign w:val="bottom"/>
          </w:tcPr>
          <w:p w:rsidR="00090177" w:rsidRPr="00C0652B" w:rsidRDefault="00090177" w:rsidP="00437A48">
            <w:pPr>
              <w:spacing w:line="252" w:lineRule="auto"/>
              <w:ind w:left="10"/>
              <w:rPr>
                <w:rFonts w:asciiTheme="minorHAnsi" w:hAnsiTheme="minorHAnsi" w:cstheme="minorHAnsi"/>
                <w:color w:val="FF0000"/>
                <w:szCs w:val="20"/>
              </w:rPr>
            </w:pPr>
            <w:r w:rsidRPr="00C0652B">
              <w:rPr>
                <w:rFonts w:asciiTheme="minorHAnsi" w:hAnsiTheme="minorHAnsi" w:cstheme="minorHAnsi"/>
                <w:color w:val="FF0000"/>
                <w:szCs w:val="20"/>
              </w:rPr>
              <w:t>.</w:t>
            </w:r>
          </w:p>
        </w:tc>
        <w:tc>
          <w:tcPr>
            <w:tcW w:w="1564" w:type="pct"/>
            <w:tcBorders>
              <w:top w:val="double" w:sz="1" w:space="0" w:color="000000"/>
              <w:left w:val="single" w:sz="4" w:space="0" w:color="000000"/>
              <w:bottom w:val="single" w:sz="4"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00,0% </w:t>
            </w:r>
          </w:p>
        </w:tc>
      </w:tr>
      <w:tr w:rsidR="00090177" w:rsidRPr="00C0652B" w:rsidTr="00437A48">
        <w:trPr>
          <w:trHeight w:val="365"/>
        </w:trPr>
        <w:tc>
          <w:tcPr>
            <w:tcW w:w="1402" w:type="pct"/>
            <w:tcBorders>
              <w:top w:val="single" w:sz="4" w:space="0" w:color="000000"/>
              <w:left w:val="single" w:sz="8" w:space="0" w:color="000000"/>
              <w:bottom w:val="single" w:sz="4" w:space="0" w:color="000000"/>
            </w:tcBorders>
          </w:tcPr>
          <w:p w:rsidR="00090177" w:rsidRPr="00C0652B" w:rsidRDefault="00090177" w:rsidP="00437A48">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090177" w:rsidRPr="00C0652B" w:rsidRDefault="00090177" w:rsidP="00437A48">
            <w:pPr>
              <w:spacing w:line="252" w:lineRule="auto"/>
              <w:ind w:left="13"/>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00,0%  </w:t>
            </w:r>
          </w:p>
        </w:tc>
      </w:tr>
      <w:tr w:rsidR="00090177" w:rsidRPr="00C0652B" w:rsidTr="00437A48">
        <w:trPr>
          <w:trHeight w:val="365"/>
        </w:trPr>
        <w:tc>
          <w:tcPr>
            <w:tcW w:w="1402" w:type="pct"/>
            <w:tcBorders>
              <w:top w:val="single" w:sz="4" w:space="0" w:color="000000"/>
              <w:left w:val="single" w:sz="8" w:space="0" w:color="000000"/>
              <w:bottom w:val="single" w:sz="4" w:space="0" w:color="000000"/>
            </w:tcBorders>
          </w:tcPr>
          <w:p w:rsidR="00090177" w:rsidRPr="00C0652B" w:rsidRDefault="00090177" w:rsidP="00437A48">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090177" w:rsidRPr="00C0652B" w:rsidRDefault="00090177" w:rsidP="00437A48">
            <w:pPr>
              <w:spacing w:line="252" w:lineRule="auto"/>
              <w:ind w:left="13"/>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 00,0%</w:t>
            </w:r>
          </w:p>
        </w:tc>
      </w:tr>
      <w:tr w:rsidR="00090177" w:rsidRPr="00C0652B" w:rsidTr="00437A48">
        <w:trPr>
          <w:trHeight w:val="365"/>
        </w:trPr>
        <w:tc>
          <w:tcPr>
            <w:tcW w:w="1402" w:type="pct"/>
            <w:tcBorders>
              <w:top w:val="single" w:sz="4" w:space="0" w:color="000000"/>
              <w:left w:val="single" w:sz="8" w:space="0" w:color="000000"/>
              <w:bottom w:val="single" w:sz="4" w:space="0" w:color="000000"/>
            </w:tcBorders>
          </w:tcPr>
          <w:p w:rsidR="00090177" w:rsidRPr="00C0652B" w:rsidRDefault="00090177" w:rsidP="00437A48">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090177" w:rsidRPr="00C0652B" w:rsidRDefault="00090177" w:rsidP="00437A48">
            <w:pPr>
              <w:spacing w:line="252" w:lineRule="auto"/>
              <w:ind w:left="13"/>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 00,0%</w:t>
            </w:r>
          </w:p>
        </w:tc>
      </w:tr>
      <w:tr w:rsidR="00090177" w:rsidRPr="00C0652B" w:rsidTr="00437A48">
        <w:trPr>
          <w:trHeight w:val="365"/>
        </w:trPr>
        <w:tc>
          <w:tcPr>
            <w:tcW w:w="1402" w:type="pct"/>
            <w:tcBorders>
              <w:top w:val="single" w:sz="4" w:space="0" w:color="000000"/>
              <w:left w:val="single" w:sz="8" w:space="0" w:color="000000"/>
              <w:bottom w:val="single" w:sz="4" w:space="0" w:color="000000"/>
            </w:tcBorders>
          </w:tcPr>
          <w:p w:rsidR="00090177" w:rsidRPr="00C0652B" w:rsidRDefault="00090177" w:rsidP="00437A48">
            <w:pPr>
              <w:spacing w:line="252" w:lineRule="auto"/>
              <w:ind w:left="10"/>
              <w:jc w:val="center"/>
              <w:rPr>
                <w:rFonts w:asciiTheme="minorHAnsi" w:eastAsia="Arial" w:hAnsiTheme="minorHAnsi" w:cstheme="minorHAnsi"/>
                <w:szCs w:val="20"/>
              </w:rPr>
            </w:pPr>
          </w:p>
        </w:tc>
        <w:tc>
          <w:tcPr>
            <w:tcW w:w="1095" w:type="pct"/>
            <w:tcBorders>
              <w:top w:val="single" w:sz="4" w:space="0" w:color="000000"/>
              <w:left w:val="single" w:sz="8" w:space="0" w:color="000000"/>
              <w:bottom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939" w:type="pct"/>
            <w:tcBorders>
              <w:top w:val="single" w:sz="4" w:space="0" w:color="000000"/>
              <w:left w:val="single" w:sz="4" w:space="0" w:color="000000"/>
              <w:bottom w:val="single" w:sz="4" w:space="0" w:color="000000"/>
            </w:tcBorders>
            <w:shd w:val="clear" w:color="auto" w:fill="auto"/>
            <w:vAlign w:val="bottom"/>
          </w:tcPr>
          <w:p w:rsidR="00090177" w:rsidRPr="00C0652B" w:rsidRDefault="00090177" w:rsidP="00437A48">
            <w:pPr>
              <w:spacing w:line="252" w:lineRule="auto"/>
              <w:ind w:left="13"/>
              <w:jc w:val="center"/>
              <w:rPr>
                <w:rFonts w:asciiTheme="minorHAnsi" w:eastAsia="Arial" w:hAnsiTheme="minorHAnsi" w:cstheme="minorHAnsi"/>
                <w:i/>
                <w:szCs w:val="20"/>
              </w:rPr>
            </w:pPr>
            <w:r w:rsidRPr="00C0652B">
              <w:rPr>
                <w:rFonts w:asciiTheme="minorHAnsi" w:eastAsia="Arial" w:hAnsiTheme="minorHAnsi" w:cstheme="minorHAnsi"/>
                <w:szCs w:val="20"/>
              </w:rPr>
              <w:t xml:space="preserve"> </w:t>
            </w:r>
          </w:p>
        </w:tc>
        <w:tc>
          <w:tcPr>
            <w:tcW w:w="1564" w:type="pct"/>
            <w:tcBorders>
              <w:top w:val="single" w:sz="4" w:space="0" w:color="000000"/>
              <w:left w:val="single" w:sz="4" w:space="0" w:color="000000"/>
              <w:bottom w:val="single" w:sz="4"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 xml:space="preserve"> 00,0%</w:t>
            </w:r>
          </w:p>
        </w:tc>
      </w:tr>
      <w:tr w:rsidR="00090177" w:rsidRPr="00C0652B" w:rsidTr="00437A48">
        <w:trPr>
          <w:trHeight w:val="372"/>
        </w:trPr>
        <w:tc>
          <w:tcPr>
            <w:tcW w:w="1402" w:type="pct"/>
            <w:tcBorders>
              <w:top w:val="single" w:sz="4" w:space="0" w:color="000000"/>
              <w:left w:val="single" w:sz="8" w:space="0" w:color="000000"/>
              <w:bottom w:val="single" w:sz="8" w:space="0" w:color="000000"/>
            </w:tcBorders>
          </w:tcPr>
          <w:p w:rsidR="00090177" w:rsidRPr="00C0652B" w:rsidRDefault="00090177" w:rsidP="00437A48">
            <w:pPr>
              <w:snapToGrid w:val="0"/>
              <w:spacing w:line="252" w:lineRule="auto"/>
              <w:ind w:left="10"/>
              <w:jc w:val="center"/>
              <w:rPr>
                <w:rFonts w:asciiTheme="minorHAnsi" w:hAnsiTheme="minorHAnsi" w:cstheme="minorHAnsi"/>
                <w:szCs w:val="20"/>
              </w:rPr>
            </w:pPr>
          </w:p>
        </w:tc>
        <w:tc>
          <w:tcPr>
            <w:tcW w:w="1095" w:type="pct"/>
            <w:tcBorders>
              <w:top w:val="single" w:sz="4" w:space="0" w:color="000000"/>
              <w:left w:val="single" w:sz="8" w:space="0" w:color="000000"/>
              <w:bottom w:val="single" w:sz="8" w:space="0" w:color="000000"/>
            </w:tcBorders>
            <w:shd w:val="clear" w:color="auto" w:fill="auto"/>
            <w:vAlign w:val="bottom"/>
          </w:tcPr>
          <w:p w:rsidR="00090177" w:rsidRPr="00C0652B" w:rsidRDefault="00090177" w:rsidP="00437A48">
            <w:pPr>
              <w:snapToGrid w:val="0"/>
              <w:spacing w:line="252" w:lineRule="auto"/>
              <w:ind w:left="10"/>
              <w:jc w:val="center"/>
              <w:rPr>
                <w:rFonts w:asciiTheme="minorHAnsi" w:hAnsiTheme="minorHAnsi" w:cstheme="minorHAnsi"/>
                <w:szCs w:val="20"/>
              </w:rPr>
            </w:pPr>
          </w:p>
        </w:tc>
        <w:tc>
          <w:tcPr>
            <w:tcW w:w="939" w:type="pct"/>
            <w:tcBorders>
              <w:top w:val="single" w:sz="4" w:space="0" w:color="000000"/>
              <w:left w:val="single" w:sz="4" w:space="0" w:color="000000"/>
              <w:bottom w:val="single" w:sz="8" w:space="0" w:color="000000"/>
            </w:tcBorders>
            <w:shd w:val="clear" w:color="auto" w:fill="auto"/>
            <w:vAlign w:val="bottom"/>
          </w:tcPr>
          <w:p w:rsidR="00090177" w:rsidRPr="00C0652B" w:rsidRDefault="00090177" w:rsidP="00437A48">
            <w:pPr>
              <w:snapToGrid w:val="0"/>
              <w:spacing w:line="252" w:lineRule="auto"/>
              <w:ind w:left="13"/>
              <w:jc w:val="center"/>
              <w:rPr>
                <w:rFonts w:asciiTheme="minorHAnsi" w:hAnsiTheme="minorHAnsi" w:cstheme="minorHAnsi"/>
                <w:szCs w:val="20"/>
              </w:rPr>
            </w:pPr>
          </w:p>
        </w:tc>
        <w:tc>
          <w:tcPr>
            <w:tcW w:w="1564" w:type="pct"/>
            <w:tcBorders>
              <w:top w:val="single" w:sz="4" w:space="0" w:color="000000"/>
              <w:left w:val="single" w:sz="4" w:space="0" w:color="000000"/>
              <w:bottom w:val="single" w:sz="8" w:space="0" w:color="000000"/>
              <w:right w:val="single" w:sz="4" w:space="0" w:color="000000"/>
            </w:tcBorders>
            <w:shd w:val="clear" w:color="auto" w:fill="auto"/>
            <w:vAlign w:val="bottom"/>
          </w:tcPr>
          <w:p w:rsidR="00090177" w:rsidRPr="00C0652B" w:rsidRDefault="00090177" w:rsidP="00437A48">
            <w:pPr>
              <w:spacing w:line="252" w:lineRule="auto"/>
              <w:ind w:left="10"/>
              <w:jc w:val="center"/>
              <w:rPr>
                <w:rFonts w:asciiTheme="minorHAnsi" w:hAnsiTheme="minorHAnsi" w:cstheme="minorHAnsi"/>
                <w:szCs w:val="20"/>
              </w:rPr>
            </w:pPr>
            <w:r w:rsidRPr="00C0652B">
              <w:rPr>
                <w:rFonts w:asciiTheme="minorHAnsi" w:eastAsia="Arial" w:hAnsiTheme="minorHAnsi" w:cstheme="minorHAnsi"/>
                <w:szCs w:val="20"/>
              </w:rPr>
              <w:t>00,0%</w:t>
            </w:r>
          </w:p>
        </w:tc>
      </w:tr>
    </w:tbl>
    <w:p w:rsidR="00090177" w:rsidRPr="00C0652B" w:rsidRDefault="00090177" w:rsidP="00090177">
      <w:pPr>
        <w:spacing w:line="252" w:lineRule="auto"/>
        <w:jc w:val="left"/>
        <w:rPr>
          <w:rFonts w:asciiTheme="minorHAnsi" w:hAnsiTheme="minorHAnsi" w:cstheme="minorHAnsi"/>
          <w:szCs w:val="20"/>
        </w:rPr>
      </w:pPr>
      <w:r w:rsidRPr="00C0652B">
        <w:rPr>
          <w:rFonts w:asciiTheme="minorHAnsi" w:hAnsiTheme="minorHAnsi" w:cstheme="minorHAnsi"/>
          <w:szCs w:val="20"/>
        </w:rPr>
        <w:t xml:space="preserve"> </w:t>
      </w:r>
    </w:p>
    <w:p w:rsidR="00090177" w:rsidRPr="00C0652B" w:rsidRDefault="00090177" w:rsidP="00090177">
      <w:pPr>
        <w:spacing w:after="71"/>
        <w:ind w:left="-15"/>
        <w:rPr>
          <w:rFonts w:asciiTheme="minorHAnsi" w:hAnsiTheme="minorHAnsi" w:cstheme="minorHAnsi"/>
          <w:szCs w:val="20"/>
        </w:rPr>
      </w:pPr>
      <w:r w:rsidRPr="00C0652B">
        <w:rPr>
          <w:rFonts w:asciiTheme="minorHAnsi" w:hAnsiTheme="minorHAnsi" w:cstheme="minorHAnsi"/>
          <w:szCs w:val="20"/>
        </w:rPr>
        <w:t xml:space="preserve">              </w:t>
      </w:r>
    </w:p>
    <w:p w:rsidR="00090177" w:rsidRPr="00C0652B" w:rsidRDefault="00090177" w:rsidP="00090177">
      <w:pPr>
        <w:spacing w:after="58" w:line="252" w:lineRule="auto"/>
        <w:rPr>
          <w:rFonts w:asciiTheme="minorHAnsi" w:hAnsiTheme="minorHAnsi" w:cstheme="minorHAnsi"/>
          <w:szCs w:val="20"/>
        </w:rPr>
      </w:pPr>
      <w:r w:rsidRPr="00C0652B">
        <w:rPr>
          <w:rFonts w:asciiTheme="minorHAnsi" w:hAnsiTheme="minorHAnsi" w:cstheme="minorHAnsi"/>
          <w:szCs w:val="20"/>
        </w:rPr>
        <w:t xml:space="preserve">Navrhovaný subdodávateľ musí </w:t>
      </w:r>
      <w:r w:rsidRPr="00C0652B">
        <w:rPr>
          <w:rFonts w:asciiTheme="minorHAnsi" w:hAnsiTheme="minorHAnsi" w:cstheme="minorHAnsi"/>
          <w:b/>
          <w:sz w:val="24"/>
        </w:rPr>
        <w:t>spĺňať podmienky účasti týkajúce sa osobného postavenia</w:t>
      </w:r>
      <w:r w:rsidRPr="00C0652B">
        <w:rPr>
          <w:rFonts w:asciiTheme="minorHAnsi" w:hAnsiTheme="minorHAnsi" w:cstheme="minorHAnsi"/>
          <w:szCs w:val="20"/>
        </w:rPr>
        <w:t xml:space="preserve">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 </w:t>
      </w:r>
    </w:p>
    <w:p w:rsidR="00090177" w:rsidRPr="00C0652B" w:rsidRDefault="00090177" w:rsidP="00090177">
      <w:pPr>
        <w:spacing w:line="252" w:lineRule="auto"/>
        <w:jc w:val="left"/>
        <w:rPr>
          <w:rFonts w:asciiTheme="minorHAnsi" w:hAnsiTheme="minorHAnsi" w:cstheme="minorHAnsi"/>
          <w:szCs w:val="20"/>
        </w:rPr>
      </w:pPr>
    </w:p>
    <w:p w:rsidR="00090177" w:rsidRPr="00C0652B" w:rsidRDefault="00090177" w:rsidP="00090177">
      <w:pPr>
        <w:tabs>
          <w:tab w:val="center" w:pos="4954"/>
          <w:tab w:val="center" w:pos="6971"/>
        </w:tabs>
        <w:spacing w:after="77"/>
        <w:ind w:left="-15"/>
        <w:jc w:val="left"/>
        <w:rPr>
          <w:rFonts w:asciiTheme="minorHAnsi" w:hAnsiTheme="minorHAnsi" w:cstheme="minorHAnsi"/>
          <w:szCs w:val="20"/>
        </w:rPr>
      </w:pPr>
    </w:p>
    <w:p w:rsidR="00090177" w:rsidRPr="00C0652B" w:rsidRDefault="00090177" w:rsidP="00090177">
      <w:pPr>
        <w:tabs>
          <w:tab w:val="center" w:pos="4954"/>
          <w:tab w:val="center" w:pos="6971"/>
        </w:tabs>
        <w:spacing w:after="77"/>
        <w:ind w:left="-15"/>
        <w:jc w:val="left"/>
        <w:rPr>
          <w:rFonts w:asciiTheme="minorHAnsi" w:hAnsiTheme="minorHAnsi" w:cstheme="minorHAnsi"/>
          <w:szCs w:val="20"/>
        </w:rPr>
      </w:pPr>
      <w:r w:rsidRPr="00C0652B">
        <w:rPr>
          <w:rFonts w:asciiTheme="minorHAnsi" w:hAnsiTheme="minorHAnsi" w:cstheme="minorHAnsi"/>
          <w:szCs w:val="20"/>
        </w:rPr>
        <w:t>V ..............................................., dňa .....................................</w:t>
      </w:r>
    </w:p>
    <w:p w:rsidR="00090177" w:rsidRPr="00C0652B" w:rsidRDefault="00090177" w:rsidP="00090177">
      <w:pPr>
        <w:tabs>
          <w:tab w:val="center" w:pos="4954"/>
          <w:tab w:val="center" w:pos="6971"/>
        </w:tabs>
        <w:spacing w:after="77"/>
        <w:ind w:left="-15"/>
        <w:jc w:val="left"/>
        <w:rPr>
          <w:rFonts w:asciiTheme="minorHAnsi" w:hAnsiTheme="minorHAnsi" w:cstheme="minorHAnsi"/>
          <w:szCs w:val="20"/>
        </w:rPr>
      </w:pPr>
    </w:p>
    <w:p w:rsidR="00090177" w:rsidRPr="00C0652B" w:rsidRDefault="00090177" w:rsidP="00090177">
      <w:pPr>
        <w:rPr>
          <w:rFonts w:asciiTheme="minorHAnsi" w:hAnsiTheme="minorHAnsi" w:cstheme="minorHAnsi"/>
          <w:sz w:val="22"/>
          <w:szCs w:val="22"/>
        </w:rPr>
      </w:pPr>
    </w:p>
    <w:p w:rsidR="00090177" w:rsidRPr="00C0652B" w:rsidRDefault="00090177" w:rsidP="00090177">
      <w:pPr>
        <w:spacing w:after="58" w:line="252" w:lineRule="auto"/>
        <w:rPr>
          <w:rFonts w:asciiTheme="minorHAnsi" w:hAnsiTheme="minorHAnsi" w:cstheme="minorHAnsi"/>
          <w:szCs w:val="20"/>
        </w:rPr>
      </w:pPr>
    </w:p>
    <w:p w:rsidR="00090177" w:rsidRPr="00C0652B" w:rsidRDefault="00090177" w:rsidP="00090177">
      <w:pPr>
        <w:spacing w:after="58" w:line="252" w:lineRule="auto"/>
        <w:rPr>
          <w:rFonts w:asciiTheme="minorHAnsi" w:hAnsiTheme="minorHAnsi" w:cstheme="minorHAnsi"/>
          <w:i/>
          <w:color w:val="FF0000"/>
          <w:szCs w:val="20"/>
        </w:rPr>
      </w:pPr>
      <w:r w:rsidRPr="00C0652B">
        <w:rPr>
          <w:rFonts w:asciiTheme="minorHAnsi" w:hAnsiTheme="minorHAnsi" w:cstheme="minorHAnsi"/>
          <w:color w:val="FF0000"/>
          <w:szCs w:val="20"/>
        </w:rPr>
        <w:t>Spôsob a forma predkladania dokladov preukazujúcich splnenie podmienok účasti Osobného postavenia za subdodávateľov je  uvedené v časti  A.2 Preukazovanie plnenia podmienok účasti uchádzačmi</w:t>
      </w:r>
    </w:p>
    <w:p w:rsidR="00090177" w:rsidRPr="00C0652B" w:rsidRDefault="00090177" w:rsidP="00090177">
      <w:pPr>
        <w:rPr>
          <w:rFonts w:asciiTheme="minorHAnsi" w:hAnsiTheme="minorHAnsi" w:cstheme="minorHAnsi"/>
          <w:sz w:val="22"/>
          <w:szCs w:val="22"/>
        </w:rPr>
      </w:pPr>
    </w:p>
    <w:p w:rsidR="00090177" w:rsidRPr="00C0652B" w:rsidRDefault="00090177" w:rsidP="00090177">
      <w:pPr>
        <w:rPr>
          <w:rFonts w:asciiTheme="minorHAnsi" w:hAnsiTheme="minorHAnsi" w:cstheme="minorHAnsi"/>
          <w:color w:val="FF0000"/>
          <w:sz w:val="22"/>
          <w:szCs w:val="22"/>
        </w:rPr>
      </w:pPr>
      <w:r w:rsidRPr="00C0652B">
        <w:rPr>
          <w:rFonts w:asciiTheme="minorHAnsi" w:hAnsiTheme="minorHAnsi" w:cstheme="minorHAnsi"/>
          <w:color w:val="FF0000"/>
          <w:sz w:val="22"/>
          <w:szCs w:val="22"/>
        </w:rPr>
        <w:t>Pri identifikácii subdodávateľov dávame do pozornosti metodické usmernenie UVO č. 13551-5000/2016 zo dňa 10.08.2016, kde je uvedené kto je subdodávateľ pri dodaní tovaru</w:t>
      </w:r>
    </w:p>
    <w:p w:rsidR="00F3759F" w:rsidRPr="00C0652B" w:rsidRDefault="00F3759F"/>
    <w:sectPr w:rsidR="00F3759F" w:rsidRPr="00C0652B" w:rsidSect="00437A48">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5BD" w:rsidRDefault="002315BD" w:rsidP="00625424">
      <w:r>
        <w:separator/>
      </w:r>
    </w:p>
  </w:endnote>
  <w:endnote w:type="continuationSeparator" w:id="0">
    <w:p w:rsidR="002315BD" w:rsidRDefault="002315BD" w:rsidP="00625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T*Switzerland">
    <w:panose1 w:val="00000000000000000000"/>
    <w:charset w:val="02"/>
    <w:family w:val="auto"/>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DejaVu Sans">
    <w:panose1 w:val="020B0603030804020204"/>
    <w:charset w:val="EE"/>
    <w:family w:val="swiss"/>
    <w:pitch w:val="variable"/>
    <w:sig w:usb0="E7002EFF" w:usb1="D200FDFF" w:usb2="0A24602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BD" w:rsidRPr="00D11654" w:rsidRDefault="003B36A8">
    <w:pPr>
      <w:pStyle w:val="Pta"/>
      <w:jc w:val="right"/>
      <w:rPr>
        <w:rFonts w:cs="Arial"/>
        <w:bCs/>
        <w:sz w:val="18"/>
        <w:szCs w:val="18"/>
      </w:rPr>
    </w:pPr>
    <w:r w:rsidRPr="00D11654">
      <w:rPr>
        <w:rFonts w:cs="Arial"/>
        <w:bCs/>
        <w:sz w:val="18"/>
        <w:szCs w:val="18"/>
      </w:rPr>
      <w:fldChar w:fldCharType="begin"/>
    </w:r>
    <w:r w:rsidR="002315BD" w:rsidRPr="00D11654">
      <w:rPr>
        <w:rFonts w:cs="Arial"/>
        <w:bCs/>
        <w:sz w:val="18"/>
        <w:szCs w:val="18"/>
      </w:rPr>
      <w:instrText>PAGE</w:instrText>
    </w:r>
    <w:r w:rsidRPr="00D11654">
      <w:rPr>
        <w:rFonts w:cs="Arial"/>
        <w:bCs/>
        <w:sz w:val="18"/>
        <w:szCs w:val="18"/>
      </w:rPr>
      <w:fldChar w:fldCharType="separate"/>
    </w:r>
    <w:r w:rsidR="00F248D5">
      <w:rPr>
        <w:rFonts w:cs="Arial"/>
        <w:bCs/>
        <w:noProof/>
        <w:sz w:val="18"/>
        <w:szCs w:val="18"/>
      </w:rPr>
      <w:t>44</w:t>
    </w:r>
    <w:r w:rsidRPr="00D11654">
      <w:rPr>
        <w:rFonts w:cs="Arial"/>
        <w:bCs/>
        <w:sz w:val="18"/>
        <w:szCs w:val="18"/>
      </w:rPr>
      <w:fldChar w:fldCharType="end"/>
    </w:r>
    <w:r w:rsidR="002315BD" w:rsidRPr="00D11654">
      <w:rPr>
        <w:rFonts w:cs="Arial"/>
        <w:sz w:val="18"/>
        <w:szCs w:val="18"/>
      </w:rPr>
      <w:t>/</w:t>
    </w:r>
    <w:r w:rsidRPr="00D11654">
      <w:rPr>
        <w:rFonts w:cs="Arial"/>
        <w:bCs/>
        <w:sz w:val="18"/>
        <w:szCs w:val="18"/>
      </w:rPr>
      <w:fldChar w:fldCharType="begin"/>
    </w:r>
    <w:r w:rsidR="002315BD" w:rsidRPr="00D11654">
      <w:rPr>
        <w:rFonts w:cs="Arial"/>
        <w:bCs/>
        <w:sz w:val="18"/>
        <w:szCs w:val="18"/>
      </w:rPr>
      <w:instrText>NUMPAGES</w:instrText>
    </w:r>
    <w:r w:rsidRPr="00D11654">
      <w:rPr>
        <w:rFonts w:cs="Arial"/>
        <w:bCs/>
        <w:sz w:val="18"/>
        <w:szCs w:val="18"/>
      </w:rPr>
      <w:fldChar w:fldCharType="separate"/>
    </w:r>
    <w:r w:rsidR="00F248D5">
      <w:rPr>
        <w:rFonts w:cs="Arial"/>
        <w:bCs/>
        <w:noProof/>
        <w:sz w:val="18"/>
        <w:szCs w:val="18"/>
      </w:rPr>
      <w:t>62</w:t>
    </w:r>
    <w:r w:rsidRPr="00D11654">
      <w:rPr>
        <w:rFonts w:cs="Arial"/>
        <w:bCs/>
        <w:sz w:val="18"/>
        <w:szCs w:val="18"/>
      </w:rPr>
      <w:fldChar w:fldCharType="end"/>
    </w:r>
  </w:p>
  <w:p w:rsidR="002315BD" w:rsidRPr="00D11654" w:rsidRDefault="002315BD" w:rsidP="00437A48">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rsidR="002315BD" w:rsidRPr="00DC15A1" w:rsidRDefault="002315BD" w:rsidP="00437A48">
    <w:pPr>
      <w:spacing w:before="120"/>
      <w:ind w:left="2127" w:hanging="2127"/>
      <w:rPr>
        <w:rFonts w:cs="Arial"/>
        <w:i/>
        <w:sz w:val="16"/>
        <w:szCs w:val="16"/>
      </w:rPr>
    </w:pPr>
    <w:r w:rsidRPr="00B775AD">
      <w:rPr>
        <w:rFonts w:cs="Arial"/>
        <w:i/>
        <w:sz w:val="16"/>
        <w:szCs w:val="16"/>
      </w:rPr>
      <w:t>Podlimitná zákazka bez využitia elektronického trhoviska</w:t>
    </w:r>
    <w:r>
      <w:rPr>
        <w:rFonts w:cs="Arial"/>
        <w:i/>
        <w:sz w:val="16"/>
        <w:szCs w:val="16"/>
      </w:rPr>
      <w:t xml:space="preserve">“.: </w:t>
    </w:r>
    <w:r w:rsidRPr="00B775AD">
      <w:rPr>
        <w:i/>
        <w:sz w:val="16"/>
        <w:szCs w:val="16"/>
      </w:rPr>
      <w:t>„</w:t>
    </w:r>
    <w:r w:rsidRPr="00B775AD">
      <w:rPr>
        <w:rFonts w:cs="Arial"/>
        <w:i/>
        <w:sz w:val="16"/>
        <w:szCs w:val="16"/>
      </w:rPr>
      <w:t xml:space="preserve">Prístroje pre Oftalmologické oddelenie </w:t>
    </w:r>
    <w:proofErr w:type="spellStart"/>
    <w:r w:rsidRPr="00B775AD">
      <w:rPr>
        <w:rFonts w:cs="Arial"/>
        <w:i/>
        <w:sz w:val="16"/>
        <w:szCs w:val="16"/>
      </w:rPr>
      <w:t>FNsP</w:t>
    </w:r>
    <w:proofErr w:type="spellEnd"/>
    <w:r w:rsidRPr="00B775AD">
      <w:rPr>
        <w:rFonts w:cs="Arial"/>
        <w:i/>
        <w:sz w:val="16"/>
        <w:szCs w:val="16"/>
      </w:rPr>
      <w:t xml:space="preserve"> Nové Zámky“</w:t>
    </w:r>
  </w:p>
  <w:p w:rsidR="002315BD" w:rsidRPr="00280F8A" w:rsidRDefault="002315BD" w:rsidP="00437A48">
    <w:pPr>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5BD" w:rsidRDefault="002315BD" w:rsidP="00625424">
      <w:r>
        <w:separator/>
      </w:r>
    </w:p>
  </w:footnote>
  <w:footnote w:type="continuationSeparator" w:id="0">
    <w:p w:rsidR="002315BD" w:rsidRDefault="002315BD" w:rsidP="00625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BD" w:rsidRPr="00DA332B" w:rsidRDefault="002315BD" w:rsidP="00437A48">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BD" w:rsidRPr="00DA332B" w:rsidRDefault="002315BD" w:rsidP="00437A48">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54081452"/>
    <w:name w:val="WW8Num14"/>
    <w:lvl w:ilvl="0">
      <w:start w:val="8"/>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1286"/>
        </w:tabs>
        <w:ind w:left="284"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nsid w:val="008F2251"/>
    <w:multiLevelType w:val="hybridMultilevel"/>
    <w:tmpl w:val="5308D6A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nsid w:val="05787370"/>
    <w:multiLevelType w:val="hybridMultilevel"/>
    <w:tmpl w:val="9C5E60D4"/>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3">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nsid w:val="0694002C"/>
    <w:multiLevelType w:val="multilevel"/>
    <w:tmpl w:val="A96E60FE"/>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auto"/>
      </w:rPr>
    </w:lvl>
    <w:lvl w:ilvl="2">
      <w:start w:val="1"/>
      <w:numFmt w:val="decimal"/>
      <w:lvlText w:val="%1.%2.%3"/>
      <w:lvlJc w:val="left"/>
      <w:pPr>
        <w:ind w:left="1440" w:hanging="720"/>
      </w:pPr>
      <w:rPr>
        <w:rFonts w:eastAsiaTheme="minorHAnsi" w:hint="default"/>
        <w:color w:val="auto"/>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5">
    <w:nsid w:val="070F7F4B"/>
    <w:multiLevelType w:val="multilevel"/>
    <w:tmpl w:val="3E74374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nsid w:val="0A563D4C"/>
    <w:multiLevelType w:val="hybridMultilevel"/>
    <w:tmpl w:val="7F042464"/>
    <w:lvl w:ilvl="0" w:tplc="041B0017">
      <w:start w:val="1"/>
      <w:numFmt w:val="lowerLetter"/>
      <w:lvlText w:val="%1)"/>
      <w:lvlJc w:val="left"/>
      <w:pPr>
        <w:ind w:left="1724" w:hanging="360"/>
      </w:p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9">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11A52181"/>
    <w:multiLevelType w:val="multilevel"/>
    <w:tmpl w:val="5DF05DB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CCE3872"/>
    <w:multiLevelType w:val="hybridMultilevel"/>
    <w:tmpl w:val="6D9C8BC4"/>
    <w:styleLink w:val="ImportedStyle2"/>
    <w:lvl w:ilvl="0" w:tplc="140A2398">
      <w:start w:val="1"/>
      <w:numFmt w:val="bullet"/>
      <w:lvlText w:val="-"/>
      <w:lvlJc w:val="left"/>
      <w:pPr>
        <w:ind w:left="839" w:hanging="360"/>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tplc="F854709E">
      <w:start w:val="1"/>
      <w:numFmt w:val="lowerLetter"/>
      <w:lvlText w:val="%2)"/>
      <w:lvlJc w:val="left"/>
      <w:pPr>
        <w:ind w:left="1559" w:hanging="360"/>
      </w:pPr>
      <w:rPr>
        <w:rFonts w:ascii="Arial" w:eastAsia="Times New Roman" w:hAnsi="Arial" w:cs="Times New Roman"/>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tplc="00C27DD0">
      <w:start w:val="1"/>
      <w:numFmt w:val="bullet"/>
      <w:lvlText w:val="▪"/>
      <w:lvlJc w:val="left"/>
      <w:pPr>
        <w:ind w:left="22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0D7801F0">
      <w:start w:val="1"/>
      <w:numFmt w:val="bullet"/>
      <w:lvlText w:val="•"/>
      <w:lvlJc w:val="left"/>
      <w:pPr>
        <w:ind w:left="29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A9C2F5FA">
      <w:start w:val="1"/>
      <w:numFmt w:val="bullet"/>
      <w:lvlText w:val="o"/>
      <w:lvlJc w:val="left"/>
      <w:pPr>
        <w:ind w:left="368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2E6C48DA">
      <w:start w:val="1"/>
      <w:numFmt w:val="bullet"/>
      <w:lvlText w:val="▪"/>
      <w:lvlJc w:val="left"/>
      <w:pPr>
        <w:ind w:left="440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595A3AAE">
      <w:start w:val="1"/>
      <w:numFmt w:val="bullet"/>
      <w:lvlText w:val="•"/>
      <w:lvlJc w:val="left"/>
      <w:pPr>
        <w:ind w:left="512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73CCD498">
      <w:start w:val="1"/>
      <w:numFmt w:val="bullet"/>
      <w:lvlText w:val="o"/>
      <w:lvlJc w:val="left"/>
      <w:pPr>
        <w:ind w:left="584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07CA644">
      <w:start w:val="1"/>
      <w:numFmt w:val="bullet"/>
      <w:lvlText w:val="▪"/>
      <w:lvlJc w:val="left"/>
      <w:pPr>
        <w:ind w:left="6563" w:hanging="324"/>
      </w:pPr>
      <w:rPr>
        <w:rFonts w:ascii="Trebuchet MS" w:eastAsia="Trebuchet MS" w:hAnsi="Trebuchet MS" w:cs="Trebuchet MS"/>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E8B58FE"/>
    <w:multiLevelType w:val="hybridMultilevel"/>
    <w:tmpl w:val="B1D4A596"/>
    <w:styleLink w:val="ImportedStyle55"/>
    <w:lvl w:ilvl="0" w:tplc="F47A742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4B1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4A79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4E897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5872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A831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9EB99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9A302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04358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2EE37F44"/>
    <w:multiLevelType w:val="multilevel"/>
    <w:tmpl w:val="973C4E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33BE455F"/>
    <w:multiLevelType w:val="hybridMultilevel"/>
    <w:tmpl w:val="3E885CC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nsid w:val="35C92CBA"/>
    <w:multiLevelType w:val="hybridMultilevel"/>
    <w:tmpl w:val="268C3FE2"/>
    <w:lvl w:ilvl="0" w:tplc="E9C4948A">
      <w:start w:val="1"/>
      <w:numFmt w:val="lowerLetter"/>
      <w:lvlText w:val="%1)"/>
      <w:lvlJc w:val="left"/>
      <w:pPr>
        <w:ind w:left="1741" w:hanging="360"/>
      </w:pPr>
    </w:lvl>
    <w:lvl w:ilvl="1" w:tplc="041B0003" w:tentative="1">
      <w:start w:val="1"/>
      <w:numFmt w:val="lowerLetter"/>
      <w:lvlText w:val="%2."/>
      <w:lvlJc w:val="left"/>
      <w:pPr>
        <w:ind w:left="2461" w:hanging="360"/>
      </w:pPr>
    </w:lvl>
    <w:lvl w:ilvl="2" w:tplc="041B0005" w:tentative="1">
      <w:start w:val="1"/>
      <w:numFmt w:val="lowerRoman"/>
      <w:lvlText w:val="%3."/>
      <w:lvlJc w:val="right"/>
      <w:pPr>
        <w:ind w:left="3181" w:hanging="180"/>
      </w:pPr>
    </w:lvl>
    <w:lvl w:ilvl="3" w:tplc="B4B62002" w:tentative="1">
      <w:start w:val="1"/>
      <w:numFmt w:val="decimal"/>
      <w:lvlText w:val="%4."/>
      <w:lvlJc w:val="left"/>
      <w:pPr>
        <w:ind w:left="3901" w:hanging="360"/>
      </w:pPr>
    </w:lvl>
    <w:lvl w:ilvl="4" w:tplc="041B0003" w:tentative="1">
      <w:start w:val="1"/>
      <w:numFmt w:val="lowerLetter"/>
      <w:lvlText w:val="%5."/>
      <w:lvlJc w:val="left"/>
      <w:pPr>
        <w:ind w:left="4621" w:hanging="360"/>
      </w:pPr>
    </w:lvl>
    <w:lvl w:ilvl="5" w:tplc="041B0005" w:tentative="1">
      <w:start w:val="1"/>
      <w:numFmt w:val="lowerRoman"/>
      <w:lvlText w:val="%6."/>
      <w:lvlJc w:val="right"/>
      <w:pPr>
        <w:ind w:left="5341" w:hanging="180"/>
      </w:pPr>
    </w:lvl>
    <w:lvl w:ilvl="6" w:tplc="041B0001" w:tentative="1">
      <w:start w:val="1"/>
      <w:numFmt w:val="decimal"/>
      <w:lvlText w:val="%7."/>
      <w:lvlJc w:val="left"/>
      <w:pPr>
        <w:ind w:left="6061" w:hanging="360"/>
      </w:pPr>
    </w:lvl>
    <w:lvl w:ilvl="7" w:tplc="041B0003" w:tentative="1">
      <w:start w:val="1"/>
      <w:numFmt w:val="lowerLetter"/>
      <w:lvlText w:val="%8."/>
      <w:lvlJc w:val="left"/>
      <w:pPr>
        <w:ind w:left="6781" w:hanging="360"/>
      </w:pPr>
    </w:lvl>
    <w:lvl w:ilvl="8" w:tplc="041B0005" w:tentative="1">
      <w:start w:val="1"/>
      <w:numFmt w:val="lowerRoman"/>
      <w:lvlText w:val="%9."/>
      <w:lvlJc w:val="right"/>
      <w:pPr>
        <w:ind w:left="7501" w:hanging="180"/>
      </w:pPr>
    </w:lvl>
  </w:abstractNum>
  <w:abstractNum w:abstractNumId="17">
    <w:nsid w:val="35DB4D7D"/>
    <w:multiLevelType w:val="hybridMultilevel"/>
    <w:tmpl w:val="F3DA7370"/>
    <w:lvl w:ilvl="0" w:tplc="28DE2BB4">
      <w:start w:val="1"/>
      <w:numFmt w:val="lowerLetter"/>
      <w:lvlText w:val="%1)"/>
      <w:lvlJc w:val="left"/>
      <w:pPr>
        <w:ind w:left="1741" w:hanging="360"/>
      </w:pPr>
    </w:lvl>
    <w:lvl w:ilvl="1" w:tplc="0928C666" w:tentative="1">
      <w:start w:val="1"/>
      <w:numFmt w:val="lowerLetter"/>
      <w:lvlText w:val="%2."/>
      <w:lvlJc w:val="left"/>
      <w:pPr>
        <w:ind w:left="2461" w:hanging="360"/>
      </w:pPr>
    </w:lvl>
    <w:lvl w:ilvl="2" w:tplc="B134C6F8" w:tentative="1">
      <w:start w:val="1"/>
      <w:numFmt w:val="lowerRoman"/>
      <w:lvlText w:val="%3."/>
      <w:lvlJc w:val="right"/>
      <w:pPr>
        <w:ind w:left="3181" w:hanging="180"/>
      </w:pPr>
    </w:lvl>
    <w:lvl w:ilvl="3" w:tplc="D24EA1DA" w:tentative="1">
      <w:start w:val="1"/>
      <w:numFmt w:val="decimal"/>
      <w:lvlText w:val="%4."/>
      <w:lvlJc w:val="left"/>
      <w:pPr>
        <w:ind w:left="3901" w:hanging="360"/>
      </w:pPr>
    </w:lvl>
    <w:lvl w:ilvl="4" w:tplc="CFE2B342" w:tentative="1">
      <w:start w:val="1"/>
      <w:numFmt w:val="lowerLetter"/>
      <w:lvlText w:val="%5."/>
      <w:lvlJc w:val="left"/>
      <w:pPr>
        <w:ind w:left="4621" w:hanging="360"/>
      </w:pPr>
    </w:lvl>
    <w:lvl w:ilvl="5" w:tplc="A26ECC40" w:tentative="1">
      <w:start w:val="1"/>
      <w:numFmt w:val="lowerRoman"/>
      <w:lvlText w:val="%6."/>
      <w:lvlJc w:val="right"/>
      <w:pPr>
        <w:ind w:left="5341" w:hanging="180"/>
      </w:pPr>
    </w:lvl>
    <w:lvl w:ilvl="6" w:tplc="520614BE" w:tentative="1">
      <w:start w:val="1"/>
      <w:numFmt w:val="decimal"/>
      <w:lvlText w:val="%7."/>
      <w:lvlJc w:val="left"/>
      <w:pPr>
        <w:ind w:left="6061" w:hanging="360"/>
      </w:pPr>
    </w:lvl>
    <w:lvl w:ilvl="7" w:tplc="3AA892A2" w:tentative="1">
      <w:start w:val="1"/>
      <w:numFmt w:val="lowerLetter"/>
      <w:lvlText w:val="%8."/>
      <w:lvlJc w:val="left"/>
      <w:pPr>
        <w:ind w:left="6781" w:hanging="360"/>
      </w:pPr>
    </w:lvl>
    <w:lvl w:ilvl="8" w:tplc="BF6AF710" w:tentative="1">
      <w:start w:val="1"/>
      <w:numFmt w:val="lowerRoman"/>
      <w:lvlText w:val="%9."/>
      <w:lvlJc w:val="right"/>
      <w:pPr>
        <w:ind w:left="7501" w:hanging="180"/>
      </w:pPr>
    </w:lvl>
  </w:abstractNum>
  <w:abstractNum w:abstractNumId="18">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AE1108A"/>
    <w:multiLevelType w:val="hybridMultilevel"/>
    <w:tmpl w:val="5A8E7E62"/>
    <w:lvl w:ilvl="0" w:tplc="041B0001">
      <w:start w:val="1"/>
      <w:numFmt w:val="decimal"/>
      <w:pStyle w:val="wazzatext"/>
      <w:lvlText w:val="%1"/>
      <w:lvlJc w:val="left"/>
      <w:pPr>
        <w:ind w:left="426" w:hanging="360"/>
      </w:pPr>
      <w:rPr>
        <w:rFonts w:cs="Times New Roman" w:hint="default"/>
      </w:rPr>
    </w:lvl>
    <w:lvl w:ilvl="1" w:tplc="041B0003">
      <w:start w:val="1"/>
      <w:numFmt w:val="lowerLetter"/>
      <w:lvlText w:val="%2."/>
      <w:lvlJc w:val="left"/>
      <w:pPr>
        <w:ind w:left="1440" w:hanging="360"/>
      </w:pPr>
      <w:rPr>
        <w:rFonts w:cs="Times New Roman"/>
      </w:rPr>
    </w:lvl>
    <w:lvl w:ilvl="2" w:tplc="041B0005">
      <w:start w:val="1"/>
      <w:numFmt w:val="lowerRoman"/>
      <w:lvlText w:val="%3."/>
      <w:lvlJc w:val="right"/>
      <w:pPr>
        <w:ind w:left="2160" w:hanging="180"/>
      </w:pPr>
      <w:rPr>
        <w:rFonts w:cs="Times New Roman"/>
      </w:rPr>
    </w:lvl>
    <w:lvl w:ilvl="3" w:tplc="041B0001">
      <w:start w:val="1"/>
      <w:numFmt w:val="decimal"/>
      <w:lvlText w:val="%4."/>
      <w:lvlJc w:val="left"/>
      <w:pPr>
        <w:ind w:left="2880" w:hanging="360"/>
      </w:pPr>
      <w:rPr>
        <w:rFonts w:cs="Times New Roman"/>
      </w:rPr>
    </w:lvl>
    <w:lvl w:ilvl="4" w:tplc="041B0003">
      <w:start w:val="1"/>
      <w:numFmt w:val="lowerLetter"/>
      <w:lvlText w:val="%5."/>
      <w:lvlJc w:val="left"/>
      <w:pPr>
        <w:ind w:left="3600" w:hanging="360"/>
      </w:pPr>
      <w:rPr>
        <w:rFonts w:cs="Times New Roman"/>
      </w:rPr>
    </w:lvl>
    <w:lvl w:ilvl="5" w:tplc="041B0005">
      <w:start w:val="1"/>
      <w:numFmt w:val="lowerRoman"/>
      <w:lvlText w:val="%6."/>
      <w:lvlJc w:val="right"/>
      <w:pPr>
        <w:ind w:left="4320" w:hanging="180"/>
      </w:pPr>
      <w:rPr>
        <w:rFonts w:cs="Times New Roman"/>
      </w:rPr>
    </w:lvl>
    <w:lvl w:ilvl="6" w:tplc="041B0001">
      <w:start w:val="1"/>
      <w:numFmt w:val="decimal"/>
      <w:lvlText w:val="%7."/>
      <w:lvlJc w:val="left"/>
      <w:pPr>
        <w:ind w:left="5040" w:hanging="360"/>
      </w:pPr>
      <w:rPr>
        <w:rFonts w:cs="Times New Roman"/>
      </w:rPr>
    </w:lvl>
    <w:lvl w:ilvl="7" w:tplc="041B0003">
      <w:start w:val="1"/>
      <w:numFmt w:val="lowerLetter"/>
      <w:lvlText w:val="%8."/>
      <w:lvlJc w:val="left"/>
      <w:pPr>
        <w:ind w:left="5760" w:hanging="360"/>
      </w:pPr>
      <w:rPr>
        <w:rFonts w:cs="Times New Roman"/>
      </w:rPr>
    </w:lvl>
    <w:lvl w:ilvl="8" w:tplc="041B0005">
      <w:start w:val="1"/>
      <w:numFmt w:val="lowerRoman"/>
      <w:lvlText w:val="%9."/>
      <w:lvlJc w:val="right"/>
      <w:pPr>
        <w:ind w:left="6480" w:hanging="180"/>
      </w:pPr>
      <w:rPr>
        <w:rFonts w:cs="Times New Roman"/>
      </w:rPr>
    </w:lvl>
  </w:abstractNum>
  <w:abstractNum w:abstractNumId="20">
    <w:nsid w:val="3AE344C3"/>
    <w:multiLevelType w:val="multilevel"/>
    <w:tmpl w:val="DEF4F59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E8D67A0"/>
    <w:multiLevelType w:val="hybridMultilevel"/>
    <w:tmpl w:val="618A7E02"/>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nsid w:val="406115F5"/>
    <w:multiLevelType w:val="multilevel"/>
    <w:tmpl w:val="63C4CA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1477327"/>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4">
    <w:nsid w:val="42AF6A2C"/>
    <w:multiLevelType w:val="hybridMultilevel"/>
    <w:tmpl w:val="DB60ABEC"/>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478870D1"/>
    <w:multiLevelType w:val="multilevel"/>
    <w:tmpl w:val="5706FF34"/>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718"/>
        </w:tabs>
        <w:ind w:left="718"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49F86CFC"/>
    <w:multiLevelType w:val="hybridMultilevel"/>
    <w:tmpl w:val="856E5222"/>
    <w:lvl w:ilvl="0" w:tplc="622CACF2">
      <w:start w:val="1"/>
      <w:numFmt w:val="lowerLetter"/>
      <w:lvlText w:val="%1)"/>
      <w:lvlJc w:val="left"/>
      <w:pPr>
        <w:ind w:left="1713" w:hanging="360"/>
      </w:pPr>
    </w:lvl>
    <w:lvl w:ilvl="1" w:tplc="041B0001" w:tentative="1">
      <w:start w:val="1"/>
      <w:numFmt w:val="lowerLetter"/>
      <w:lvlText w:val="%2."/>
      <w:lvlJc w:val="left"/>
      <w:pPr>
        <w:ind w:left="2433" w:hanging="360"/>
      </w:pPr>
    </w:lvl>
    <w:lvl w:ilvl="2" w:tplc="041B0005" w:tentative="1">
      <w:start w:val="1"/>
      <w:numFmt w:val="lowerRoman"/>
      <w:lvlText w:val="%3."/>
      <w:lvlJc w:val="right"/>
      <w:pPr>
        <w:ind w:left="3153" w:hanging="180"/>
      </w:pPr>
    </w:lvl>
    <w:lvl w:ilvl="3" w:tplc="041B0001" w:tentative="1">
      <w:start w:val="1"/>
      <w:numFmt w:val="decimal"/>
      <w:lvlText w:val="%4."/>
      <w:lvlJc w:val="left"/>
      <w:pPr>
        <w:ind w:left="3873" w:hanging="360"/>
      </w:pPr>
    </w:lvl>
    <w:lvl w:ilvl="4" w:tplc="041B0003" w:tentative="1">
      <w:start w:val="1"/>
      <w:numFmt w:val="lowerLetter"/>
      <w:lvlText w:val="%5."/>
      <w:lvlJc w:val="left"/>
      <w:pPr>
        <w:ind w:left="4593" w:hanging="360"/>
      </w:pPr>
    </w:lvl>
    <w:lvl w:ilvl="5" w:tplc="041B0005" w:tentative="1">
      <w:start w:val="1"/>
      <w:numFmt w:val="lowerRoman"/>
      <w:lvlText w:val="%6."/>
      <w:lvlJc w:val="right"/>
      <w:pPr>
        <w:ind w:left="5313" w:hanging="180"/>
      </w:pPr>
    </w:lvl>
    <w:lvl w:ilvl="6" w:tplc="041B0001" w:tentative="1">
      <w:start w:val="1"/>
      <w:numFmt w:val="decimal"/>
      <w:lvlText w:val="%7."/>
      <w:lvlJc w:val="left"/>
      <w:pPr>
        <w:ind w:left="6033" w:hanging="360"/>
      </w:pPr>
    </w:lvl>
    <w:lvl w:ilvl="7" w:tplc="041B0003" w:tentative="1">
      <w:start w:val="1"/>
      <w:numFmt w:val="lowerLetter"/>
      <w:lvlText w:val="%8."/>
      <w:lvlJc w:val="left"/>
      <w:pPr>
        <w:ind w:left="6753" w:hanging="360"/>
      </w:pPr>
    </w:lvl>
    <w:lvl w:ilvl="8" w:tplc="041B0005" w:tentative="1">
      <w:start w:val="1"/>
      <w:numFmt w:val="lowerRoman"/>
      <w:lvlText w:val="%9."/>
      <w:lvlJc w:val="right"/>
      <w:pPr>
        <w:ind w:left="7473" w:hanging="180"/>
      </w:pPr>
    </w:lvl>
  </w:abstractNum>
  <w:abstractNum w:abstractNumId="27">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B0D5553"/>
    <w:multiLevelType w:val="hybridMultilevel"/>
    <w:tmpl w:val="1DE43216"/>
    <w:styleLink w:val="ImportedStyle57"/>
    <w:lvl w:ilvl="0" w:tplc="BE4CDB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B416EE">
      <w:start w:val="1"/>
      <w:numFmt w:val="lowerLetter"/>
      <w:lvlText w:val="%2)"/>
      <w:lvlJc w:val="left"/>
      <w:pPr>
        <w:tabs>
          <w:tab w:val="left" w:pos="708"/>
          <w:tab w:val="num" w:pos="106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EE06BE">
      <w:start w:val="1"/>
      <w:numFmt w:val="lowerLetter"/>
      <w:lvlText w:val="%3)"/>
      <w:lvlJc w:val="left"/>
      <w:pPr>
        <w:tabs>
          <w:tab w:val="left" w:pos="708"/>
          <w:tab w:val="num" w:pos="178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FCAE1B0">
      <w:start w:val="1"/>
      <w:numFmt w:val="lowerLetter"/>
      <w:lvlText w:val="%4)"/>
      <w:lvlJc w:val="left"/>
      <w:pPr>
        <w:tabs>
          <w:tab w:val="left" w:pos="708"/>
          <w:tab w:val="num" w:pos="250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0E62D4">
      <w:start w:val="1"/>
      <w:numFmt w:val="lowerLetter"/>
      <w:lvlText w:val="%5)"/>
      <w:lvlJc w:val="left"/>
      <w:pPr>
        <w:tabs>
          <w:tab w:val="left" w:pos="708"/>
          <w:tab w:val="num" w:pos="322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7C741E">
      <w:start w:val="1"/>
      <w:numFmt w:val="lowerLetter"/>
      <w:lvlText w:val="%6)"/>
      <w:lvlJc w:val="left"/>
      <w:pPr>
        <w:tabs>
          <w:tab w:val="left" w:pos="708"/>
          <w:tab w:val="num" w:pos="3948"/>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C60E06">
      <w:start w:val="1"/>
      <w:numFmt w:val="lowerLetter"/>
      <w:lvlText w:val="%7)"/>
      <w:lvlJc w:val="left"/>
      <w:pPr>
        <w:tabs>
          <w:tab w:val="left" w:pos="708"/>
          <w:tab w:val="num" w:pos="4668"/>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A4168E">
      <w:start w:val="1"/>
      <w:numFmt w:val="lowerLetter"/>
      <w:lvlText w:val="%8)"/>
      <w:lvlJc w:val="left"/>
      <w:pPr>
        <w:tabs>
          <w:tab w:val="left" w:pos="708"/>
          <w:tab w:val="num" w:pos="5388"/>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0CE592">
      <w:start w:val="1"/>
      <w:numFmt w:val="lowerLetter"/>
      <w:lvlText w:val="%9)"/>
      <w:lvlJc w:val="left"/>
      <w:pPr>
        <w:tabs>
          <w:tab w:val="left" w:pos="708"/>
          <w:tab w:val="num" w:pos="6108"/>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CB42C94"/>
    <w:multiLevelType w:val="hybridMultilevel"/>
    <w:tmpl w:val="C1AA0CA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C41AE0"/>
    <w:multiLevelType w:val="multilevel"/>
    <w:tmpl w:val="1F0204A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40A17CA"/>
    <w:multiLevelType w:val="hybridMultilevel"/>
    <w:tmpl w:val="B6F44FF2"/>
    <w:lvl w:ilvl="0" w:tplc="E04676C2">
      <w:start w:val="1"/>
      <w:numFmt w:val="lowerLetter"/>
      <w:lvlText w:val="%1)"/>
      <w:lvlJc w:val="left"/>
      <w:pPr>
        <w:ind w:left="1713" w:hanging="360"/>
      </w:pPr>
    </w:lvl>
    <w:lvl w:ilvl="1" w:tplc="7034D4AA">
      <w:start w:val="1"/>
      <w:numFmt w:val="lowerLetter"/>
      <w:lvlText w:val="%2."/>
      <w:lvlJc w:val="left"/>
      <w:pPr>
        <w:ind w:left="2433" w:hanging="360"/>
      </w:pPr>
    </w:lvl>
    <w:lvl w:ilvl="2" w:tplc="2946A804" w:tentative="1">
      <w:start w:val="1"/>
      <w:numFmt w:val="lowerRoman"/>
      <w:lvlText w:val="%3."/>
      <w:lvlJc w:val="right"/>
      <w:pPr>
        <w:ind w:left="3153" w:hanging="180"/>
      </w:pPr>
    </w:lvl>
    <w:lvl w:ilvl="3" w:tplc="4CFE2934">
      <w:start w:val="1"/>
      <w:numFmt w:val="decimal"/>
      <w:lvlText w:val="%4."/>
      <w:lvlJc w:val="left"/>
      <w:pPr>
        <w:ind w:left="1211" w:hanging="360"/>
      </w:pPr>
    </w:lvl>
    <w:lvl w:ilvl="4" w:tplc="27CE83BC" w:tentative="1">
      <w:start w:val="1"/>
      <w:numFmt w:val="lowerLetter"/>
      <w:lvlText w:val="%5."/>
      <w:lvlJc w:val="left"/>
      <w:pPr>
        <w:ind w:left="4593" w:hanging="360"/>
      </w:pPr>
    </w:lvl>
    <w:lvl w:ilvl="5" w:tplc="4A3094F4" w:tentative="1">
      <w:start w:val="1"/>
      <w:numFmt w:val="lowerRoman"/>
      <w:lvlText w:val="%6."/>
      <w:lvlJc w:val="right"/>
      <w:pPr>
        <w:ind w:left="5313" w:hanging="180"/>
      </w:pPr>
    </w:lvl>
    <w:lvl w:ilvl="6" w:tplc="CFB02192" w:tentative="1">
      <w:start w:val="1"/>
      <w:numFmt w:val="decimal"/>
      <w:lvlText w:val="%7."/>
      <w:lvlJc w:val="left"/>
      <w:pPr>
        <w:ind w:left="6033" w:hanging="360"/>
      </w:pPr>
    </w:lvl>
    <w:lvl w:ilvl="7" w:tplc="5DFC03B0" w:tentative="1">
      <w:start w:val="1"/>
      <w:numFmt w:val="lowerLetter"/>
      <w:lvlText w:val="%8."/>
      <w:lvlJc w:val="left"/>
      <w:pPr>
        <w:ind w:left="6753" w:hanging="360"/>
      </w:pPr>
    </w:lvl>
    <w:lvl w:ilvl="8" w:tplc="B0426A4E" w:tentative="1">
      <w:start w:val="1"/>
      <w:numFmt w:val="lowerRoman"/>
      <w:lvlText w:val="%9."/>
      <w:lvlJc w:val="right"/>
      <w:pPr>
        <w:ind w:left="7473" w:hanging="180"/>
      </w:pPr>
    </w:lvl>
  </w:abstractNum>
  <w:abstractNum w:abstractNumId="34">
    <w:nsid w:val="66593B76"/>
    <w:multiLevelType w:val="multilevel"/>
    <w:tmpl w:val="CA56E024"/>
    <w:styleLink w:val="WW8Num12"/>
    <w:lvl w:ilvl="0">
      <w:start w:val="2"/>
      <w:numFmt w:val="lowerLetter"/>
      <w:lvlText w:val="%1)"/>
      <w:lvlJc w:val="left"/>
      <w:rPr>
        <w:rFonts w:ascii="Arial" w:hAnsi="Arial" w:cs="Arial"/>
        <w:sz w:val="20"/>
        <w:szCs w:val="20"/>
        <w:u w:val="none"/>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nsid w:val="67381352"/>
    <w:multiLevelType w:val="multilevel"/>
    <w:tmpl w:val="710AE4B6"/>
    <w:lvl w:ilvl="0">
      <w:start w:val="1"/>
      <w:numFmt w:val="decimal"/>
      <w:pStyle w:val="Heading11"/>
      <w:lvlText w:val="%1"/>
      <w:lvlJc w:val="left"/>
      <w:pPr>
        <w:ind w:left="432" w:hanging="432"/>
      </w:pPr>
      <w:rPr>
        <w:rFonts w:cs="Times New Roman" w:hint="default"/>
      </w:rPr>
    </w:lvl>
    <w:lvl w:ilvl="1">
      <w:start w:val="1"/>
      <w:numFmt w:val="decimal"/>
      <w:lvlText w:val="%2.1"/>
      <w:lvlJc w:val="left"/>
      <w:pPr>
        <w:ind w:left="576" w:hanging="576"/>
      </w:pPr>
      <w:rPr>
        <w:rFonts w:cs="Times New Roman" w:hint="default"/>
        <w:b w:val="0"/>
        <w:color w:val="000000"/>
      </w:rPr>
    </w:lvl>
    <w:lvl w:ilvl="2">
      <w:start w:val="1"/>
      <w:numFmt w:val="decimal"/>
      <w:pStyle w:val="Heading31"/>
      <w:lvlText w:val="%1.%2.%3"/>
      <w:lvlJc w:val="left"/>
      <w:pPr>
        <w:ind w:left="720" w:hanging="720"/>
      </w:pPr>
      <w:rPr>
        <w:rFonts w:cs="Times New Roman" w:hint="default"/>
        <w:b w:val="0"/>
      </w:rPr>
    </w:lvl>
    <w:lvl w:ilvl="3">
      <w:start w:val="1"/>
      <w:numFmt w:val="decimal"/>
      <w:pStyle w:val="Heading41"/>
      <w:lvlText w:val="%1.%2.%3.%4"/>
      <w:lvlJc w:val="left"/>
      <w:pPr>
        <w:ind w:left="864" w:hanging="864"/>
      </w:pPr>
      <w:rPr>
        <w:rFonts w:cs="Times New Roman" w:hint="default"/>
      </w:rPr>
    </w:lvl>
    <w:lvl w:ilvl="4">
      <w:start w:val="1"/>
      <w:numFmt w:val="decimal"/>
      <w:pStyle w:val="Heading51"/>
      <w:lvlText w:val="%1.%2.%3.%4.%5"/>
      <w:lvlJc w:val="left"/>
      <w:pPr>
        <w:ind w:left="1008" w:hanging="1008"/>
      </w:pPr>
      <w:rPr>
        <w:rFonts w:cs="Times New Roman" w:hint="default"/>
      </w:rPr>
    </w:lvl>
    <w:lvl w:ilvl="5">
      <w:start w:val="1"/>
      <w:numFmt w:val="decimal"/>
      <w:pStyle w:val="Heading61"/>
      <w:lvlText w:val="%1.%2.%3.%4.%5.%6"/>
      <w:lvlJc w:val="left"/>
      <w:pPr>
        <w:ind w:left="1152" w:hanging="1152"/>
      </w:pPr>
      <w:rPr>
        <w:rFonts w:cs="Times New Roman" w:hint="default"/>
      </w:rPr>
    </w:lvl>
    <w:lvl w:ilvl="6">
      <w:start w:val="1"/>
      <w:numFmt w:val="decimal"/>
      <w:pStyle w:val="Heading71"/>
      <w:lvlText w:val="%1.%2.%3.%4.%5.%6.%7"/>
      <w:lvlJc w:val="left"/>
      <w:pPr>
        <w:ind w:left="1296" w:hanging="1296"/>
      </w:pPr>
      <w:rPr>
        <w:rFonts w:cs="Times New Roman" w:hint="default"/>
      </w:rPr>
    </w:lvl>
    <w:lvl w:ilvl="7">
      <w:start w:val="1"/>
      <w:numFmt w:val="decimal"/>
      <w:pStyle w:val="Heading81"/>
      <w:lvlText w:val="%1.%2.%3.%4.%5.%6.%7.%8"/>
      <w:lvlJc w:val="left"/>
      <w:pPr>
        <w:ind w:left="1440" w:hanging="1440"/>
      </w:pPr>
      <w:rPr>
        <w:rFonts w:cs="Times New Roman" w:hint="default"/>
      </w:rPr>
    </w:lvl>
    <w:lvl w:ilvl="8">
      <w:start w:val="1"/>
      <w:numFmt w:val="decimal"/>
      <w:pStyle w:val="Heading91"/>
      <w:lvlText w:val="%1.%2.%3.%4.%5.%6.%7.%8.%9"/>
      <w:lvlJc w:val="left"/>
      <w:pPr>
        <w:ind w:left="1584" w:hanging="1584"/>
      </w:pPr>
      <w:rPr>
        <w:rFonts w:cs="Times New Roman" w:hint="default"/>
      </w:rPr>
    </w:lvl>
  </w:abstractNum>
  <w:abstractNum w:abstractNumId="37">
    <w:nsid w:val="6A5A5773"/>
    <w:multiLevelType w:val="multilevel"/>
    <w:tmpl w:val="7FC41304"/>
    <w:lvl w:ilvl="0">
      <w:start w:val="1"/>
      <w:numFmt w:val="decimal"/>
      <w:pStyle w:val="Nadpis3"/>
      <w:lvlText w:val="%1"/>
      <w:lvlJc w:val="left"/>
      <w:pPr>
        <w:ind w:left="1211" w:hanging="360"/>
      </w:pPr>
      <w:rPr>
        <w:rFonts w:cs="Times New Roman" w:hint="default"/>
      </w:rPr>
    </w:lvl>
    <w:lvl w:ilvl="1">
      <w:start w:val="1"/>
      <w:numFmt w:val="decimal"/>
      <w:isLgl/>
      <w:lvlText w:val="%1.%2."/>
      <w:lvlJc w:val="left"/>
      <w:pPr>
        <w:ind w:left="786"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b w:val="0"/>
        <w:color w:val="auto"/>
      </w:rPr>
    </w:lvl>
    <w:lvl w:ilvl="3">
      <w:start w:val="1"/>
      <w:numFmt w:val="decimal"/>
      <w:isLgl/>
      <w:lvlText w:val="%1.%2.%3.%4."/>
      <w:lvlJc w:val="left"/>
      <w:pPr>
        <w:ind w:left="2847" w:hanging="720"/>
      </w:pPr>
      <w:rPr>
        <w:rFonts w:cs="Times New Roman" w:hint="default"/>
        <w:b w:val="0"/>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nsid w:val="6ED414E8"/>
    <w:multiLevelType w:val="hybridMultilevel"/>
    <w:tmpl w:val="65446EA2"/>
    <w:lvl w:ilvl="0" w:tplc="041B0017">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39">
    <w:nsid w:val="71686D15"/>
    <w:multiLevelType w:val="multilevel"/>
    <w:tmpl w:val="CA663406"/>
    <w:styleLink w:val="ImportedStyle54"/>
    <w:lvl w:ilvl="0">
      <w:start w:val="1"/>
      <w:numFmt w:val="decimal"/>
      <w:lvlText w:val="%1."/>
      <w:lvlJc w:val="left"/>
      <w:pPr>
        <w:ind w:left="64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8"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64" w:hanging="16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0">
    <w:nsid w:val="76FA3116"/>
    <w:multiLevelType w:val="multilevel"/>
    <w:tmpl w:val="A498FB98"/>
    <w:styleLink w:val="WWOutlineListStyle"/>
    <w:lvl w:ilvl="0">
      <w:start w:val="1"/>
      <w:numFmt w:val="upperRoman"/>
      <w:lvlText w:val="Článek %1."/>
      <w:lvlJc w:val="left"/>
      <w:rPr>
        <w:rFonts w:cs="Times New Roman"/>
      </w:rPr>
    </w:lvl>
    <w:lvl w:ilvl="1">
      <w:start w:val="1"/>
      <w:numFmt w:val="decimal"/>
      <w:lvlText w:val="Oddíl %1.%2"/>
      <w:lvlJc w:val="left"/>
      <w:rPr>
        <w:rFonts w:cs="Times New Roman"/>
      </w:rPr>
    </w:lvl>
    <w:lvl w:ilvl="2">
      <w:start w:val="1"/>
      <w:numFmt w:val="lowerLetter"/>
      <w:lvlText w:val="(%3)"/>
      <w:lvlJc w:val="left"/>
      <w:rPr>
        <w:rFonts w:cs="Times New Roman"/>
      </w:rPr>
    </w:lvl>
    <w:lvl w:ilvl="3">
      <w:start w:val="1"/>
      <w:numFmt w:val="lowerRoman"/>
      <w:lvlText w:val="(%4)"/>
      <w:lvlJc w:val="right"/>
      <w:rPr>
        <w:rFonts w:cs="Times New Roman"/>
      </w:rPr>
    </w:lvl>
    <w:lvl w:ilvl="4">
      <w:start w:val="1"/>
      <w:numFmt w:val="decimal"/>
      <w:lvlText w:val="%5)"/>
      <w:lvlJc w:val="left"/>
      <w:rPr>
        <w:rFonts w:cs="Times New Roman"/>
      </w:rPr>
    </w:lvl>
    <w:lvl w:ilvl="5">
      <w:start w:val="1"/>
      <w:numFmt w:val="lowerLetter"/>
      <w:lvlText w:val="%6)"/>
      <w:lvlJc w:val="left"/>
      <w:rPr>
        <w:rFonts w:cs="Times New Roman"/>
      </w:rPr>
    </w:lvl>
    <w:lvl w:ilvl="6">
      <w:start w:val="1"/>
      <w:numFmt w:val="lowerRoman"/>
      <w:lvlText w:val="%7)"/>
      <w:lvlJc w:val="righ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1">
    <w:nsid w:val="782615DB"/>
    <w:multiLevelType w:val="hybridMultilevel"/>
    <w:tmpl w:val="4946825E"/>
    <w:lvl w:ilvl="0" w:tplc="F01E4F8C">
      <w:start w:val="1"/>
      <w:numFmt w:val="decimal"/>
      <w:isLgl/>
      <w:lvlText w:val="1.1.1.%1"/>
      <w:lvlJc w:val="left"/>
      <w:pPr>
        <w:tabs>
          <w:tab w:val="num" w:pos="1944"/>
        </w:tabs>
        <w:ind w:left="1901" w:hanging="1001"/>
      </w:pPr>
      <w:rPr>
        <w:rFonts w:cs="Times New Roman" w:hint="default"/>
        <w:b w:val="0"/>
        <w:bCs w:val="0"/>
        <w:i w:val="0"/>
        <w:iCs w:val="0"/>
      </w:rPr>
    </w:lvl>
    <w:lvl w:ilvl="1" w:tplc="3C4805F6">
      <w:start w:val="1"/>
      <w:numFmt w:val="decimal"/>
      <w:lvlText w:val="%2."/>
      <w:lvlJc w:val="left"/>
      <w:pPr>
        <w:tabs>
          <w:tab w:val="num" w:pos="1980"/>
        </w:tabs>
        <w:ind w:left="1980" w:hanging="360"/>
      </w:pPr>
      <w:rPr>
        <w:rFonts w:cs="Times New Roman" w:hint="default"/>
      </w:rPr>
    </w:lvl>
    <w:lvl w:ilvl="2" w:tplc="193A2A2C">
      <w:start w:val="1"/>
      <w:numFmt w:val="lowerLetter"/>
      <w:pStyle w:val="tltlSSCnorm2Tun1Kapitlky"/>
      <w:lvlText w:val="%3)"/>
      <w:lvlJc w:val="left"/>
      <w:pPr>
        <w:tabs>
          <w:tab w:val="num" w:pos="2700"/>
        </w:tabs>
        <w:ind w:left="2700" w:hanging="360"/>
      </w:pPr>
      <w:rPr>
        <w:rFonts w:cs="Times New Roman" w:hint="default"/>
      </w:rPr>
    </w:lvl>
    <w:lvl w:ilvl="3" w:tplc="3134EE60">
      <w:start w:val="1"/>
      <w:numFmt w:val="decimal"/>
      <w:lvlText w:val="%4)"/>
      <w:lvlJc w:val="left"/>
      <w:pPr>
        <w:ind w:left="3420" w:hanging="360"/>
      </w:pPr>
      <w:rPr>
        <w:rFonts w:cs="Times New Roman" w:hint="default"/>
        <w:b/>
        <w:bCs/>
      </w:rPr>
    </w:lvl>
    <w:lvl w:ilvl="4" w:tplc="A12EE55A">
      <w:start w:val="1"/>
      <w:numFmt w:val="lowerLetter"/>
      <w:lvlText w:val="%5)"/>
      <w:lvlJc w:val="left"/>
      <w:pPr>
        <w:ind w:left="4140" w:hanging="360"/>
      </w:pPr>
      <w:rPr>
        <w:rFonts w:cs="Times New Roman" w:hint="default"/>
        <w:u w:val="none"/>
      </w:rPr>
    </w:lvl>
    <w:lvl w:ilvl="5" w:tplc="4F96BE76">
      <w:start w:val="1"/>
      <w:numFmt w:val="bullet"/>
      <w:lvlText w:val=""/>
      <w:lvlJc w:val="left"/>
      <w:pPr>
        <w:tabs>
          <w:tab w:val="num" w:pos="4860"/>
        </w:tabs>
        <w:ind w:left="4860" w:hanging="360"/>
      </w:pPr>
      <w:rPr>
        <w:rFonts w:ascii="Wingdings" w:hAnsi="Wingdings" w:hint="default"/>
      </w:rPr>
    </w:lvl>
    <w:lvl w:ilvl="6" w:tplc="42308F82">
      <w:start w:val="1"/>
      <w:numFmt w:val="bullet"/>
      <w:lvlText w:val=""/>
      <w:lvlJc w:val="left"/>
      <w:pPr>
        <w:tabs>
          <w:tab w:val="num" w:pos="5580"/>
        </w:tabs>
        <w:ind w:left="5580" w:hanging="360"/>
      </w:pPr>
      <w:rPr>
        <w:rFonts w:ascii="Symbol" w:hAnsi="Symbol" w:hint="default"/>
      </w:rPr>
    </w:lvl>
    <w:lvl w:ilvl="7" w:tplc="FFC4AF2A">
      <w:start w:val="1"/>
      <w:numFmt w:val="bullet"/>
      <w:lvlText w:val="o"/>
      <w:lvlJc w:val="left"/>
      <w:pPr>
        <w:tabs>
          <w:tab w:val="num" w:pos="6300"/>
        </w:tabs>
        <w:ind w:left="6300" w:hanging="360"/>
      </w:pPr>
      <w:rPr>
        <w:rFonts w:ascii="Courier New" w:hAnsi="Courier New" w:hint="default"/>
      </w:rPr>
    </w:lvl>
    <w:lvl w:ilvl="8" w:tplc="7564E456">
      <w:start w:val="1"/>
      <w:numFmt w:val="bullet"/>
      <w:lvlText w:val=""/>
      <w:lvlJc w:val="left"/>
      <w:pPr>
        <w:tabs>
          <w:tab w:val="num" w:pos="7020"/>
        </w:tabs>
        <w:ind w:left="7020" w:hanging="360"/>
      </w:pPr>
      <w:rPr>
        <w:rFonts w:ascii="Wingdings" w:hAnsi="Wingdings" w:hint="default"/>
      </w:rPr>
    </w:lvl>
  </w:abstractNum>
  <w:abstractNum w:abstractNumId="42">
    <w:nsid w:val="7C0E7586"/>
    <w:multiLevelType w:val="multilevel"/>
    <w:tmpl w:val="BD18C476"/>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3">
    <w:nsid w:val="7F455682"/>
    <w:multiLevelType w:val="hybridMultilevel"/>
    <w:tmpl w:val="028E620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7"/>
  </w:num>
  <w:num w:numId="2">
    <w:abstractNumId w:val="27"/>
  </w:num>
  <w:num w:numId="3">
    <w:abstractNumId w:val="12"/>
  </w:num>
  <w:num w:numId="4">
    <w:abstractNumId w:val="29"/>
  </w:num>
  <w:num w:numId="5">
    <w:abstractNumId w:val="38"/>
  </w:num>
  <w:num w:numId="6">
    <w:abstractNumId w:val="9"/>
  </w:num>
  <w:num w:numId="7">
    <w:abstractNumId w:val="6"/>
  </w:num>
  <w:num w:numId="8">
    <w:abstractNumId w:val="7"/>
  </w:num>
  <w:num w:numId="9">
    <w:abstractNumId w:val="33"/>
  </w:num>
  <w:num w:numId="10">
    <w:abstractNumId w:val="26"/>
  </w:num>
  <w:num w:numId="11">
    <w:abstractNumId w:val="31"/>
  </w:num>
  <w:num w:numId="12">
    <w:abstractNumId w:val="17"/>
  </w:num>
  <w:num w:numId="13">
    <w:abstractNumId w:val="16"/>
  </w:num>
  <w:num w:numId="14">
    <w:abstractNumId w:val="3"/>
  </w:num>
  <w:num w:numId="15">
    <w:abstractNumId w:val="25"/>
  </w:num>
  <w:num w:numId="16">
    <w:abstractNumId w:val="34"/>
  </w:num>
  <w:num w:numId="17">
    <w:abstractNumId w:val="40"/>
  </w:num>
  <w:num w:numId="18">
    <w:abstractNumId w:val="41"/>
  </w:num>
  <w:num w:numId="19">
    <w:abstractNumId w:val="19"/>
  </w:num>
  <w:num w:numId="20">
    <w:abstractNumId w:val="18"/>
  </w:num>
  <w:num w:numId="21">
    <w:abstractNumId w:val="35"/>
  </w:num>
  <w:num w:numId="22">
    <w:abstractNumId w:val="36"/>
  </w:num>
  <w:num w:numId="23">
    <w:abstractNumId w:val="23"/>
  </w:num>
  <w:num w:numId="24">
    <w:abstractNumId w:val="11"/>
  </w:num>
  <w:num w:numId="25">
    <w:abstractNumId w:val="39"/>
  </w:num>
  <w:num w:numId="26">
    <w:abstractNumId w:val="13"/>
  </w:num>
  <w:num w:numId="27">
    <w:abstractNumId w:val="28"/>
  </w:num>
  <w:num w:numId="28">
    <w:abstractNumId w:val="30"/>
  </w:num>
  <w:num w:numId="29">
    <w:abstractNumId w:val="15"/>
  </w:num>
  <w:num w:numId="30">
    <w:abstractNumId w:val="4"/>
  </w:num>
  <w:num w:numId="31">
    <w:abstractNumId w:val="20"/>
  </w:num>
  <w:num w:numId="32">
    <w:abstractNumId w:val="42"/>
  </w:num>
  <w:num w:numId="33">
    <w:abstractNumId w:val="14"/>
  </w:num>
  <w:num w:numId="34">
    <w:abstractNumId w:val="1"/>
  </w:num>
  <w:num w:numId="35">
    <w:abstractNumId w:val="22"/>
  </w:num>
  <w:num w:numId="36">
    <w:abstractNumId w:val="5"/>
  </w:num>
  <w:num w:numId="37">
    <w:abstractNumId w:val="24"/>
  </w:num>
  <w:num w:numId="38">
    <w:abstractNumId w:val="32"/>
  </w:num>
  <w:num w:numId="39">
    <w:abstractNumId w:val="2"/>
  </w:num>
  <w:num w:numId="40">
    <w:abstractNumId w:val="10"/>
  </w:num>
  <w:num w:numId="41">
    <w:abstractNumId w:val="21"/>
  </w:num>
  <w:num w:numId="42">
    <w:abstractNumId w:val="8"/>
  </w:num>
  <w:num w:numId="43">
    <w:abstractNumId w:val="43"/>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090177"/>
    <w:rsid w:val="000103AC"/>
    <w:rsid w:val="000535ED"/>
    <w:rsid w:val="00087B34"/>
    <w:rsid w:val="00090177"/>
    <w:rsid w:val="000B339B"/>
    <w:rsid w:val="000C2CC1"/>
    <w:rsid w:val="001079F6"/>
    <w:rsid w:val="002315BD"/>
    <w:rsid w:val="0034764E"/>
    <w:rsid w:val="00356F3D"/>
    <w:rsid w:val="003B36A8"/>
    <w:rsid w:val="003F1F9D"/>
    <w:rsid w:val="00421B25"/>
    <w:rsid w:val="00437A48"/>
    <w:rsid w:val="00555252"/>
    <w:rsid w:val="0061359D"/>
    <w:rsid w:val="00625424"/>
    <w:rsid w:val="0067266E"/>
    <w:rsid w:val="006C0813"/>
    <w:rsid w:val="006D45AC"/>
    <w:rsid w:val="006F076B"/>
    <w:rsid w:val="00705B2B"/>
    <w:rsid w:val="00747626"/>
    <w:rsid w:val="00757440"/>
    <w:rsid w:val="00792AFA"/>
    <w:rsid w:val="007D1A52"/>
    <w:rsid w:val="007F2A15"/>
    <w:rsid w:val="00862EC9"/>
    <w:rsid w:val="00897FA6"/>
    <w:rsid w:val="008F269F"/>
    <w:rsid w:val="0092405C"/>
    <w:rsid w:val="00976D0E"/>
    <w:rsid w:val="009F183E"/>
    <w:rsid w:val="00A40C54"/>
    <w:rsid w:val="00A47558"/>
    <w:rsid w:val="00A60288"/>
    <w:rsid w:val="00AA4BD8"/>
    <w:rsid w:val="00B25CFD"/>
    <w:rsid w:val="00B31911"/>
    <w:rsid w:val="00B57257"/>
    <w:rsid w:val="00B64E31"/>
    <w:rsid w:val="00C0652B"/>
    <w:rsid w:val="00C24C2D"/>
    <w:rsid w:val="00D152A2"/>
    <w:rsid w:val="00D42783"/>
    <w:rsid w:val="00D91925"/>
    <w:rsid w:val="00E15561"/>
    <w:rsid w:val="00E9704A"/>
    <w:rsid w:val="00ED11C3"/>
    <w:rsid w:val="00F248D5"/>
    <w:rsid w:val="00F3759F"/>
    <w:rsid w:val="00F45A9A"/>
    <w:rsid w:val="00FC122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0177"/>
    <w:pPr>
      <w:spacing w:after="0" w:line="240" w:lineRule="auto"/>
      <w:jc w:val="both"/>
    </w:pPr>
    <w:rPr>
      <w:rFonts w:ascii="Arial" w:eastAsia="Times New Roman" w:hAnsi="Arial" w:cs="Times New Roman"/>
      <w:sz w:val="20"/>
      <w:szCs w:val="24"/>
      <w:lang w:eastAsia="sk-SK"/>
    </w:rPr>
  </w:style>
  <w:style w:type="paragraph" w:styleId="Nadpis1">
    <w:name w:val="heading 1"/>
    <w:aliases w:val="Doknad1"/>
    <w:basedOn w:val="Normlny"/>
    <w:next w:val="Normlny"/>
    <w:link w:val="Nadpis1Char"/>
    <w:uiPriority w:val="9"/>
    <w:qFormat/>
    <w:rsid w:val="00090177"/>
    <w:pPr>
      <w:keepNext/>
      <w:spacing w:after="120" w:line="216" w:lineRule="auto"/>
      <w:jc w:val="center"/>
      <w:outlineLvl w:val="0"/>
    </w:pPr>
    <w:rPr>
      <w:rFonts w:ascii="Times New Roman" w:eastAsia="Calibri" w:hAnsi="Times New Roman"/>
      <w:b/>
      <w:sz w:val="24"/>
      <w:szCs w:val="20"/>
    </w:rPr>
  </w:style>
  <w:style w:type="paragraph" w:styleId="Nadpis2">
    <w:name w:val="heading 2"/>
    <w:aliases w:val="Doknad2"/>
    <w:basedOn w:val="Normlny"/>
    <w:next w:val="Normlny"/>
    <w:link w:val="Nadpis2Char"/>
    <w:uiPriority w:val="9"/>
    <w:qFormat/>
    <w:rsid w:val="00090177"/>
    <w:pPr>
      <w:keepNext/>
      <w:jc w:val="center"/>
      <w:outlineLvl w:val="1"/>
    </w:pPr>
    <w:rPr>
      <w:b/>
      <w:sz w:val="28"/>
      <w:szCs w:val="20"/>
    </w:rPr>
  </w:style>
  <w:style w:type="paragraph" w:styleId="Nadpis3">
    <w:name w:val="heading 3"/>
    <w:basedOn w:val="Normlny"/>
    <w:next w:val="Normlny"/>
    <w:link w:val="Nadpis3Char"/>
    <w:uiPriority w:val="9"/>
    <w:qFormat/>
    <w:rsid w:val="00090177"/>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
    <w:qFormat/>
    <w:rsid w:val="00090177"/>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
    <w:qFormat/>
    <w:rsid w:val="00090177"/>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qFormat/>
    <w:rsid w:val="00090177"/>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
    <w:qFormat/>
    <w:rsid w:val="00090177"/>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
    <w:qFormat/>
    <w:rsid w:val="00090177"/>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aliases w:val=" Char2"/>
    <w:basedOn w:val="Normlny"/>
    <w:next w:val="Normlny"/>
    <w:link w:val="Nadpis9Char"/>
    <w:qFormat/>
    <w:rsid w:val="00090177"/>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Doknad1 Char"/>
    <w:basedOn w:val="Predvolenpsmoodseku"/>
    <w:link w:val="Nadpis1"/>
    <w:uiPriority w:val="9"/>
    <w:rsid w:val="00090177"/>
    <w:rPr>
      <w:rFonts w:ascii="Times New Roman" w:eastAsia="Calibri" w:hAnsi="Times New Roman" w:cs="Times New Roman"/>
      <w:b/>
      <w:sz w:val="24"/>
      <w:szCs w:val="20"/>
      <w:lang w:eastAsia="sk-SK"/>
    </w:rPr>
  </w:style>
  <w:style w:type="character" w:customStyle="1" w:styleId="Nadpis2Char">
    <w:name w:val="Nadpis 2 Char"/>
    <w:aliases w:val="Doknad2 Char"/>
    <w:basedOn w:val="Predvolenpsmoodseku"/>
    <w:link w:val="Nadpis2"/>
    <w:uiPriority w:val="9"/>
    <w:rsid w:val="00090177"/>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
    <w:rsid w:val="00090177"/>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
    <w:rsid w:val="00090177"/>
    <w:rPr>
      <w:rFonts w:ascii="Calibri" w:eastAsia="Calibri" w:hAnsi="Calibri" w:cs="Times New Roman"/>
      <w:b/>
      <w:sz w:val="28"/>
      <w:szCs w:val="20"/>
    </w:rPr>
  </w:style>
  <w:style w:type="character" w:customStyle="1" w:styleId="Nadpis5Char">
    <w:name w:val="Nadpis 5 Char"/>
    <w:basedOn w:val="Predvolenpsmoodseku"/>
    <w:link w:val="Nadpis5"/>
    <w:uiPriority w:val="9"/>
    <w:rsid w:val="00090177"/>
    <w:rPr>
      <w:rFonts w:ascii="Calibri" w:eastAsia="Calibri" w:hAnsi="Calibri" w:cs="Times New Roman"/>
      <w:b/>
      <w:i/>
      <w:sz w:val="26"/>
      <w:szCs w:val="20"/>
    </w:rPr>
  </w:style>
  <w:style w:type="character" w:customStyle="1" w:styleId="Nadpis6Char">
    <w:name w:val="Nadpis 6 Char"/>
    <w:basedOn w:val="Predvolenpsmoodseku"/>
    <w:link w:val="Nadpis6"/>
    <w:rsid w:val="00090177"/>
    <w:rPr>
      <w:rFonts w:ascii="Calibri" w:eastAsia="Calibri" w:hAnsi="Calibri" w:cs="Times New Roman"/>
      <w:b/>
      <w:sz w:val="20"/>
      <w:szCs w:val="20"/>
    </w:rPr>
  </w:style>
  <w:style w:type="character" w:customStyle="1" w:styleId="Nadpis7Char">
    <w:name w:val="Nadpis 7 Char"/>
    <w:basedOn w:val="Predvolenpsmoodseku"/>
    <w:link w:val="Nadpis7"/>
    <w:uiPriority w:val="9"/>
    <w:rsid w:val="00090177"/>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
    <w:rsid w:val="00090177"/>
    <w:rPr>
      <w:rFonts w:ascii="Arial" w:eastAsia="Times New Roman" w:hAnsi="Arial" w:cs="Times New Roman"/>
      <w:i/>
      <w:sz w:val="20"/>
      <w:szCs w:val="20"/>
      <w:lang w:val="en-US"/>
    </w:rPr>
  </w:style>
  <w:style w:type="character" w:customStyle="1" w:styleId="Nadpis9Char">
    <w:name w:val="Nadpis 9 Char"/>
    <w:aliases w:val=" Char2 Char"/>
    <w:basedOn w:val="Predvolenpsmoodseku"/>
    <w:link w:val="Nadpis9"/>
    <w:rsid w:val="00090177"/>
    <w:rPr>
      <w:rFonts w:ascii="Arial" w:eastAsia="Times New Roman" w:hAnsi="Arial" w:cs="Times New Roman"/>
      <w:i/>
      <w:sz w:val="18"/>
      <w:szCs w:val="20"/>
      <w:lang w:val="en-US"/>
    </w:rPr>
  </w:style>
  <w:style w:type="paragraph" w:styleId="Hlavika">
    <w:name w:val="header"/>
    <w:aliases w:val=" 1,-Manuals,hdr,1"/>
    <w:basedOn w:val="Normlny"/>
    <w:link w:val="HlavikaChar"/>
    <w:uiPriority w:val="99"/>
    <w:rsid w:val="00090177"/>
    <w:pPr>
      <w:tabs>
        <w:tab w:val="center" w:pos="4536"/>
        <w:tab w:val="right" w:pos="9072"/>
      </w:tabs>
    </w:pPr>
    <w:rPr>
      <w:rFonts w:eastAsia="Calibri"/>
      <w:szCs w:val="20"/>
    </w:rPr>
  </w:style>
  <w:style w:type="character" w:customStyle="1" w:styleId="HlavikaChar">
    <w:name w:val="Hlavička Char"/>
    <w:aliases w:val=" 1 Char1,-Manuals Char,hdr Char,1 Char"/>
    <w:basedOn w:val="Predvolenpsmoodseku"/>
    <w:link w:val="Hlavika"/>
    <w:uiPriority w:val="99"/>
    <w:rsid w:val="00090177"/>
    <w:rPr>
      <w:rFonts w:ascii="Arial" w:eastAsia="Calibri" w:hAnsi="Arial" w:cs="Times New Roman"/>
      <w:sz w:val="20"/>
      <w:szCs w:val="20"/>
      <w:lang w:eastAsia="sk-SK"/>
    </w:rPr>
  </w:style>
  <w:style w:type="paragraph" w:styleId="Pta">
    <w:name w:val="footer"/>
    <w:basedOn w:val="Normlny"/>
    <w:link w:val="PtaChar"/>
    <w:uiPriority w:val="99"/>
    <w:rsid w:val="00090177"/>
    <w:pPr>
      <w:tabs>
        <w:tab w:val="center" w:pos="4536"/>
        <w:tab w:val="right" w:pos="9072"/>
      </w:tabs>
    </w:pPr>
    <w:rPr>
      <w:rFonts w:eastAsia="Calibri"/>
      <w:szCs w:val="20"/>
    </w:rPr>
  </w:style>
  <w:style w:type="character" w:customStyle="1" w:styleId="PtaChar">
    <w:name w:val="Päta Char"/>
    <w:basedOn w:val="Predvolenpsmoodseku"/>
    <w:link w:val="Pta"/>
    <w:uiPriority w:val="99"/>
    <w:rsid w:val="00090177"/>
    <w:rPr>
      <w:rFonts w:ascii="Arial" w:eastAsia="Calibri" w:hAnsi="Arial" w:cs="Times New Roman"/>
      <w:sz w:val="20"/>
      <w:szCs w:val="20"/>
      <w:lang w:eastAsia="sk-SK"/>
    </w:rPr>
  </w:style>
  <w:style w:type="paragraph" w:styleId="Zkladntext3">
    <w:name w:val="Body Text 3"/>
    <w:basedOn w:val="Normlny"/>
    <w:link w:val="Zkladntext3Char"/>
    <w:uiPriority w:val="99"/>
    <w:rsid w:val="00090177"/>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090177"/>
    <w:rPr>
      <w:rFonts w:ascii="Times New Roman" w:eastAsia="Calibri" w:hAnsi="Times New Roman" w:cs="Times New Roman"/>
      <w:noProof/>
      <w:color w:val="FF0000"/>
      <w:sz w:val="20"/>
      <w:szCs w:val="20"/>
      <w:lang w:eastAsia="sk-SK"/>
    </w:rPr>
  </w:style>
  <w:style w:type="paragraph" w:styleId="Zarkazkladnhotextu3">
    <w:name w:val="Body Text Indent 3"/>
    <w:basedOn w:val="Normlny"/>
    <w:link w:val="Zarkazkladnhotextu3Char"/>
    <w:uiPriority w:val="99"/>
    <w:rsid w:val="00090177"/>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090177"/>
    <w:rPr>
      <w:rFonts w:ascii="Times New Roman" w:eastAsia="Calibri" w:hAnsi="Times New Roman" w:cs="Times New Roman"/>
      <w:noProof/>
      <w:sz w:val="30"/>
      <w:szCs w:val="20"/>
      <w:lang w:eastAsia="sk-SK"/>
    </w:rPr>
  </w:style>
  <w:style w:type="paragraph" w:styleId="Zkladntext">
    <w:name w:val="Body Text"/>
    <w:aliases w:val=" Char Char, Char,Char Char,Char,Základní text,b,Základný text Char Char,Základný text Char Char Char Char Char"/>
    <w:basedOn w:val="Normlny"/>
    <w:link w:val="ZkladntextChar"/>
    <w:rsid w:val="00090177"/>
    <w:rPr>
      <w:rFonts w:ascii="Times New Roman" w:eastAsia="Calibri" w:hAnsi="Times New Roman"/>
      <w:b/>
      <w:sz w:val="24"/>
      <w:szCs w:val="20"/>
    </w:rPr>
  </w:style>
  <w:style w:type="character" w:customStyle="1" w:styleId="ZkladntextChar">
    <w:name w:val="Základný text Char"/>
    <w:aliases w:val=" Char Char Char1, Char Char2,Char Char Char1,Char Char3,Základní text Char2,b Char1,Základný text Char Char Char1,Základný text Char Char Char Char Char Char1"/>
    <w:basedOn w:val="Predvolenpsmoodseku"/>
    <w:link w:val="Zkladntext"/>
    <w:rsid w:val="00090177"/>
    <w:rPr>
      <w:rFonts w:ascii="Times New Roman" w:eastAsia="Calibri" w:hAnsi="Times New Roman" w:cs="Times New Roman"/>
      <w:b/>
      <w:sz w:val="24"/>
      <w:szCs w:val="20"/>
      <w:lang w:eastAsia="sk-SK"/>
    </w:rPr>
  </w:style>
  <w:style w:type="paragraph" w:customStyle="1" w:styleId="ILFDatum">
    <w:name w:val="ILFDatum"/>
    <w:basedOn w:val="Normlny"/>
    <w:uiPriority w:val="99"/>
    <w:rsid w:val="00090177"/>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090177"/>
    <w:rPr>
      <w:rFonts w:ascii="Tahoma" w:eastAsia="Calibri" w:hAnsi="Tahoma"/>
      <w:sz w:val="16"/>
      <w:szCs w:val="20"/>
    </w:rPr>
  </w:style>
  <w:style w:type="character" w:customStyle="1" w:styleId="TextbublinyChar">
    <w:name w:val="Text bubliny Char"/>
    <w:basedOn w:val="Predvolenpsmoodseku"/>
    <w:link w:val="Textbubliny"/>
    <w:uiPriority w:val="99"/>
    <w:semiHidden/>
    <w:rsid w:val="00090177"/>
    <w:rPr>
      <w:rFonts w:ascii="Tahoma" w:eastAsia="Calibri" w:hAnsi="Tahoma" w:cs="Times New Roman"/>
      <w:sz w:val="16"/>
      <w:szCs w:val="20"/>
      <w:lang w:eastAsia="sk-SK"/>
    </w:rPr>
  </w:style>
  <w:style w:type="paragraph" w:styleId="Zarkazkladnhotextu2">
    <w:name w:val="Body Text Indent 2"/>
    <w:basedOn w:val="Normlny"/>
    <w:link w:val="Zarkazkladnhotextu2Char"/>
    <w:uiPriority w:val="99"/>
    <w:rsid w:val="00090177"/>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090177"/>
    <w:rPr>
      <w:rFonts w:ascii="Times New Roman" w:eastAsia="Calibri" w:hAnsi="Times New Roman" w:cs="Times New Roman"/>
      <w:sz w:val="24"/>
      <w:szCs w:val="20"/>
      <w:lang w:eastAsia="sk-SK"/>
    </w:rPr>
  </w:style>
  <w:style w:type="character" w:styleId="Hypertextovprepojenie">
    <w:name w:val="Hyperlink"/>
    <w:basedOn w:val="Predvolenpsmoodseku"/>
    <w:uiPriority w:val="99"/>
    <w:rsid w:val="00090177"/>
    <w:rPr>
      <w:rFonts w:cs="Times New Roman"/>
      <w:color w:val="0000FF"/>
      <w:u w:val="single"/>
    </w:rPr>
  </w:style>
  <w:style w:type="character" w:styleId="Odkaznakomentr">
    <w:name w:val="annotation reference"/>
    <w:basedOn w:val="Predvolenpsmoodseku"/>
    <w:uiPriority w:val="99"/>
    <w:rsid w:val="00090177"/>
    <w:rPr>
      <w:rFonts w:cs="Times New Roman"/>
      <w:sz w:val="16"/>
    </w:rPr>
  </w:style>
  <w:style w:type="paragraph" w:styleId="Textkomentra">
    <w:name w:val="annotation text"/>
    <w:basedOn w:val="Normlny"/>
    <w:link w:val="TextkomentraChar"/>
    <w:uiPriority w:val="99"/>
    <w:rsid w:val="00090177"/>
    <w:rPr>
      <w:szCs w:val="20"/>
    </w:rPr>
  </w:style>
  <w:style w:type="character" w:customStyle="1" w:styleId="TextkomentraChar">
    <w:name w:val="Text komentára Char"/>
    <w:basedOn w:val="Predvolenpsmoodseku"/>
    <w:link w:val="Textkomentra"/>
    <w:uiPriority w:val="99"/>
    <w:rsid w:val="00090177"/>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rsid w:val="00090177"/>
    <w:rPr>
      <w:b/>
    </w:rPr>
  </w:style>
  <w:style w:type="character" w:customStyle="1" w:styleId="PredmetkomentraChar">
    <w:name w:val="Predmet komentára Char"/>
    <w:basedOn w:val="TextkomentraChar"/>
    <w:link w:val="Predmetkomentra"/>
    <w:uiPriority w:val="99"/>
    <w:semiHidden/>
    <w:rsid w:val="00090177"/>
    <w:rPr>
      <w:b/>
    </w:rPr>
  </w:style>
  <w:style w:type="paragraph" w:styleId="Zarkazkladnhotextu">
    <w:name w:val="Body Text Indent"/>
    <w:basedOn w:val="Normlny"/>
    <w:link w:val="ZarkazkladnhotextuChar"/>
    <w:uiPriority w:val="99"/>
    <w:rsid w:val="00090177"/>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090177"/>
    <w:rPr>
      <w:rFonts w:ascii="Times New Roman" w:eastAsia="Calibri" w:hAnsi="Times New Roman" w:cs="Times New Roman"/>
      <w:sz w:val="24"/>
      <w:szCs w:val="20"/>
    </w:rPr>
  </w:style>
  <w:style w:type="character" w:styleId="slostrany">
    <w:name w:val="page number"/>
    <w:basedOn w:val="Predvolenpsmoodseku"/>
    <w:rsid w:val="00090177"/>
    <w:rPr>
      <w:rFonts w:cs="Times New Roman"/>
    </w:rPr>
  </w:style>
  <w:style w:type="paragraph" w:styleId="Nzov">
    <w:name w:val="Title"/>
    <w:basedOn w:val="Normlny"/>
    <w:link w:val="NzovChar"/>
    <w:uiPriority w:val="99"/>
    <w:qFormat/>
    <w:rsid w:val="00090177"/>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090177"/>
    <w:rPr>
      <w:rFonts w:ascii="Cambria" w:eastAsia="Calibri" w:hAnsi="Cambria" w:cs="Times New Roman"/>
      <w:b/>
      <w:kern w:val="28"/>
      <w:sz w:val="32"/>
      <w:szCs w:val="20"/>
    </w:rPr>
  </w:style>
  <w:style w:type="character" w:customStyle="1" w:styleId="ra">
    <w:name w:val="ra"/>
    <w:rsid w:val="00090177"/>
  </w:style>
  <w:style w:type="paragraph" w:customStyle="1" w:styleId="BB">
    <w:name w:val="BB"/>
    <w:basedOn w:val="Zkladntext2"/>
    <w:uiPriority w:val="99"/>
    <w:rsid w:val="00090177"/>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090177"/>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090177"/>
    <w:rPr>
      <w:rFonts w:ascii="Times New Roman" w:eastAsia="Calibri" w:hAnsi="Times New Roman" w:cs="Times New Roman"/>
      <w:sz w:val="24"/>
      <w:szCs w:val="20"/>
    </w:rPr>
  </w:style>
  <w:style w:type="paragraph" w:customStyle="1" w:styleId="WW-Zkladntext2">
    <w:name w:val="WW-Základní text 2"/>
    <w:basedOn w:val="Normlny"/>
    <w:uiPriority w:val="99"/>
    <w:rsid w:val="00090177"/>
    <w:pPr>
      <w:suppressAutoHyphens/>
    </w:pPr>
    <w:rPr>
      <w:rFonts w:ascii="Times New Roman" w:hAnsi="Times New Roman"/>
      <w:sz w:val="28"/>
      <w:szCs w:val="20"/>
      <w:lang w:eastAsia="ar-SA"/>
    </w:rPr>
  </w:style>
  <w:style w:type="paragraph" w:customStyle="1" w:styleId="bod1">
    <w:name w:val="bod 1."/>
    <w:basedOn w:val="Normlny"/>
    <w:uiPriority w:val="99"/>
    <w:rsid w:val="00090177"/>
    <w:pPr>
      <w:tabs>
        <w:tab w:val="left" w:pos="2520"/>
      </w:tabs>
      <w:spacing w:before="60"/>
      <w:ind w:left="539" w:hanging="539"/>
    </w:pPr>
    <w:rPr>
      <w:sz w:val="24"/>
      <w:lang w:eastAsia="cs-CZ"/>
    </w:rPr>
  </w:style>
  <w:style w:type="paragraph" w:customStyle="1" w:styleId="lnok">
    <w:name w:val="Článok"/>
    <w:basedOn w:val="Normlny"/>
    <w:uiPriority w:val="99"/>
    <w:rsid w:val="00090177"/>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090177"/>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090177"/>
    <w:pPr>
      <w:keepNext/>
      <w:numPr>
        <w:ilvl w:val="1"/>
        <w:numId w:val="3"/>
      </w:numPr>
      <w:spacing w:before="120"/>
    </w:pPr>
    <w:rPr>
      <w:noProof/>
      <w:sz w:val="22"/>
      <w:szCs w:val="20"/>
    </w:rPr>
  </w:style>
  <w:style w:type="character" w:customStyle="1" w:styleId="OdstavecChar">
    <w:name w:val="Odstavec Char"/>
    <w:link w:val="Odstavec"/>
    <w:uiPriority w:val="99"/>
    <w:locked/>
    <w:rsid w:val="00090177"/>
    <w:rPr>
      <w:rFonts w:ascii="Arial" w:eastAsia="Times New Roman" w:hAnsi="Arial" w:cs="Times New Roman"/>
      <w:noProof/>
      <w:szCs w:val="20"/>
      <w:lang w:eastAsia="sk-SK"/>
    </w:rPr>
  </w:style>
  <w:style w:type="paragraph" w:customStyle="1" w:styleId="Pododstavec">
    <w:name w:val="Pododstavec"/>
    <w:basedOn w:val="Normlny"/>
    <w:uiPriority w:val="99"/>
    <w:rsid w:val="00090177"/>
    <w:pPr>
      <w:keepNext/>
      <w:numPr>
        <w:ilvl w:val="2"/>
        <w:numId w:val="3"/>
      </w:numPr>
      <w:spacing w:before="120"/>
    </w:pPr>
    <w:rPr>
      <w:noProof/>
      <w:sz w:val="22"/>
      <w:szCs w:val="20"/>
    </w:rPr>
  </w:style>
  <w:style w:type="paragraph" w:customStyle="1" w:styleId="Bod">
    <w:name w:val="Bod"/>
    <w:basedOn w:val="Normlny"/>
    <w:uiPriority w:val="99"/>
    <w:rsid w:val="00090177"/>
    <w:pPr>
      <w:keepNext/>
      <w:numPr>
        <w:ilvl w:val="4"/>
        <w:numId w:val="3"/>
      </w:numPr>
      <w:spacing w:before="120"/>
    </w:pPr>
    <w:rPr>
      <w:noProof/>
      <w:sz w:val="22"/>
      <w:szCs w:val="20"/>
    </w:rPr>
  </w:style>
  <w:style w:type="paragraph" w:styleId="Normlnywebov">
    <w:name w:val="Normal (Web)"/>
    <w:basedOn w:val="Normlny"/>
    <w:uiPriority w:val="99"/>
    <w:rsid w:val="00090177"/>
    <w:pPr>
      <w:widowControl w:val="0"/>
      <w:autoSpaceDE w:val="0"/>
      <w:autoSpaceDN w:val="0"/>
      <w:adjustRightInd w:val="0"/>
      <w:jc w:val="left"/>
    </w:pPr>
    <w:rPr>
      <w:rFonts w:ascii="Times New Roman" w:hAnsi="Times New Roman"/>
      <w:sz w:val="24"/>
    </w:rPr>
  </w:style>
  <w:style w:type="table" w:styleId="Mriekatabuky">
    <w:name w:val="Table Grid"/>
    <w:aliases w:val="Deloitte table 3"/>
    <w:basedOn w:val="Normlnatabuka"/>
    <w:rsid w:val="00090177"/>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uiPriority w:val="99"/>
    <w:rsid w:val="00090177"/>
    <w:rPr>
      <w:rFonts w:ascii="Times New Roman" w:hAnsi="Times New Roman"/>
    </w:rPr>
  </w:style>
  <w:style w:type="paragraph" w:customStyle="1" w:styleId="ColorfulList-Accent11">
    <w:name w:val="Colorful List - Accent 11"/>
    <w:basedOn w:val="Normlny"/>
    <w:uiPriority w:val="99"/>
    <w:rsid w:val="00090177"/>
    <w:pPr>
      <w:ind w:left="708"/>
      <w:jc w:val="left"/>
    </w:pPr>
    <w:rPr>
      <w:rFonts w:ascii="Times New Roman" w:hAnsi="Times New Roman"/>
      <w:sz w:val="24"/>
      <w:lang w:eastAsia="en-US"/>
    </w:rPr>
  </w:style>
  <w:style w:type="paragraph" w:customStyle="1" w:styleId="Odsekzoznamu1">
    <w:name w:val="Odsek zoznamu1"/>
    <w:basedOn w:val="Normlny"/>
    <w:link w:val="ListParagraphChar"/>
    <w:qFormat/>
    <w:rsid w:val="00090177"/>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090177"/>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090177"/>
    <w:pPr>
      <w:tabs>
        <w:tab w:val="right" w:leader="dot" w:pos="9060"/>
      </w:tabs>
    </w:pPr>
    <w:rPr>
      <w:b/>
      <w:noProof/>
    </w:rPr>
  </w:style>
  <w:style w:type="paragraph" w:styleId="Obsah2">
    <w:name w:val="toc 2"/>
    <w:basedOn w:val="Normlny"/>
    <w:next w:val="Normlny"/>
    <w:autoRedefine/>
    <w:uiPriority w:val="39"/>
    <w:rsid w:val="00090177"/>
    <w:pPr>
      <w:tabs>
        <w:tab w:val="right" w:leader="dot" w:pos="9060"/>
      </w:tabs>
      <w:spacing w:after="60"/>
      <w:ind w:left="198"/>
    </w:pPr>
    <w:rPr>
      <w:rFonts w:cs="Arial"/>
      <w:b/>
      <w:noProof/>
      <w:w w:val="105"/>
    </w:rPr>
  </w:style>
  <w:style w:type="paragraph" w:styleId="Obsah3">
    <w:name w:val="toc 3"/>
    <w:basedOn w:val="Normlny"/>
    <w:next w:val="Normlny"/>
    <w:autoRedefine/>
    <w:uiPriority w:val="39"/>
    <w:rsid w:val="00090177"/>
    <w:pPr>
      <w:tabs>
        <w:tab w:val="left" w:pos="880"/>
        <w:tab w:val="right" w:leader="dot" w:pos="9060"/>
      </w:tabs>
      <w:spacing w:after="60"/>
      <w:ind w:left="403"/>
    </w:pPr>
  </w:style>
  <w:style w:type="paragraph" w:customStyle="1" w:styleId="ColorfulList-Accent111">
    <w:name w:val="Colorful List - Accent 111"/>
    <w:basedOn w:val="Normlny"/>
    <w:uiPriority w:val="99"/>
    <w:rsid w:val="00090177"/>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090177"/>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090177"/>
    <w:pPr>
      <w:spacing w:after="0" w:line="240" w:lineRule="auto"/>
    </w:pPr>
    <w:rPr>
      <w:rFonts w:ascii="Arial" w:eastAsia="Times New Roman" w:hAnsi="Arial" w:cs="Times New Roman"/>
      <w:sz w:val="20"/>
      <w:szCs w:val="24"/>
      <w:lang w:eastAsia="sk-SK"/>
    </w:rPr>
  </w:style>
  <w:style w:type="paragraph" w:styleId="Odsekzoznamu">
    <w:name w:val="List Paragraph"/>
    <w:aliases w:val="body,Odsek"/>
    <w:basedOn w:val="Normlny"/>
    <w:link w:val="OdsekzoznamuChar"/>
    <w:uiPriority w:val="34"/>
    <w:qFormat/>
    <w:rsid w:val="00090177"/>
    <w:pPr>
      <w:ind w:left="708"/>
      <w:jc w:val="left"/>
    </w:pPr>
    <w:rPr>
      <w:lang w:eastAsia="en-US"/>
    </w:rPr>
  </w:style>
  <w:style w:type="paragraph" w:styleId="Hlavikaobsahu">
    <w:name w:val="TOC Heading"/>
    <w:basedOn w:val="Nadpis1"/>
    <w:next w:val="Normlny"/>
    <w:uiPriority w:val="99"/>
    <w:qFormat/>
    <w:rsid w:val="00090177"/>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090177"/>
    <w:pPr>
      <w:numPr>
        <w:ilvl w:val="1"/>
        <w:numId w:val="4"/>
      </w:numPr>
      <w:spacing w:before="240" w:after="240"/>
      <w:ind w:left="578" w:hanging="578"/>
      <w:jc w:val="both"/>
    </w:pPr>
  </w:style>
  <w:style w:type="paragraph" w:customStyle="1" w:styleId="Paragraph">
    <w:name w:val="Paragraph"/>
    <w:basedOn w:val="Normlny"/>
    <w:link w:val="ParagraphChar1"/>
    <w:uiPriority w:val="99"/>
    <w:rsid w:val="00090177"/>
    <w:pPr>
      <w:ind w:left="634" w:hanging="454"/>
      <w:jc w:val="left"/>
    </w:pPr>
  </w:style>
  <w:style w:type="paragraph" w:customStyle="1" w:styleId="tlParagraphPodaokrajaPred6ptZa6pt">
    <w:name w:val="Štýl Paragraph + Podľa okraja Pred:  6 pt Za:  6 pt"/>
    <w:basedOn w:val="Paragraph"/>
    <w:uiPriority w:val="99"/>
    <w:rsid w:val="00090177"/>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090177"/>
    <w:pPr>
      <w:spacing w:before="120" w:after="120"/>
      <w:jc w:val="both"/>
    </w:pPr>
    <w:rPr>
      <w:szCs w:val="20"/>
    </w:rPr>
  </w:style>
  <w:style w:type="paragraph" w:customStyle="1" w:styleId="Futuraboda">
    <w:name w:val="Futura bod a)"/>
    <w:basedOn w:val="Normlny"/>
    <w:uiPriority w:val="99"/>
    <w:rsid w:val="00090177"/>
    <w:pPr>
      <w:numPr>
        <w:numId w:val="5"/>
      </w:numPr>
      <w:spacing w:after="141"/>
    </w:pPr>
    <w:rPr>
      <w:rFonts w:ascii="Futura Bk" w:hAnsi="Futura Bk"/>
      <w:sz w:val="16"/>
      <w:szCs w:val="20"/>
    </w:rPr>
  </w:style>
  <w:style w:type="paragraph" w:customStyle="1" w:styleId="tl">
    <w:name w:val="Štýl"/>
    <w:rsid w:val="0009017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090177"/>
    <w:pPr>
      <w:ind w:left="720"/>
      <w:contextualSpacing/>
      <w:jc w:val="left"/>
    </w:pPr>
    <w:rPr>
      <w:rFonts w:ascii="Times New Roman" w:hAnsi="Times New Roman"/>
      <w:sz w:val="24"/>
      <w:lang w:eastAsia="en-US"/>
    </w:rPr>
  </w:style>
  <w:style w:type="paragraph" w:customStyle="1" w:styleId="Default">
    <w:name w:val="Default"/>
    <w:rsid w:val="00090177"/>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rsid w:val="00090177"/>
    <w:pPr>
      <w:ind w:left="708"/>
      <w:jc w:val="left"/>
    </w:pPr>
    <w:rPr>
      <w:rFonts w:ascii="Times New Roman" w:eastAsia="Calibri" w:hAnsi="Times New Roman"/>
      <w:sz w:val="24"/>
      <w:lang w:eastAsia="en-US"/>
    </w:rPr>
  </w:style>
  <w:style w:type="character" w:styleId="PouitHypertextovPrepojenie">
    <w:name w:val="FollowedHyperlink"/>
    <w:basedOn w:val="Predvolenpsmoodseku"/>
    <w:rsid w:val="00090177"/>
    <w:rPr>
      <w:rFonts w:cs="Times New Roman"/>
      <w:color w:val="800080"/>
      <w:u w:val="single"/>
    </w:rPr>
  </w:style>
  <w:style w:type="numbering" w:customStyle="1" w:styleId="tl1">
    <w:name w:val="tl1"/>
    <w:rsid w:val="00090177"/>
    <w:pPr>
      <w:numPr>
        <w:numId w:val="6"/>
      </w:numPr>
    </w:pPr>
  </w:style>
  <w:style w:type="paragraph" w:customStyle="1" w:styleId="nadpis">
    <w:name w:val="nadpis"/>
    <w:basedOn w:val="Zkladntext"/>
    <w:qFormat/>
    <w:rsid w:val="00090177"/>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rsid w:val="00090177"/>
    <w:pPr>
      <w:numPr>
        <w:numId w:val="11"/>
      </w:numPr>
    </w:pPr>
  </w:style>
  <w:style w:type="table" w:customStyle="1" w:styleId="Svtlmkatabulky1">
    <w:name w:val="Světlá mřížka tabulky1"/>
    <w:basedOn w:val="Normlnatabuka"/>
    <w:uiPriority w:val="40"/>
    <w:rsid w:val="00090177"/>
    <w:pPr>
      <w:spacing w:after="0" w:line="240" w:lineRule="auto"/>
    </w:pPr>
    <w:rPr>
      <w:rFonts w:ascii="Arial" w:eastAsia="Calibri" w:hAnsi="Arial" w:cs="Times New Roman"/>
      <w:lang w:eastAsia="sk-SK"/>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own">
    <w:name w:val="Down"/>
    <w:basedOn w:val="Paragraph"/>
    <w:uiPriority w:val="99"/>
    <w:rsid w:val="00090177"/>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090177"/>
    <w:rPr>
      <w:rFonts w:ascii="Arial" w:eastAsia="Times New Roman" w:hAnsi="Arial" w:cs="Times New Roman"/>
      <w:sz w:val="20"/>
      <w:szCs w:val="24"/>
      <w:lang w:eastAsia="sk-SK"/>
    </w:rPr>
  </w:style>
  <w:style w:type="paragraph" w:customStyle="1" w:styleId="Style5">
    <w:name w:val="Style5"/>
    <w:basedOn w:val="Normlny"/>
    <w:uiPriority w:val="99"/>
    <w:rsid w:val="00090177"/>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090177"/>
    <w:rPr>
      <w:rFonts w:ascii="Times New Roman" w:hAnsi="Times New Roman" w:cs="Times New Roman"/>
      <w:b/>
      <w:bCs/>
      <w:i/>
      <w:iCs/>
      <w:color w:val="000000"/>
      <w:sz w:val="22"/>
      <w:szCs w:val="22"/>
    </w:rPr>
  </w:style>
  <w:style w:type="character" w:customStyle="1" w:styleId="OdsekzoznamuChar">
    <w:name w:val="Odsek zoznamu Char"/>
    <w:aliases w:val="body Char,Odsek Char"/>
    <w:link w:val="Odsekzoznamu"/>
    <w:uiPriority w:val="34"/>
    <w:locked/>
    <w:rsid w:val="00090177"/>
    <w:rPr>
      <w:rFonts w:ascii="Arial" w:eastAsia="Times New Roman" w:hAnsi="Arial" w:cs="Times New Roman"/>
      <w:sz w:val="20"/>
      <w:szCs w:val="24"/>
    </w:rPr>
  </w:style>
  <w:style w:type="character" w:styleId="Siln">
    <w:name w:val="Strong"/>
    <w:basedOn w:val="Predvolenpsmoodseku"/>
    <w:uiPriority w:val="22"/>
    <w:qFormat/>
    <w:rsid w:val="00090177"/>
    <w:rPr>
      <w:b/>
      <w:bCs/>
    </w:rPr>
  </w:style>
  <w:style w:type="paragraph" w:customStyle="1" w:styleId="msonormal0">
    <w:name w:val="msonormal"/>
    <w:basedOn w:val="Normlny"/>
    <w:rsid w:val="00090177"/>
    <w:pPr>
      <w:spacing w:before="100" w:beforeAutospacing="1" w:after="100" w:afterAutospacing="1"/>
      <w:jc w:val="left"/>
    </w:pPr>
    <w:rPr>
      <w:rFonts w:ascii="Times New Roman" w:hAnsi="Times New Roman"/>
      <w:sz w:val="24"/>
    </w:rPr>
  </w:style>
  <w:style w:type="paragraph" w:customStyle="1" w:styleId="xl66">
    <w:name w:val="xl66"/>
    <w:basedOn w:val="Normlny"/>
    <w:rsid w:val="0009017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09017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0901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090177"/>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0901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090177"/>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09017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090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090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090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09017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090177"/>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paragraph" w:customStyle="1" w:styleId="Nadpis81">
    <w:name w:val="Nadpis 81"/>
    <w:basedOn w:val="Normlny"/>
    <w:next w:val="Normlny"/>
    <w:rsid w:val="00090177"/>
    <w:pPr>
      <w:keepNext/>
      <w:suppressAutoHyphens/>
      <w:autoSpaceDN w:val="0"/>
      <w:jc w:val="left"/>
      <w:textAlignment w:val="baseline"/>
      <w:outlineLvl w:val="7"/>
    </w:pPr>
    <w:rPr>
      <w:rFonts w:cs="Arial"/>
      <w:kern w:val="3"/>
      <w:sz w:val="32"/>
      <w:szCs w:val="20"/>
      <w:u w:val="single"/>
      <w:lang w:eastAsia="zh-CN"/>
    </w:rPr>
  </w:style>
  <w:style w:type="character" w:customStyle="1" w:styleId="FontStyle15">
    <w:name w:val="Font Style15"/>
    <w:uiPriority w:val="99"/>
    <w:rsid w:val="00090177"/>
    <w:rPr>
      <w:rFonts w:ascii="Times New Roman" w:hAnsi="Times New Roman"/>
      <w:sz w:val="88"/>
    </w:rPr>
  </w:style>
  <w:style w:type="paragraph" w:customStyle="1" w:styleId="Standard">
    <w:name w:val="Standard"/>
    <w:uiPriority w:val="99"/>
    <w:rsid w:val="000901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90177"/>
    <w:pPr>
      <w:widowControl/>
      <w:jc w:val="both"/>
    </w:pPr>
    <w:rPr>
      <w:rFonts w:ascii="Arial" w:eastAsia="Times New Roman" w:hAnsi="Arial" w:cs="Arial"/>
      <w:szCs w:val="20"/>
      <w:lang w:bidi="ar-SA"/>
    </w:rPr>
  </w:style>
  <w:style w:type="paragraph" w:customStyle="1" w:styleId="CCSnormlny">
    <w:name w:val="CCS_normálny"/>
    <w:basedOn w:val="Normlny"/>
    <w:link w:val="CCSnormlnyChar"/>
    <w:rsid w:val="00090177"/>
    <w:pPr>
      <w:numPr>
        <w:ilvl w:val="1"/>
      </w:numPr>
      <w:tabs>
        <w:tab w:val="num" w:pos="432"/>
      </w:tabs>
      <w:autoSpaceDE w:val="0"/>
      <w:autoSpaceDN w:val="0"/>
      <w:spacing w:before="240"/>
      <w:ind w:left="432" w:hanging="432"/>
    </w:pPr>
    <w:rPr>
      <w:szCs w:val="20"/>
      <w:lang w:eastAsia="cs-CZ"/>
    </w:rPr>
  </w:style>
  <w:style w:type="character" w:customStyle="1" w:styleId="CCSnormlnyChar">
    <w:name w:val="CCS_normálny Char"/>
    <w:link w:val="CCSnormlny"/>
    <w:locked/>
    <w:rsid w:val="00090177"/>
    <w:rPr>
      <w:rFonts w:ascii="Arial" w:eastAsia="Times New Roman" w:hAnsi="Arial" w:cs="Times New Roman"/>
      <w:sz w:val="20"/>
      <w:szCs w:val="20"/>
      <w:lang w:eastAsia="cs-CZ"/>
    </w:rPr>
  </w:style>
  <w:style w:type="paragraph" w:customStyle="1" w:styleId="SPnadpis3">
    <w:name w:val="SP_nadpis3"/>
    <w:basedOn w:val="Normlny"/>
    <w:link w:val="SPnadpis3Char1"/>
    <w:autoRedefine/>
    <w:rsid w:val="00090177"/>
    <w:pPr>
      <w:numPr>
        <w:numId w:val="15"/>
      </w:numPr>
      <w:autoSpaceDE w:val="0"/>
      <w:autoSpaceDN w:val="0"/>
      <w:spacing w:before="240"/>
    </w:pPr>
    <w:rPr>
      <w:b/>
      <w:bCs/>
      <w:smallCaps/>
      <w:lang w:eastAsia="cs-CZ"/>
    </w:rPr>
  </w:style>
  <w:style w:type="character" w:customStyle="1" w:styleId="FontStyle16">
    <w:name w:val="Font Style16"/>
    <w:uiPriority w:val="99"/>
    <w:rsid w:val="00090177"/>
    <w:rPr>
      <w:rFonts w:ascii="Calibri" w:hAnsi="Calibri"/>
      <w:sz w:val="22"/>
    </w:rPr>
  </w:style>
  <w:style w:type="numbering" w:customStyle="1" w:styleId="WW8Num12">
    <w:name w:val="WW8Num12"/>
    <w:rsid w:val="00090177"/>
    <w:pPr>
      <w:numPr>
        <w:numId w:val="16"/>
      </w:numPr>
    </w:pPr>
  </w:style>
  <w:style w:type="numbering" w:customStyle="1" w:styleId="WWOutlineListStyle">
    <w:name w:val="WW_OutlineListStyle"/>
    <w:rsid w:val="00090177"/>
    <w:pPr>
      <w:numPr>
        <w:numId w:val="17"/>
      </w:numPr>
    </w:pPr>
  </w:style>
  <w:style w:type="paragraph" w:styleId="Popis">
    <w:name w:val="caption"/>
    <w:basedOn w:val="Normlny"/>
    <w:next w:val="Normlny"/>
    <w:qFormat/>
    <w:rsid w:val="00090177"/>
    <w:pPr>
      <w:tabs>
        <w:tab w:val="right" w:leader="dot" w:pos="10080"/>
      </w:tabs>
      <w:autoSpaceDE w:val="0"/>
      <w:autoSpaceDN w:val="0"/>
      <w:jc w:val="center"/>
    </w:pPr>
    <w:rPr>
      <w:rFonts w:cs="Arial"/>
      <w:b/>
      <w:bCs/>
      <w:i/>
      <w:iCs/>
      <w:szCs w:val="20"/>
      <w:lang w:eastAsia="cs-CZ"/>
    </w:rPr>
  </w:style>
  <w:style w:type="paragraph" w:styleId="Podtitul">
    <w:name w:val="Subtitle"/>
    <w:basedOn w:val="Normlny"/>
    <w:link w:val="PodtitulChar"/>
    <w:uiPriority w:val="99"/>
    <w:qFormat/>
    <w:rsid w:val="00090177"/>
    <w:pPr>
      <w:autoSpaceDE w:val="0"/>
      <w:autoSpaceDN w:val="0"/>
      <w:jc w:val="center"/>
    </w:pPr>
    <w:rPr>
      <w:rFonts w:ascii="Times New Roman" w:hAnsi="Times New Roman"/>
      <w:b/>
      <w:bCs/>
      <w:sz w:val="28"/>
      <w:szCs w:val="28"/>
    </w:rPr>
  </w:style>
  <w:style w:type="character" w:customStyle="1" w:styleId="PodtitulChar">
    <w:name w:val="Podtitul Char"/>
    <w:basedOn w:val="Predvolenpsmoodseku"/>
    <w:link w:val="Podtitul"/>
    <w:uiPriority w:val="99"/>
    <w:rsid w:val="00090177"/>
    <w:rPr>
      <w:rFonts w:ascii="Times New Roman" w:eastAsia="Times New Roman" w:hAnsi="Times New Roman" w:cs="Times New Roman"/>
      <w:b/>
      <w:bCs/>
      <w:sz w:val="28"/>
      <w:szCs w:val="28"/>
      <w:lang w:eastAsia="sk-SK"/>
    </w:rPr>
  </w:style>
  <w:style w:type="character" w:customStyle="1" w:styleId="ZkladntextChar1">
    <w:name w:val="Základný text Char1"/>
    <w:aliases w:val=" Char Char Char, Char Char1,Char Char Char,Char Char2,Základní text Char,b Char,Základný text Char Char Char,Základný text Char Char Char Char Char Char"/>
    <w:locked/>
    <w:rsid w:val="00090177"/>
    <w:rPr>
      <w:rFonts w:cs="Times New Roman"/>
      <w:b/>
      <w:bCs/>
      <w:lang w:eastAsia="cs-CZ"/>
    </w:rPr>
  </w:style>
  <w:style w:type="character" w:customStyle="1" w:styleId="tlNadpis5Arial11ptNiejeTunChar">
    <w:name w:val="Štýl Nadpis 5 + Arial 11 pt Nie je Tučné Char"/>
    <w:rsid w:val="00090177"/>
    <w:rPr>
      <w:rFonts w:ascii="Arial" w:hAnsi="Arial"/>
      <w:b/>
      <w:color w:val="808080"/>
      <w:sz w:val="28"/>
      <w:lang w:val="sk-SK" w:eastAsia="sk-SK"/>
    </w:rPr>
  </w:style>
  <w:style w:type="paragraph" w:customStyle="1" w:styleId="SPnadpis1">
    <w:name w:val="SP_nadpis1"/>
    <w:basedOn w:val="Normlny"/>
    <w:rsid w:val="00090177"/>
    <w:pPr>
      <w:autoSpaceDE w:val="0"/>
      <w:autoSpaceDN w:val="0"/>
      <w:spacing w:before="240"/>
      <w:jc w:val="center"/>
    </w:pPr>
    <w:rPr>
      <w:rFonts w:cs="Arial"/>
      <w:sz w:val="24"/>
      <w:lang w:eastAsia="cs-CZ"/>
    </w:rPr>
  </w:style>
  <w:style w:type="paragraph" w:customStyle="1" w:styleId="SPnadpis2">
    <w:name w:val="SP_nadpis2"/>
    <w:basedOn w:val="SPnadpis1"/>
    <w:rsid w:val="00090177"/>
  </w:style>
  <w:style w:type="character" w:customStyle="1" w:styleId="SPnadpis3Char1">
    <w:name w:val="SP_nadpis3 Char1"/>
    <w:link w:val="SPnadpis3"/>
    <w:locked/>
    <w:rsid w:val="00090177"/>
    <w:rPr>
      <w:rFonts w:ascii="Arial" w:eastAsia="Times New Roman" w:hAnsi="Arial" w:cs="Times New Roman"/>
      <w:b/>
      <w:bCs/>
      <w:smallCaps/>
      <w:sz w:val="20"/>
      <w:szCs w:val="24"/>
      <w:lang w:eastAsia="cs-CZ"/>
    </w:rPr>
  </w:style>
  <w:style w:type="paragraph" w:customStyle="1" w:styleId="SPnadpis0">
    <w:name w:val="SP_nadpis0"/>
    <w:basedOn w:val="SPnadpis1"/>
    <w:rsid w:val="00090177"/>
  </w:style>
  <w:style w:type="paragraph" w:styleId="Obsah4">
    <w:name w:val="toc 4"/>
    <w:basedOn w:val="Normlny"/>
    <w:next w:val="Normlny"/>
    <w:autoRedefine/>
    <w:uiPriority w:val="39"/>
    <w:rsid w:val="00090177"/>
    <w:pPr>
      <w:tabs>
        <w:tab w:val="left" w:pos="1080"/>
        <w:tab w:val="right" w:leader="dot" w:pos="9883"/>
      </w:tabs>
      <w:autoSpaceDE w:val="0"/>
      <w:autoSpaceDN w:val="0"/>
      <w:ind w:left="600"/>
      <w:jc w:val="left"/>
    </w:pPr>
    <w:rPr>
      <w:rFonts w:cs="Arial"/>
      <w:color w:val="808080"/>
      <w:sz w:val="18"/>
      <w:szCs w:val="18"/>
      <w:lang w:eastAsia="cs-CZ"/>
    </w:rPr>
  </w:style>
  <w:style w:type="paragraph" w:customStyle="1" w:styleId="SSCnadpis3">
    <w:name w:val="SSC_nadpis3"/>
    <w:basedOn w:val="Normlny"/>
    <w:link w:val="SSCnadpis3Char"/>
    <w:rsid w:val="00090177"/>
    <w:pPr>
      <w:tabs>
        <w:tab w:val="num" w:pos="432"/>
      </w:tabs>
      <w:autoSpaceDE w:val="0"/>
      <w:autoSpaceDN w:val="0"/>
      <w:spacing w:before="240"/>
      <w:ind w:left="432" w:hanging="432"/>
    </w:pPr>
    <w:rPr>
      <w:b/>
      <w:bCs/>
      <w:smallCaps/>
      <w:szCs w:val="20"/>
      <w:lang w:eastAsia="cs-CZ"/>
    </w:rPr>
  </w:style>
  <w:style w:type="paragraph" w:customStyle="1" w:styleId="SSCnorm2">
    <w:name w:val="SSC_norm_2"/>
    <w:basedOn w:val="CCSnormlny"/>
    <w:link w:val="SSCnorm2Char"/>
    <w:rsid w:val="00090177"/>
    <w:pPr>
      <w:numPr>
        <w:ilvl w:val="0"/>
      </w:numPr>
      <w:tabs>
        <w:tab w:val="num" w:pos="432"/>
      </w:tabs>
      <w:ind w:left="720" w:hanging="360"/>
    </w:pPr>
  </w:style>
  <w:style w:type="character" w:customStyle="1" w:styleId="SSCnorm2Char">
    <w:name w:val="SSC_norm_2 Char"/>
    <w:link w:val="SSCnorm2"/>
    <w:locked/>
    <w:rsid w:val="00090177"/>
    <w:rPr>
      <w:rFonts w:ascii="Arial" w:eastAsia="Times New Roman" w:hAnsi="Arial" w:cs="Times New Roman"/>
      <w:sz w:val="20"/>
      <w:szCs w:val="20"/>
      <w:lang w:eastAsia="cs-CZ"/>
    </w:rPr>
  </w:style>
  <w:style w:type="paragraph" w:customStyle="1" w:styleId="tlSSCnadpis3Pred6pt">
    <w:name w:val="Štýl SSC_nadpis3 + Pred:  6 pt"/>
    <w:basedOn w:val="SSCnadpis3"/>
    <w:rsid w:val="00090177"/>
  </w:style>
  <w:style w:type="character" w:customStyle="1" w:styleId="FontStyle14">
    <w:name w:val="Font Style14"/>
    <w:rsid w:val="00090177"/>
    <w:rPr>
      <w:rFonts w:ascii="Times New Roman" w:hAnsi="Times New Roman"/>
      <w:b/>
      <w:sz w:val="20"/>
    </w:rPr>
  </w:style>
  <w:style w:type="paragraph" w:customStyle="1" w:styleId="BodyText22">
    <w:name w:val="Body Text 22"/>
    <w:basedOn w:val="Normlny"/>
    <w:rsid w:val="00090177"/>
    <w:pPr>
      <w:tabs>
        <w:tab w:val="left" w:pos="900"/>
      </w:tabs>
      <w:ind w:left="900"/>
    </w:pPr>
    <w:rPr>
      <w:rFonts w:ascii="Times New Roman" w:hAnsi="Times New Roman"/>
      <w:szCs w:val="20"/>
    </w:rPr>
  </w:style>
  <w:style w:type="paragraph" w:styleId="Zoznamsodrkami">
    <w:name w:val="List Bullet"/>
    <w:basedOn w:val="Normlny"/>
    <w:autoRedefine/>
    <w:uiPriority w:val="99"/>
    <w:rsid w:val="00090177"/>
    <w:pPr>
      <w:spacing w:before="120"/>
    </w:pPr>
    <w:rPr>
      <w:rFonts w:cs="Arial"/>
      <w:szCs w:val="20"/>
      <w:lang w:eastAsia="en-GB"/>
    </w:rPr>
  </w:style>
  <w:style w:type="paragraph" w:customStyle="1" w:styleId="tltlSSCnorm2Tun1Kapitlky">
    <w:name w:val="Štýl Štýl SSC_norm_2 + Tučné1 + Kapitálky"/>
    <w:basedOn w:val="Normlny"/>
    <w:link w:val="tltlSSCnorm2Tun1KapitlkyChar"/>
    <w:uiPriority w:val="99"/>
    <w:rsid w:val="00090177"/>
    <w:pPr>
      <w:numPr>
        <w:ilvl w:val="2"/>
        <w:numId w:val="18"/>
      </w:numPr>
      <w:tabs>
        <w:tab w:val="left" w:pos="567"/>
      </w:tabs>
      <w:autoSpaceDE w:val="0"/>
      <w:autoSpaceDN w:val="0"/>
      <w:spacing w:before="240"/>
    </w:pPr>
    <w:rPr>
      <w:b/>
      <w:bCs/>
      <w:szCs w:val="20"/>
      <w:lang w:eastAsia="cs-CZ"/>
    </w:rPr>
  </w:style>
  <w:style w:type="character" w:customStyle="1" w:styleId="tltlSSCnorm2Tun1KapitlkyChar">
    <w:name w:val="Štýl Štýl SSC_norm_2 + Tučné1 + Kapitálky Char"/>
    <w:link w:val="tltlSSCnorm2Tun1Kapitlky"/>
    <w:uiPriority w:val="99"/>
    <w:locked/>
    <w:rsid w:val="00090177"/>
    <w:rPr>
      <w:rFonts w:ascii="Arial" w:eastAsia="Times New Roman" w:hAnsi="Arial" w:cs="Times New Roman"/>
      <w:b/>
      <w:bCs/>
      <w:sz w:val="20"/>
      <w:szCs w:val="20"/>
      <w:lang w:eastAsia="cs-CZ"/>
    </w:rPr>
  </w:style>
  <w:style w:type="paragraph" w:customStyle="1" w:styleId="wazzabeznytext">
    <w:name w:val="wazza_bezny text"/>
    <w:basedOn w:val="CCSnormlny"/>
    <w:qFormat/>
    <w:rsid w:val="00090177"/>
    <w:pPr>
      <w:tabs>
        <w:tab w:val="clear" w:pos="432"/>
        <w:tab w:val="num" w:pos="576"/>
      </w:tabs>
      <w:spacing w:before="120"/>
      <w:ind w:left="576" w:hanging="576"/>
    </w:pPr>
  </w:style>
  <w:style w:type="paragraph" w:styleId="Textpoznmkypodiarou">
    <w:name w:val="footnote text"/>
    <w:aliases w:val="Text poznámky pod čiarou 007,_Poznámka pod čiarou"/>
    <w:basedOn w:val="Normlny"/>
    <w:link w:val="TextpoznmkypodiarouChar"/>
    <w:uiPriority w:val="99"/>
    <w:rsid w:val="00090177"/>
    <w:pPr>
      <w:jc w:val="left"/>
    </w:pPr>
    <w:rPr>
      <w:rFonts w:ascii="Times New Roman" w:hAnsi="Times New Roman"/>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90177"/>
    <w:rPr>
      <w:rFonts w:ascii="Times New Roman" w:eastAsia="Times New Roman" w:hAnsi="Times New Roman" w:cs="Times New Roman"/>
      <w:sz w:val="20"/>
      <w:szCs w:val="20"/>
      <w:lang w:eastAsia="cs-CZ"/>
    </w:rPr>
  </w:style>
  <w:style w:type="character" w:styleId="Odkaznapoznmkupodiarou">
    <w:name w:val="footnote reference"/>
    <w:uiPriority w:val="99"/>
    <w:rsid w:val="00090177"/>
    <w:rPr>
      <w:rFonts w:cs="Times New Roman"/>
      <w:vertAlign w:val="superscript"/>
    </w:rPr>
  </w:style>
  <w:style w:type="paragraph" w:customStyle="1" w:styleId="Nadpis0">
    <w:name w:val="Nadpis"/>
    <w:basedOn w:val="Normlny"/>
    <w:next w:val="Normlny"/>
    <w:rsid w:val="00090177"/>
    <w:pPr>
      <w:keepNext/>
      <w:keepLines/>
      <w:spacing w:after="360"/>
    </w:pPr>
    <w:rPr>
      <w:rFonts w:cs="Arial"/>
      <w:b/>
      <w:bCs/>
      <w:caps/>
      <w:sz w:val="24"/>
    </w:rPr>
  </w:style>
  <w:style w:type="paragraph" w:customStyle="1" w:styleId="Style9">
    <w:name w:val="Style9"/>
    <w:basedOn w:val="Normlny"/>
    <w:uiPriority w:val="99"/>
    <w:rsid w:val="00090177"/>
    <w:pPr>
      <w:widowControl w:val="0"/>
      <w:autoSpaceDE w:val="0"/>
      <w:autoSpaceDN w:val="0"/>
      <w:adjustRightInd w:val="0"/>
      <w:spacing w:line="1060" w:lineRule="exact"/>
      <w:ind w:firstLine="2220"/>
    </w:pPr>
    <w:rPr>
      <w:rFonts w:ascii="Times New Roman" w:hAnsi="Times New Roman"/>
      <w:sz w:val="24"/>
    </w:rPr>
  </w:style>
  <w:style w:type="paragraph" w:customStyle="1" w:styleId="Style4">
    <w:name w:val="Style4"/>
    <w:basedOn w:val="Normlny"/>
    <w:uiPriority w:val="99"/>
    <w:rsid w:val="00090177"/>
    <w:pPr>
      <w:widowControl w:val="0"/>
      <w:autoSpaceDE w:val="0"/>
      <w:autoSpaceDN w:val="0"/>
      <w:adjustRightInd w:val="0"/>
      <w:jc w:val="left"/>
    </w:pPr>
    <w:rPr>
      <w:rFonts w:ascii="Times New Roman" w:hAnsi="Times New Roman"/>
      <w:sz w:val="24"/>
    </w:rPr>
  </w:style>
  <w:style w:type="character" w:customStyle="1" w:styleId="FontStyle32">
    <w:name w:val="Font Style32"/>
    <w:rsid w:val="00090177"/>
    <w:rPr>
      <w:rFonts w:ascii="Times New Roman" w:hAnsi="Times New Roman"/>
      <w:sz w:val="22"/>
    </w:rPr>
  </w:style>
  <w:style w:type="character" w:customStyle="1" w:styleId="FontStyle48">
    <w:name w:val="Font Style48"/>
    <w:uiPriority w:val="99"/>
    <w:rsid w:val="00090177"/>
    <w:rPr>
      <w:rFonts w:ascii="Times New Roman" w:hAnsi="Times New Roman"/>
      <w:sz w:val="22"/>
    </w:rPr>
  </w:style>
  <w:style w:type="paragraph" w:customStyle="1" w:styleId="SSCbenytext">
    <w:name w:val="SSC_bežny text"/>
    <w:basedOn w:val="CCSnormlny"/>
    <w:link w:val="SSCbenytextChar"/>
    <w:uiPriority w:val="99"/>
    <w:rsid w:val="00090177"/>
    <w:pPr>
      <w:numPr>
        <w:ilvl w:val="0"/>
      </w:numPr>
      <w:tabs>
        <w:tab w:val="num" w:pos="432"/>
      </w:tabs>
      <w:spacing w:before="120"/>
      <w:ind w:left="720" w:hanging="432"/>
    </w:pPr>
  </w:style>
  <w:style w:type="character" w:customStyle="1" w:styleId="SSCbenytextChar">
    <w:name w:val="SSC_bežny text Char"/>
    <w:link w:val="SSCbenytext"/>
    <w:uiPriority w:val="99"/>
    <w:locked/>
    <w:rsid w:val="00090177"/>
    <w:rPr>
      <w:rFonts w:ascii="Arial" w:eastAsia="Times New Roman" w:hAnsi="Arial" w:cs="Times New Roman"/>
      <w:sz w:val="20"/>
      <w:szCs w:val="20"/>
      <w:lang w:eastAsia="cs-CZ"/>
    </w:rPr>
  </w:style>
  <w:style w:type="character" w:customStyle="1" w:styleId="apple-converted-space">
    <w:name w:val="apple-converted-space"/>
    <w:rsid w:val="00090177"/>
  </w:style>
  <w:style w:type="paragraph" w:customStyle="1" w:styleId="Style1">
    <w:name w:val="Style1"/>
    <w:basedOn w:val="Normlny"/>
    <w:uiPriority w:val="99"/>
    <w:rsid w:val="00090177"/>
    <w:pPr>
      <w:widowControl w:val="0"/>
      <w:autoSpaceDE w:val="0"/>
      <w:autoSpaceDN w:val="0"/>
      <w:adjustRightInd w:val="0"/>
      <w:jc w:val="left"/>
    </w:pPr>
    <w:rPr>
      <w:rFonts w:ascii="Times New Roman" w:hAnsi="Times New Roman"/>
      <w:sz w:val="24"/>
    </w:rPr>
  </w:style>
  <w:style w:type="paragraph" w:customStyle="1" w:styleId="Style3">
    <w:name w:val="Style3"/>
    <w:basedOn w:val="Normlny"/>
    <w:rsid w:val="00090177"/>
    <w:pPr>
      <w:widowControl w:val="0"/>
      <w:autoSpaceDE w:val="0"/>
      <w:autoSpaceDN w:val="0"/>
      <w:adjustRightInd w:val="0"/>
      <w:spacing w:line="259" w:lineRule="exact"/>
    </w:pPr>
    <w:rPr>
      <w:rFonts w:ascii="Times New Roman" w:hAnsi="Times New Roman"/>
      <w:sz w:val="24"/>
    </w:rPr>
  </w:style>
  <w:style w:type="paragraph" w:customStyle="1" w:styleId="Style8">
    <w:name w:val="Style8"/>
    <w:basedOn w:val="Normlny"/>
    <w:rsid w:val="00090177"/>
    <w:pPr>
      <w:widowControl w:val="0"/>
      <w:autoSpaceDE w:val="0"/>
      <w:autoSpaceDN w:val="0"/>
      <w:adjustRightInd w:val="0"/>
      <w:spacing w:line="259" w:lineRule="exact"/>
      <w:jc w:val="right"/>
    </w:pPr>
    <w:rPr>
      <w:rFonts w:ascii="Times New Roman" w:hAnsi="Times New Roman"/>
      <w:sz w:val="24"/>
    </w:rPr>
  </w:style>
  <w:style w:type="paragraph" w:customStyle="1" w:styleId="Style19">
    <w:name w:val="Style19"/>
    <w:basedOn w:val="Normlny"/>
    <w:rsid w:val="00090177"/>
    <w:pPr>
      <w:widowControl w:val="0"/>
      <w:autoSpaceDE w:val="0"/>
      <w:autoSpaceDN w:val="0"/>
      <w:adjustRightInd w:val="0"/>
      <w:spacing w:line="278" w:lineRule="exact"/>
    </w:pPr>
    <w:rPr>
      <w:rFonts w:ascii="Times New Roman" w:hAnsi="Times New Roman"/>
      <w:sz w:val="24"/>
    </w:rPr>
  </w:style>
  <w:style w:type="paragraph" w:customStyle="1" w:styleId="Style33">
    <w:name w:val="Style33"/>
    <w:basedOn w:val="Normlny"/>
    <w:rsid w:val="00090177"/>
    <w:pPr>
      <w:widowControl w:val="0"/>
      <w:autoSpaceDE w:val="0"/>
      <w:autoSpaceDN w:val="0"/>
      <w:adjustRightInd w:val="0"/>
      <w:spacing w:line="271" w:lineRule="exact"/>
      <w:ind w:hanging="422"/>
    </w:pPr>
    <w:rPr>
      <w:rFonts w:ascii="Times New Roman" w:hAnsi="Times New Roman"/>
      <w:sz w:val="24"/>
    </w:rPr>
  </w:style>
  <w:style w:type="paragraph" w:customStyle="1" w:styleId="Style37">
    <w:name w:val="Style37"/>
    <w:basedOn w:val="Normlny"/>
    <w:rsid w:val="00090177"/>
    <w:pPr>
      <w:widowControl w:val="0"/>
      <w:autoSpaceDE w:val="0"/>
      <w:autoSpaceDN w:val="0"/>
      <w:adjustRightInd w:val="0"/>
      <w:spacing w:line="276" w:lineRule="exact"/>
      <w:ind w:hanging="283"/>
    </w:pPr>
    <w:rPr>
      <w:rFonts w:ascii="Times New Roman" w:hAnsi="Times New Roman"/>
      <w:sz w:val="24"/>
    </w:rPr>
  </w:style>
  <w:style w:type="paragraph" w:customStyle="1" w:styleId="Style40">
    <w:name w:val="Style40"/>
    <w:basedOn w:val="Normlny"/>
    <w:rsid w:val="00090177"/>
    <w:pPr>
      <w:widowControl w:val="0"/>
      <w:autoSpaceDE w:val="0"/>
      <w:autoSpaceDN w:val="0"/>
      <w:adjustRightInd w:val="0"/>
      <w:spacing w:line="274" w:lineRule="exact"/>
    </w:pPr>
    <w:rPr>
      <w:rFonts w:ascii="Times New Roman" w:hAnsi="Times New Roman"/>
      <w:sz w:val="24"/>
    </w:rPr>
  </w:style>
  <w:style w:type="paragraph" w:customStyle="1" w:styleId="Style43">
    <w:name w:val="Style43"/>
    <w:basedOn w:val="Normlny"/>
    <w:rsid w:val="00090177"/>
    <w:pPr>
      <w:widowControl w:val="0"/>
      <w:autoSpaceDE w:val="0"/>
      <w:autoSpaceDN w:val="0"/>
      <w:adjustRightInd w:val="0"/>
      <w:spacing w:line="274" w:lineRule="exact"/>
      <w:jc w:val="left"/>
    </w:pPr>
    <w:rPr>
      <w:rFonts w:ascii="Times New Roman" w:hAnsi="Times New Roman"/>
      <w:sz w:val="24"/>
    </w:rPr>
  </w:style>
  <w:style w:type="character" w:customStyle="1" w:styleId="FontStyle46">
    <w:name w:val="Font Style46"/>
    <w:rsid w:val="00090177"/>
    <w:rPr>
      <w:rFonts w:ascii="Times New Roman" w:hAnsi="Times New Roman"/>
      <w:b/>
      <w:sz w:val="22"/>
    </w:rPr>
  </w:style>
  <w:style w:type="character" w:customStyle="1" w:styleId="FontStyle51">
    <w:name w:val="Font Style51"/>
    <w:rsid w:val="00090177"/>
    <w:rPr>
      <w:rFonts w:ascii="Times New Roman" w:hAnsi="Times New Roman"/>
      <w:b/>
      <w:sz w:val="26"/>
    </w:rPr>
  </w:style>
  <w:style w:type="paragraph" w:customStyle="1" w:styleId="Style7">
    <w:name w:val="Style7"/>
    <w:basedOn w:val="Normlny"/>
    <w:rsid w:val="00090177"/>
    <w:pPr>
      <w:widowControl w:val="0"/>
      <w:autoSpaceDE w:val="0"/>
      <w:autoSpaceDN w:val="0"/>
      <w:adjustRightInd w:val="0"/>
    </w:pPr>
    <w:rPr>
      <w:rFonts w:ascii="Times New Roman" w:hAnsi="Times New Roman"/>
      <w:sz w:val="24"/>
    </w:rPr>
  </w:style>
  <w:style w:type="paragraph" w:customStyle="1" w:styleId="Style28">
    <w:name w:val="Style28"/>
    <w:basedOn w:val="Normlny"/>
    <w:rsid w:val="00090177"/>
    <w:pPr>
      <w:widowControl w:val="0"/>
      <w:autoSpaceDE w:val="0"/>
      <w:autoSpaceDN w:val="0"/>
      <w:adjustRightInd w:val="0"/>
      <w:jc w:val="center"/>
    </w:pPr>
    <w:rPr>
      <w:rFonts w:ascii="Times New Roman" w:hAnsi="Times New Roman"/>
      <w:sz w:val="24"/>
    </w:rPr>
  </w:style>
  <w:style w:type="paragraph" w:customStyle="1" w:styleId="Style13">
    <w:name w:val="Style13"/>
    <w:basedOn w:val="Normlny"/>
    <w:rsid w:val="00090177"/>
    <w:pPr>
      <w:widowControl w:val="0"/>
      <w:autoSpaceDE w:val="0"/>
      <w:autoSpaceDN w:val="0"/>
      <w:adjustRightInd w:val="0"/>
      <w:jc w:val="center"/>
    </w:pPr>
    <w:rPr>
      <w:rFonts w:ascii="Times New Roman" w:hAnsi="Times New Roman"/>
      <w:sz w:val="24"/>
    </w:rPr>
  </w:style>
  <w:style w:type="paragraph" w:customStyle="1" w:styleId="Style25">
    <w:name w:val="Style25"/>
    <w:basedOn w:val="Normlny"/>
    <w:rsid w:val="00090177"/>
    <w:pPr>
      <w:widowControl w:val="0"/>
      <w:autoSpaceDE w:val="0"/>
      <w:autoSpaceDN w:val="0"/>
      <w:adjustRightInd w:val="0"/>
      <w:spacing w:line="276" w:lineRule="exact"/>
      <w:ind w:hanging="418"/>
    </w:pPr>
    <w:rPr>
      <w:rFonts w:ascii="Times New Roman" w:hAnsi="Times New Roman"/>
      <w:sz w:val="24"/>
    </w:rPr>
  </w:style>
  <w:style w:type="paragraph" w:customStyle="1" w:styleId="Style32">
    <w:name w:val="Style32"/>
    <w:basedOn w:val="Normlny"/>
    <w:rsid w:val="00090177"/>
    <w:pPr>
      <w:widowControl w:val="0"/>
      <w:autoSpaceDE w:val="0"/>
      <w:autoSpaceDN w:val="0"/>
      <w:adjustRightInd w:val="0"/>
      <w:spacing w:line="283" w:lineRule="exact"/>
      <w:ind w:hanging="658"/>
      <w:jc w:val="left"/>
    </w:pPr>
    <w:rPr>
      <w:rFonts w:ascii="Times New Roman" w:hAnsi="Times New Roman"/>
      <w:sz w:val="24"/>
    </w:rPr>
  </w:style>
  <w:style w:type="paragraph" w:customStyle="1" w:styleId="Style41">
    <w:name w:val="Style41"/>
    <w:basedOn w:val="Normlny"/>
    <w:rsid w:val="00090177"/>
    <w:pPr>
      <w:widowControl w:val="0"/>
      <w:autoSpaceDE w:val="0"/>
      <w:autoSpaceDN w:val="0"/>
      <w:adjustRightInd w:val="0"/>
      <w:spacing w:line="278" w:lineRule="exact"/>
      <w:ind w:hanging="1118"/>
      <w:jc w:val="left"/>
    </w:pPr>
    <w:rPr>
      <w:rFonts w:ascii="Times New Roman" w:hAnsi="Times New Roman"/>
      <w:sz w:val="24"/>
    </w:rPr>
  </w:style>
  <w:style w:type="character" w:customStyle="1" w:styleId="FontStyle52">
    <w:name w:val="Font Style52"/>
    <w:rsid w:val="00090177"/>
    <w:rPr>
      <w:rFonts w:ascii="Candara" w:hAnsi="Candara"/>
      <w:spacing w:val="-10"/>
      <w:sz w:val="32"/>
    </w:rPr>
  </w:style>
  <w:style w:type="paragraph" w:customStyle="1" w:styleId="Style2">
    <w:name w:val="Style2"/>
    <w:basedOn w:val="Normlny"/>
    <w:rsid w:val="00090177"/>
    <w:pPr>
      <w:widowControl w:val="0"/>
      <w:autoSpaceDE w:val="0"/>
      <w:autoSpaceDN w:val="0"/>
      <w:adjustRightInd w:val="0"/>
    </w:pPr>
    <w:rPr>
      <w:rFonts w:ascii="Times New Roman" w:hAnsi="Times New Roman"/>
      <w:sz w:val="24"/>
    </w:rPr>
  </w:style>
  <w:style w:type="paragraph" w:customStyle="1" w:styleId="Style17">
    <w:name w:val="Style17"/>
    <w:basedOn w:val="Normlny"/>
    <w:rsid w:val="00090177"/>
    <w:pPr>
      <w:widowControl w:val="0"/>
      <w:autoSpaceDE w:val="0"/>
      <w:autoSpaceDN w:val="0"/>
      <w:adjustRightInd w:val="0"/>
      <w:spacing w:line="240" w:lineRule="exact"/>
      <w:jc w:val="left"/>
    </w:pPr>
    <w:rPr>
      <w:rFonts w:ascii="Times New Roman" w:hAnsi="Times New Roman"/>
      <w:sz w:val="24"/>
    </w:rPr>
  </w:style>
  <w:style w:type="paragraph" w:customStyle="1" w:styleId="Style22">
    <w:name w:val="Style22"/>
    <w:basedOn w:val="Normlny"/>
    <w:rsid w:val="00090177"/>
    <w:pPr>
      <w:widowControl w:val="0"/>
      <w:autoSpaceDE w:val="0"/>
      <w:autoSpaceDN w:val="0"/>
      <w:adjustRightInd w:val="0"/>
      <w:jc w:val="left"/>
    </w:pPr>
    <w:rPr>
      <w:rFonts w:ascii="Times New Roman" w:hAnsi="Times New Roman"/>
      <w:sz w:val="24"/>
    </w:rPr>
  </w:style>
  <w:style w:type="character" w:customStyle="1" w:styleId="FontStyle58">
    <w:name w:val="Font Style58"/>
    <w:rsid w:val="00090177"/>
    <w:rPr>
      <w:rFonts w:ascii="Times New Roman" w:hAnsi="Times New Roman"/>
      <w:i/>
      <w:sz w:val="22"/>
    </w:rPr>
  </w:style>
  <w:style w:type="character" w:customStyle="1" w:styleId="FontStyle62">
    <w:name w:val="Font Style62"/>
    <w:rsid w:val="00090177"/>
    <w:rPr>
      <w:rFonts w:ascii="Times New Roman" w:hAnsi="Times New Roman"/>
      <w:sz w:val="18"/>
    </w:rPr>
  </w:style>
  <w:style w:type="paragraph" w:customStyle="1" w:styleId="Revzia1">
    <w:name w:val="Revízia1"/>
    <w:hidden/>
    <w:semiHidden/>
    <w:rsid w:val="00090177"/>
    <w:pPr>
      <w:spacing w:after="0" w:line="240" w:lineRule="auto"/>
    </w:pPr>
    <w:rPr>
      <w:rFonts w:ascii="Times New Roman" w:eastAsia="Times New Roman" w:hAnsi="Times New Roman" w:cs="Times New Roman"/>
      <w:sz w:val="20"/>
      <w:szCs w:val="20"/>
      <w:lang w:eastAsia="cs-CZ"/>
    </w:rPr>
  </w:style>
  <w:style w:type="character" w:customStyle="1" w:styleId="FontStyle33">
    <w:name w:val="Font Style33"/>
    <w:rsid w:val="00090177"/>
    <w:rPr>
      <w:rFonts w:ascii="Bookman Old Style" w:hAnsi="Bookman Old Style"/>
      <w:sz w:val="12"/>
    </w:rPr>
  </w:style>
  <w:style w:type="paragraph" w:customStyle="1" w:styleId="wazzatext">
    <w:name w:val="wazza_text"/>
    <w:basedOn w:val="Normlny"/>
    <w:qFormat/>
    <w:rsid w:val="00090177"/>
    <w:pPr>
      <w:numPr>
        <w:numId w:val="19"/>
      </w:numPr>
      <w:spacing w:before="120"/>
    </w:pPr>
    <w:rPr>
      <w:rFonts w:cs="Arial"/>
      <w:szCs w:val="20"/>
    </w:rPr>
  </w:style>
  <w:style w:type="paragraph" w:customStyle="1" w:styleId="Style16">
    <w:name w:val="Style16"/>
    <w:basedOn w:val="Normlny"/>
    <w:rsid w:val="00090177"/>
    <w:pPr>
      <w:widowControl w:val="0"/>
      <w:autoSpaceDE w:val="0"/>
      <w:autoSpaceDN w:val="0"/>
      <w:adjustRightInd w:val="0"/>
      <w:jc w:val="left"/>
    </w:pPr>
    <w:rPr>
      <w:rFonts w:ascii="Bookman Old Style" w:hAnsi="Bookman Old Style" w:cs="Bookman Old Style"/>
      <w:sz w:val="24"/>
    </w:rPr>
  </w:style>
  <w:style w:type="paragraph" w:customStyle="1" w:styleId="Style23">
    <w:name w:val="Style23"/>
    <w:basedOn w:val="Normlny"/>
    <w:rsid w:val="00090177"/>
    <w:pPr>
      <w:widowControl w:val="0"/>
      <w:autoSpaceDE w:val="0"/>
      <w:autoSpaceDN w:val="0"/>
      <w:adjustRightInd w:val="0"/>
      <w:spacing w:line="158" w:lineRule="exact"/>
      <w:jc w:val="left"/>
    </w:pPr>
    <w:rPr>
      <w:rFonts w:ascii="Bookman Old Style" w:hAnsi="Bookman Old Style" w:cs="Bookman Old Style"/>
      <w:sz w:val="24"/>
    </w:rPr>
  </w:style>
  <w:style w:type="paragraph" w:customStyle="1" w:styleId="Style24">
    <w:name w:val="Style24"/>
    <w:basedOn w:val="Normlny"/>
    <w:rsid w:val="00090177"/>
    <w:pPr>
      <w:widowControl w:val="0"/>
      <w:autoSpaceDE w:val="0"/>
      <w:autoSpaceDN w:val="0"/>
      <w:adjustRightInd w:val="0"/>
      <w:jc w:val="left"/>
    </w:pPr>
    <w:rPr>
      <w:rFonts w:ascii="Bookman Old Style" w:hAnsi="Bookman Old Style" w:cs="Bookman Old Style"/>
      <w:sz w:val="24"/>
    </w:rPr>
  </w:style>
  <w:style w:type="paragraph" w:customStyle="1" w:styleId="Style26">
    <w:name w:val="Style26"/>
    <w:basedOn w:val="Normlny"/>
    <w:rsid w:val="00090177"/>
    <w:pPr>
      <w:widowControl w:val="0"/>
      <w:autoSpaceDE w:val="0"/>
      <w:autoSpaceDN w:val="0"/>
      <w:adjustRightInd w:val="0"/>
      <w:spacing w:line="205" w:lineRule="exact"/>
      <w:jc w:val="left"/>
    </w:pPr>
    <w:rPr>
      <w:rFonts w:ascii="Bookman Old Style" w:hAnsi="Bookman Old Style" w:cs="Bookman Old Style"/>
      <w:sz w:val="24"/>
    </w:rPr>
  </w:style>
  <w:style w:type="character" w:customStyle="1" w:styleId="FontStyle34">
    <w:name w:val="Font Style34"/>
    <w:rsid w:val="00090177"/>
    <w:rPr>
      <w:rFonts w:ascii="Book Antiqua" w:hAnsi="Book Antiqua"/>
      <w:b/>
      <w:sz w:val="14"/>
    </w:rPr>
  </w:style>
  <w:style w:type="character" w:customStyle="1" w:styleId="FontStyle37">
    <w:name w:val="Font Style37"/>
    <w:rsid w:val="00090177"/>
    <w:rPr>
      <w:rFonts w:ascii="Bookman Old Style" w:hAnsi="Bookman Old Style"/>
      <w:b/>
      <w:i/>
      <w:sz w:val="10"/>
    </w:rPr>
  </w:style>
  <w:style w:type="character" w:customStyle="1" w:styleId="FontStyle41">
    <w:name w:val="Font Style41"/>
    <w:rsid w:val="00090177"/>
    <w:rPr>
      <w:rFonts w:ascii="Bookman Old Style" w:hAnsi="Bookman Old Style"/>
      <w:i/>
      <w:sz w:val="12"/>
    </w:rPr>
  </w:style>
  <w:style w:type="character" w:customStyle="1" w:styleId="FontStyle42">
    <w:name w:val="Font Style42"/>
    <w:rsid w:val="00090177"/>
    <w:rPr>
      <w:rFonts w:ascii="Bookman Old Style" w:hAnsi="Bookman Old Style"/>
      <w:b/>
      <w:i/>
      <w:sz w:val="8"/>
    </w:rPr>
  </w:style>
  <w:style w:type="character" w:customStyle="1" w:styleId="FontStyle43">
    <w:name w:val="Font Style43"/>
    <w:rsid w:val="00090177"/>
    <w:rPr>
      <w:rFonts w:ascii="Bookman Old Style" w:hAnsi="Bookman Old Style"/>
      <w:sz w:val="20"/>
    </w:rPr>
  </w:style>
  <w:style w:type="paragraph" w:customStyle="1" w:styleId="SSCnadpis0">
    <w:name w:val="SSC_nadpis0"/>
    <w:basedOn w:val="SPnadpis0"/>
    <w:rsid w:val="00090177"/>
    <w:pPr>
      <w:spacing w:before="120"/>
      <w:jc w:val="right"/>
    </w:pPr>
    <w:rPr>
      <w:b/>
      <w:bCs/>
      <w:caps/>
      <w:color w:val="808080"/>
    </w:rPr>
  </w:style>
  <w:style w:type="paragraph" w:customStyle="1" w:styleId="wazza03">
    <w:name w:val="wazza_03"/>
    <w:basedOn w:val="Normlny"/>
    <w:qFormat/>
    <w:rsid w:val="00090177"/>
    <w:pPr>
      <w:spacing w:before="120"/>
      <w:jc w:val="center"/>
    </w:pPr>
    <w:rPr>
      <w:rFonts w:cs="Arial"/>
      <w:b/>
      <w:bCs/>
      <w:caps/>
      <w:color w:val="808080"/>
      <w:sz w:val="22"/>
      <w:szCs w:val="22"/>
      <w:lang w:eastAsia="cs-CZ"/>
    </w:rPr>
  </w:style>
  <w:style w:type="character" w:customStyle="1" w:styleId="FontStyle29">
    <w:name w:val="Font Style29"/>
    <w:rsid w:val="00090177"/>
    <w:rPr>
      <w:rFonts w:ascii="Book Antiqua" w:hAnsi="Book Antiqua"/>
      <w:i/>
      <w:sz w:val="12"/>
    </w:rPr>
  </w:style>
  <w:style w:type="character" w:customStyle="1" w:styleId="FontStyle44">
    <w:name w:val="Font Style44"/>
    <w:rsid w:val="00090177"/>
    <w:rPr>
      <w:rFonts w:ascii="Bookman Old Style" w:hAnsi="Bookman Old Style"/>
      <w:sz w:val="12"/>
    </w:rPr>
  </w:style>
  <w:style w:type="paragraph" w:customStyle="1" w:styleId="Style10">
    <w:name w:val="Style10"/>
    <w:basedOn w:val="Normlny"/>
    <w:rsid w:val="00090177"/>
    <w:pPr>
      <w:widowControl w:val="0"/>
      <w:autoSpaceDE w:val="0"/>
      <w:autoSpaceDN w:val="0"/>
      <w:adjustRightInd w:val="0"/>
      <w:spacing w:line="189" w:lineRule="exact"/>
      <w:ind w:hanging="261"/>
    </w:pPr>
    <w:rPr>
      <w:rFonts w:ascii="Bookman Old Style" w:hAnsi="Bookman Old Style" w:cs="Bookman Old Style"/>
      <w:sz w:val="24"/>
    </w:rPr>
  </w:style>
  <w:style w:type="paragraph" w:customStyle="1" w:styleId="Style11">
    <w:name w:val="Style11"/>
    <w:basedOn w:val="Normlny"/>
    <w:rsid w:val="00090177"/>
    <w:pPr>
      <w:widowControl w:val="0"/>
      <w:autoSpaceDE w:val="0"/>
      <w:autoSpaceDN w:val="0"/>
      <w:adjustRightInd w:val="0"/>
      <w:spacing w:line="187" w:lineRule="exact"/>
      <w:ind w:firstLine="1713"/>
      <w:jc w:val="left"/>
    </w:pPr>
    <w:rPr>
      <w:rFonts w:ascii="Bookman Old Style" w:hAnsi="Bookman Old Style" w:cs="Bookman Old Style"/>
      <w:sz w:val="24"/>
    </w:rPr>
  </w:style>
  <w:style w:type="paragraph" w:customStyle="1" w:styleId="Style12">
    <w:name w:val="Style12"/>
    <w:basedOn w:val="Normlny"/>
    <w:rsid w:val="00090177"/>
    <w:pPr>
      <w:widowControl w:val="0"/>
      <w:autoSpaceDE w:val="0"/>
      <w:autoSpaceDN w:val="0"/>
      <w:adjustRightInd w:val="0"/>
      <w:spacing w:line="185" w:lineRule="exact"/>
      <w:ind w:firstLine="2932"/>
      <w:jc w:val="left"/>
    </w:pPr>
    <w:rPr>
      <w:rFonts w:ascii="Bookman Old Style" w:hAnsi="Bookman Old Style" w:cs="Bookman Old Style"/>
      <w:sz w:val="24"/>
    </w:rPr>
  </w:style>
  <w:style w:type="paragraph" w:customStyle="1" w:styleId="Style14">
    <w:name w:val="Style14"/>
    <w:basedOn w:val="Normlny"/>
    <w:rsid w:val="00090177"/>
    <w:pPr>
      <w:widowControl w:val="0"/>
      <w:autoSpaceDE w:val="0"/>
      <w:autoSpaceDN w:val="0"/>
      <w:adjustRightInd w:val="0"/>
      <w:spacing w:line="188" w:lineRule="exact"/>
      <w:ind w:firstLine="257"/>
      <w:jc w:val="left"/>
    </w:pPr>
    <w:rPr>
      <w:rFonts w:ascii="Bookman Old Style" w:hAnsi="Bookman Old Style" w:cs="Bookman Old Style"/>
      <w:sz w:val="24"/>
    </w:rPr>
  </w:style>
  <w:style w:type="paragraph" w:customStyle="1" w:styleId="Style15">
    <w:name w:val="Style15"/>
    <w:basedOn w:val="Normlny"/>
    <w:rsid w:val="00090177"/>
    <w:pPr>
      <w:widowControl w:val="0"/>
      <w:autoSpaceDE w:val="0"/>
      <w:autoSpaceDN w:val="0"/>
      <w:adjustRightInd w:val="0"/>
      <w:spacing w:line="187" w:lineRule="exact"/>
      <w:ind w:hanging="136"/>
    </w:pPr>
    <w:rPr>
      <w:rFonts w:ascii="Bookman Old Style" w:hAnsi="Bookman Old Style" w:cs="Bookman Old Style"/>
      <w:sz w:val="24"/>
    </w:rPr>
  </w:style>
  <w:style w:type="paragraph" w:customStyle="1" w:styleId="Style18">
    <w:name w:val="Style18"/>
    <w:basedOn w:val="Normlny"/>
    <w:rsid w:val="00090177"/>
    <w:pPr>
      <w:widowControl w:val="0"/>
      <w:autoSpaceDE w:val="0"/>
      <w:autoSpaceDN w:val="0"/>
      <w:adjustRightInd w:val="0"/>
      <w:spacing w:line="193" w:lineRule="exact"/>
      <w:ind w:hanging="285"/>
      <w:jc w:val="left"/>
    </w:pPr>
    <w:rPr>
      <w:rFonts w:ascii="Bookman Old Style" w:hAnsi="Bookman Old Style" w:cs="Bookman Old Style"/>
      <w:sz w:val="24"/>
    </w:rPr>
  </w:style>
  <w:style w:type="paragraph" w:customStyle="1" w:styleId="Style21">
    <w:name w:val="Style21"/>
    <w:basedOn w:val="Normlny"/>
    <w:rsid w:val="00090177"/>
    <w:pPr>
      <w:widowControl w:val="0"/>
      <w:autoSpaceDE w:val="0"/>
      <w:autoSpaceDN w:val="0"/>
      <w:adjustRightInd w:val="0"/>
      <w:jc w:val="left"/>
    </w:pPr>
    <w:rPr>
      <w:rFonts w:ascii="Bookman Old Style" w:hAnsi="Bookman Old Style" w:cs="Bookman Old Style"/>
      <w:sz w:val="24"/>
    </w:rPr>
  </w:style>
  <w:style w:type="character" w:customStyle="1" w:styleId="FontStyle28">
    <w:name w:val="Font Style28"/>
    <w:uiPriority w:val="99"/>
    <w:rsid w:val="00090177"/>
    <w:rPr>
      <w:rFonts w:ascii="Bookman Old Style" w:hAnsi="Bookman Old Style"/>
      <w:sz w:val="18"/>
    </w:rPr>
  </w:style>
  <w:style w:type="character" w:customStyle="1" w:styleId="FontStyle30">
    <w:name w:val="Font Style30"/>
    <w:rsid w:val="00090177"/>
    <w:rPr>
      <w:rFonts w:ascii="Trebuchet MS" w:hAnsi="Trebuchet MS"/>
      <w:sz w:val="12"/>
    </w:rPr>
  </w:style>
  <w:style w:type="character" w:customStyle="1" w:styleId="FontStyle35">
    <w:name w:val="Font Style35"/>
    <w:rsid w:val="00090177"/>
    <w:rPr>
      <w:rFonts w:ascii="Trebuchet MS" w:hAnsi="Trebuchet MS"/>
      <w:b/>
      <w:sz w:val="8"/>
    </w:rPr>
  </w:style>
  <w:style w:type="character" w:customStyle="1" w:styleId="HlavikaChar1">
    <w:name w:val="Hlavička Char1"/>
    <w:aliases w:val="Hlavička Char Char, 1 Char,1 Char2"/>
    <w:locked/>
    <w:rsid w:val="00090177"/>
    <w:rPr>
      <w:sz w:val="24"/>
    </w:rPr>
  </w:style>
  <w:style w:type="paragraph" w:customStyle="1" w:styleId="rob3">
    <w:name w:val="rob3"/>
    <w:basedOn w:val="Nadpis9"/>
    <w:rsid w:val="00090177"/>
    <w:pPr>
      <w:widowControl w:val="0"/>
      <w:numPr>
        <w:numId w:val="20"/>
      </w:numPr>
      <w:overflowPunct/>
      <w:autoSpaceDE/>
      <w:autoSpaceDN/>
      <w:adjustRightInd/>
      <w:spacing w:after="0"/>
      <w:jc w:val="left"/>
      <w:textAlignment w:val="auto"/>
    </w:pPr>
    <w:rPr>
      <w:rFonts w:cs="Arial"/>
      <w:b/>
      <w:bCs/>
      <w:i w:val="0"/>
      <w:smallCaps/>
      <w:sz w:val="20"/>
      <w:lang w:val="sk-SK" w:eastAsia="sk-SK"/>
    </w:rPr>
  </w:style>
  <w:style w:type="paragraph" w:customStyle="1" w:styleId="rob5">
    <w:name w:val="rob5"/>
    <w:basedOn w:val="rob3"/>
    <w:autoRedefine/>
    <w:rsid w:val="00090177"/>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090177"/>
    <w:pPr>
      <w:widowControl w:val="0"/>
      <w:numPr>
        <w:numId w:val="21"/>
      </w:numPr>
      <w:autoSpaceDE w:val="0"/>
      <w:autoSpaceDN w:val="0"/>
      <w:adjustRightInd w:val="0"/>
      <w:spacing w:line="360" w:lineRule="auto"/>
      <w:textAlignment w:val="baseline"/>
    </w:pPr>
    <w:rPr>
      <w:rFonts w:cs="Arial"/>
      <w:b/>
      <w:bCs/>
      <w:sz w:val="24"/>
      <w:u w:val="single"/>
    </w:rPr>
  </w:style>
  <w:style w:type="paragraph" w:customStyle="1" w:styleId="ODS">
    <w:name w:val="ODS."/>
    <w:basedOn w:val="Nadpis2"/>
    <w:uiPriority w:val="99"/>
    <w:rsid w:val="00090177"/>
    <w:pPr>
      <w:widowControl w:val="0"/>
      <w:numPr>
        <w:ilvl w:val="1"/>
        <w:numId w:val="21"/>
      </w:numPr>
      <w:autoSpaceDE w:val="0"/>
      <w:autoSpaceDN w:val="0"/>
      <w:adjustRightInd w:val="0"/>
      <w:spacing w:line="360" w:lineRule="auto"/>
      <w:jc w:val="both"/>
      <w:textAlignment w:val="baseline"/>
    </w:pPr>
    <w:rPr>
      <w:rFonts w:cs="Arial"/>
      <w:b w:val="0"/>
      <w:sz w:val="22"/>
      <w:szCs w:val="22"/>
    </w:rPr>
  </w:style>
  <w:style w:type="paragraph" w:customStyle="1" w:styleId="PODODS">
    <w:name w:val="PODODS."/>
    <w:basedOn w:val="Normlny"/>
    <w:rsid w:val="00090177"/>
    <w:pPr>
      <w:widowControl w:val="0"/>
      <w:numPr>
        <w:ilvl w:val="2"/>
        <w:numId w:val="21"/>
      </w:numPr>
      <w:autoSpaceDE w:val="0"/>
      <w:autoSpaceDN w:val="0"/>
      <w:adjustRightInd w:val="0"/>
      <w:spacing w:line="360" w:lineRule="auto"/>
      <w:textAlignment w:val="baseline"/>
    </w:pPr>
    <w:rPr>
      <w:rFonts w:cs="Arial"/>
      <w:sz w:val="22"/>
      <w:szCs w:val="22"/>
    </w:rPr>
  </w:style>
  <w:style w:type="character" w:customStyle="1" w:styleId="pre">
    <w:name w:val="pre"/>
    <w:uiPriority w:val="99"/>
    <w:rsid w:val="00090177"/>
  </w:style>
  <w:style w:type="paragraph" w:styleId="truktradokumentu">
    <w:name w:val="Document Map"/>
    <w:basedOn w:val="Normlny"/>
    <w:link w:val="truktradokumentuChar"/>
    <w:semiHidden/>
    <w:rsid w:val="00090177"/>
    <w:pPr>
      <w:shd w:val="clear" w:color="auto" w:fill="000080"/>
      <w:autoSpaceDE w:val="0"/>
      <w:autoSpaceDN w:val="0"/>
      <w:jc w:val="left"/>
    </w:pPr>
    <w:rPr>
      <w:rFonts w:ascii="Times New Roman" w:hAnsi="Times New Roman"/>
      <w:sz w:val="2"/>
      <w:szCs w:val="20"/>
      <w:lang w:eastAsia="cs-CZ"/>
    </w:rPr>
  </w:style>
  <w:style w:type="character" w:customStyle="1" w:styleId="truktradokumentuChar">
    <w:name w:val="Štruktúra dokumentu Char"/>
    <w:basedOn w:val="Predvolenpsmoodseku"/>
    <w:link w:val="truktradokumentu"/>
    <w:semiHidden/>
    <w:rsid w:val="00090177"/>
    <w:rPr>
      <w:rFonts w:ascii="Times New Roman" w:eastAsia="Times New Roman" w:hAnsi="Times New Roman" w:cs="Times New Roman"/>
      <w:sz w:val="2"/>
      <w:szCs w:val="20"/>
      <w:shd w:val="clear" w:color="auto" w:fill="000080"/>
      <w:lang w:eastAsia="cs-CZ"/>
    </w:rPr>
  </w:style>
  <w:style w:type="character" w:customStyle="1" w:styleId="CharStyle9">
    <w:name w:val="CharStyle9"/>
    <w:rsid w:val="00090177"/>
    <w:rPr>
      <w:rFonts w:ascii="Arial" w:hAnsi="Arial" w:cs="Arial"/>
      <w:sz w:val="18"/>
      <w:szCs w:val="18"/>
    </w:rPr>
  </w:style>
  <w:style w:type="paragraph" w:customStyle="1" w:styleId="Revzia2">
    <w:name w:val="Revízia2"/>
    <w:hidden/>
    <w:semiHidden/>
    <w:rsid w:val="00090177"/>
    <w:pPr>
      <w:spacing w:after="0" w:line="240" w:lineRule="auto"/>
    </w:pPr>
    <w:rPr>
      <w:rFonts w:ascii="Times New Roman" w:eastAsia="Times New Roman" w:hAnsi="Times New Roman" w:cs="Times New Roman"/>
      <w:sz w:val="20"/>
      <w:szCs w:val="20"/>
      <w:lang w:eastAsia="cs-CZ"/>
    </w:rPr>
  </w:style>
  <w:style w:type="paragraph" w:customStyle="1" w:styleId="Odsekzoznamu3">
    <w:name w:val="Odsek zoznamu3"/>
    <w:basedOn w:val="Normlny"/>
    <w:rsid w:val="00090177"/>
    <w:pPr>
      <w:autoSpaceDE w:val="0"/>
      <w:autoSpaceDN w:val="0"/>
      <w:ind w:left="720"/>
      <w:jc w:val="left"/>
    </w:pPr>
    <w:rPr>
      <w:rFonts w:ascii="Times New Roman" w:hAnsi="Times New Roman"/>
      <w:szCs w:val="20"/>
      <w:lang w:eastAsia="cs-CZ"/>
    </w:rPr>
  </w:style>
  <w:style w:type="paragraph" w:customStyle="1" w:styleId="Odsekzoznamu31">
    <w:name w:val="Odsek zoznamu31"/>
    <w:basedOn w:val="Normlny"/>
    <w:rsid w:val="00090177"/>
    <w:pPr>
      <w:ind w:left="720"/>
      <w:jc w:val="left"/>
    </w:pPr>
    <w:rPr>
      <w:rFonts w:ascii="Times New Roman" w:hAnsi="Times New Roman"/>
      <w:sz w:val="24"/>
    </w:rPr>
  </w:style>
  <w:style w:type="paragraph" w:customStyle="1" w:styleId="Farebnpodfarbeniezvraznenie11">
    <w:name w:val="Farebné podfarbenie – zvýraznenie 11"/>
    <w:hidden/>
    <w:uiPriority w:val="99"/>
    <w:semiHidden/>
    <w:rsid w:val="00090177"/>
    <w:pPr>
      <w:spacing w:after="0" w:line="240" w:lineRule="auto"/>
    </w:pPr>
    <w:rPr>
      <w:rFonts w:ascii="Times New Roman" w:eastAsia="Times New Roman" w:hAnsi="Times New Roman" w:cs="Times New Roman"/>
      <w:sz w:val="20"/>
      <w:szCs w:val="20"/>
      <w:lang w:eastAsia="cs-CZ"/>
    </w:rPr>
  </w:style>
  <w:style w:type="character" w:customStyle="1" w:styleId="Zkladntext0">
    <w:name w:val="Základný text_"/>
    <w:link w:val="Zkladntext9"/>
    <w:locked/>
    <w:rsid w:val="00090177"/>
    <w:rPr>
      <w:sz w:val="19"/>
      <w:shd w:val="clear" w:color="auto" w:fill="FFFFFF"/>
    </w:rPr>
  </w:style>
  <w:style w:type="paragraph" w:customStyle="1" w:styleId="Zkladntext9">
    <w:name w:val="Základný text9"/>
    <w:basedOn w:val="Normlny"/>
    <w:link w:val="Zkladntext0"/>
    <w:rsid w:val="00090177"/>
    <w:pPr>
      <w:shd w:val="clear" w:color="auto" w:fill="FFFFFF"/>
      <w:spacing w:before="240" w:line="508" w:lineRule="exact"/>
      <w:ind w:hanging="760"/>
      <w:jc w:val="left"/>
    </w:pPr>
    <w:rPr>
      <w:rFonts w:asciiTheme="minorHAnsi" w:eastAsiaTheme="minorHAnsi" w:hAnsiTheme="minorHAnsi" w:cstheme="minorBidi"/>
      <w:sz w:val="19"/>
      <w:szCs w:val="22"/>
      <w:lang w:eastAsia="en-US"/>
    </w:rPr>
  </w:style>
  <w:style w:type="character" w:customStyle="1" w:styleId="ZkladntextKurzva">
    <w:name w:val="Základný text + Kurzíva"/>
    <w:rsid w:val="00090177"/>
    <w:rPr>
      <w:rFonts w:ascii="Arial" w:eastAsia="Times New Roman" w:hAnsi="Arial"/>
      <w:i/>
      <w:spacing w:val="0"/>
      <w:sz w:val="19"/>
    </w:rPr>
  </w:style>
  <w:style w:type="character" w:customStyle="1" w:styleId="Zkladntext7">
    <w:name w:val="Základný text (7)_"/>
    <w:link w:val="Zkladntext70"/>
    <w:uiPriority w:val="99"/>
    <w:locked/>
    <w:rsid w:val="00090177"/>
    <w:rPr>
      <w:sz w:val="19"/>
      <w:shd w:val="clear" w:color="auto" w:fill="FFFFFF"/>
    </w:rPr>
  </w:style>
  <w:style w:type="character" w:customStyle="1" w:styleId="Zkladntext7Niekurzva">
    <w:name w:val="Základný text (7) + Nie kurzíva"/>
    <w:rsid w:val="00090177"/>
    <w:rPr>
      <w:rFonts w:ascii="Arial" w:eastAsia="Times New Roman" w:hAnsi="Arial"/>
      <w:i/>
      <w:sz w:val="19"/>
      <w:shd w:val="clear" w:color="auto" w:fill="FFFFFF"/>
    </w:rPr>
  </w:style>
  <w:style w:type="character" w:customStyle="1" w:styleId="Zkladntext5">
    <w:name w:val="Základný text5"/>
    <w:rsid w:val="00090177"/>
    <w:rPr>
      <w:rFonts w:ascii="Arial" w:eastAsia="Times New Roman" w:hAnsi="Arial"/>
      <w:sz w:val="19"/>
      <w:u w:val="single"/>
      <w:shd w:val="clear" w:color="auto" w:fill="FFFFFF"/>
    </w:rPr>
  </w:style>
  <w:style w:type="paragraph" w:customStyle="1" w:styleId="Zkladntext70">
    <w:name w:val="Základný text (7)"/>
    <w:basedOn w:val="Normlny"/>
    <w:link w:val="Zkladntext7"/>
    <w:uiPriority w:val="99"/>
    <w:rsid w:val="00090177"/>
    <w:pPr>
      <w:shd w:val="clear" w:color="auto" w:fill="FFFFFF"/>
      <w:spacing w:line="252" w:lineRule="exact"/>
      <w:ind w:hanging="700"/>
    </w:pPr>
    <w:rPr>
      <w:rFonts w:asciiTheme="minorHAnsi" w:eastAsiaTheme="minorHAnsi" w:hAnsiTheme="minorHAnsi" w:cstheme="minorBidi"/>
      <w:sz w:val="19"/>
      <w:szCs w:val="22"/>
      <w:lang w:eastAsia="en-US"/>
    </w:rPr>
  </w:style>
  <w:style w:type="paragraph" w:customStyle="1" w:styleId="Farebnzoznamzvraznenie11">
    <w:name w:val="Farebný zoznam – zvýraznenie 11"/>
    <w:basedOn w:val="Normlny"/>
    <w:uiPriority w:val="34"/>
    <w:qFormat/>
    <w:rsid w:val="00090177"/>
    <w:pPr>
      <w:autoSpaceDE w:val="0"/>
      <w:autoSpaceDN w:val="0"/>
      <w:ind w:left="720"/>
      <w:contextualSpacing/>
      <w:jc w:val="left"/>
    </w:pPr>
    <w:rPr>
      <w:rFonts w:ascii="Times New Roman" w:hAnsi="Times New Roman"/>
      <w:szCs w:val="20"/>
      <w:lang w:eastAsia="cs-CZ"/>
    </w:rPr>
  </w:style>
  <w:style w:type="character" w:customStyle="1" w:styleId="SSCnadpis3Char">
    <w:name w:val="SSC_nadpis3 Char"/>
    <w:link w:val="SSCnadpis3"/>
    <w:rsid w:val="00090177"/>
    <w:rPr>
      <w:rFonts w:ascii="Arial" w:eastAsia="Times New Roman" w:hAnsi="Arial" w:cs="Times New Roman"/>
      <w:b/>
      <w:bCs/>
      <w:smallCaps/>
      <w:sz w:val="20"/>
      <w:szCs w:val="20"/>
      <w:lang w:eastAsia="cs-CZ"/>
    </w:rPr>
  </w:style>
  <w:style w:type="paragraph" w:customStyle="1" w:styleId="wazza04">
    <w:name w:val="wazza_04"/>
    <w:basedOn w:val="Normlny"/>
    <w:rsid w:val="00090177"/>
    <w:pPr>
      <w:tabs>
        <w:tab w:val="num" w:pos="720"/>
      </w:tabs>
      <w:autoSpaceDE w:val="0"/>
      <w:autoSpaceDN w:val="0"/>
      <w:spacing w:before="240"/>
      <w:ind w:left="720" w:hanging="360"/>
    </w:pPr>
    <w:rPr>
      <w:b/>
      <w:bCs/>
      <w:smallCaps/>
      <w:szCs w:val="20"/>
      <w:lang w:eastAsia="cs-CZ"/>
    </w:rPr>
  </w:style>
  <w:style w:type="paragraph" w:customStyle="1" w:styleId="tlSSCnadpis2Pred6pt">
    <w:name w:val="Štýl SSC_nadpis2 + Pred:  6 pt"/>
    <w:basedOn w:val="Normlny"/>
    <w:rsid w:val="00090177"/>
    <w:pPr>
      <w:autoSpaceDE w:val="0"/>
      <w:autoSpaceDN w:val="0"/>
      <w:spacing w:before="120"/>
    </w:pPr>
    <w:rPr>
      <w:b/>
      <w:bCs/>
      <w:caps/>
      <w:szCs w:val="20"/>
      <w:lang w:eastAsia="cs-CZ"/>
    </w:rPr>
  </w:style>
  <w:style w:type="paragraph" w:customStyle="1" w:styleId="Odstavecseseznamem1">
    <w:name w:val="Odstavec se seznamem1"/>
    <w:basedOn w:val="Normlny"/>
    <w:uiPriority w:val="34"/>
    <w:qFormat/>
    <w:rsid w:val="00090177"/>
    <w:pPr>
      <w:ind w:left="708"/>
      <w:jc w:val="left"/>
    </w:pPr>
    <w:rPr>
      <w:rFonts w:ascii="Times New Roman" w:hAnsi="Times New Roman"/>
      <w:sz w:val="24"/>
      <w:szCs w:val="20"/>
    </w:rPr>
  </w:style>
  <w:style w:type="paragraph" w:customStyle="1" w:styleId="Heading11">
    <w:name w:val="Heading 11"/>
    <w:basedOn w:val="Normlny"/>
    <w:uiPriority w:val="99"/>
    <w:rsid w:val="00090177"/>
    <w:pPr>
      <w:numPr>
        <w:numId w:val="22"/>
      </w:numPr>
      <w:jc w:val="left"/>
    </w:pPr>
    <w:rPr>
      <w:rFonts w:ascii="Times New Roman" w:hAnsi="Times New Roman"/>
      <w:sz w:val="24"/>
    </w:rPr>
  </w:style>
  <w:style w:type="paragraph" w:customStyle="1" w:styleId="Heading31">
    <w:name w:val="Heading 31"/>
    <w:basedOn w:val="Normlny"/>
    <w:uiPriority w:val="99"/>
    <w:rsid w:val="00090177"/>
    <w:pPr>
      <w:numPr>
        <w:ilvl w:val="2"/>
        <w:numId w:val="22"/>
      </w:numPr>
      <w:jc w:val="left"/>
    </w:pPr>
    <w:rPr>
      <w:rFonts w:ascii="Times New Roman" w:hAnsi="Times New Roman"/>
      <w:sz w:val="24"/>
    </w:rPr>
  </w:style>
  <w:style w:type="paragraph" w:customStyle="1" w:styleId="Heading41">
    <w:name w:val="Heading 41"/>
    <w:basedOn w:val="Normlny"/>
    <w:uiPriority w:val="99"/>
    <w:rsid w:val="00090177"/>
    <w:pPr>
      <w:numPr>
        <w:ilvl w:val="3"/>
        <w:numId w:val="22"/>
      </w:numPr>
      <w:jc w:val="left"/>
    </w:pPr>
    <w:rPr>
      <w:rFonts w:ascii="Times New Roman" w:hAnsi="Times New Roman"/>
      <w:sz w:val="24"/>
    </w:rPr>
  </w:style>
  <w:style w:type="paragraph" w:customStyle="1" w:styleId="Heading51">
    <w:name w:val="Heading 51"/>
    <w:basedOn w:val="Normlny"/>
    <w:uiPriority w:val="99"/>
    <w:rsid w:val="00090177"/>
    <w:pPr>
      <w:numPr>
        <w:ilvl w:val="4"/>
        <w:numId w:val="22"/>
      </w:numPr>
      <w:jc w:val="left"/>
    </w:pPr>
    <w:rPr>
      <w:rFonts w:ascii="Times New Roman" w:hAnsi="Times New Roman"/>
      <w:sz w:val="24"/>
    </w:rPr>
  </w:style>
  <w:style w:type="paragraph" w:customStyle="1" w:styleId="Heading61">
    <w:name w:val="Heading 61"/>
    <w:basedOn w:val="Normlny"/>
    <w:uiPriority w:val="99"/>
    <w:rsid w:val="00090177"/>
    <w:pPr>
      <w:numPr>
        <w:ilvl w:val="5"/>
        <w:numId w:val="22"/>
      </w:numPr>
      <w:jc w:val="left"/>
    </w:pPr>
    <w:rPr>
      <w:rFonts w:ascii="Times New Roman" w:hAnsi="Times New Roman"/>
      <w:sz w:val="24"/>
    </w:rPr>
  </w:style>
  <w:style w:type="paragraph" w:customStyle="1" w:styleId="Heading71">
    <w:name w:val="Heading 71"/>
    <w:basedOn w:val="Normlny"/>
    <w:uiPriority w:val="99"/>
    <w:rsid w:val="00090177"/>
    <w:pPr>
      <w:numPr>
        <w:ilvl w:val="6"/>
        <w:numId w:val="22"/>
      </w:numPr>
      <w:jc w:val="left"/>
    </w:pPr>
    <w:rPr>
      <w:rFonts w:ascii="Times New Roman" w:hAnsi="Times New Roman"/>
      <w:sz w:val="24"/>
    </w:rPr>
  </w:style>
  <w:style w:type="paragraph" w:customStyle="1" w:styleId="Heading81">
    <w:name w:val="Heading 81"/>
    <w:basedOn w:val="Normlny"/>
    <w:uiPriority w:val="99"/>
    <w:rsid w:val="00090177"/>
    <w:pPr>
      <w:numPr>
        <w:ilvl w:val="7"/>
        <w:numId w:val="22"/>
      </w:numPr>
      <w:jc w:val="left"/>
    </w:pPr>
    <w:rPr>
      <w:rFonts w:ascii="Times New Roman" w:hAnsi="Times New Roman"/>
      <w:sz w:val="24"/>
    </w:rPr>
  </w:style>
  <w:style w:type="paragraph" w:customStyle="1" w:styleId="Heading91">
    <w:name w:val="Heading 91"/>
    <w:basedOn w:val="Normlny"/>
    <w:uiPriority w:val="99"/>
    <w:rsid w:val="00090177"/>
    <w:pPr>
      <w:numPr>
        <w:ilvl w:val="8"/>
        <w:numId w:val="22"/>
      </w:numPr>
      <w:jc w:val="left"/>
    </w:pPr>
    <w:rPr>
      <w:rFonts w:ascii="Times New Roman" w:hAnsi="Times New Roman"/>
      <w:sz w:val="24"/>
    </w:rPr>
  </w:style>
  <w:style w:type="paragraph" w:customStyle="1" w:styleId="Style6">
    <w:name w:val="Style6"/>
    <w:basedOn w:val="Normlny"/>
    <w:uiPriority w:val="99"/>
    <w:rsid w:val="00090177"/>
    <w:pPr>
      <w:widowControl w:val="0"/>
      <w:autoSpaceDE w:val="0"/>
      <w:autoSpaceDN w:val="0"/>
      <w:adjustRightInd w:val="0"/>
      <w:jc w:val="left"/>
    </w:pPr>
    <w:rPr>
      <w:rFonts w:ascii="Times New Roman" w:hAnsi="Times New Roman"/>
      <w:sz w:val="24"/>
    </w:rPr>
  </w:style>
  <w:style w:type="character" w:customStyle="1" w:styleId="FontStyle11">
    <w:name w:val="Font Style11"/>
    <w:uiPriority w:val="99"/>
    <w:rsid w:val="00090177"/>
    <w:rPr>
      <w:rFonts w:ascii="Times New Roman" w:hAnsi="Times New Roman" w:cs="Times New Roman"/>
      <w:b/>
      <w:bCs/>
      <w:sz w:val="22"/>
      <w:szCs w:val="22"/>
    </w:rPr>
  </w:style>
  <w:style w:type="character" w:customStyle="1" w:styleId="FontStyle13">
    <w:name w:val="Font Style13"/>
    <w:uiPriority w:val="99"/>
    <w:rsid w:val="00090177"/>
    <w:rPr>
      <w:rFonts w:ascii="Courier New" w:hAnsi="Courier New" w:cs="Courier New"/>
      <w:spacing w:val="-30"/>
      <w:sz w:val="28"/>
      <w:szCs w:val="28"/>
    </w:rPr>
  </w:style>
  <w:style w:type="paragraph" w:customStyle="1" w:styleId="AANADPIS">
    <w:name w:val="AA_NADPIS"/>
    <w:basedOn w:val="Normlny"/>
    <w:link w:val="AANADPISChar"/>
    <w:rsid w:val="00090177"/>
    <w:pPr>
      <w:spacing w:before="480" w:after="120"/>
      <w:ind w:left="1418" w:hanging="1418"/>
      <w:jc w:val="left"/>
    </w:pPr>
    <w:rPr>
      <w:rFonts w:eastAsia="Calibri"/>
      <w:b/>
      <w:bCs/>
      <w:color w:val="0000FF"/>
      <w:sz w:val="32"/>
      <w:szCs w:val="32"/>
      <w:lang w:eastAsia="en-US"/>
    </w:rPr>
  </w:style>
  <w:style w:type="character" w:customStyle="1" w:styleId="AANADPISChar">
    <w:name w:val="AA_NADPIS Char"/>
    <w:link w:val="AANADPIS"/>
    <w:locked/>
    <w:rsid w:val="00090177"/>
    <w:rPr>
      <w:rFonts w:ascii="Arial" w:eastAsia="Calibri" w:hAnsi="Arial" w:cs="Times New Roman"/>
      <w:b/>
      <w:bCs/>
      <w:color w:val="0000FF"/>
      <w:sz w:val="32"/>
      <w:szCs w:val="32"/>
    </w:rPr>
  </w:style>
  <w:style w:type="paragraph" w:customStyle="1" w:styleId="tlZkladntextNiejeTun">
    <w:name w:val="Štýl Základný text + Nie je Tučné"/>
    <w:basedOn w:val="Zkladntext"/>
    <w:link w:val="tlZkladntextNiejeTunChar"/>
    <w:rsid w:val="00090177"/>
    <w:rPr>
      <w:rFonts w:ascii="Calibri" w:eastAsia="Times New Roman" w:hAnsi="Calibri"/>
      <w:sz w:val="22"/>
      <w:lang w:eastAsia="cs-CZ"/>
    </w:rPr>
  </w:style>
  <w:style w:type="character" w:customStyle="1" w:styleId="tlZkladntextNiejeTunChar">
    <w:name w:val="Štýl Základný text + Nie je Tučné Char"/>
    <w:link w:val="tlZkladntextNiejeTun"/>
    <w:rsid w:val="00090177"/>
    <w:rPr>
      <w:rFonts w:ascii="Calibri" w:eastAsia="Times New Roman" w:hAnsi="Calibri" w:cs="Times New Roman"/>
      <w:b/>
      <w:szCs w:val="20"/>
      <w:lang w:eastAsia="cs-CZ"/>
    </w:rPr>
  </w:style>
  <w:style w:type="paragraph" w:customStyle="1" w:styleId="Bezriadkovania1">
    <w:name w:val="Bez riadkovania1"/>
    <w:basedOn w:val="Normlny"/>
    <w:link w:val="NoSpacingChar"/>
    <w:uiPriority w:val="1"/>
    <w:qFormat/>
    <w:rsid w:val="00090177"/>
    <w:pPr>
      <w:spacing w:before="120"/>
    </w:pPr>
    <w:rPr>
      <w:rFonts w:ascii="Arial Narrow" w:hAnsi="Arial Narrow"/>
      <w:szCs w:val="20"/>
      <w:lang w:eastAsia="cs-CZ"/>
    </w:rPr>
  </w:style>
  <w:style w:type="character" w:customStyle="1" w:styleId="NoSpacingChar">
    <w:name w:val="No Spacing Char"/>
    <w:link w:val="Bezriadkovania1"/>
    <w:uiPriority w:val="1"/>
    <w:locked/>
    <w:rsid w:val="00090177"/>
    <w:rPr>
      <w:rFonts w:ascii="Arial Narrow" w:eastAsia="Times New Roman" w:hAnsi="Arial Narrow" w:cs="Times New Roman"/>
      <w:sz w:val="20"/>
      <w:szCs w:val="20"/>
      <w:lang w:eastAsia="cs-CZ"/>
    </w:rPr>
  </w:style>
  <w:style w:type="character" w:customStyle="1" w:styleId="bodytextCharChar">
    <w:name w:val="_body_text Char Char"/>
    <w:link w:val="bodytextChar"/>
    <w:locked/>
    <w:rsid w:val="00090177"/>
    <w:rPr>
      <w:sz w:val="24"/>
      <w:szCs w:val="24"/>
    </w:rPr>
  </w:style>
  <w:style w:type="paragraph" w:customStyle="1" w:styleId="bodytextChar">
    <w:name w:val="_body_text Char"/>
    <w:link w:val="bodytextCharChar"/>
    <w:rsid w:val="00090177"/>
    <w:pPr>
      <w:spacing w:before="60" w:after="60" w:line="240" w:lineRule="auto"/>
      <w:ind w:firstLine="567"/>
      <w:jc w:val="both"/>
    </w:pPr>
    <w:rPr>
      <w:sz w:val="24"/>
      <w:szCs w:val="24"/>
    </w:rPr>
  </w:style>
  <w:style w:type="paragraph" w:customStyle="1" w:styleId="wazza01">
    <w:name w:val="wazza_01"/>
    <w:qFormat/>
    <w:rsid w:val="00090177"/>
    <w:pPr>
      <w:spacing w:before="240" w:after="0" w:line="240" w:lineRule="auto"/>
      <w:jc w:val="right"/>
    </w:pPr>
    <w:rPr>
      <w:rFonts w:ascii="Arial" w:eastAsia="Times New Roman" w:hAnsi="Arial" w:cs="Arial"/>
      <w:b/>
      <w:bCs/>
      <w:caps/>
      <w:color w:val="808080"/>
      <w:sz w:val="24"/>
      <w:szCs w:val="24"/>
      <w:lang w:eastAsia="cs-CZ"/>
    </w:rPr>
  </w:style>
  <w:style w:type="character" w:customStyle="1" w:styleId="Zkladntext6">
    <w:name w:val="Základný text (6)_"/>
    <w:link w:val="Zkladntext60"/>
    <w:uiPriority w:val="99"/>
    <w:rsid w:val="00090177"/>
    <w:rPr>
      <w:b/>
      <w:bCs/>
      <w:sz w:val="28"/>
      <w:szCs w:val="28"/>
      <w:shd w:val="clear" w:color="auto" w:fill="FFFFFF"/>
    </w:rPr>
  </w:style>
  <w:style w:type="paragraph" w:customStyle="1" w:styleId="Zkladntext60">
    <w:name w:val="Základný text (6)"/>
    <w:basedOn w:val="Normlny"/>
    <w:link w:val="Zkladntext6"/>
    <w:uiPriority w:val="99"/>
    <w:rsid w:val="00090177"/>
    <w:pPr>
      <w:widowControl w:val="0"/>
      <w:shd w:val="clear" w:color="auto" w:fill="FFFFFF"/>
      <w:spacing w:before="720" w:after="420" w:line="240" w:lineRule="atLeast"/>
      <w:jc w:val="center"/>
    </w:pPr>
    <w:rPr>
      <w:rFonts w:asciiTheme="minorHAnsi" w:eastAsiaTheme="minorHAnsi" w:hAnsiTheme="minorHAnsi" w:cstheme="minorBidi"/>
      <w:b/>
      <w:bCs/>
      <w:sz w:val="28"/>
      <w:szCs w:val="28"/>
      <w:lang w:eastAsia="en-US"/>
    </w:rPr>
  </w:style>
  <w:style w:type="character" w:customStyle="1" w:styleId="Zhlavie22">
    <w:name w:val="Záhlavie #2 (2)_"/>
    <w:link w:val="Zhlavie220"/>
    <w:uiPriority w:val="99"/>
    <w:rsid w:val="00090177"/>
    <w:rPr>
      <w:b/>
      <w:bCs/>
      <w:shd w:val="clear" w:color="auto" w:fill="FFFFFF"/>
    </w:rPr>
  </w:style>
  <w:style w:type="character" w:customStyle="1" w:styleId="Zhlavie22Nietun">
    <w:name w:val="Záhlavie #2 (2) + Nie tučné"/>
    <w:uiPriority w:val="99"/>
    <w:rsid w:val="00090177"/>
    <w:rPr>
      <w:b/>
      <w:bCs/>
      <w:sz w:val="22"/>
      <w:szCs w:val="22"/>
      <w:shd w:val="clear" w:color="auto" w:fill="FFFFFF"/>
    </w:rPr>
  </w:style>
  <w:style w:type="character" w:customStyle="1" w:styleId="Zkladntext20">
    <w:name w:val="Základný text (2)_"/>
    <w:link w:val="Zkladntext21"/>
    <w:uiPriority w:val="99"/>
    <w:rsid w:val="00090177"/>
    <w:rPr>
      <w:shd w:val="clear" w:color="auto" w:fill="FFFFFF"/>
    </w:rPr>
  </w:style>
  <w:style w:type="character" w:customStyle="1" w:styleId="Zkladntext2Kurzva">
    <w:name w:val="Základný text (2) + Kurzíva"/>
    <w:uiPriority w:val="99"/>
    <w:rsid w:val="00090177"/>
    <w:rPr>
      <w:i/>
      <w:iCs/>
      <w:spacing w:val="0"/>
      <w:sz w:val="22"/>
      <w:szCs w:val="22"/>
      <w:shd w:val="clear" w:color="auto" w:fill="FFFFFF"/>
    </w:rPr>
  </w:style>
  <w:style w:type="character" w:customStyle="1" w:styleId="Zkladntext15">
    <w:name w:val="Základný text (15)_"/>
    <w:link w:val="Zkladntext150"/>
    <w:uiPriority w:val="99"/>
    <w:rsid w:val="00090177"/>
    <w:rPr>
      <w:b/>
      <w:bCs/>
      <w:i/>
      <w:iCs/>
      <w:shd w:val="clear" w:color="auto" w:fill="FFFFFF"/>
    </w:rPr>
  </w:style>
  <w:style w:type="character" w:customStyle="1" w:styleId="Zkladntext30">
    <w:name w:val="Základný text (3)_"/>
    <w:link w:val="Zkladntext31"/>
    <w:uiPriority w:val="99"/>
    <w:rsid w:val="00090177"/>
    <w:rPr>
      <w:i/>
      <w:iCs/>
      <w:shd w:val="clear" w:color="auto" w:fill="FFFFFF"/>
    </w:rPr>
  </w:style>
  <w:style w:type="character" w:customStyle="1" w:styleId="Zkladntext32">
    <w:name w:val="Základný text (3)"/>
    <w:uiPriority w:val="99"/>
    <w:rsid w:val="00090177"/>
    <w:rPr>
      <w:i/>
      <w:iCs/>
      <w:spacing w:val="0"/>
      <w:sz w:val="22"/>
      <w:szCs w:val="22"/>
      <w:shd w:val="clear" w:color="auto" w:fill="FFFFFF"/>
    </w:rPr>
  </w:style>
  <w:style w:type="character" w:customStyle="1" w:styleId="Zkladntext22">
    <w:name w:val="Základný text (2)"/>
    <w:uiPriority w:val="99"/>
    <w:rsid w:val="00090177"/>
    <w:rPr>
      <w:sz w:val="22"/>
      <w:szCs w:val="22"/>
      <w:u w:val="single"/>
      <w:shd w:val="clear" w:color="auto" w:fill="FFFFFF"/>
      <w:lang w:val="en-US" w:eastAsia="en-US"/>
    </w:rPr>
  </w:style>
  <w:style w:type="character" w:customStyle="1" w:styleId="Zkladntext2Tun">
    <w:name w:val="Základný text (2) + Tučné"/>
    <w:aliases w:val="Kurzíva"/>
    <w:uiPriority w:val="99"/>
    <w:rsid w:val="00090177"/>
    <w:rPr>
      <w:b/>
      <w:bCs/>
      <w:i/>
      <w:iCs/>
      <w:spacing w:val="0"/>
      <w:sz w:val="22"/>
      <w:szCs w:val="22"/>
      <w:shd w:val="clear" w:color="auto" w:fill="FFFFFF"/>
    </w:rPr>
  </w:style>
  <w:style w:type="character" w:customStyle="1" w:styleId="Zhlavie12">
    <w:name w:val="Záhlavie #1 (2)_"/>
    <w:link w:val="Zhlavie120"/>
    <w:uiPriority w:val="99"/>
    <w:rsid w:val="00090177"/>
    <w:rPr>
      <w:b/>
      <w:bCs/>
      <w:sz w:val="32"/>
      <w:szCs w:val="32"/>
      <w:shd w:val="clear" w:color="auto" w:fill="FFFFFF"/>
    </w:rPr>
  </w:style>
  <w:style w:type="character" w:customStyle="1" w:styleId="Zkladntext2Tun1">
    <w:name w:val="Základný text (2) + Tučné1"/>
    <w:uiPriority w:val="99"/>
    <w:rsid w:val="00090177"/>
    <w:rPr>
      <w:b/>
      <w:bCs/>
      <w:sz w:val="22"/>
      <w:szCs w:val="22"/>
      <w:shd w:val="clear" w:color="auto" w:fill="FFFFFF"/>
    </w:rPr>
  </w:style>
  <w:style w:type="character" w:customStyle="1" w:styleId="Zkladntext36">
    <w:name w:val="Základný text (36)_"/>
    <w:link w:val="Zkladntext360"/>
    <w:uiPriority w:val="99"/>
    <w:rsid w:val="00090177"/>
    <w:rPr>
      <w:b/>
      <w:bCs/>
      <w:sz w:val="32"/>
      <w:szCs w:val="32"/>
      <w:shd w:val="clear" w:color="auto" w:fill="FFFFFF"/>
    </w:rPr>
  </w:style>
  <w:style w:type="paragraph" w:customStyle="1" w:styleId="Zhlavie220">
    <w:name w:val="Záhlavie #2 (2)"/>
    <w:basedOn w:val="Normlny"/>
    <w:link w:val="Zhlavie22"/>
    <w:uiPriority w:val="99"/>
    <w:rsid w:val="00090177"/>
    <w:pPr>
      <w:widowControl w:val="0"/>
      <w:shd w:val="clear" w:color="auto" w:fill="FFFFFF"/>
      <w:spacing w:before="420" w:line="252" w:lineRule="exact"/>
      <w:outlineLvl w:val="1"/>
    </w:pPr>
    <w:rPr>
      <w:rFonts w:asciiTheme="minorHAnsi" w:eastAsiaTheme="minorHAnsi" w:hAnsiTheme="minorHAnsi" w:cstheme="minorBidi"/>
      <w:b/>
      <w:bCs/>
      <w:sz w:val="22"/>
      <w:szCs w:val="22"/>
      <w:lang w:eastAsia="en-US"/>
    </w:rPr>
  </w:style>
  <w:style w:type="paragraph" w:customStyle="1" w:styleId="Zkladntext21">
    <w:name w:val="Základný text (2)1"/>
    <w:basedOn w:val="Normlny"/>
    <w:link w:val="Zkladntext20"/>
    <w:uiPriority w:val="99"/>
    <w:rsid w:val="00090177"/>
    <w:pPr>
      <w:widowControl w:val="0"/>
      <w:shd w:val="clear" w:color="auto" w:fill="FFFFFF"/>
      <w:spacing w:before="60" w:line="274" w:lineRule="exact"/>
      <w:ind w:hanging="900"/>
    </w:pPr>
    <w:rPr>
      <w:rFonts w:asciiTheme="minorHAnsi" w:eastAsiaTheme="minorHAnsi" w:hAnsiTheme="minorHAnsi" w:cstheme="minorBidi"/>
      <w:sz w:val="22"/>
      <w:szCs w:val="22"/>
      <w:lang w:eastAsia="en-US"/>
    </w:rPr>
  </w:style>
  <w:style w:type="paragraph" w:customStyle="1" w:styleId="Zkladntext150">
    <w:name w:val="Základný text (15)"/>
    <w:basedOn w:val="Normlny"/>
    <w:link w:val="Zkladntext15"/>
    <w:uiPriority w:val="99"/>
    <w:rsid w:val="00090177"/>
    <w:pPr>
      <w:widowControl w:val="0"/>
      <w:shd w:val="clear" w:color="auto" w:fill="FFFFFF"/>
      <w:spacing w:before="180" w:line="252" w:lineRule="exact"/>
      <w:ind w:hanging="780"/>
    </w:pPr>
    <w:rPr>
      <w:rFonts w:asciiTheme="minorHAnsi" w:eastAsiaTheme="minorHAnsi" w:hAnsiTheme="minorHAnsi" w:cstheme="minorBidi"/>
      <w:b/>
      <w:bCs/>
      <w:i/>
      <w:iCs/>
      <w:sz w:val="22"/>
      <w:szCs w:val="22"/>
      <w:lang w:eastAsia="en-US"/>
    </w:rPr>
  </w:style>
  <w:style w:type="paragraph" w:customStyle="1" w:styleId="Zkladntext31">
    <w:name w:val="Základný text (3)1"/>
    <w:basedOn w:val="Normlny"/>
    <w:link w:val="Zkladntext30"/>
    <w:uiPriority w:val="99"/>
    <w:rsid w:val="00090177"/>
    <w:pPr>
      <w:widowControl w:val="0"/>
      <w:shd w:val="clear" w:color="auto" w:fill="FFFFFF"/>
      <w:spacing w:line="240" w:lineRule="atLeast"/>
      <w:jc w:val="right"/>
    </w:pPr>
    <w:rPr>
      <w:rFonts w:asciiTheme="minorHAnsi" w:eastAsiaTheme="minorHAnsi" w:hAnsiTheme="minorHAnsi" w:cstheme="minorBidi"/>
      <w:i/>
      <w:iCs/>
      <w:sz w:val="22"/>
      <w:szCs w:val="22"/>
      <w:lang w:eastAsia="en-US"/>
    </w:rPr>
  </w:style>
  <w:style w:type="paragraph" w:customStyle="1" w:styleId="Zhlavie120">
    <w:name w:val="Záhlavie #1 (2)"/>
    <w:basedOn w:val="Normlny"/>
    <w:link w:val="Zhlavie12"/>
    <w:uiPriority w:val="99"/>
    <w:rsid w:val="00090177"/>
    <w:pPr>
      <w:widowControl w:val="0"/>
      <w:shd w:val="clear" w:color="auto" w:fill="FFFFFF"/>
      <w:spacing w:line="370" w:lineRule="exact"/>
      <w:jc w:val="center"/>
      <w:outlineLvl w:val="0"/>
    </w:pPr>
    <w:rPr>
      <w:rFonts w:asciiTheme="minorHAnsi" w:eastAsiaTheme="minorHAnsi" w:hAnsiTheme="minorHAnsi" w:cstheme="minorBidi"/>
      <w:b/>
      <w:bCs/>
      <w:sz w:val="32"/>
      <w:szCs w:val="32"/>
      <w:lang w:eastAsia="en-US"/>
    </w:rPr>
  </w:style>
  <w:style w:type="paragraph" w:customStyle="1" w:styleId="Zkladntext360">
    <w:name w:val="Základný text (36)"/>
    <w:basedOn w:val="Normlny"/>
    <w:link w:val="Zkladntext36"/>
    <w:uiPriority w:val="99"/>
    <w:rsid w:val="00090177"/>
    <w:pPr>
      <w:widowControl w:val="0"/>
      <w:shd w:val="clear" w:color="auto" w:fill="FFFFFF"/>
      <w:spacing w:line="240" w:lineRule="atLeast"/>
      <w:jc w:val="left"/>
    </w:pPr>
    <w:rPr>
      <w:rFonts w:asciiTheme="minorHAnsi" w:eastAsiaTheme="minorHAnsi" w:hAnsiTheme="minorHAnsi" w:cstheme="minorBidi"/>
      <w:b/>
      <w:bCs/>
      <w:sz w:val="32"/>
      <w:szCs w:val="32"/>
      <w:lang w:eastAsia="en-US"/>
    </w:rPr>
  </w:style>
  <w:style w:type="paragraph" w:customStyle="1" w:styleId="Esloseznamu">
    <w:name w:val="Eíslo seznamu"/>
    <w:basedOn w:val="Normlny"/>
    <w:uiPriority w:val="99"/>
    <w:rsid w:val="00090177"/>
    <w:pPr>
      <w:ind w:left="283" w:hanging="283"/>
      <w:jc w:val="left"/>
    </w:pPr>
    <w:rPr>
      <w:rFonts w:ascii="AT*Switzerland" w:hAnsi="AT*Switzerland"/>
      <w:snapToGrid w:val="0"/>
      <w:color w:val="000000"/>
      <w:sz w:val="24"/>
      <w:szCs w:val="20"/>
    </w:rPr>
  </w:style>
  <w:style w:type="paragraph" w:customStyle="1" w:styleId="SPNadpis4">
    <w:name w:val="SP_Nadpis4"/>
    <w:basedOn w:val="SPnadpis3"/>
    <w:qFormat/>
    <w:rsid w:val="00090177"/>
    <w:pPr>
      <w:widowControl w:val="0"/>
      <w:numPr>
        <w:numId w:val="0"/>
      </w:numPr>
      <w:tabs>
        <w:tab w:val="left" w:pos="2410"/>
      </w:tabs>
      <w:autoSpaceDE/>
      <w:autoSpaceDN/>
      <w:spacing w:before="120"/>
    </w:pPr>
    <w:rPr>
      <w:b w:val="0"/>
      <w:smallCaps w:val="0"/>
    </w:rPr>
  </w:style>
  <w:style w:type="character" w:styleId="PsacstrojHTML">
    <w:name w:val="HTML Typewriter"/>
    <w:uiPriority w:val="99"/>
    <w:rsid w:val="00090177"/>
    <w:rPr>
      <w:rFonts w:ascii="Courier New" w:eastAsia="Times New Roman" w:hAnsi="Courier New"/>
      <w:sz w:val="20"/>
      <w:szCs w:val="20"/>
    </w:rPr>
  </w:style>
  <w:style w:type="paragraph" w:customStyle="1" w:styleId="2">
    <w:name w:val="2"/>
    <w:uiPriority w:val="99"/>
    <w:qFormat/>
    <w:rsid w:val="00090177"/>
    <w:pPr>
      <w:spacing w:after="0" w:line="240" w:lineRule="auto"/>
    </w:pPr>
    <w:rPr>
      <w:rFonts w:ascii="Arial" w:eastAsia="Times New Roman" w:hAnsi="Arial" w:cs="Times New Roman"/>
      <w:noProof/>
      <w:sz w:val="20"/>
      <w:szCs w:val="24"/>
      <w:lang w:eastAsia="sk-SK"/>
    </w:rPr>
  </w:style>
  <w:style w:type="paragraph" w:customStyle="1" w:styleId="Styl1">
    <w:name w:val="Styl1"/>
    <w:basedOn w:val="Normlny"/>
    <w:rsid w:val="00090177"/>
    <w:pPr>
      <w:tabs>
        <w:tab w:val="num" w:pos="360"/>
      </w:tabs>
      <w:spacing w:before="120"/>
      <w:ind w:left="360" w:hanging="360"/>
    </w:pPr>
    <w:rPr>
      <w:noProof/>
    </w:rPr>
  </w:style>
  <w:style w:type="character" w:customStyle="1" w:styleId="Styl11bModr">
    <w:name w:val="Styl 11 b. Modrá"/>
    <w:uiPriority w:val="99"/>
    <w:rsid w:val="00090177"/>
    <w:rPr>
      <w:color w:val="auto"/>
      <w:sz w:val="22"/>
    </w:rPr>
  </w:style>
  <w:style w:type="paragraph" w:customStyle="1" w:styleId="Normlny2">
    <w:name w:val="Normálny2"/>
    <w:rsid w:val="00090177"/>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paragraph" w:customStyle="1" w:styleId="Normlnywebov1">
    <w:name w:val="Normálny (webový)1"/>
    <w:basedOn w:val="Normlny"/>
    <w:rsid w:val="00090177"/>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WW-Zkladntextodsazen2">
    <w:name w:val="WW-Základní text odsazený 2"/>
    <w:basedOn w:val="Normlny"/>
    <w:rsid w:val="00090177"/>
    <w:pPr>
      <w:suppressAutoHyphens/>
      <w:ind w:left="360"/>
    </w:pPr>
    <w:rPr>
      <w:sz w:val="22"/>
      <w:lang w:eastAsia="ar-SA"/>
    </w:rPr>
  </w:style>
  <w:style w:type="paragraph" w:customStyle="1" w:styleId="Odstavecseseznamem">
    <w:name w:val="Odstavec se seznamem"/>
    <w:basedOn w:val="Normlny"/>
    <w:qFormat/>
    <w:rsid w:val="00090177"/>
    <w:pPr>
      <w:ind w:left="720"/>
      <w:contextualSpacing/>
      <w:jc w:val="left"/>
    </w:pPr>
    <w:rPr>
      <w:noProof/>
    </w:rPr>
  </w:style>
  <w:style w:type="paragraph" w:customStyle="1" w:styleId="Textkrper">
    <w:name w:val="Textkörper"/>
    <w:basedOn w:val="Normlny"/>
    <w:uiPriority w:val="99"/>
    <w:rsid w:val="00090177"/>
    <w:pPr>
      <w:overflowPunct w:val="0"/>
      <w:autoSpaceDE w:val="0"/>
      <w:autoSpaceDN w:val="0"/>
      <w:adjustRightInd w:val="0"/>
    </w:pPr>
    <w:rPr>
      <w:rFonts w:ascii="Times New Roman" w:eastAsia="Calibri" w:hAnsi="Times New Roman"/>
      <w:sz w:val="24"/>
      <w:lang w:eastAsia="cs-CZ"/>
    </w:rPr>
  </w:style>
  <w:style w:type="paragraph" w:customStyle="1" w:styleId="Normlny1">
    <w:name w:val="Normálny1"/>
    <w:rsid w:val="00090177"/>
    <w:pPr>
      <w:widowControl w:val="0"/>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sk-SK"/>
    </w:rPr>
  </w:style>
  <w:style w:type="character" w:customStyle="1" w:styleId="ZkladntextChar10">
    <w:name w:val="Základní text Char1"/>
    <w:locked/>
    <w:rsid w:val="00090177"/>
    <w:rPr>
      <w:rFonts w:ascii="Arial" w:hAnsi="Arial"/>
      <w:noProof/>
      <w:szCs w:val="24"/>
    </w:rPr>
  </w:style>
  <w:style w:type="paragraph" w:styleId="Textkoncovejpoznmky">
    <w:name w:val="endnote text"/>
    <w:basedOn w:val="Normlny"/>
    <w:link w:val="TextkoncovejpoznmkyChar"/>
    <w:rsid w:val="00090177"/>
    <w:pPr>
      <w:jc w:val="left"/>
    </w:pPr>
    <w:rPr>
      <w:noProof/>
      <w:szCs w:val="20"/>
      <w:lang w:eastAsia="cs-CZ"/>
    </w:rPr>
  </w:style>
  <w:style w:type="character" w:customStyle="1" w:styleId="TextkoncovejpoznmkyChar">
    <w:name w:val="Text koncovej poznámky Char"/>
    <w:basedOn w:val="Predvolenpsmoodseku"/>
    <w:link w:val="Textkoncovejpoznmky"/>
    <w:rsid w:val="00090177"/>
    <w:rPr>
      <w:rFonts w:ascii="Arial" w:eastAsia="Times New Roman" w:hAnsi="Arial" w:cs="Times New Roman"/>
      <w:noProof/>
      <w:sz w:val="20"/>
      <w:szCs w:val="20"/>
      <w:lang w:eastAsia="cs-CZ"/>
    </w:rPr>
  </w:style>
  <w:style w:type="character" w:styleId="Odkaznakoncovpoznmku">
    <w:name w:val="endnote reference"/>
    <w:rsid w:val="00090177"/>
    <w:rPr>
      <w:vertAlign w:val="superscript"/>
    </w:rPr>
  </w:style>
  <w:style w:type="character" w:customStyle="1" w:styleId="highlight">
    <w:name w:val="highlight"/>
    <w:rsid w:val="00090177"/>
  </w:style>
  <w:style w:type="character" w:customStyle="1" w:styleId="ListParagraphChar">
    <w:name w:val="List Paragraph Char"/>
    <w:link w:val="Odsekzoznamu1"/>
    <w:locked/>
    <w:rsid w:val="00090177"/>
    <w:rPr>
      <w:rFonts w:ascii="Times New Roman" w:eastAsia="Times New Roman" w:hAnsi="Times New Roman" w:cs="Times New Roman"/>
      <w:sz w:val="24"/>
      <w:szCs w:val="24"/>
    </w:rPr>
  </w:style>
  <w:style w:type="paragraph" w:customStyle="1" w:styleId="A-medzinadpis">
    <w:name w:val="A-medzinadpis"/>
    <w:basedOn w:val="Zkladntext"/>
    <w:autoRedefine/>
    <w:rsid w:val="00090177"/>
    <w:pPr>
      <w:spacing w:after="120"/>
      <w:jc w:val="left"/>
    </w:pPr>
    <w:rPr>
      <w:rFonts w:ascii="Arial" w:eastAsia="Times New Roman" w:hAnsi="Arial" w:cs="Arial"/>
      <w:bCs/>
      <w:caps/>
      <w:sz w:val="20"/>
      <w:lang w:eastAsia="cs-CZ"/>
    </w:rPr>
  </w:style>
  <w:style w:type="paragraph" w:customStyle="1" w:styleId="DokOds">
    <w:name w:val="DokOds"/>
    <w:basedOn w:val="Normlny"/>
    <w:rsid w:val="00090177"/>
    <w:pPr>
      <w:spacing w:before="120" w:after="60"/>
      <w:ind w:left="284"/>
    </w:pPr>
    <w:rPr>
      <w:rFonts w:ascii="Times New Roman" w:hAnsi="Times New Roman"/>
      <w:sz w:val="24"/>
      <w:lang w:eastAsia="cs-CZ"/>
    </w:rPr>
  </w:style>
  <w:style w:type="character" w:customStyle="1" w:styleId="PtaChar1">
    <w:name w:val="Päta Char1"/>
    <w:aliases w:val="Päta Char Char"/>
    <w:uiPriority w:val="99"/>
    <w:semiHidden/>
    <w:locked/>
    <w:rsid w:val="00090177"/>
    <w:rPr>
      <w:rFonts w:cs="Times New Roman"/>
      <w:sz w:val="24"/>
      <w:szCs w:val="24"/>
      <w:lang w:val="cs-CZ" w:eastAsia="cs-CZ"/>
    </w:rPr>
  </w:style>
  <w:style w:type="character" w:styleId="Zvraznenie">
    <w:name w:val="Emphasis"/>
    <w:uiPriority w:val="20"/>
    <w:qFormat/>
    <w:rsid w:val="00090177"/>
    <w:rPr>
      <w:i/>
      <w:iCs/>
    </w:rPr>
  </w:style>
  <w:style w:type="paragraph" w:customStyle="1" w:styleId="LHtext">
    <w:name w:val="LH text"/>
    <w:basedOn w:val="Hlavika"/>
    <w:rsid w:val="00090177"/>
    <w:pPr>
      <w:tabs>
        <w:tab w:val="clear" w:pos="4536"/>
        <w:tab w:val="clear" w:pos="9072"/>
      </w:tabs>
      <w:spacing w:after="120"/>
      <w:jc w:val="left"/>
    </w:pPr>
    <w:rPr>
      <w:rFonts w:ascii="Times New Roman" w:eastAsia="Times New Roman" w:hAnsi="Times New Roman"/>
      <w:sz w:val="24"/>
      <w:szCs w:val="24"/>
      <w:lang w:val="cs-CZ" w:eastAsia="cs-CZ"/>
    </w:rPr>
  </w:style>
  <w:style w:type="paragraph" w:styleId="PredformtovanHTML">
    <w:name w:val="HTML Preformatted"/>
    <w:basedOn w:val="Normlny"/>
    <w:link w:val="PredformtovanHTMLChar"/>
    <w:uiPriority w:val="99"/>
    <w:rsid w:val="00090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lang w:eastAsia="cs-CZ"/>
    </w:rPr>
  </w:style>
  <w:style w:type="character" w:customStyle="1" w:styleId="PredformtovanHTMLChar">
    <w:name w:val="Predformátované HTML Char"/>
    <w:basedOn w:val="Predvolenpsmoodseku"/>
    <w:link w:val="PredformtovanHTML"/>
    <w:uiPriority w:val="99"/>
    <w:rsid w:val="00090177"/>
    <w:rPr>
      <w:rFonts w:ascii="Courier New" w:eastAsia="Times New Roman" w:hAnsi="Courier New" w:cs="Times New Roman"/>
      <w:sz w:val="20"/>
      <w:szCs w:val="20"/>
      <w:lang w:eastAsia="cs-CZ"/>
    </w:rPr>
  </w:style>
  <w:style w:type="paragraph" w:styleId="Bezriadkovania">
    <w:name w:val="No Spacing"/>
    <w:uiPriority w:val="1"/>
    <w:qFormat/>
    <w:rsid w:val="00090177"/>
    <w:pPr>
      <w:spacing w:after="0" w:line="240" w:lineRule="auto"/>
    </w:pPr>
    <w:rPr>
      <w:rFonts w:ascii="Calibri" w:eastAsia="Times New Roman" w:hAnsi="Calibri" w:cs="Times New Roman"/>
      <w:lang w:eastAsia="sk-SK"/>
    </w:rPr>
  </w:style>
  <w:style w:type="paragraph" w:customStyle="1" w:styleId="Zarkazkladnhotextu31">
    <w:name w:val="Zarážka základného textu 31"/>
    <w:basedOn w:val="Normlny"/>
    <w:rsid w:val="00090177"/>
    <w:pPr>
      <w:overflowPunct w:val="0"/>
      <w:autoSpaceDE w:val="0"/>
      <w:autoSpaceDN w:val="0"/>
      <w:adjustRightInd w:val="0"/>
      <w:ind w:left="567"/>
    </w:pPr>
    <w:rPr>
      <w:rFonts w:ascii="Times New Roman" w:hAnsi="Times New Roman"/>
      <w:color w:val="000000"/>
      <w:sz w:val="24"/>
      <w:szCs w:val="20"/>
    </w:rPr>
  </w:style>
  <w:style w:type="paragraph" w:customStyle="1" w:styleId="Zkladntext210">
    <w:name w:val="Základný text 21"/>
    <w:basedOn w:val="Normlny"/>
    <w:rsid w:val="00090177"/>
    <w:pPr>
      <w:overflowPunct w:val="0"/>
      <w:autoSpaceDE w:val="0"/>
      <w:autoSpaceDN w:val="0"/>
      <w:adjustRightInd w:val="0"/>
    </w:pPr>
    <w:rPr>
      <w:rFonts w:ascii="Times New Roman" w:hAnsi="Times New Roman"/>
      <w:sz w:val="24"/>
      <w:szCs w:val="20"/>
    </w:rPr>
  </w:style>
  <w:style w:type="paragraph" w:customStyle="1" w:styleId="Zkladntext1">
    <w:name w:val="Základní text1"/>
    <w:basedOn w:val="Normlny"/>
    <w:uiPriority w:val="99"/>
    <w:rsid w:val="00090177"/>
    <w:pPr>
      <w:widowControl w:val="0"/>
      <w:suppressAutoHyphens/>
    </w:pPr>
    <w:rPr>
      <w:rFonts w:ascii="Times New Roman" w:eastAsia="Lucida Sans Unicode" w:hAnsi="Times New Roman"/>
      <w:b/>
      <w:kern w:val="2"/>
      <w:sz w:val="24"/>
    </w:rPr>
  </w:style>
  <w:style w:type="paragraph" w:customStyle="1" w:styleId="Normlnywebov11">
    <w:name w:val="Normálny (webový)11"/>
    <w:basedOn w:val="Normlny"/>
    <w:uiPriority w:val="99"/>
    <w:rsid w:val="00090177"/>
    <w:pPr>
      <w:overflowPunct w:val="0"/>
      <w:autoSpaceDE w:val="0"/>
      <w:autoSpaceDN w:val="0"/>
      <w:adjustRightInd w:val="0"/>
      <w:spacing w:before="100" w:after="100"/>
      <w:jc w:val="left"/>
      <w:textAlignment w:val="baseline"/>
    </w:pPr>
    <w:rPr>
      <w:rFonts w:ascii="Times New Roman" w:hAnsi="Times New Roman"/>
      <w:sz w:val="24"/>
      <w:szCs w:val="20"/>
      <w:lang w:val="cs-CZ"/>
    </w:rPr>
  </w:style>
  <w:style w:type="paragraph" w:customStyle="1" w:styleId="text1">
    <w:name w:val="text1"/>
    <w:basedOn w:val="Normlny"/>
    <w:rsid w:val="00090177"/>
    <w:pPr>
      <w:overflowPunct w:val="0"/>
      <w:autoSpaceDE w:val="0"/>
      <w:autoSpaceDN w:val="0"/>
      <w:adjustRightInd w:val="0"/>
      <w:spacing w:before="60" w:after="60"/>
      <w:ind w:left="567" w:hanging="567"/>
      <w:textAlignment w:val="baseline"/>
    </w:pPr>
    <w:rPr>
      <w:sz w:val="24"/>
      <w:szCs w:val="20"/>
      <w:lang w:eastAsia="cs-CZ"/>
    </w:rPr>
  </w:style>
  <w:style w:type="character" w:customStyle="1" w:styleId="FontStyle63">
    <w:name w:val="Font Style63"/>
    <w:uiPriority w:val="99"/>
    <w:rsid w:val="00090177"/>
    <w:rPr>
      <w:rFonts w:ascii="Arial" w:hAnsi="Arial"/>
      <w:color w:val="000000"/>
      <w:sz w:val="18"/>
    </w:rPr>
  </w:style>
  <w:style w:type="character" w:customStyle="1" w:styleId="CharChar12">
    <w:name w:val="Char Char12"/>
    <w:uiPriority w:val="99"/>
    <w:rsid w:val="00090177"/>
    <w:rPr>
      <w:rFonts w:ascii="Arial" w:hAnsi="Arial"/>
      <w:sz w:val="24"/>
    </w:rPr>
  </w:style>
  <w:style w:type="character" w:customStyle="1" w:styleId="CharChar11">
    <w:name w:val="Char Char11"/>
    <w:uiPriority w:val="99"/>
    <w:rsid w:val="00090177"/>
    <w:rPr>
      <w:rFonts w:ascii="Arial" w:hAnsi="Arial"/>
      <w:sz w:val="24"/>
    </w:rPr>
  </w:style>
  <w:style w:type="character" w:customStyle="1" w:styleId="CharChar1">
    <w:name w:val="Char Char1"/>
    <w:uiPriority w:val="99"/>
    <w:rsid w:val="00090177"/>
    <w:rPr>
      <w:rFonts w:cs="Times New Roman"/>
    </w:rPr>
  </w:style>
  <w:style w:type="character" w:customStyle="1" w:styleId="hps">
    <w:name w:val="hps"/>
    <w:uiPriority w:val="99"/>
    <w:rsid w:val="00090177"/>
    <w:rPr>
      <w:rFonts w:cs="Times New Roman"/>
    </w:rPr>
  </w:style>
  <w:style w:type="paragraph" w:customStyle="1" w:styleId="odsekzoznamucxspmiddlecxspmiddle">
    <w:name w:val="odsekzoznamucxspmiddlecxspmiddle"/>
    <w:basedOn w:val="Normlny"/>
    <w:uiPriority w:val="99"/>
    <w:rsid w:val="00090177"/>
    <w:pPr>
      <w:spacing w:before="100" w:beforeAutospacing="1" w:after="100" w:afterAutospacing="1"/>
      <w:jc w:val="left"/>
    </w:pPr>
    <w:rPr>
      <w:rFonts w:ascii="Times New Roman" w:eastAsia="Calibri" w:hAnsi="Times New Roman"/>
      <w:sz w:val="24"/>
    </w:rPr>
  </w:style>
  <w:style w:type="character" w:customStyle="1" w:styleId="Zmienka1">
    <w:name w:val="Zmienka1"/>
    <w:basedOn w:val="Predvolenpsmoodseku"/>
    <w:uiPriority w:val="99"/>
    <w:semiHidden/>
    <w:unhideWhenUsed/>
    <w:rsid w:val="00090177"/>
    <w:rPr>
      <w:color w:val="2B579A"/>
      <w:shd w:val="clear" w:color="auto" w:fill="E6E6E6"/>
    </w:rPr>
  </w:style>
  <w:style w:type="character" w:customStyle="1" w:styleId="code">
    <w:name w:val="code"/>
    <w:basedOn w:val="Predvolenpsmoodseku"/>
    <w:rsid w:val="00090177"/>
  </w:style>
  <w:style w:type="character" w:customStyle="1" w:styleId="Podtitul1">
    <w:name w:val="Podtitul1"/>
    <w:basedOn w:val="Predvolenpsmoodseku"/>
    <w:rsid w:val="00090177"/>
  </w:style>
  <w:style w:type="character" w:customStyle="1" w:styleId="Zmienka2">
    <w:name w:val="Zmienka2"/>
    <w:basedOn w:val="Predvolenpsmoodseku"/>
    <w:uiPriority w:val="99"/>
    <w:semiHidden/>
    <w:unhideWhenUsed/>
    <w:rsid w:val="00090177"/>
    <w:rPr>
      <w:color w:val="2B579A"/>
      <w:shd w:val="clear" w:color="auto" w:fill="E6E6E6"/>
    </w:rPr>
  </w:style>
  <w:style w:type="character" w:customStyle="1" w:styleId="Nevyrieenzmienka1">
    <w:name w:val="Nevyriešená zmienka1"/>
    <w:basedOn w:val="Predvolenpsmoodseku"/>
    <w:uiPriority w:val="99"/>
    <w:semiHidden/>
    <w:unhideWhenUsed/>
    <w:rsid w:val="00090177"/>
    <w:rPr>
      <w:color w:val="808080"/>
      <w:shd w:val="clear" w:color="auto" w:fill="E6E6E6"/>
    </w:rPr>
  </w:style>
  <w:style w:type="paragraph" w:customStyle="1" w:styleId="Strednpodfarbenie11">
    <w:name w:val="Stredné podfarbenie 11"/>
    <w:uiPriority w:val="1"/>
    <w:qFormat/>
    <w:rsid w:val="00090177"/>
    <w:pPr>
      <w:autoSpaceDE w:val="0"/>
      <w:autoSpaceDN w:val="0"/>
      <w:adjustRightInd w:val="0"/>
      <w:spacing w:after="0" w:line="240" w:lineRule="auto"/>
      <w:jc w:val="both"/>
    </w:pPr>
    <w:rPr>
      <w:rFonts w:ascii="Cambria" w:eastAsia="Times New Roman" w:hAnsi="Cambria" w:cs="Arial"/>
      <w:sz w:val="18"/>
      <w:szCs w:val="18"/>
    </w:rPr>
  </w:style>
  <w:style w:type="character" w:customStyle="1" w:styleId="Nevyrieenzmienka2">
    <w:name w:val="Nevyriešená zmienka2"/>
    <w:basedOn w:val="Predvolenpsmoodseku"/>
    <w:uiPriority w:val="99"/>
    <w:semiHidden/>
    <w:unhideWhenUsed/>
    <w:rsid w:val="00090177"/>
    <w:rPr>
      <w:color w:val="605E5C"/>
      <w:shd w:val="clear" w:color="auto" w:fill="E1DFDD"/>
    </w:rPr>
  </w:style>
  <w:style w:type="paragraph" w:customStyle="1" w:styleId="Appendix">
    <w:name w:val="Appendix"/>
    <w:basedOn w:val="Normlny"/>
    <w:rsid w:val="00090177"/>
    <w:pPr>
      <w:numPr>
        <w:ilvl w:val="8"/>
        <w:numId w:val="23"/>
      </w:numPr>
      <w:autoSpaceDE w:val="0"/>
      <w:autoSpaceDN w:val="0"/>
      <w:jc w:val="left"/>
    </w:pPr>
    <w:rPr>
      <w:rFonts w:ascii="Times New Roman" w:hAnsi="Times New Roman"/>
      <w:szCs w:val="20"/>
      <w:lang w:eastAsia="cs-CZ"/>
    </w:rPr>
  </w:style>
  <w:style w:type="character" w:customStyle="1" w:styleId="FontStyle72">
    <w:name w:val="Font Style72"/>
    <w:uiPriority w:val="99"/>
    <w:rsid w:val="00090177"/>
    <w:rPr>
      <w:rFonts w:ascii="Garamond" w:hAnsi="Garamond" w:cs="Garamond"/>
      <w:sz w:val="26"/>
      <w:szCs w:val="26"/>
    </w:rPr>
  </w:style>
  <w:style w:type="numbering" w:customStyle="1" w:styleId="ImportedStyle2">
    <w:name w:val="Imported Style 2"/>
    <w:rsid w:val="00090177"/>
    <w:pPr>
      <w:numPr>
        <w:numId w:val="24"/>
      </w:numPr>
    </w:pPr>
  </w:style>
  <w:style w:type="paragraph" w:customStyle="1" w:styleId="ListDash">
    <w:name w:val="List Dash"/>
    <w:basedOn w:val="Zoznamsodrkami"/>
    <w:qFormat/>
    <w:rsid w:val="00090177"/>
    <w:pPr>
      <w:tabs>
        <w:tab w:val="left" w:pos="340"/>
        <w:tab w:val="num" w:pos="720"/>
        <w:tab w:val="left" w:pos="851"/>
        <w:tab w:val="num" w:pos="927"/>
      </w:tabs>
      <w:spacing w:before="0" w:after="120"/>
      <w:ind w:left="720" w:hanging="720"/>
      <w:jc w:val="left"/>
    </w:pPr>
    <w:rPr>
      <w:rFonts w:ascii="Century Gothic" w:hAnsi="Century Gothic"/>
      <w:bCs/>
      <w:szCs w:val="32"/>
      <w:lang w:eastAsia="sk-SK"/>
    </w:rPr>
  </w:style>
  <w:style w:type="paragraph" w:customStyle="1" w:styleId="Popis1">
    <w:name w:val="Popis1"/>
    <w:next w:val="Normlny1"/>
    <w:rsid w:val="00090177"/>
    <w:pPr>
      <w:keepNext/>
      <w:pBdr>
        <w:top w:val="nil"/>
        <w:left w:val="nil"/>
        <w:bottom w:val="nil"/>
        <w:right w:val="nil"/>
        <w:between w:val="nil"/>
        <w:bar w:val="nil"/>
      </w:pBdr>
      <w:spacing w:after="0" w:line="240" w:lineRule="auto"/>
    </w:pPr>
    <w:rPr>
      <w:rFonts w:ascii="Arial" w:eastAsia="Arial Unicode MS" w:hAnsi="Arial" w:cs="Arial Unicode MS"/>
      <w:b/>
      <w:bCs/>
      <w:color w:val="000000"/>
      <w:sz w:val="18"/>
      <w:szCs w:val="18"/>
      <w:u w:color="000000"/>
      <w:bdr w:val="nil"/>
      <w:lang w:eastAsia="sk-SK"/>
    </w:rPr>
  </w:style>
  <w:style w:type="paragraph" w:customStyle="1" w:styleId="TableHeader">
    <w:name w:val="Table Header"/>
    <w:rsid w:val="00090177"/>
    <w:pPr>
      <w:keepNext/>
      <w:pBdr>
        <w:top w:val="nil"/>
        <w:left w:val="nil"/>
        <w:bottom w:val="nil"/>
        <w:right w:val="nil"/>
        <w:between w:val="nil"/>
        <w:bar w:val="nil"/>
      </w:pBdr>
      <w:spacing w:before="120" w:after="120" w:line="240" w:lineRule="auto"/>
      <w:ind w:left="709"/>
      <w:jc w:val="center"/>
    </w:pPr>
    <w:rPr>
      <w:rFonts w:ascii="Arial" w:eastAsia="Arial Unicode MS" w:hAnsi="Arial" w:cs="Arial Unicode MS"/>
      <w:b/>
      <w:bCs/>
      <w:color w:val="000000"/>
      <w:sz w:val="20"/>
      <w:szCs w:val="20"/>
      <w:u w:color="000000"/>
      <w:bdr w:val="nil"/>
      <w:lang w:val="de-DE" w:eastAsia="sk-SK"/>
    </w:rPr>
  </w:style>
  <w:style w:type="paragraph" w:customStyle="1" w:styleId="Nadpis11">
    <w:name w:val="Nadpis 11"/>
    <w:next w:val="Normlny1"/>
    <w:rsid w:val="00090177"/>
    <w:pPr>
      <w:keepNext/>
      <w:pBdr>
        <w:top w:val="nil"/>
        <w:left w:val="nil"/>
        <w:bottom w:val="nil"/>
        <w:right w:val="nil"/>
        <w:between w:val="nil"/>
        <w:bar w:val="nil"/>
      </w:pBdr>
      <w:tabs>
        <w:tab w:val="left" w:pos="648"/>
      </w:tabs>
      <w:spacing w:after="0" w:line="240" w:lineRule="auto"/>
      <w:ind w:firstLine="212"/>
      <w:jc w:val="center"/>
      <w:outlineLvl w:val="0"/>
    </w:pPr>
    <w:rPr>
      <w:rFonts w:ascii="Calibri" w:eastAsia="Calibri" w:hAnsi="Calibri" w:cs="Calibri"/>
      <w:b/>
      <w:bCs/>
      <w:color w:val="000000"/>
      <w:kern w:val="32"/>
      <w:sz w:val="32"/>
      <w:szCs w:val="32"/>
      <w:u w:color="000000"/>
      <w:bdr w:val="nil"/>
      <w:lang w:eastAsia="sk-SK"/>
    </w:rPr>
  </w:style>
  <w:style w:type="numbering" w:customStyle="1" w:styleId="ImportedStyle54">
    <w:name w:val="Imported Style 54"/>
    <w:rsid w:val="00090177"/>
    <w:pPr>
      <w:numPr>
        <w:numId w:val="25"/>
      </w:numPr>
    </w:pPr>
  </w:style>
  <w:style w:type="paragraph" w:customStyle="1" w:styleId="Nadpis21">
    <w:name w:val="Nadpis 21"/>
    <w:next w:val="Normlny1"/>
    <w:rsid w:val="00090177"/>
    <w:pPr>
      <w:keepNext/>
      <w:pBdr>
        <w:top w:val="nil"/>
        <w:left w:val="nil"/>
        <w:bottom w:val="nil"/>
        <w:right w:val="nil"/>
        <w:between w:val="nil"/>
        <w:bar w:val="nil"/>
      </w:pBdr>
      <w:spacing w:after="0" w:line="240" w:lineRule="auto"/>
      <w:jc w:val="both"/>
      <w:outlineLvl w:val="1"/>
    </w:pPr>
    <w:rPr>
      <w:rFonts w:ascii="Cambria" w:eastAsia="Cambria" w:hAnsi="Cambria" w:cs="Cambria"/>
      <w:b/>
      <w:bCs/>
      <w:i/>
      <w:iCs/>
      <w:color w:val="000000"/>
      <w:sz w:val="28"/>
      <w:szCs w:val="28"/>
      <w:u w:color="000000"/>
      <w:bdr w:val="nil"/>
      <w:lang w:eastAsia="sk-SK"/>
    </w:rPr>
  </w:style>
  <w:style w:type="paragraph" w:customStyle="1" w:styleId="Nadpis31">
    <w:name w:val="Nadpis 31"/>
    <w:next w:val="Normlny1"/>
    <w:rsid w:val="00090177"/>
    <w:pPr>
      <w:keepNext/>
      <w:pBdr>
        <w:top w:val="nil"/>
        <w:left w:val="nil"/>
        <w:bottom w:val="nil"/>
        <w:right w:val="nil"/>
        <w:between w:val="nil"/>
        <w:bar w:val="nil"/>
      </w:pBdr>
      <w:tabs>
        <w:tab w:val="left" w:pos="720"/>
      </w:tabs>
      <w:spacing w:after="0" w:line="240" w:lineRule="auto"/>
      <w:jc w:val="center"/>
      <w:outlineLvl w:val="2"/>
    </w:pPr>
    <w:rPr>
      <w:rFonts w:ascii="Cambria" w:eastAsia="Cambria" w:hAnsi="Cambria" w:cs="Cambria"/>
      <w:b/>
      <w:bCs/>
      <w:color w:val="000000"/>
      <w:sz w:val="26"/>
      <w:szCs w:val="26"/>
      <w:u w:color="000000"/>
      <w:bdr w:val="nil"/>
      <w:lang w:eastAsia="sk-SK"/>
    </w:rPr>
  </w:style>
  <w:style w:type="numbering" w:customStyle="1" w:styleId="ImportedStyle55">
    <w:name w:val="Imported Style 55"/>
    <w:rsid w:val="00090177"/>
    <w:pPr>
      <w:numPr>
        <w:numId w:val="26"/>
      </w:numPr>
    </w:pPr>
  </w:style>
  <w:style w:type="numbering" w:customStyle="1" w:styleId="ImportedStyle57">
    <w:name w:val="Imported Style 57"/>
    <w:rsid w:val="00090177"/>
    <w:pPr>
      <w:numPr>
        <w:numId w:val="27"/>
      </w:numPr>
    </w:pPr>
  </w:style>
  <w:style w:type="paragraph" w:customStyle="1" w:styleId="bod0">
    <w:name w:val="bod"/>
    <w:basedOn w:val="Normlny"/>
    <w:rsid w:val="00090177"/>
    <w:pPr>
      <w:widowControl w:val="0"/>
      <w:suppressAutoHyphens/>
      <w:spacing w:after="170"/>
      <w:ind w:left="567" w:hanging="567"/>
    </w:pPr>
    <w:rPr>
      <w:rFonts w:ascii="Liberation Serif" w:eastAsia="DejaVu Sans" w:hAnsi="Liberation Serif" w:cs="DejaVu Sans"/>
      <w:sz w:val="24"/>
      <w:lang w:eastAsia="zh-CN" w:bidi="hi-IN"/>
    </w:rPr>
  </w:style>
</w:styles>
</file>

<file path=word/webSettings.xml><?xml version="1.0" encoding="utf-8"?>
<w:webSettings xmlns:r="http://schemas.openxmlformats.org/officeDocument/2006/relationships" xmlns:w="http://schemas.openxmlformats.org/wordprocessingml/2006/main">
  <w:divs>
    <w:div w:id="858272059">
      <w:bodyDiv w:val="1"/>
      <w:marLeft w:val="0"/>
      <w:marRight w:val="0"/>
      <w:marTop w:val="0"/>
      <w:marBottom w:val="0"/>
      <w:divBdr>
        <w:top w:val="none" w:sz="0" w:space="0" w:color="auto"/>
        <w:left w:val="none" w:sz="0" w:space="0" w:color="auto"/>
        <w:bottom w:val="none" w:sz="0" w:space="0" w:color="auto"/>
        <w:right w:val="none" w:sz="0" w:space="0" w:color="auto"/>
      </w:divBdr>
    </w:div>
    <w:div w:id="12242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pnz.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crz.gov.sk/" TargetMode="Externa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hyperlink" Target="http://www.uvo.gov.sk/jednotny-europsky-dokument-pre-verejne-obstaravanie-553.html"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spnz.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62</Pages>
  <Words>21995</Words>
  <Characters>125377</Characters>
  <Application>Microsoft Office Word</Application>
  <DocSecurity>0</DocSecurity>
  <Lines>1044</Lines>
  <Paragraphs>294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2019-07-24T10:42:00Z</cp:lastPrinted>
  <dcterms:created xsi:type="dcterms:W3CDTF">2019-11-14T07:27:00Z</dcterms:created>
  <dcterms:modified xsi:type="dcterms:W3CDTF">2019-11-15T06:15:00Z</dcterms:modified>
</cp:coreProperties>
</file>