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0E" w:rsidRPr="008657F2" w:rsidRDefault="00FC3A0E" w:rsidP="00C11967">
      <w:pPr>
        <w:pStyle w:val="Zkladntext3"/>
        <w:spacing w:after="0"/>
        <w:rPr>
          <w:rFonts w:cs="Arial"/>
          <w:b/>
          <w:color w:val="auto"/>
          <w:sz w:val="28"/>
          <w:szCs w:val="28"/>
        </w:rPr>
      </w:pPr>
    </w:p>
    <w:p w:rsidR="00E11E5E" w:rsidRPr="00B24E1B" w:rsidRDefault="00E11E5E" w:rsidP="00C11967">
      <w:pPr>
        <w:spacing w:after="0"/>
        <w:jc w:val="center"/>
        <w:rPr>
          <w:rFonts w:cs="Arial"/>
          <w:b/>
          <w:szCs w:val="20"/>
        </w:rPr>
      </w:pPr>
    </w:p>
    <w:p w:rsidR="005B242C" w:rsidRPr="00B24E1B" w:rsidRDefault="005B242C" w:rsidP="00C11967">
      <w:pPr>
        <w:spacing w:after="0"/>
        <w:jc w:val="center"/>
        <w:rPr>
          <w:rFonts w:cs="Arial"/>
          <w:b/>
          <w:szCs w:val="20"/>
        </w:rPr>
      </w:pPr>
    </w:p>
    <w:p w:rsidR="00E11E5E" w:rsidRPr="00B24E1B" w:rsidRDefault="00E11E5E" w:rsidP="00C11967">
      <w:pPr>
        <w:spacing w:after="0"/>
        <w:jc w:val="center"/>
        <w:rPr>
          <w:rFonts w:cs="Arial"/>
          <w:b/>
          <w:sz w:val="28"/>
          <w:szCs w:val="28"/>
        </w:rPr>
      </w:pPr>
      <w:r w:rsidRPr="00B24E1B">
        <w:rPr>
          <w:rFonts w:cs="Arial"/>
          <w:b/>
          <w:sz w:val="28"/>
          <w:szCs w:val="28"/>
        </w:rPr>
        <w:t xml:space="preserve">Výzva na predloženie ponuky </w:t>
      </w:r>
      <w:r w:rsidR="00EE4DCE">
        <w:rPr>
          <w:rFonts w:cs="Arial"/>
          <w:b/>
          <w:sz w:val="28"/>
          <w:szCs w:val="28"/>
        </w:rPr>
        <w:t>–</w:t>
      </w:r>
      <w:r w:rsidR="006C7B9C" w:rsidRPr="00B24E1B">
        <w:rPr>
          <w:rFonts w:cs="Arial"/>
          <w:b/>
          <w:sz w:val="28"/>
          <w:szCs w:val="28"/>
        </w:rPr>
        <w:t xml:space="preserve"> </w:t>
      </w:r>
      <w:r w:rsidR="00736472">
        <w:rPr>
          <w:rFonts w:cs="Arial"/>
          <w:b/>
          <w:sz w:val="28"/>
          <w:szCs w:val="28"/>
        </w:rPr>
        <w:t>5</w:t>
      </w:r>
      <w:r w:rsidR="00EE4DCE">
        <w:rPr>
          <w:b/>
          <w:sz w:val="28"/>
          <w:szCs w:val="28"/>
        </w:rPr>
        <w:t>/</w:t>
      </w:r>
      <w:r w:rsidR="00EE4DCE" w:rsidRPr="00EE4DCE">
        <w:rPr>
          <w:b/>
          <w:sz w:val="28"/>
          <w:szCs w:val="28"/>
        </w:rPr>
        <w:t>01/202</w:t>
      </w:r>
      <w:r w:rsidR="00EE4DCE">
        <w:rPr>
          <w:b/>
          <w:sz w:val="28"/>
          <w:szCs w:val="28"/>
        </w:rPr>
        <w:t>4</w:t>
      </w:r>
      <w:r w:rsidR="00EE4DCE" w:rsidRPr="00EE4DCE">
        <w:rPr>
          <w:b/>
          <w:sz w:val="28"/>
          <w:szCs w:val="28"/>
        </w:rPr>
        <w:t>/PC/DNS/ EU</w:t>
      </w:r>
    </w:p>
    <w:p w:rsidR="00983360" w:rsidRPr="00B24E1B" w:rsidRDefault="00983360" w:rsidP="00983360">
      <w:pPr>
        <w:spacing w:after="0"/>
        <w:jc w:val="center"/>
        <w:rPr>
          <w:rFonts w:cs="Arial"/>
          <w:sz w:val="22"/>
          <w:szCs w:val="22"/>
        </w:rPr>
      </w:pPr>
      <w:r w:rsidRPr="00B24E1B">
        <w:rPr>
          <w:rFonts w:cs="Arial"/>
          <w:sz w:val="22"/>
          <w:szCs w:val="22"/>
        </w:rPr>
        <w:t>v zmysle § 58 až § 61  zákona č. 343/2015 Z. z. o verejnom obstarávaní a o zmene a doplnení niektorých zákonov</w:t>
      </w:r>
    </w:p>
    <w:p w:rsidR="00E11E5E" w:rsidRPr="00B24E1B" w:rsidRDefault="00E11E5E" w:rsidP="00C11967">
      <w:pPr>
        <w:spacing w:after="0"/>
        <w:rPr>
          <w:rFonts w:cs="Arial"/>
          <w:sz w:val="24"/>
        </w:rPr>
      </w:pPr>
    </w:p>
    <w:p w:rsidR="00E11E5E" w:rsidRPr="00B24E1B" w:rsidRDefault="00E11E5E" w:rsidP="001252EE">
      <w:pPr>
        <w:numPr>
          <w:ilvl w:val="0"/>
          <w:numId w:val="14"/>
        </w:numPr>
        <w:spacing w:after="0"/>
        <w:jc w:val="both"/>
        <w:rPr>
          <w:rFonts w:cs="Arial"/>
          <w:b/>
          <w:szCs w:val="20"/>
        </w:rPr>
      </w:pPr>
      <w:r w:rsidRPr="00B24E1B">
        <w:rPr>
          <w:rFonts w:cs="Arial"/>
          <w:b/>
          <w:szCs w:val="20"/>
        </w:rPr>
        <w:t xml:space="preserve">Identifikácia verejného obstarávateľa </w:t>
      </w:r>
    </w:p>
    <w:p w:rsidR="00F7419F" w:rsidRPr="00B24E1B"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Názov:</w:t>
            </w:r>
          </w:p>
        </w:tc>
        <w:tc>
          <w:tcPr>
            <w:tcW w:w="3281" w:type="pct"/>
          </w:tcPr>
          <w:p w:rsidR="00EB237C" w:rsidRPr="00B24E1B" w:rsidRDefault="00EB237C" w:rsidP="00EB237C">
            <w:pPr>
              <w:spacing w:after="0" w:line="360" w:lineRule="auto"/>
              <w:jc w:val="both"/>
              <w:rPr>
                <w:rFonts w:cs="Arial"/>
                <w:szCs w:val="20"/>
              </w:rPr>
            </w:pPr>
            <w:r w:rsidRPr="00B24E1B">
              <w:t>LESY Slovenskej republiky, štátny podnik (ďalej len „LESY SR“)</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Sídlo:</w:t>
            </w:r>
          </w:p>
        </w:tc>
        <w:tc>
          <w:tcPr>
            <w:tcW w:w="3281" w:type="pct"/>
          </w:tcPr>
          <w:p w:rsidR="00EB237C" w:rsidRPr="00B24E1B" w:rsidRDefault="00EB237C" w:rsidP="00EB237C">
            <w:pPr>
              <w:spacing w:after="0" w:line="360" w:lineRule="auto"/>
              <w:jc w:val="both"/>
            </w:pPr>
            <w:r w:rsidRPr="00B24E1B">
              <w:t>Námestie SNP 8, 975 66 Banská Bystrica</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Organizačná zložka:</w:t>
            </w:r>
          </w:p>
        </w:tc>
        <w:tc>
          <w:tcPr>
            <w:tcW w:w="3281" w:type="pct"/>
          </w:tcPr>
          <w:p w:rsidR="00CB4E3D" w:rsidRPr="00B24E1B" w:rsidRDefault="00CB4E3D" w:rsidP="00CB4E3D">
            <w:pPr>
              <w:spacing w:after="0" w:line="360" w:lineRule="auto"/>
              <w:jc w:val="both"/>
              <w:rPr>
                <w:rFonts w:cs="Arial"/>
              </w:rPr>
            </w:pPr>
            <w:r w:rsidRPr="00B24E1B">
              <w:rPr>
                <w:rFonts w:cs="Arial"/>
                <w:bCs/>
              </w:rPr>
              <w:t>organizačná zložka OZ Karpaty</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Sídlo organizačnej zložky:</w:t>
            </w:r>
          </w:p>
        </w:tc>
        <w:tc>
          <w:tcPr>
            <w:tcW w:w="3281" w:type="pct"/>
          </w:tcPr>
          <w:p w:rsidR="00CB4E3D" w:rsidRPr="00B24E1B" w:rsidRDefault="00CB4E3D" w:rsidP="00CB4E3D">
            <w:pPr>
              <w:spacing w:after="0" w:line="360" w:lineRule="auto"/>
              <w:jc w:val="both"/>
              <w:rPr>
                <w:rFonts w:cs="Arial"/>
              </w:rPr>
            </w:pPr>
            <w:r w:rsidRPr="00B24E1B">
              <w:rPr>
                <w:rFonts w:cs="Arial"/>
              </w:rPr>
              <w:t>Pri rybníku 1301, 908 41 Šaštín – Stráže</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Právne zastúpený:</w:t>
            </w:r>
          </w:p>
        </w:tc>
        <w:tc>
          <w:tcPr>
            <w:tcW w:w="3281" w:type="pct"/>
          </w:tcPr>
          <w:p w:rsidR="00CB4E3D" w:rsidRPr="00B24E1B" w:rsidRDefault="00CB4E3D" w:rsidP="00EE4DCE">
            <w:pPr>
              <w:spacing w:after="0" w:line="360" w:lineRule="auto"/>
              <w:jc w:val="both"/>
              <w:rPr>
                <w:rFonts w:cs="Arial"/>
              </w:rPr>
            </w:pPr>
            <w:r w:rsidRPr="00B24E1B">
              <w:rPr>
                <w:rFonts w:cs="Arial"/>
              </w:rPr>
              <w:t xml:space="preserve">Ing. </w:t>
            </w:r>
            <w:r w:rsidR="00F529A6" w:rsidRPr="00B24E1B">
              <w:rPr>
                <w:rFonts w:cs="Arial"/>
              </w:rPr>
              <w:t>Radomír Nečas</w:t>
            </w:r>
            <w:r w:rsidRPr="00B24E1B">
              <w:rPr>
                <w:rFonts w:cs="Arial"/>
              </w:rPr>
              <w:t xml:space="preserve"> –</w:t>
            </w:r>
            <w:r w:rsidR="00F529A6" w:rsidRPr="00B24E1B">
              <w:rPr>
                <w:rFonts w:cs="Arial"/>
              </w:rPr>
              <w:t xml:space="preserve">  </w:t>
            </w:r>
            <w:r w:rsidRPr="00B24E1B">
              <w:rPr>
                <w:rFonts w:cs="Arial"/>
              </w:rPr>
              <w:t xml:space="preserve"> vedúci OZ Karpaty </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IČO:</w:t>
            </w:r>
          </w:p>
        </w:tc>
        <w:tc>
          <w:tcPr>
            <w:tcW w:w="3281" w:type="pct"/>
          </w:tcPr>
          <w:p w:rsidR="00EB237C" w:rsidRPr="00B24E1B" w:rsidRDefault="00EB237C" w:rsidP="00EB237C">
            <w:pPr>
              <w:spacing w:after="0" w:line="360" w:lineRule="auto"/>
              <w:jc w:val="both"/>
            </w:pPr>
            <w:r w:rsidRPr="00B24E1B">
              <w:t>36038351</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DIČ:</w:t>
            </w:r>
          </w:p>
        </w:tc>
        <w:tc>
          <w:tcPr>
            <w:tcW w:w="3281" w:type="pct"/>
          </w:tcPr>
          <w:p w:rsidR="00EB237C" w:rsidRPr="00B24E1B" w:rsidRDefault="00EB237C" w:rsidP="00EB237C">
            <w:pPr>
              <w:spacing w:after="0" w:line="360" w:lineRule="auto"/>
              <w:jc w:val="both"/>
            </w:pPr>
            <w:r w:rsidRPr="00B24E1B">
              <w:t>2020087982</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 xml:space="preserve">IČ </w:t>
            </w:r>
            <w:r w:rsidRPr="00B24E1B">
              <w:rPr>
                <w:rFonts w:cs="Arial"/>
                <w:szCs w:val="20"/>
              </w:rPr>
              <w:softHyphen/>
              <w:t>DPH:</w:t>
            </w:r>
          </w:p>
        </w:tc>
        <w:tc>
          <w:tcPr>
            <w:tcW w:w="3281" w:type="pct"/>
          </w:tcPr>
          <w:p w:rsidR="00EB237C" w:rsidRPr="00B24E1B" w:rsidRDefault="00EB237C" w:rsidP="00EB237C">
            <w:pPr>
              <w:spacing w:after="0" w:line="360" w:lineRule="auto"/>
            </w:pPr>
            <w:r w:rsidRPr="00B24E1B">
              <w:t>SK2020087982</w:t>
            </w:r>
          </w:p>
        </w:tc>
      </w:tr>
    </w:tbl>
    <w:p w:rsidR="00F7419F" w:rsidRPr="00B24E1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Druh obstarávajúceho subjektu:</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verejný obstarávateľ</w:t>
            </w:r>
          </w:p>
        </w:tc>
      </w:tr>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Zatriedenie obstarávajúceho subjektu podľa zákona:</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podľa § 7, ods. 1, písm. d)</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Adresa hlavnej stránky verejného obstarávateľa (URL):</w:t>
            </w:r>
          </w:p>
        </w:tc>
        <w:tc>
          <w:tcPr>
            <w:tcW w:w="3281" w:type="pct"/>
          </w:tcPr>
          <w:p w:rsidR="00EE4DCE" w:rsidRPr="00EE4DCE" w:rsidRDefault="00EE4DCE" w:rsidP="00EE4DCE">
            <w:pPr>
              <w:spacing w:after="0" w:line="360" w:lineRule="auto"/>
            </w:pPr>
            <w:r w:rsidRPr="00EE4DCE">
              <w:t>www.lesy.sk</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Adresa stránky, kde je možný prístup k dokumentácií VO:</w:t>
            </w:r>
          </w:p>
        </w:tc>
        <w:tc>
          <w:tcPr>
            <w:tcW w:w="3281" w:type="pct"/>
          </w:tcPr>
          <w:p w:rsidR="00EE4DCE" w:rsidRPr="00EE4DCE" w:rsidRDefault="00EE4DCE" w:rsidP="00EE4DCE">
            <w:pPr>
              <w:spacing w:after="0" w:line="360" w:lineRule="auto"/>
            </w:pPr>
            <w:r w:rsidRPr="00EE4DCE">
              <w:t>https://www.uvo.gov.sk/vyhladavanie-profilov/zakazky/3951</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Komunikačné rozhranie:</w:t>
            </w:r>
          </w:p>
        </w:tc>
        <w:tc>
          <w:tcPr>
            <w:tcW w:w="3281" w:type="pct"/>
          </w:tcPr>
          <w:p w:rsidR="00EE4DCE" w:rsidRPr="00EE4DCE" w:rsidRDefault="00EE4DCE" w:rsidP="00EE4DCE">
            <w:pPr>
              <w:spacing w:after="0" w:line="360" w:lineRule="auto"/>
            </w:pPr>
            <w:r w:rsidRPr="00EE4DCE">
              <w:t>https://josephine.proebiz.com</w:t>
            </w:r>
          </w:p>
        </w:tc>
      </w:tr>
    </w:tbl>
    <w:p w:rsidR="00EE4DCE" w:rsidRPr="00EE4DCE" w:rsidRDefault="00EE4DCE" w:rsidP="00EE4DCE">
      <w:pPr>
        <w:spacing w:after="0" w:line="360" w:lineRule="auto"/>
      </w:pPr>
    </w:p>
    <w:p w:rsidR="00EE4DCE" w:rsidRPr="00EE4DCE" w:rsidRDefault="00EE4DCE" w:rsidP="00EE4DCE">
      <w:pPr>
        <w:spacing w:after="0" w:line="360" w:lineRule="auto"/>
      </w:pPr>
      <w:r w:rsidRPr="00EE4DCE">
        <w:t>Kontaktná osoba pre verejné obstarávanie:</w:t>
      </w:r>
    </w:p>
    <w:tbl>
      <w:tblPr>
        <w:tblW w:w="5000" w:type="pct"/>
        <w:tblLook w:val="04A0" w:firstRow="1" w:lastRow="0" w:firstColumn="1" w:lastColumn="0" w:noHBand="0" w:noVBand="1"/>
      </w:tblPr>
      <w:tblGrid>
        <w:gridCol w:w="3119"/>
        <w:gridCol w:w="5953"/>
      </w:tblGrid>
      <w:tr w:rsidR="00EE4DCE" w:rsidRPr="00EE4DCE" w:rsidTr="00EE4DCE">
        <w:tc>
          <w:tcPr>
            <w:tcW w:w="1719" w:type="pct"/>
            <w:shd w:val="clear" w:color="auto" w:fill="auto"/>
          </w:tcPr>
          <w:p w:rsidR="00EE4DCE" w:rsidRPr="00EE4DCE" w:rsidRDefault="00EE4DCE" w:rsidP="00EE4DCE">
            <w:pPr>
              <w:spacing w:after="0" w:line="360" w:lineRule="auto"/>
            </w:pPr>
            <w:r w:rsidRPr="00EE4DCE">
              <w:t>Meno a priezvisko:</w:t>
            </w:r>
          </w:p>
        </w:tc>
        <w:tc>
          <w:tcPr>
            <w:tcW w:w="3281" w:type="pct"/>
            <w:shd w:val="clear" w:color="auto" w:fill="auto"/>
          </w:tcPr>
          <w:p w:rsidR="00EE4DCE" w:rsidRPr="00EE4DCE" w:rsidRDefault="00EE4DCE" w:rsidP="00EE4DCE">
            <w:pPr>
              <w:spacing w:after="0" w:line="360" w:lineRule="auto"/>
            </w:pPr>
            <w:r w:rsidRPr="00EE4DCE">
              <w:t>Ing. Marek Tabernaus</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Telefón:</w:t>
            </w:r>
          </w:p>
        </w:tc>
        <w:tc>
          <w:tcPr>
            <w:tcW w:w="3281" w:type="pct"/>
            <w:shd w:val="clear" w:color="auto" w:fill="auto"/>
          </w:tcPr>
          <w:p w:rsidR="00EE4DCE" w:rsidRPr="00EE4DCE" w:rsidRDefault="00EE4DCE" w:rsidP="00EE4DCE">
            <w:pPr>
              <w:spacing w:after="0" w:line="360" w:lineRule="auto"/>
            </w:pPr>
            <w:r w:rsidRPr="00EE4DCE">
              <w:t>0918334307</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E-mail:</w:t>
            </w:r>
          </w:p>
        </w:tc>
        <w:tc>
          <w:tcPr>
            <w:tcW w:w="3281" w:type="pct"/>
            <w:shd w:val="clear" w:color="auto" w:fill="auto"/>
          </w:tcPr>
          <w:p w:rsidR="00EE4DCE" w:rsidRPr="00EE4DCE" w:rsidRDefault="00EE4DCE" w:rsidP="00EE4DCE">
            <w:pPr>
              <w:spacing w:after="0" w:line="360" w:lineRule="auto"/>
              <w:rPr>
                <w:b/>
              </w:rPr>
            </w:pPr>
            <w:r w:rsidRPr="00EE4DCE">
              <w:t>marek.tabernaus@lesy.sk</w:t>
            </w:r>
          </w:p>
        </w:tc>
      </w:tr>
    </w:tbl>
    <w:p w:rsidR="00E11E5E" w:rsidRPr="00B24E1B" w:rsidRDefault="00E11E5E" w:rsidP="00C11967">
      <w:pPr>
        <w:spacing w:after="0" w:line="360" w:lineRule="auto"/>
        <w:rPr>
          <w:rFonts w:cs="Arial"/>
          <w:szCs w:val="20"/>
        </w:rPr>
      </w:pPr>
    </w:p>
    <w:p w:rsidR="009369BC" w:rsidRDefault="009369BC" w:rsidP="00983360">
      <w:pPr>
        <w:tabs>
          <w:tab w:val="left" w:pos="5340"/>
        </w:tabs>
        <w:spacing w:after="0"/>
        <w:jc w:val="both"/>
        <w:rPr>
          <w:rFonts w:cs="Arial"/>
          <w:b/>
          <w:szCs w:val="20"/>
        </w:rPr>
      </w:pPr>
    </w:p>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FB3382" w:rsidRDefault="00CB4E3D" w:rsidP="00C11967">
      <w:pPr>
        <w:spacing w:after="0"/>
        <w:jc w:val="both"/>
        <w:rPr>
          <w:rFonts w:cs="Arial"/>
          <w:szCs w:val="20"/>
        </w:rPr>
      </w:pPr>
      <w:r w:rsidRPr="00EE4DCE">
        <w:rPr>
          <w:rFonts w:cs="Arial"/>
          <w:szCs w:val="20"/>
          <w:highlight w:val="yellow"/>
        </w:rPr>
        <w:t xml:space="preserve">Projekt </w:t>
      </w:r>
      <w:proofErr w:type="spellStart"/>
      <w:r w:rsidRPr="00EE4DCE">
        <w:rPr>
          <w:rFonts w:cs="Arial"/>
          <w:szCs w:val="20"/>
          <w:highlight w:val="yellow"/>
        </w:rPr>
        <w:t>Climaforceelife</w:t>
      </w:r>
      <w:proofErr w:type="spellEnd"/>
      <w:r w:rsidRPr="00EE4DCE">
        <w:rPr>
          <w:rFonts w:cs="Arial"/>
          <w:szCs w:val="20"/>
          <w:highlight w:val="yellow"/>
        </w:rPr>
        <w:t xml:space="preserve"> z programu LIFE 19 a ostatná </w:t>
      </w:r>
      <w:r w:rsidR="00F529A6" w:rsidRPr="00EE4DCE">
        <w:rPr>
          <w:rFonts w:cs="Arial"/>
          <w:szCs w:val="20"/>
          <w:highlight w:val="yellow"/>
        </w:rPr>
        <w:t>pestovateľská</w:t>
      </w:r>
      <w:r w:rsidRPr="00EE4DCE">
        <w:rPr>
          <w:rFonts w:cs="Arial"/>
          <w:szCs w:val="20"/>
          <w:highlight w:val="yellow"/>
        </w:rPr>
        <w:t xml:space="preserve"> činnosť na OZ Šaštín </w:t>
      </w:r>
      <w:r w:rsidR="00AB6525" w:rsidRPr="00EE4DCE">
        <w:rPr>
          <w:rFonts w:cs="Arial"/>
          <w:szCs w:val="20"/>
          <w:highlight w:val="yellow"/>
        </w:rPr>
        <w:t xml:space="preserve">- </w:t>
      </w:r>
      <w:r w:rsidR="00773128" w:rsidRPr="00EE4DCE">
        <w:rPr>
          <w:rFonts w:cs="Arial"/>
          <w:szCs w:val="20"/>
          <w:highlight w:val="yellow"/>
        </w:rPr>
        <w:t xml:space="preserve">výzva č. </w:t>
      </w:r>
      <w:r w:rsidR="00736472">
        <w:rPr>
          <w:rFonts w:cs="Arial"/>
          <w:szCs w:val="20"/>
          <w:highlight w:val="yellow"/>
        </w:rPr>
        <w:t>5</w:t>
      </w:r>
      <w:r w:rsidR="00EE4DCE" w:rsidRPr="00EE4DCE">
        <w:rPr>
          <w:rFonts w:cs="Arial"/>
          <w:szCs w:val="20"/>
          <w:highlight w:val="yellow"/>
        </w:rPr>
        <w:t xml:space="preserve">/01/2024/PC/DNS/ EU, </w:t>
      </w:r>
      <w:r w:rsidR="0027307B">
        <w:rPr>
          <w:rFonts w:cs="Arial"/>
          <w:szCs w:val="20"/>
          <w:highlight w:val="yellow"/>
        </w:rPr>
        <w:t xml:space="preserve">VC </w:t>
      </w:r>
      <w:r w:rsidR="00EE4DCE" w:rsidRPr="00EE4DCE">
        <w:rPr>
          <w:rFonts w:cs="Arial"/>
          <w:szCs w:val="20"/>
          <w:highlight w:val="yellow"/>
        </w:rPr>
        <w:t>LS Malacky</w:t>
      </w:r>
      <w:r w:rsidR="00736472">
        <w:rPr>
          <w:rFonts w:cs="Arial"/>
          <w:szCs w:val="20"/>
        </w:rPr>
        <w:t xml:space="preserve"> -</w:t>
      </w:r>
      <w:proofErr w:type="spellStart"/>
      <w:r w:rsidR="00736472">
        <w:rPr>
          <w:rFonts w:cs="Arial"/>
          <w:szCs w:val="20"/>
        </w:rPr>
        <w:t>prečistky</w:t>
      </w:r>
      <w:proofErr w:type="spellEnd"/>
    </w:p>
    <w:p w:rsidR="00E11E5E" w:rsidRPr="008657F2" w:rsidRDefault="00E11E5E" w:rsidP="00C11967">
      <w:pPr>
        <w:spacing w:after="0"/>
        <w:ind w:firstLine="36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rsidR="00EE4DCE" w:rsidRDefault="00C35799" w:rsidP="00DE6C25">
      <w:pPr>
        <w:pStyle w:val="Odsekzoznamu"/>
        <w:numPr>
          <w:ilvl w:val="1"/>
          <w:numId w:val="22"/>
        </w:numPr>
        <w:spacing w:after="0"/>
        <w:jc w:val="both"/>
        <w:rPr>
          <w:rFonts w:cs="Arial"/>
          <w:sz w:val="20"/>
          <w:szCs w:val="20"/>
        </w:rPr>
      </w:pPr>
      <w:r w:rsidRPr="008657F2">
        <w:rPr>
          <w:rFonts w:cs="Arial"/>
          <w:sz w:val="20"/>
          <w:szCs w:val="20"/>
        </w:rPr>
        <w:t>S</w:t>
      </w:r>
      <w:r w:rsidR="00E11E5E" w:rsidRPr="008657F2">
        <w:rPr>
          <w:rFonts w:cs="Arial"/>
          <w:sz w:val="20"/>
          <w:szCs w:val="20"/>
        </w:rPr>
        <w:t>uma:</w:t>
      </w:r>
    </w:p>
    <w:p w:rsidR="00EE4DCE" w:rsidRPr="008657F2" w:rsidRDefault="0027307B" w:rsidP="00EE4DCE">
      <w:pPr>
        <w:pStyle w:val="Odsekzoznamu"/>
        <w:spacing w:after="0"/>
        <w:ind w:left="360"/>
        <w:jc w:val="both"/>
        <w:rPr>
          <w:rFonts w:cs="Arial"/>
          <w:sz w:val="20"/>
          <w:szCs w:val="20"/>
        </w:rPr>
      </w:pPr>
      <w:r>
        <w:rPr>
          <w:rFonts w:cs="Arial"/>
          <w:sz w:val="20"/>
          <w:szCs w:val="20"/>
          <w:highlight w:val="yellow"/>
        </w:rPr>
        <w:t xml:space="preserve">VC </w:t>
      </w:r>
      <w:r w:rsidR="00EE4DCE" w:rsidRPr="00EE4DCE">
        <w:rPr>
          <w:rFonts w:cs="Arial"/>
          <w:sz w:val="20"/>
          <w:szCs w:val="20"/>
          <w:highlight w:val="yellow"/>
        </w:rPr>
        <w:t xml:space="preserve">LS Malacky: </w:t>
      </w:r>
      <w:r w:rsidR="00736472">
        <w:rPr>
          <w:rFonts w:cs="Arial"/>
          <w:sz w:val="20"/>
          <w:szCs w:val="20"/>
          <w:highlight w:val="yellow"/>
        </w:rPr>
        <w:t>19 523</w:t>
      </w:r>
      <w:r w:rsidR="00EE4DCE" w:rsidRPr="00EE4DCE">
        <w:rPr>
          <w:rFonts w:cs="Arial"/>
          <w:sz w:val="20"/>
          <w:szCs w:val="20"/>
          <w:highlight w:val="yellow"/>
        </w:rPr>
        <w:t>,</w:t>
      </w:r>
      <w:r w:rsidR="00736472">
        <w:rPr>
          <w:rFonts w:cs="Arial"/>
          <w:sz w:val="20"/>
          <w:szCs w:val="20"/>
          <w:highlight w:val="yellow"/>
        </w:rPr>
        <w:t>43</w:t>
      </w:r>
      <w:r w:rsidR="00EE4DCE" w:rsidRPr="00EE4DCE">
        <w:rPr>
          <w:rFonts w:cs="Arial"/>
          <w:sz w:val="20"/>
          <w:szCs w:val="20"/>
          <w:highlight w:val="yellow"/>
        </w:rPr>
        <w:t xml:space="preserve">  EUR bez DPH</w:t>
      </w:r>
    </w:p>
    <w:p w:rsidR="00F01CFB" w:rsidRPr="008657F2" w:rsidRDefault="00F01CFB" w:rsidP="00F01CF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rsidTr="000E66E1">
        <w:trPr>
          <w:trHeight w:val="470"/>
        </w:trPr>
        <w:tc>
          <w:tcPr>
            <w:tcW w:w="6374" w:type="dxa"/>
          </w:tcPr>
          <w:p w:rsidR="006464F3" w:rsidRPr="00EB237C" w:rsidRDefault="006464F3" w:rsidP="00EB237C">
            <w:pPr>
              <w:spacing w:after="0"/>
              <w:rPr>
                <w:rFonts w:cs="Arial"/>
                <w:szCs w:val="20"/>
              </w:rPr>
            </w:pPr>
            <w:r w:rsidRPr="00EB237C">
              <w:rPr>
                <w:rFonts w:cs="Arial"/>
                <w:szCs w:val="20"/>
              </w:rPr>
              <w:t>77230000-1 (Služby súvisiace s lesníctvom)</w:t>
            </w:r>
          </w:p>
          <w:p w:rsidR="006464F3" w:rsidRPr="00EB237C" w:rsidRDefault="006464F3" w:rsidP="00EB237C">
            <w:pPr>
              <w:spacing w:after="0"/>
              <w:rPr>
                <w:rFonts w:cs="Arial"/>
                <w:szCs w:val="20"/>
              </w:rPr>
            </w:pPr>
          </w:p>
        </w:tc>
        <w:tc>
          <w:tcPr>
            <w:tcW w:w="2688" w:type="dxa"/>
          </w:tcPr>
          <w:p w:rsidR="006464F3" w:rsidRPr="00EB237C" w:rsidRDefault="006464F3" w:rsidP="006464F3">
            <w:pPr>
              <w:spacing w:after="0"/>
              <w:jc w:val="center"/>
              <w:rPr>
                <w:rFonts w:cs="Arial"/>
                <w:szCs w:val="20"/>
              </w:rPr>
            </w:pPr>
            <w:r w:rsidRPr="00EB237C">
              <w:rPr>
                <w:rFonts w:cs="Arial"/>
                <w:szCs w:val="20"/>
              </w:rPr>
              <w:t>nevyžaduje sa</w:t>
            </w:r>
          </w:p>
        </w:tc>
      </w:tr>
    </w:tbl>
    <w:p w:rsidR="006464F3" w:rsidRPr="000F1CF6" w:rsidRDefault="006464F3" w:rsidP="006464F3">
      <w:pPr>
        <w:tabs>
          <w:tab w:val="left" w:pos="2985"/>
        </w:tabs>
        <w:spacing w:after="0"/>
        <w:jc w:val="both"/>
        <w:rPr>
          <w:rFonts w:cs="Arial"/>
          <w:szCs w:val="20"/>
        </w:rPr>
      </w:pPr>
    </w:p>
    <w:p w:rsidR="006464F3" w:rsidRPr="000F1CF6" w:rsidRDefault="006464F3" w:rsidP="006464F3">
      <w:pPr>
        <w:numPr>
          <w:ilvl w:val="0"/>
          <w:numId w:val="14"/>
        </w:numPr>
        <w:spacing w:after="0"/>
        <w:jc w:val="both"/>
        <w:rPr>
          <w:rFonts w:cs="Arial"/>
          <w:b/>
          <w:szCs w:val="20"/>
        </w:rPr>
      </w:pPr>
      <w:bookmarkStart w:id="0" w:name="_Toc384668550"/>
      <w:bookmarkStart w:id="1" w:name="_Toc397590240"/>
      <w:r w:rsidRPr="000F1CF6">
        <w:rPr>
          <w:rFonts w:cs="Arial"/>
          <w:b/>
          <w:szCs w:val="20"/>
        </w:rPr>
        <w:t xml:space="preserve">Komplexnosť </w:t>
      </w:r>
      <w:bookmarkEnd w:id="0"/>
      <w:bookmarkEnd w:id="1"/>
      <w:r w:rsidRPr="000F1CF6">
        <w:rPr>
          <w:rFonts w:cs="Arial"/>
          <w:b/>
          <w:szCs w:val="20"/>
        </w:rPr>
        <w:t>zákazky:</w:t>
      </w:r>
    </w:p>
    <w:p w:rsidR="006464F3" w:rsidRPr="0027307B" w:rsidRDefault="0027307B" w:rsidP="0027307B">
      <w:pPr>
        <w:pStyle w:val="Odsekzoznamu"/>
        <w:numPr>
          <w:ilvl w:val="1"/>
          <w:numId w:val="19"/>
        </w:numPr>
        <w:spacing w:after="0"/>
        <w:jc w:val="both"/>
        <w:rPr>
          <w:rFonts w:cs="Arial"/>
          <w:sz w:val="20"/>
          <w:szCs w:val="20"/>
          <w:highlight w:val="yellow"/>
        </w:rPr>
      </w:pPr>
      <w:r w:rsidRPr="0027307B">
        <w:rPr>
          <w:rFonts w:cs="Arial"/>
          <w:sz w:val="20"/>
          <w:szCs w:val="20"/>
          <w:highlight w:val="yellow"/>
        </w:rPr>
        <w:t xml:space="preserve">Verejný obstarávateľ </w:t>
      </w:r>
      <w:r w:rsidR="00736472">
        <w:rPr>
          <w:rFonts w:cs="Arial"/>
          <w:sz w:val="20"/>
          <w:szCs w:val="20"/>
          <w:highlight w:val="yellow"/>
        </w:rPr>
        <w:t>ne</w:t>
      </w:r>
      <w:r w:rsidRPr="0027307B">
        <w:rPr>
          <w:rFonts w:cs="Arial"/>
          <w:sz w:val="20"/>
          <w:szCs w:val="20"/>
          <w:highlight w:val="yellow"/>
        </w:rPr>
        <w:t xml:space="preserve">umožňuje rozdeliť predmet zákazky. Uchádzač predloží ponuku na </w:t>
      </w:r>
      <w:r w:rsidR="00736472">
        <w:rPr>
          <w:rFonts w:cs="Arial"/>
          <w:sz w:val="20"/>
          <w:szCs w:val="20"/>
          <w:highlight w:val="yellow"/>
        </w:rPr>
        <w:t xml:space="preserve">celý predmet </w:t>
      </w:r>
      <w:r w:rsidRPr="0027307B">
        <w:rPr>
          <w:rFonts w:cs="Arial"/>
          <w:sz w:val="20"/>
          <w:szCs w:val="20"/>
          <w:highlight w:val="yellow"/>
        </w:rPr>
        <w:t>zákazky</w:t>
      </w:r>
      <w:r w:rsidR="006464F3" w:rsidRPr="0027307B">
        <w:rPr>
          <w:rFonts w:cs="Arial"/>
          <w:sz w:val="20"/>
          <w:szCs w:val="20"/>
          <w:highlight w:val="yellow"/>
        </w:rPr>
        <w:t>.</w:t>
      </w:r>
    </w:p>
    <w:p w:rsidR="006464F3" w:rsidRPr="000F1CF6" w:rsidRDefault="006464F3" w:rsidP="006464F3">
      <w:pPr>
        <w:spacing w:after="0"/>
        <w:jc w:val="both"/>
        <w:rPr>
          <w:rFonts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rsidR="006464F3" w:rsidRPr="000F1CF6" w:rsidRDefault="006464F3" w:rsidP="006464F3">
      <w:pPr>
        <w:pStyle w:val="Bezriadkovania"/>
        <w:spacing w:line="276" w:lineRule="auto"/>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rsidR="006464F3" w:rsidRDefault="006464F3" w:rsidP="00B24E1B">
      <w:pPr>
        <w:pStyle w:val="Odsekzoznamu"/>
        <w:spacing w:after="0"/>
        <w:ind w:left="426"/>
        <w:contextualSpacing/>
        <w:jc w:val="both"/>
        <w:rPr>
          <w:rFonts w:cs="Arial"/>
          <w:sz w:val="20"/>
          <w:szCs w:val="20"/>
        </w:rPr>
      </w:pPr>
      <w:r w:rsidRPr="008E296F">
        <w:rPr>
          <w:sz w:val="20"/>
          <w:szCs w:val="20"/>
        </w:rPr>
        <w:t xml:space="preserve">Za týmto účelom </w:t>
      </w:r>
      <w:r w:rsidR="00B85BF7">
        <w:rPr>
          <w:sz w:val="20"/>
          <w:szCs w:val="20"/>
        </w:rPr>
        <w:t>uchádzač</w:t>
      </w:r>
      <w:r w:rsidR="00B85BF7" w:rsidRPr="008E296F">
        <w:rPr>
          <w:sz w:val="20"/>
          <w:szCs w:val="20"/>
        </w:rPr>
        <w:t xml:space="preserve">  </w:t>
      </w:r>
      <w:r w:rsidRPr="008E296F">
        <w:rPr>
          <w:sz w:val="20"/>
          <w:szCs w:val="20"/>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rsidR="006464F3" w:rsidRPr="006464F3" w:rsidRDefault="006464F3" w:rsidP="006464F3">
      <w:pPr>
        <w:spacing w:after="0"/>
        <w:jc w:val="both"/>
        <w:rPr>
          <w:rFonts w:cs="Arial"/>
          <w:szCs w:val="20"/>
        </w:rPr>
      </w:pP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lastRenderedPageBreak/>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rsidR="006464F3" w:rsidRDefault="006464F3" w:rsidP="006464F3">
      <w:pPr>
        <w:spacing w:after="0"/>
        <w:jc w:val="both"/>
        <w:rPr>
          <w:rFonts w:cs="Arial"/>
          <w:b/>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F529A6" w:rsidRPr="00F529A6" w:rsidRDefault="00F529A6" w:rsidP="00F529A6">
      <w:pPr>
        <w:autoSpaceDE w:val="0"/>
        <w:autoSpaceDN w:val="0"/>
        <w:adjustRightInd w:val="0"/>
        <w:spacing w:after="0"/>
        <w:jc w:val="both"/>
        <w:rPr>
          <w:rFonts w:cs="Arial"/>
          <w:szCs w:val="20"/>
        </w:rPr>
      </w:pPr>
      <w:r w:rsidRPr="00F529A6">
        <w:rPr>
          <w:rFonts w:cs="Arial"/>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F529A6" w:rsidP="00F529A6">
      <w:pPr>
        <w:autoSpaceDE w:val="0"/>
        <w:autoSpaceDN w:val="0"/>
        <w:adjustRightInd w:val="0"/>
        <w:spacing w:after="0"/>
        <w:jc w:val="both"/>
        <w:rPr>
          <w:rFonts w:cs="Arial"/>
          <w:szCs w:val="20"/>
        </w:rPr>
      </w:pPr>
      <w:r w:rsidRPr="00F529A6">
        <w:rPr>
          <w:rFonts w:cs="Arial"/>
          <w:szCs w:val="20"/>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rsidR="003B757D" w:rsidRPr="003B757D" w:rsidRDefault="003B757D"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F45C00">
        <w:rPr>
          <w:rFonts w:cs="Arial"/>
          <w:sz w:val="20"/>
          <w:szCs w:val="20"/>
          <w:highlight w:val="yellow"/>
        </w:rPr>
        <w:t>31.12.2024</w:t>
      </w:r>
      <w:r w:rsidR="00F45C00">
        <w:rPr>
          <w:rFonts w:cs="Arial"/>
          <w:sz w:val="20"/>
          <w:szCs w:val="20"/>
        </w:rPr>
        <w:t>/bližšie v podkladoch/</w:t>
      </w:r>
      <w:r w:rsidR="00475B6B" w:rsidRPr="008657F2">
        <w:rPr>
          <w:rFonts w:cs="Arial"/>
          <w:sz w:val="20"/>
          <w:szCs w:val="20"/>
        </w:rPr>
        <w:t xml:space="preserve"> odo dňa doručenia objednávky dodávateľovi zo strany objednávateľa.</w:t>
      </w:r>
    </w:p>
    <w:p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lastRenderedPageBreak/>
        <w:t>Financovanie sa bude vykonávať formou bezhotovostného platobného sty</w:t>
      </w:r>
      <w:r w:rsidR="001F3B51" w:rsidRPr="008657F2">
        <w:rPr>
          <w:rFonts w:cs="Arial"/>
          <w:sz w:val="20"/>
          <w:szCs w:val="20"/>
        </w:rPr>
        <w:t>ku na základe daňových dokladov.</w:t>
      </w:r>
    </w:p>
    <w:p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rsidR="006464F3" w:rsidRPr="009858ED" w:rsidRDefault="006464F3" w:rsidP="00DE6C25">
      <w:pPr>
        <w:pStyle w:val="Odsekzoznamu"/>
        <w:numPr>
          <w:ilvl w:val="1"/>
          <w:numId w:val="103"/>
        </w:numPr>
        <w:spacing w:after="0"/>
        <w:ind w:left="426" w:hanging="426"/>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w:t>
      </w:r>
      <w:r w:rsidR="00EE4DCE">
        <w:rPr>
          <w:rFonts w:cs="Arial"/>
          <w:sz w:val="20"/>
          <w:szCs w:val="20"/>
          <w:highlight w:val="yellow"/>
        </w:rPr>
        <w:t xml:space="preserve">Ing. Martiny Ondrejková </w:t>
      </w:r>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EE4DCE">
        <w:rPr>
          <w:rFonts w:cs="Arial"/>
          <w:sz w:val="20"/>
          <w:szCs w:val="20"/>
          <w:highlight w:val="yellow"/>
        </w:rPr>
        <w:t>+421918335794</w:t>
      </w:r>
      <w:r w:rsidRPr="009858ED">
        <w:rPr>
          <w:rFonts w:cs="Arial"/>
          <w:sz w:val="20"/>
          <w:szCs w:val="20"/>
          <w:highlight w:val="yellow"/>
        </w:rPr>
        <w:t>.</w:t>
      </w:r>
    </w:p>
    <w:p w:rsidR="006464F3" w:rsidRPr="000F1CF6" w:rsidRDefault="006464F3" w:rsidP="006464F3">
      <w:pPr>
        <w:pStyle w:val="Bezriadkovania"/>
        <w:spacing w:line="276" w:lineRule="auto"/>
        <w:ind w:left="426" w:hanging="426"/>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bookmarkStart w:id="2" w:name="_Toc488059675"/>
      <w:r w:rsidRPr="000F1CF6">
        <w:rPr>
          <w:rFonts w:cs="Arial"/>
          <w:b/>
          <w:szCs w:val="20"/>
        </w:rPr>
        <w:t>Jazyk ponuky</w:t>
      </w:r>
      <w:bookmarkEnd w:id="2"/>
    </w:p>
    <w:p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rsidR="006464F3" w:rsidRPr="00C1606D" w:rsidRDefault="006464F3" w:rsidP="006464F3">
      <w:pPr>
        <w:spacing w:after="0"/>
        <w:jc w:val="both"/>
        <w:rPr>
          <w:rFonts w:eastAsia="Calibri"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736472">
        <w:rPr>
          <w:rFonts w:cs="Arial"/>
          <w:sz w:val="20"/>
          <w:szCs w:val="20"/>
          <w:highlight w:val="yellow"/>
        </w:rPr>
        <w:t>14</w:t>
      </w:r>
      <w:r w:rsidR="00F45C00">
        <w:rPr>
          <w:rFonts w:cs="Arial"/>
          <w:sz w:val="20"/>
          <w:szCs w:val="20"/>
          <w:highlight w:val="yellow"/>
        </w:rPr>
        <w:t>.</w:t>
      </w:r>
      <w:r w:rsidR="00736472">
        <w:rPr>
          <w:rFonts w:cs="Arial"/>
          <w:sz w:val="20"/>
          <w:szCs w:val="20"/>
          <w:highlight w:val="yellow"/>
        </w:rPr>
        <w:t>5</w:t>
      </w:r>
      <w:r w:rsidR="00F45C00">
        <w:rPr>
          <w:rFonts w:cs="Arial"/>
          <w:sz w:val="20"/>
          <w:szCs w:val="20"/>
          <w:highlight w:val="yellow"/>
        </w:rPr>
        <w:t>.2024</w:t>
      </w:r>
      <w:r w:rsidRPr="000F1CF6">
        <w:rPr>
          <w:rFonts w:cs="Arial"/>
          <w:sz w:val="20"/>
          <w:szCs w:val="20"/>
          <w:highlight w:val="yellow"/>
        </w:rPr>
        <w:t xml:space="preserve"> do </w:t>
      </w:r>
      <w:r w:rsidR="00F45C00">
        <w:rPr>
          <w:rFonts w:cs="Arial"/>
          <w:sz w:val="20"/>
          <w:szCs w:val="20"/>
          <w:highlight w:val="yellow"/>
        </w:rPr>
        <w:t>9:00</w:t>
      </w:r>
      <w:r w:rsidRPr="000F1CF6">
        <w:rPr>
          <w:rFonts w:cs="Arial"/>
          <w:sz w:val="20"/>
          <w:szCs w:val="20"/>
          <w:highlight w:val="yellow"/>
        </w:rPr>
        <w:t xml:space="preserve"> hod</w:t>
      </w:r>
      <w:r w:rsidRPr="000F1CF6">
        <w:rPr>
          <w:rFonts w:cs="Arial"/>
          <w:sz w:val="20"/>
          <w:szCs w:val="20"/>
        </w:rPr>
        <w:t>.</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rsidR="006464F3" w:rsidRPr="000F1CF6" w:rsidRDefault="006464F3" w:rsidP="006464F3">
      <w:pPr>
        <w:spacing w:after="0"/>
        <w:ind w:left="426" w:hanging="426"/>
        <w:jc w:val="both"/>
        <w:rPr>
          <w:rFonts w:cs="Arial"/>
          <w:b/>
          <w:szCs w:val="20"/>
        </w:rPr>
      </w:pPr>
    </w:p>
    <w:p w:rsidR="006464F3" w:rsidRPr="000F1CF6" w:rsidRDefault="006464F3" w:rsidP="006464F3">
      <w:pPr>
        <w:numPr>
          <w:ilvl w:val="0"/>
          <w:numId w:val="14"/>
        </w:numPr>
        <w:spacing w:after="0"/>
        <w:jc w:val="both"/>
        <w:rPr>
          <w:rFonts w:cs="Arial"/>
          <w:b/>
          <w:szCs w:val="20"/>
        </w:rPr>
      </w:pPr>
      <w:bookmarkStart w:id="3" w:name="_Toc488059674"/>
      <w:r w:rsidRPr="000F1CF6">
        <w:rPr>
          <w:rFonts w:cs="Arial"/>
          <w:b/>
          <w:szCs w:val="20"/>
        </w:rPr>
        <w:t>Podmienky predloženia</w:t>
      </w:r>
      <w:bookmarkStart w:id="4" w:name="_GoBack"/>
      <w:bookmarkEnd w:id="4"/>
      <w:r w:rsidRPr="000F1CF6">
        <w:rPr>
          <w:rFonts w:cs="Arial"/>
          <w:b/>
          <w:szCs w:val="20"/>
        </w:rPr>
        <w:t xml:space="preserve"> ponuky</w:t>
      </w:r>
      <w:bookmarkEnd w:id="3"/>
      <w:r w:rsidRPr="000F1CF6">
        <w:rPr>
          <w:rFonts w:cs="Arial"/>
          <w:b/>
          <w:szCs w:val="20"/>
        </w:rPr>
        <w:t xml:space="preserve">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6464F3" w:rsidRPr="000F1CF6" w:rsidRDefault="006464F3" w:rsidP="006464F3">
      <w:pPr>
        <w:spacing w:after="0"/>
        <w:ind w:left="360"/>
        <w:jc w:val="both"/>
        <w:rPr>
          <w:rFonts w:cs="Arial"/>
          <w:b/>
          <w:szCs w:val="20"/>
        </w:rPr>
      </w:pPr>
    </w:p>
    <w:p w:rsidR="006464F3" w:rsidRPr="000F1CF6" w:rsidRDefault="006464F3" w:rsidP="006464F3">
      <w:pPr>
        <w:numPr>
          <w:ilvl w:val="0"/>
          <w:numId w:val="14"/>
        </w:numPr>
        <w:spacing w:after="0"/>
        <w:jc w:val="both"/>
        <w:rPr>
          <w:rFonts w:cs="Arial"/>
          <w:b/>
          <w:szCs w:val="20"/>
        </w:rPr>
      </w:pPr>
      <w:bookmarkStart w:id="5" w:name="_Toc488059676"/>
      <w:r w:rsidRPr="000F1CF6">
        <w:rPr>
          <w:rFonts w:cs="Arial"/>
          <w:b/>
          <w:szCs w:val="20"/>
        </w:rPr>
        <w:t>Predkladanie a obsah ponuky</w:t>
      </w:r>
      <w:bookmarkEnd w:id="5"/>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lastRenderedPageBreak/>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E3E59" w:rsidRPr="008657F2" w:rsidRDefault="001E3E59" w:rsidP="008C1FD2">
      <w:pPr>
        <w:pStyle w:val="Bezriadkovania"/>
        <w:jc w:val="both"/>
        <w:rPr>
          <w:rFonts w:ascii="Arial" w:hAnsi="Arial" w:cs="Arial"/>
          <w:sz w:val="20"/>
          <w:lang w:val="sk-SK"/>
        </w:rPr>
      </w:pPr>
    </w:p>
    <w:p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rsidR="000E0C41" w:rsidRPr="008657F2" w:rsidRDefault="000E0C41" w:rsidP="000E0C41">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FE3A93" w:rsidRPr="008657F2" w:rsidRDefault="00FE3A93" w:rsidP="008657F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611019" w:rsidRPr="008657F2" w:rsidRDefault="00611019" w:rsidP="00825E92">
      <w:pPr>
        <w:spacing w:after="0"/>
        <w:ind w:firstLine="6663"/>
        <w:jc w:val="both"/>
        <w:rPr>
          <w:szCs w:val="20"/>
        </w:rPr>
      </w:pPr>
      <w:r w:rsidRPr="008657F2">
        <w:rPr>
          <w:szCs w:val="20"/>
        </w:rPr>
        <w:t>tel. č. : +421 48 4344258</w:t>
      </w:r>
    </w:p>
    <w:p w:rsidR="00611019" w:rsidRPr="008657F2" w:rsidRDefault="00611019" w:rsidP="00825E92">
      <w:pPr>
        <w:spacing w:after="0"/>
        <w:ind w:firstLine="6663"/>
        <w:jc w:val="both"/>
        <w:rPr>
          <w:szCs w:val="20"/>
        </w:rPr>
      </w:pPr>
      <w:r w:rsidRPr="008657F2">
        <w:rPr>
          <w:szCs w:val="20"/>
        </w:rPr>
        <w:t xml:space="preserve">e-mail: </w:t>
      </w:r>
      <w:hyperlink r:id="rId9" w:history="1">
        <w:r w:rsidRPr="008657F2">
          <w:rPr>
            <w:szCs w:val="20"/>
          </w:rPr>
          <w:t>korupcia@lesy.sk</w:t>
        </w:r>
      </w:hyperlink>
    </w:p>
    <w:p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rsidR="00281284" w:rsidRPr="008657F2" w:rsidRDefault="00281284" w:rsidP="00825E9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8657F2">
          <w:rPr>
            <w:rFonts w:cs="Arial"/>
            <w:sz w:val="20"/>
            <w:szCs w:val="20"/>
          </w:rPr>
          <w:t>https://josephine.proebiz.com</w:t>
        </w:r>
      </w:hyperlink>
      <w:r w:rsidRPr="008657F2">
        <w:rPr>
          <w:rFonts w:cs="Arial"/>
          <w:sz w:val="20"/>
          <w:szCs w:val="20"/>
        </w:rPr>
        <w:t>.</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rsidR="00D973E0" w:rsidRPr="008657F2" w:rsidRDefault="00D973E0" w:rsidP="005B242C">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3B757D" w:rsidRPr="003B757D" w:rsidRDefault="003B757D" w:rsidP="003B757D">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rsidR="0047462C" w:rsidRPr="008657F2" w:rsidRDefault="0047462C" w:rsidP="008B7D7E">
      <w:pPr>
        <w:spacing w:after="0"/>
        <w:ind w:left="426" w:hanging="426"/>
        <w:rPr>
          <w:szCs w:val="20"/>
        </w:rPr>
      </w:pPr>
    </w:p>
    <w:p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7218CF" w:rsidRPr="008657F2" w:rsidRDefault="007218CF"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rsidR="007F321B" w:rsidRPr="009858ED" w:rsidRDefault="007F321B" w:rsidP="007F321B">
      <w:pPr>
        <w:pStyle w:val="Odsekzoznamu"/>
        <w:numPr>
          <w:ilvl w:val="1"/>
          <w:numId w:val="81"/>
        </w:numPr>
        <w:spacing w:after="0"/>
        <w:ind w:left="426" w:hanging="426"/>
        <w:jc w:val="both"/>
        <w:rPr>
          <w:rFonts w:cs="Arial"/>
          <w:sz w:val="20"/>
          <w:szCs w:val="20"/>
        </w:rPr>
      </w:pPr>
      <w:bookmarkStart w:id="11" w:name="_Toc488059690"/>
      <w:r w:rsidRPr="009858ED">
        <w:rPr>
          <w:rFonts w:cs="Arial"/>
          <w:sz w:val="20"/>
          <w:szCs w:val="20"/>
        </w:rPr>
        <w:t>Ak uchádzač nie je platiteľom DPH, uvedie navrhovanú zmluvnú cenu za dodanie predmetu zákazky celkom. Na skutočnosť, že nie je platiteľom DPH, upozorní v ponuke.</w:t>
      </w:r>
    </w:p>
    <w:p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rsidR="007F321B" w:rsidRPr="009858ED" w:rsidRDefault="007F321B" w:rsidP="00420EBC">
      <w:pPr>
        <w:pStyle w:val="Odsekzoznamu"/>
        <w:spacing w:after="0"/>
        <w:ind w:left="426"/>
        <w:jc w:val="both"/>
        <w:rPr>
          <w:rFonts w:cs="Arial"/>
          <w:sz w:val="20"/>
          <w:szCs w:val="20"/>
        </w:rPr>
      </w:pPr>
      <w:r w:rsidRPr="009858ED">
        <w:rPr>
          <w:rFonts w:cs="Arial"/>
          <w:sz w:val="20"/>
          <w:szCs w:val="20"/>
        </w:rPr>
        <w:lastRenderedPageBreak/>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rsidR="003B757D" w:rsidRPr="003B757D" w:rsidRDefault="003B757D" w:rsidP="003B757D">
      <w:pPr>
        <w:spacing w:after="0"/>
        <w:jc w:val="both"/>
        <w:rPr>
          <w:rFonts w:cs="Arial"/>
          <w:szCs w:val="20"/>
        </w:rPr>
      </w:pPr>
    </w:p>
    <w:p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rsidR="006D754F" w:rsidRPr="008657F2" w:rsidRDefault="006D754F" w:rsidP="00DE6C25">
      <w:pPr>
        <w:numPr>
          <w:ilvl w:val="0"/>
          <w:numId w:val="51"/>
        </w:numPr>
        <w:spacing w:after="0"/>
        <w:jc w:val="both"/>
        <w:rPr>
          <w:szCs w:val="20"/>
        </w:rPr>
      </w:pPr>
      <w:r w:rsidRPr="008657F2">
        <w:rPr>
          <w:szCs w:val="20"/>
        </w:rPr>
        <w:t>prezident Slovenskej republiky,</w:t>
      </w:r>
    </w:p>
    <w:p w:rsidR="006D754F" w:rsidRPr="008657F2" w:rsidRDefault="006D754F" w:rsidP="00DE6C25">
      <w:pPr>
        <w:numPr>
          <w:ilvl w:val="0"/>
          <w:numId w:val="51"/>
        </w:numPr>
        <w:spacing w:after="0"/>
        <w:jc w:val="both"/>
        <w:rPr>
          <w:szCs w:val="20"/>
        </w:rPr>
      </w:pPr>
      <w:r w:rsidRPr="008657F2">
        <w:rPr>
          <w:szCs w:val="20"/>
        </w:rPr>
        <w:t>člen vlády,</w:t>
      </w:r>
    </w:p>
    <w:p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rsidR="006D754F" w:rsidRPr="008657F2" w:rsidRDefault="006D754F" w:rsidP="00DE6C25">
      <w:pPr>
        <w:numPr>
          <w:ilvl w:val="0"/>
          <w:numId w:val="51"/>
        </w:numPr>
        <w:spacing w:after="0"/>
        <w:jc w:val="both"/>
        <w:rPr>
          <w:szCs w:val="20"/>
        </w:rPr>
      </w:pPr>
      <w:r w:rsidRPr="008657F2">
        <w:rPr>
          <w:szCs w:val="20"/>
        </w:rPr>
        <w:t>verejný ochranca práv,</w:t>
      </w:r>
    </w:p>
    <w:p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rsidR="006D754F" w:rsidRPr="008657F2" w:rsidRDefault="006D754F" w:rsidP="00DE6C25">
      <w:pPr>
        <w:numPr>
          <w:ilvl w:val="0"/>
          <w:numId w:val="51"/>
        </w:numPr>
        <w:spacing w:after="0"/>
        <w:jc w:val="both"/>
        <w:rPr>
          <w:szCs w:val="20"/>
        </w:rPr>
      </w:pPr>
      <w:r w:rsidRPr="008657F2">
        <w:rPr>
          <w:szCs w:val="20"/>
        </w:rPr>
        <w:t>štátny tajomník,</w:t>
      </w:r>
    </w:p>
    <w:p w:rsidR="006D754F" w:rsidRPr="008657F2" w:rsidRDefault="006D754F" w:rsidP="00DE6C25">
      <w:pPr>
        <w:numPr>
          <w:ilvl w:val="0"/>
          <w:numId w:val="51"/>
        </w:numPr>
        <w:spacing w:after="0"/>
        <w:jc w:val="both"/>
        <w:rPr>
          <w:szCs w:val="20"/>
        </w:rPr>
      </w:pPr>
      <w:r w:rsidRPr="008657F2">
        <w:rPr>
          <w:szCs w:val="20"/>
        </w:rPr>
        <w:t>generálny tajomník služobného úradu,</w:t>
      </w:r>
    </w:p>
    <w:p w:rsidR="006D754F" w:rsidRPr="008657F2" w:rsidRDefault="006D754F" w:rsidP="00DE6C25">
      <w:pPr>
        <w:numPr>
          <w:ilvl w:val="0"/>
          <w:numId w:val="51"/>
        </w:numPr>
        <w:spacing w:after="0"/>
        <w:jc w:val="both"/>
        <w:rPr>
          <w:szCs w:val="20"/>
        </w:rPr>
      </w:pPr>
      <w:r w:rsidRPr="008657F2">
        <w:rPr>
          <w:szCs w:val="20"/>
        </w:rPr>
        <w:t>prednosta okresného úradu,</w:t>
      </w:r>
    </w:p>
    <w:p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rsidR="006D754F" w:rsidRPr="008657F2" w:rsidRDefault="006D754F" w:rsidP="00DE6C25">
      <w:pPr>
        <w:numPr>
          <w:ilvl w:val="0"/>
          <w:numId w:val="51"/>
        </w:numPr>
        <w:spacing w:after="0"/>
        <w:jc w:val="both"/>
        <w:rPr>
          <w:szCs w:val="20"/>
        </w:rPr>
      </w:pPr>
      <w:r w:rsidRPr="008657F2">
        <w:rPr>
          <w:szCs w:val="20"/>
        </w:rPr>
        <w:t>predseda vyššieho územného celku,</w:t>
      </w:r>
    </w:p>
    <w:p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6D754F" w:rsidRPr="008657F2" w:rsidRDefault="006D754F" w:rsidP="00E22E3F">
      <w:pPr>
        <w:pStyle w:val="Odsekzoznamu"/>
        <w:spacing w:after="0"/>
        <w:ind w:left="426"/>
        <w:jc w:val="both"/>
        <w:rPr>
          <w:rFonts w:cs="Arial"/>
          <w:sz w:val="20"/>
          <w:szCs w:val="20"/>
        </w:rPr>
      </w:pPr>
      <w:r w:rsidRPr="008657F2">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w:t>
      </w:r>
      <w:r w:rsidRPr="008657F2">
        <w:rPr>
          <w:rFonts w:cs="Arial"/>
          <w:sz w:val="20"/>
          <w:szCs w:val="20"/>
        </w:rPr>
        <w:lastRenderedPageBreak/>
        <w:t>môže uzavrieť zmluvu s uchádzačom alebo uchádzačmi, ktorí sa umiestnili na nasledujúcom mieste v poradí, najskôr 11-sty deň odo dňa odoslania informácie podľa prvej vety. Povinnosti verejného obstarávateľa podľa § 55 a § </w:t>
      </w:r>
      <w:hyperlink r:id="rId12"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7E6185" w:rsidRPr="008657F2" w:rsidRDefault="007E6185" w:rsidP="004E121E">
      <w:pPr>
        <w:spacing w:after="0"/>
        <w:ind w:left="426" w:hanging="426"/>
        <w:jc w:val="both"/>
        <w:rPr>
          <w:rFonts w:cs="Arial"/>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rsidR="00E11E5E" w:rsidRPr="008657F2" w:rsidRDefault="00E11E5E" w:rsidP="00FE3A93">
      <w:pPr>
        <w:numPr>
          <w:ilvl w:val="0"/>
          <w:numId w:val="13"/>
        </w:numPr>
        <w:spacing w:after="0"/>
        <w:jc w:val="both"/>
        <w:rPr>
          <w:rFonts w:cs="Arial"/>
          <w:szCs w:val="20"/>
        </w:rPr>
      </w:pPr>
      <w:r w:rsidRPr="008657F2">
        <w:rPr>
          <w:rFonts w:cs="Arial"/>
          <w:szCs w:val="20"/>
        </w:rPr>
        <w:br w:type="page"/>
      </w:r>
    </w:p>
    <w:p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444CC1" w:rsidRPr="008657F2" w:rsidRDefault="00444CC1">
      <w:pPr>
        <w:spacing w:after="0"/>
        <w:rPr>
          <w:rFonts w:cs="Arial"/>
          <w:szCs w:val="20"/>
        </w:rPr>
      </w:pPr>
      <w:r w:rsidRPr="008657F2">
        <w:rPr>
          <w:rFonts w:cs="Arial"/>
          <w:szCs w:val="20"/>
        </w:rPr>
        <w:br w:type="page"/>
      </w:r>
    </w:p>
    <w:p w:rsidR="0093663E" w:rsidRPr="0076142B" w:rsidRDefault="0093663E" w:rsidP="0093663E">
      <w:pPr>
        <w:spacing w:after="0"/>
        <w:jc w:val="both"/>
        <w:rPr>
          <w:rFonts w:cs="Arial"/>
          <w:b/>
          <w:szCs w:val="20"/>
        </w:rPr>
      </w:pPr>
      <w:r w:rsidRPr="0076142B">
        <w:rPr>
          <w:rFonts w:cs="Arial"/>
          <w:b/>
          <w:szCs w:val="20"/>
        </w:rPr>
        <w:lastRenderedPageBreak/>
        <w:t>Príloha č. 2 Výzvy na predkladanie ponúk: Zmluva o poskytnutí služieb s prílohami</w:t>
      </w:r>
    </w:p>
    <w:p w:rsidR="0093663E" w:rsidRPr="0076142B" w:rsidRDefault="0093663E" w:rsidP="0093663E">
      <w:pPr>
        <w:spacing w:after="0"/>
        <w:jc w:val="both"/>
        <w:rPr>
          <w:rFonts w:cs="Arial"/>
          <w:szCs w:val="20"/>
        </w:rPr>
      </w:pPr>
    </w:p>
    <w:p w:rsidR="0093663E" w:rsidRPr="0076142B" w:rsidRDefault="0093663E" w:rsidP="0093663E">
      <w:pPr>
        <w:pStyle w:val="Nadpis5"/>
        <w:spacing w:after="0"/>
        <w:rPr>
          <w:rFonts w:cs="Arial"/>
          <w:sz w:val="24"/>
          <w:szCs w:val="24"/>
        </w:rPr>
      </w:pPr>
      <w:r w:rsidRPr="0076142B">
        <w:rPr>
          <w:rFonts w:cs="Arial"/>
          <w:sz w:val="24"/>
          <w:szCs w:val="24"/>
        </w:rPr>
        <w:t>Zmluva o poskytnutí služieb č. ...... (číslo pridelené zákazke resp. iné)</w:t>
      </w:r>
    </w:p>
    <w:p w:rsidR="0093663E" w:rsidRPr="0076142B" w:rsidRDefault="0093663E" w:rsidP="0093663E">
      <w:pPr>
        <w:spacing w:after="0"/>
        <w:jc w:val="center"/>
        <w:rPr>
          <w:rFonts w:cs="Arial"/>
          <w:szCs w:val="20"/>
        </w:rPr>
      </w:pPr>
    </w:p>
    <w:p w:rsidR="0093663E" w:rsidRPr="0076142B" w:rsidRDefault="0093663E" w:rsidP="0093663E">
      <w:pPr>
        <w:spacing w:after="0"/>
        <w:jc w:val="center"/>
        <w:rPr>
          <w:rFonts w:cs="Arial"/>
          <w:szCs w:val="20"/>
        </w:rPr>
      </w:pPr>
      <w:r w:rsidRPr="0076142B">
        <w:rPr>
          <w:rFonts w:cs="Arial"/>
          <w:szCs w:val="20"/>
        </w:rPr>
        <w:t>uzatvorená ako výsledok verejného obstarávania na predmet zákazky: „</w:t>
      </w:r>
      <w:r w:rsidRPr="0076142B">
        <w:rPr>
          <w:szCs w:val="20"/>
        </w:rPr>
        <w:t xml:space="preserve">Projekt </w:t>
      </w:r>
      <w:proofErr w:type="spellStart"/>
      <w:r w:rsidRPr="0076142B">
        <w:rPr>
          <w:szCs w:val="20"/>
        </w:rPr>
        <w:t>Climaforceelife</w:t>
      </w:r>
      <w:proofErr w:type="spellEnd"/>
      <w:r w:rsidRPr="0076142B">
        <w:rPr>
          <w:szCs w:val="20"/>
        </w:rPr>
        <w:t xml:space="preserve"> z programu LIFE 19 a ostatná pestovateľská činnosť na OZ Šaštín</w:t>
      </w:r>
      <w:r w:rsidRPr="0076142B">
        <w:rPr>
          <w:rFonts w:cs="Arial"/>
          <w:szCs w:val="20"/>
        </w:rPr>
        <w:t>“, ktoré realizoval objednávateľ v súlade s §  114a ods. 2 zákona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rsidR="007E6185" w:rsidRPr="00C30FEC" w:rsidRDefault="007E6185" w:rsidP="007E6185">
      <w:pPr>
        <w:spacing w:after="0"/>
        <w:jc w:val="center"/>
        <w:rPr>
          <w:rFonts w:cs="Arial"/>
          <w:b/>
          <w:szCs w:val="20"/>
        </w:rPr>
      </w:pPr>
    </w:p>
    <w:p w:rsidR="007E6185" w:rsidRPr="00C30FEC" w:rsidRDefault="007E6185" w:rsidP="007E6185">
      <w:pPr>
        <w:spacing w:after="0"/>
        <w:jc w:val="center"/>
        <w:rPr>
          <w:rFonts w:cs="Arial"/>
          <w:b/>
          <w:szCs w:val="20"/>
        </w:rPr>
      </w:pPr>
      <w:r w:rsidRPr="00C30FEC">
        <w:rPr>
          <w:rFonts w:cs="Arial"/>
          <w:b/>
          <w:szCs w:val="20"/>
        </w:rPr>
        <w:t>Čl. 1</w:t>
      </w:r>
    </w:p>
    <w:p w:rsidR="007E6185" w:rsidRPr="00C30FEC" w:rsidRDefault="007E6185" w:rsidP="007E6185">
      <w:pPr>
        <w:spacing w:after="0"/>
        <w:jc w:val="center"/>
        <w:rPr>
          <w:rFonts w:cs="Arial"/>
          <w:b/>
          <w:szCs w:val="20"/>
        </w:rPr>
      </w:pPr>
      <w:r w:rsidRPr="00C30FEC">
        <w:rPr>
          <w:rFonts w:cs="Arial"/>
          <w:b/>
          <w:szCs w:val="20"/>
        </w:rPr>
        <w:t>ZMLUVNÉ STRANY</w:t>
      </w:r>
    </w:p>
    <w:p w:rsidR="007E6185" w:rsidRPr="00C30FEC" w:rsidRDefault="007E6185" w:rsidP="007E6185">
      <w:pPr>
        <w:spacing w:after="0"/>
        <w:rPr>
          <w:rFonts w:cs="Arial"/>
          <w:b/>
          <w:szCs w:val="20"/>
        </w:rPr>
      </w:pPr>
    </w:p>
    <w:p w:rsidR="007E6185" w:rsidRPr="00C30FEC" w:rsidRDefault="007E6185" w:rsidP="007E6185">
      <w:pPr>
        <w:spacing w:after="0"/>
        <w:rPr>
          <w:rFonts w:cs="Arial"/>
          <w:b/>
          <w:szCs w:val="20"/>
        </w:rPr>
      </w:pPr>
      <w:r w:rsidRPr="00C30FEC">
        <w:rPr>
          <w:rFonts w:cs="Arial"/>
          <w:b/>
          <w:szCs w:val="20"/>
        </w:rPr>
        <w:t>Objednávateľ</w:t>
      </w:r>
    </w:p>
    <w:p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420EBC" w:rsidRPr="00C30FEC" w:rsidRDefault="00420EBC" w:rsidP="00F41985">
            <w:pPr>
              <w:spacing w:after="0" w:line="360" w:lineRule="auto"/>
              <w:jc w:val="both"/>
              <w:rPr>
                <w:rFonts w:cs="Arial"/>
                <w:szCs w:val="20"/>
                <w:highlight w:val="yellow"/>
              </w:rPr>
            </w:pPr>
            <w:r>
              <w:rPr>
                <w:rFonts w:cs="Arial"/>
                <w:highlight w:val="yellow"/>
              </w:rPr>
              <w:t xml:space="preserve">Ing. </w:t>
            </w:r>
            <w:r w:rsidR="00F55275">
              <w:rPr>
                <w:rFonts w:cs="Arial"/>
                <w:highlight w:val="yellow"/>
              </w:rPr>
              <w:t>Radomír Nečas</w:t>
            </w:r>
            <w:r w:rsidRPr="00DE6C25">
              <w:rPr>
                <w:rFonts w:cs="Arial"/>
                <w:highlight w:val="yellow"/>
              </w:rPr>
              <w:t xml:space="preserve"> </w:t>
            </w:r>
            <w:r w:rsidR="00F55275">
              <w:rPr>
                <w:rFonts w:cs="Arial"/>
                <w:highlight w:val="yellow"/>
              </w:rPr>
              <w:t>–</w:t>
            </w:r>
            <w:r w:rsidRPr="00DE6C25">
              <w:rPr>
                <w:rFonts w:cs="Arial"/>
                <w:highlight w:val="yellow"/>
              </w:rPr>
              <w:t xml:space="preserve"> </w:t>
            </w:r>
            <w:r w:rsidR="00F55275">
              <w:rPr>
                <w:rFonts w:cs="Arial"/>
                <w:highlight w:val="yellow"/>
              </w:rPr>
              <w:t xml:space="preserve"> </w:t>
            </w:r>
            <w:r w:rsidRPr="00DE6C25">
              <w:rPr>
                <w:rFonts w:cs="Arial"/>
                <w:highlight w:val="yellow"/>
              </w:rPr>
              <w:t xml:space="preserve">vedúci OZ </w:t>
            </w:r>
            <w:r>
              <w:rPr>
                <w:rFonts w:cs="Arial"/>
                <w:highlight w:val="yellow"/>
              </w:rPr>
              <w:t>Karpaty</w:t>
            </w:r>
            <w:r w:rsidRPr="00DE6C25">
              <w:rPr>
                <w:rFonts w:cs="Arial"/>
                <w:highlight w:val="yellow"/>
              </w:rPr>
              <w:t xml:space="preserve">. </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rsidTr="00F03CE1">
        <w:tc>
          <w:tcPr>
            <w:tcW w:w="5000" w:type="pct"/>
            <w:gridSpan w:val="2"/>
            <w:tcBorders>
              <w:top w:val="nil"/>
              <w:bottom w:val="nil"/>
              <w:right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7E6185" w:rsidRPr="00C30FEC" w:rsidRDefault="007E6185" w:rsidP="007E6185">
      <w:pPr>
        <w:tabs>
          <w:tab w:val="left" w:pos="2127"/>
        </w:tabs>
        <w:spacing w:after="0"/>
        <w:rPr>
          <w:rFonts w:cs="Arial"/>
          <w:szCs w:val="20"/>
        </w:rPr>
      </w:pPr>
      <w:r w:rsidRPr="00C30FEC">
        <w:rPr>
          <w:rFonts w:cs="Arial"/>
          <w:szCs w:val="20"/>
        </w:rPr>
        <w:t>(ďalej len „objednávateľ“)</w:t>
      </w:r>
    </w:p>
    <w:p w:rsidR="007E6185" w:rsidRPr="00C30FEC"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r w:rsidRPr="00C30FEC">
        <w:rPr>
          <w:rFonts w:cs="Arial"/>
          <w:b/>
          <w:szCs w:val="20"/>
        </w:rPr>
        <w:t>Dodávateľ</w:t>
      </w:r>
    </w:p>
    <w:p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7E6185" w:rsidRPr="00C30FEC" w:rsidRDefault="007E6185" w:rsidP="00F03CE1">
            <w:pPr>
              <w:spacing w:after="0" w:line="360" w:lineRule="auto"/>
              <w:jc w:val="both"/>
              <w:rPr>
                <w:rFonts w:cs="Arial"/>
                <w:b/>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7E6185" w:rsidRPr="00C30FEC" w:rsidRDefault="007E6185" w:rsidP="00F03CE1">
            <w:pPr>
              <w:pStyle w:val="Pta"/>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420EBC" w:rsidRPr="00C30FEC" w:rsidTr="00F03CE1">
        <w:tc>
          <w:tcPr>
            <w:tcW w:w="1937" w:type="dxa"/>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rsidR="00420EBC" w:rsidRPr="00C30FEC" w:rsidRDefault="00420EBC" w:rsidP="00420EBC">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9072" w:type="dxa"/>
            <w:gridSpan w:val="2"/>
            <w:tcBorders>
              <w:top w:val="nil"/>
              <w:bottom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7E6185" w:rsidRPr="00C30FEC"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p>
    <w:p w:rsidR="00F55275" w:rsidRPr="0076142B" w:rsidRDefault="00F55275" w:rsidP="00F55275">
      <w:pPr>
        <w:pStyle w:val="Nadpis4"/>
        <w:spacing w:after="0"/>
        <w:rPr>
          <w:rFonts w:cs="Arial"/>
          <w:szCs w:val="20"/>
        </w:rPr>
      </w:pPr>
      <w:r w:rsidRPr="0076142B">
        <w:rPr>
          <w:rFonts w:cs="Arial"/>
          <w:szCs w:val="20"/>
        </w:rPr>
        <w:t>Čl. 2</w:t>
      </w:r>
    </w:p>
    <w:p w:rsidR="00F55275" w:rsidRPr="0076142B" w:rsidRDefault="00F55275" w:rsidP="00F55275">
      <w:pPr>
        <w:spacing w:after="0"/>
        <w:jc w:val="center"/>
        <w:rPr>
          <w:rFonts w:cs="Arial"/>
          <w:b/>
          <w:szCs w:val="20"/>
        </w:rPr>
      </w:pPr>
      <w:r w:rsidRPr="0076142B">
        <w:rPr>
          <w:rFonts w:cs="Arial"/>
          <w:b/>
          <w:szCs w:val="20"/>
        </w:rPr>
        <w:t xml:space="preserve">PREDMET ZMLUVY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Projekt </w:t>
      </w:r>
      <w:proofErr w:type="spellStart"/>
      <w:r w:rsidRPr="0076142B">
        <w:rPr>
          <w:rFonts w:ascii="Arial" w:hAnsi="Arial" w:cs="Arial"/>
          <w:sz w:val="20"/>
          <w:lang w:val="sk-SK"/>
        </w:rPr>
        <w:t>Climaforceelife</w:t>
      </w:r>
      <w:proofErr w:type="spellEnd"/>
      <w:r w:rsidRPr="0076142B">
        <w:rPr>
          <w:rFonts w:ascii="Arial" w:hAnsi="Arial" w:cs="Arial"/>
          <w:sz w:val="20"/>
          <w:lang w:val="sk-SK"/>
        </w:rPr>
        <w:t xml:space="preserve"> z programu LIFE 19 a ostatná pestovateľská činnosť na OZ Šaštín.,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Pod Lesníckymi službami sa rozumejú lesnícke činnosti na OZ Šaštín - Stráže  (ďalej len „lesnícke služby“, podľa špecifikácie, uvedenej vo výzve.</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rsidR="00F55275" w:rsidRPr="0076142B" w:rsidRDefault="00F55275" w:rsidP="00F55275">
      <w:pPr>
        <w:pStyle w:val="Zkladntext"/>
        <w:numPr>
          <w:ilvl w:val="0"/>
          <w:numId w:val="61"/>
        </w:numPr>
        <w:spacing w:after="0"/>
        <w:rPr>
          <w:rFonts w:cs="Arial"/>
          <w:bCs/>
          <w:szCs w:val="20"/>
        </w:rPr>
      </w:pPr>
      <w:r w:rsidRPr="0076142B">
        <w:rPr>
          <w:rFonts w:cs="Arial"/>
          <w:szCs w:val="20"/>
        </w:rPr>
        <w:t>s podmienkami uvedenými v súťažných podkladoch (verejnej súťaže, ktorú vyhlásil objednávateľ pod číslom ................, zverejnenou vo Vestníku verejného obstarávania č. ......................................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 ,</w:t>
      </w:r>
    </w:p>
    <w:p w:rsidR="00F55275" w:rsidRPr="0076142B" w:rsidRDefault="00F55275" w:rsidP="00F55275">
      <w:pPr>
        <w:pStyle w:val="Zkladntext"/>
        <w:numPr>
          <w:ilvl w:val="0"/>
          <w:numId w:val="61"/>
        </w:numPr>
        <w:spacing w:after="0"/>
        <w:rPr>
          <w:rFonts w:cs="Arial"/>
          <w:szCs w:val="20"/>
        </w:rPr>
      </w:pPr>
      <w:r w:rsidRPr="0076142B">
        <w:rPr>
          <w:rFonts w:cs="Arial"/>
          <w:szCs w:val="20"/>
        </w:rPr>
        <w:t>s podmienkami uvedenými v tejto zmluve,</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konkrétnym Zadávacím  listom – cenovou ponukou    na  porast-y, ktorého vzor tvorí neoddeliteľnú súčasť zmluvy ako </w:t>
      </w:r>
      <w:r w:rsidRPr="0076142B">
        <w:rPr>
          <w:rFonts w:cs="Arial"/>
          <w:b/>
          <w:szCs w:val="20"/>
        </w:rPr>
        <w:t>príloha č. 3</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s platnými právnymi predpismi.</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rsidR="00F55275" w:rsidRPr="0076142B" w:rsidRDefault="00F55275" w:rsidP="00F55275">
      <w:pPr>
        <w:pStyle w:val="Zkladntext"/>
        <w:numPr>
          <w:ilvl w:val="0"/>
          <w:numId w:val="63"/>
        </w:numPr>
        <w:spacing w:after="0"/>
        <w:rPr>
          <w:rFonts w:cs="Arial"/>
          <w:szCs w:val="20"/>
        </w:rPr>
      </w:pPr>
      <w:r w:rsidRPr="0076142B">
        <w:rPr>
          <w:rFonts w:cs="Arial"/>
          <w:szCs w:val="20"/>
        </w:rPr>
        <w:t>Obchodné meno:</w:t>
      </w:r>
    </w:p>
    <w:p w:rsidR="00F55275" w:rsidRPr="0076142B" w:rsidRDefault="00F55275" w:rsidP="00F55275">
      <w:pPr>
        <w:pStyle w:val="Zkladntext"/>
        <w:numPr>
          <w:ilvl w:val="0"/>
          <w:numId w:val="63"/>
        </w:numPr>
        <w:spacing w:after="0"/>
        <w:rPr>
          <w:rFonts w:cs="Arial"/>
          <w:szCs w:val="20"/>
        </w:rPr>
      </w:pPr>
      <w:r w:rsidRPr="0076142B">
        <w:rPr>
          <w:rFonts w:cs="Arial"/>
          <w:szCs w:val="20"/>
        </w:rPr>
        <w:t>Sídlo/ miesto podnikania:</w:t>
      </w:r>
    </w:p>
    <w:p w:rsidR="00F55275" w:rsidRPr="0076142B" w:rsidRDefault="00F55275" w:rsidP="00F55275">
      <w:pPr>
        <w:pStyle w:val="Zkladntext"/>
        <w:numPr>
          <w:ilvl w:val="0"/>
          <w:numId w:val="63"/>
        </w:numPr>
        <w:spacing w:after="0"/>
        <w:rPr>
          <w:rFonts w:cs="Arial"/>
          <w:szCs w:val="20"/>
        </w:rPr>
      </w:pPr>
      <w:r w:rsidRPr="0076142B">
        <w:rPr>
          <w:rFonts w:cs="Arial"/>
          <w:szCs w:val="20"/>
        </w:rPr>
        <w:t>IČO:</w:t>
      </w:r>
    </w:p>
    <w:p w:rsidR="00F55275" w:rsidRPr="0076142B" w:rsidRDefault="00F55275" w:rsidP="00F55275">
      <w:pPr>
        <w:pStyle w:val="Zkladntext"/>
        <w:numPr>
          <w:ilvl w:val="0"/>
          <w:numId w:val="63"/>
        </w:numPr>
        <w:spacing w:after="0"/>
        <w:rPr>
          <w:rFonts w:cs="Arial"/>
          <w:szCs w:val="20"/>
        </w:rPr>
      </w:pPr>
      <w:r w:rsidRPr="0076142B">
        <w:rPr>
          <w:rFonts w:cs="Arial"/>
          <w:szCs w:val="20"/>
        </w:rPr>
        <w:t>Osoba oprávnená konať za subdodávateľa v rozsahu meno, priezvisko, adresa pobytu a dátum narodenia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lastRenderedPageBreak/>
        <w:t>Dodávateľ musí mať počas celej doby platnosti tejto zmluvy technické vybavenie minimálne v rozsahu  umožňujúcom mu realizovať predmet zákazky pri dodržaní všetkých technologických postupov.</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rsidR="00F55275" w:rsidRPr="0076142B" w:rsidRDefault="00F55275" w:rsidP="00F55275">
      <w:pPr>
        <w:pStyle w:val="Zkladntext"/>
        <w:tabs>
          <w:tab w:val="num" w:pos="851"/>
        </w:tabs>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3</w:t>
      </w:r>
    </w:p>
    <w:p w:rsidR="00F55275" w:rsidRPr="0076142B" w:rsidRDefault="00F55275" w:rsidP="00F55275">
      <w:pPr>
        <w:keepNext/>
        <w:spacing w:after="0"/>
        <w:jc w:val="center"/>
        <w:outlineLvl w:val="5"/>
        <w:rPr>
          <w:rFonts w:cs="Arial"/>
          <w:b/>
          <w:szCs w:val="20"/>
        </w:rPr>
      </w:pPr>
      <w:r w:rsidRPr="0076142B">
        <w:rPr>
          <w:rFonts w:cs="Arial"/>
          <w:b/>
          <w:szCs w:val="20"/>
        </w:rPr>
        <w:t xml:space="preserve">ČAS VYKONANIA PREDMETU ZMLUVY </w:t>
      </w:r>
    </w:p>
    <w:p w:rsidR="00F55275" w:rsidRPr="0076142B" w:rsidRDefault="00F55275" w:rsidP="00F55275">
      <w:pPr>
        <w:pStyle w:val="Bezriadkovania"/>
        <w:numPr>
          <w:ilvl w:val="1"/>
          <w:numId w:val="78"/>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spacing w:after="0"/>
        <w:jc w:val="center"/>
        <w:rPr>
          <w:rFonts w:cs="Arial"/>
          <w:b/>
          <w:szCs w:val="20"/>
        </w:rPr>
      </w:pPr>
      <w:r w:rsidRPr="0076142B">
        <w:rPr>
          <w:rFonts w:cs="Arial"/>
          <w:b/>
          <w:szCs w:val="20"/>
        </w:rPr>
        <w:t>Čl. 4</w:t>
      </w:r>
    </w:p>
    <w:p w:rsidR="00F55275" w:rsidRPr="0076142B" w:rsidRDefault="00F55275" w:rsidP="00F55275">
      <w:pPr>
        <w:spacing w:after="0"/>
        <w:jc w:val="center"/>
        <w:rPr>
          <w:rFonts w:cs="Arial"/>
          <w:b/>
          <w:szCs w:val="20"/>
        </w:rPr>
      </w:pPr>
      <w:r w:rsidRPr="0076142B">
        <w:rPr>
          <w:rFonts w:cs="Arial"/>
          <w:b/>
          <w:szCs w:val="20"/>
        </w:rPr>
        <w:t xml:space="preserve">MIESTO ČIATSKOVÉHO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4"/>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5</w:t>
      </w:r>
    </w:p>
    <w:p w:rsidR="00F55275" w:rsidRPr="0076142B" w:rsidRDefault="00F55275" w:rsidP="00F55275">
      <w:pPr>
        <w:spacing w:after="0"/>
        <w:jc w:val="center"/>
        <w:rPr>
          <w:rFonts w:cs="Arial"/>
          <w:b/>
          <w:szCs w:val="20"/>
        </w:rPr>
      </w:pPr>
      <w:r w:rsidRPr="0076142B">
        <w:rPr>
          <w:rFonts w:cs="Arial"/>
          <w:b/>
          <w:szCs w:val="20"/>
        </w:rPr>
        <w:t xml:space="preserve"> ČIASTKOVÉ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6</w:t>
      </w:r>
    </w:p>
    <w:p w:rsidR="00F55275" w:rsidRPr="0076142B" w:rsidRDefault="00F55275" w:rsidP="00F55275">
      <w:pPr>
        <w:pStyle w:val="Nadpis6"/>
        <w:spacing w:after="0"/>
        <w:jc w:val="center"/>
        <w:rPr>
          <w:rFonts w:cs="Arial"/>
          <w:szCs w:val="20"/>
        </w:rPr>
      </w:pPr>
      <w:r w:rsidRPr="0076142B">
        <w:rPr>
          <w:rFonts w:cs="Arial"/>
          <w:szCs w:val="20"/>
        </w:rPr>
        <w:t>CENA ZA PREDMET PLNENIA</w:t>
      </w:r>
    </w:p>
    <w:p w:rsidR="00F55275" w:rsidRPr="0076142B" w:rsidRDefault="00F55275" w:rsidP="00F55275">
      <w:pPr>
        <w:pStyle w:val="Odsekzoznamu"/>
        <w:numPr>
          <w:ilvl w:val="0"/>
          <w:numId w:val="60"/>
        </w:numPr>
        <w:spacing w:after="0"/>
        <w:ind w:left="0" w:firstLine="0"/>
        <w:jc w:val="both"/>
        <w:rPr>
          <w:rFonts w:cs="Arial"/>
          <w:vanish/>
          <w:sz w:val="20"/>
          <w:szCs w:val="20"/>
        </w:rPr>
      </w:pPr>
      <w:bookmarkStart w:id="12" w:name="_Ref332317965"/>
    </w:p>
    <w:p w:rsidR="00F55275" w:rsidRPr="0076142B" w:rsidRDefault="00F55275" w:rsidP="00F55275">
      <w:pPr>
        <w:pStyle w:val="Odsekzoznamu"/>
        <w:numPr>
          <w:ilvl w:val="0"/>
          <w:numId w:val="60"/>
        </w:numPr>
        <w:spacing w:after="0"/>
        <w:ind w:left="0" w:firstLine="0"/>
        <w:jc w:val="both"/>
        <w:rPr>
          <w:rFonts w:cs="Arial"/>
          <w:vanish/>
          <w:sz w:val="20"/>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 xml:space="preserve">Celková cena vyplýva z Prílohy č. 3 a v prípade viacerých porastov je stanovená ako  súčet cien za jednotlivé porasty. Jednotkové ceny (€/t. j.)                                                        </w:t>
      </w:r>
    </w:p>
    <w:p w:rsidR="00F55275" w:rsidRPr="0076142B" w:rsidRDefault="00F55275" w:rsidP="00F55275">
      <w:pPr>
        <w:pStyle w:val="Bezriadkovania"/>
        <w:ind w:left="360"/>
        <w:jc w:val="both"/>
        <w:rPr>
          <w:rFonts w:ascii="Arial" w:hAnsi="Arial" w:cs="Arial"/>
          <w:sz w:val="20"/>
          <w:lang w:val="sk-SK"/>
        </w:rPr>
      </w:pPr>
      <w:r w:rsidRPr="0076142B">
        <w:rPr>
          <w:rFonts w:ascii="Arial" w:hAnsi="Arial" w:cs="Arial"/>
          <w:sz w:val="20"/>
          <w:lang w:val="sk-SK"/>
        </w:rPr>
        <w:t>Celková cena:</w:t>
      </w:r>
    </w:p>
    <w:p w:rsidR="00F55275" w:rsidRPr="0076142B" w:rsidRDefault="00F55275" w:rsidP="00F55275">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t>Cena bez DPH:</w:t>
            </w:r>
          </w:p>
        </w:tc>
        <w:tc>
          <w:tcPr>
            <w:tcW w:w="1018" w:type="pct"/>
            <w:tcBorders>
              <w:bottom w:val="dashed" w:sz="4" w:space="0" w:color="auto"/>
            </w:tcBorders>
          </w:tcPr>
          <w:p w:rsidR="00F55275" w:rsidRPr="0076142B" w:rsidRDefault="00F55275" w:rsidP="00EE4DCE">
            <w:pPr>
              <w:spacing w:after="0" w:line="480" w:lineRule="auto"/>
              <w:jc w:val="right"/>
              <w:rPr>
                <w:rFonts w:cs="Arial"/>
                <w:szCs w:val="20"/>
              </w:rPr>
            </w:pPr>
          </w:p>
        </w:tc>
        <w:tc>
          <w:tcPr>
            <w:tcW w:w="539" w:type="pct"/>
          </w:tcPr>
          <w:p w:rsidR="00F55275" w:rsidRPr="0076142B" w:rsidRDefault="00F55275" w:rsidP="00EE4DCE">
            <w:pPr>
              <w:spacing w:after="0" w:line="480" w:lineRule="auto"/>
              <w:rPr>
                <w:rFonts w:cs="Arial"/>
                <w:szCs w:val="20"/>
              </w:rPr>
            </w:pPr>
            <w:r w:rsidRPr="0076142B">
              <w:rPr>
                <w:rFonts w:cs="Arial"/>
                <w:szCs w:val="20"/>
              </w:rPr>
              <w:t>slovom:</w:t>
            </w:r>
          </w:p>
        </w:tc>
        <w:tc>
          <w:tcPr>
            <w:tcW w:w="2459" w:type="pct"/>
            <w:tcBorders>
              <w:bottom w:val="dashed" w:sz="4" w:space="0" w:color="auto"/>
            </w:tcBorders>
          </w:tcPr>
          <w:p w:rsidR="00F55275" w:rsidRPr="0076142B" w:rsidRDefault="00F55275" w:rsidP="00EE4DCE">
            <w:pPr>
              <w:spacing w:after="0" w:line="480" w:lineRule="auto"/>
              <w:jc w:val="right"/>
              <w:rPr>
                <w:rFonts w:cs="Arial"/>
                <w:szCs w:val="20"/>
              </w:rPr>
            </w:pPr>
          </w:p>
        </w:tc>
      </w:tr>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rsidR="00F55275" w:rsidRPr="0076142B" w:rsidRDefault="00F55275" w:rsidP="00EE4DCE">
            <w:pPr>
              <w:spacing w:after="0" w:line="480" w:lineRule="auto"/>
              <w:jc w:val="right"/>
              <w:rPr>
                <w:rFonts w:cs="Arial"/>
                <w:szCs w:val="20"/>
              </w:rPr>
            </w:pPr>
          </w:p>
        </w:tc>
        <w:tc>
          <w:tcPr>
            <w:tcW w:w="539" w:type="pct"/>
          </w:tcPr>
          <w:p w:rsidR="00F55275" w:rsidRPr="0076142B" w:rsidRDefault="00F55275" w:rsidP="00EE4DCE">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EE4DCE">
            <w:pPr>
              <w:spacing w:after="0" w:line="480" w:lineRule="auto"/>
              <w:jc w:val="right"/>
              <w:rPr>
                <w:rFonts w:cs="Arial"/>
                <w:szCs w:val="20"/>
              </w:rPr>
            </w:pPr>
          </w:p>
        </w:tc>
      </w:tr>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lastRenderedPageBreak/>
              <w:t>Cena celkom:</w:t>
            </w:r>
          </w:p>
        </w:tc>
        <w:tc>
          <w:tcPr>
            <w:tcW w:w="1018" w:type="pct"/>
            <w:tcBorders>
              <w:top w:val="dashed" w:sz="4" w:space="0" w:color="auto"/>
              <w:bottom w:val="dashed" w:sz="4" w:space="0" w:color="auto"/>
            </w:tcBorders>
          </w:tcPr>
          <w:p w:rsidR="00F55275" w:rsidRPr="0076142B" w:rsidRDefault="00F55275" w:rsidP="00EE4DCE">
            <w:pPr>
              <w:spacing w:after="0" w:line="480" w:lineRule="auto"/>
              <w:jc w:val="right"/>
              <w:rPr>
                <w:rFonts w:cs="Arial"/>
                <w:b/>
                <w:szCs w:val="20"/>
              </w:rPr>
            </w:pPr>
          </w:p>
        </w:tc>
        <w:tc>
          <w:tcPr>
            <w:tcW w:w="539" w:type="pct"/>
          </w:tcPr>
          <w:p w:rsidR="00F55275" w:rsidRPr="0076142B" w:rsidRDefault="00F55275" w:rsidP="00EE4DCE">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EE4DCE">
            <w:pPr>
              <w:spacing w:after="0" w:line="480" w:lineRule="auto"/>
              <w:jc w:val="right"/>
              <w:rPr>
                <w:rFonts w:cs="Arial"/>
                <w:b/>
                <w:szCs w:val="20"/>
              </w:rPr>
            </w:pPr>
          </w:p>
        </w:tc>
      </w:tr>
    </w:tbl>
    <w:p w:rsidR="00F55275" w:rsidRPr="0076142B" w:rsidRDefault="00F55275" w:rsidP="00F55275">
      <w:pPr>
        <w:spacing w:after="0"/>
        <w:rPr>
          <w:rFonts w:cs="Arial"/>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2"/>
    <w:p w:rsidR="00F55275" w:rsidRPr="0076142B" w:rsidRDefault="00F55275" w:rsidP="00F55275">
      <w:pPr>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7</w:t>
      </w:r>
    </w:p>
    <w:p w:rsidR="00F55275" w:rsidRPr="0076142B" w:rsidRDefault="00F55275" w:rsidP="00F55275">
      <w:pPr>
        <w:pStyle w:val="Nadpis6"/>
        <w:spacing w:after="0"/>
        <w:jc w:val="center"/>
        <w:rPr>
          <w:rFonts w:cs="Arial"/>
          <w:szCs w:val="20"/>
        </w:rPr>
      </w:pPr>
      <w:r w:rsidRPr="0076142B">
        <w:rPr>
          <w:rFonts w:cs="Arial"/>
          <w:szCs w:val="20"/>
        </w:rPr>
        <w:t>PLATOBNÉ  PODMIENKY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w:t>
      </w:r>
      <w:r>
        <w:rPr>
          <w:rFonts w:ascii="Arial" w:hAnsi="Arial" w:cs="Arial"/>
          <w:sz w:val="20"/>
          <w:lang w:val="sk-SK"/>
        </w:rPr>
        <w:t>21</w:t>
      </w:r>
      <w:r w:rsidRPr="0076142B">
        <w:rPr>
          <w:rFonts w:ascii="Arial" w:hAnsi="Arial" w:cs="Arial"/>
          <w:sz w:val="20"/>
          <w:lang w:val="sk-SK"/>
        </w:rPr>
        <w:t xml:space="preserve">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zmluvných strán, adresa, sídlo, IČO, IČ DPH dodávateľa a odberateľa</w:t>
      </w:r>
    </w:p>
    <w:p w:rsidR="00F55275" w:rsidRPr="0076142B" w:rsidRDefault="00F55275" w:rsidP="00F55275">
      <w:pPr>
        <w:pStyle w:val="Zkladntext"/>
        <w:numPr>
          <w:ilvl w:val="0"/>
          <w:numId w:val="68"/>
        </w:numPr>
        <w:spacing w:after="0"/>
        <w:rPr>
          <w:rFonts w:cs="Arial"/>
          <w:szCs w:val="20"/>
        </w:rPr>
      </w:pPr>
      <w:r w:rsidRPr="0076142B">
        <w:rPr>
          <w:rFonts w:cs="Arial"/>
          <w:szCs w:val="20"/>
        </w:rPr>
        <w:t>číslo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dátum vystavenia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deň odoslania, deň splatnosti faktúry a deň dodania,</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peňažného ústavu a číslo účtu, na ktorý sa má platiť,</w:t>
      </w:r>
    </w:p>
    <w:p w:rsidR="00F55275" w:rsidRPr="0076142B" w:rsidRDefault="00F55275" w:rsidP="00F55275">
      <w:pPr>
        <w:pStyle w:val="Zkladntext"/>
        <w:numPr>
          <w:ilvl w:val="0"/>
          <w:numId w:val="68"/>
        </w:numPr>
        <w:spacing w:after="0"/>
        <w:rPr>
          <w:rFonts w:cs="Arial"/>
          <w:szCs w:val="20"/>
        </w:rPr>
      </w:pPr>
      <w:r w:rsidRPr="0076142B">
        <w:rPr>
          <w:rFonts w:cs="Arial"/>
          <w:szCs w:val="20"/>
        </w:rPr>
        <w:t>celková cena bez DPH, celková DPH a celková fakturovaná suma,</w:t>
      </w:r>
    </w:p>
    <w:p w:rsidR="00F55275" w:rsidRPr="0076142B" w:rsidRDefault="00F55275" w:rsidP="00F55275">
      <w:pPr>
        <w:pStyle w:val="Zkladntext"/>
        <w:numPr>
          <w:ilvl w:val="0"/>
          <w:numId w:val="68"/>
        </w:numPr>
        <w:spacing w:after="0"/>
        <w:rPr>
          <w:rFonts w:cs="Arial"/>
          <w:szCs w:val="20"/>
        </w:rPr>
      </w:pPr>
      <w:r w:rsidRPr="0076142B">
        <w:rPr>
          <w:rFonts w:cs="Arial"/>
          <w:szCs w:val="20"/>
        </w:rPr>
        <w:t>rozpis fakturovaných čiastok,</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dodávky,</w:t>
      </w:r>
    </w:p>
    <w:p w:rsidR="00F55275" w:rsidRPr="0076142B" w:rsidRDefault="00F55275" w:rsidP="00F55275">
      <w:pPr>
        <w:pStyle w:val="Zkladntext"/>
        <w:numPr>
          <w:ilvl w:val="0"/>
          <w:numId w:val="68"/>
        </w:numPr>
        <w:spacing w:after="0"/>
        <w:rPr>
          <w:rFonts w:cs="Arial"/>
          <w:szCs w:val="20"/>
        </w:rPr>
      </w:pPr>
      <w:r w:rsidRPr="0076142B">
        <w:rPr>
          <w:rFonts w:cs="Arial"/>
          <w:szCs w:val="20"/>
        </w:rPr>
        <w:t>Informácia o projekte (názov a číslo) a programe, z ktorého sú služby realizované.</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76142B">
        <w:rPr>
          <w:rFonts w:ascii="Arial" w:hAnsi="Arial" w:cs="Arial"/>
          <w:sz w:val="20"/>
          <w:lang w:val="sk-SK"/>
        </w:rPr>
        <w:t>samofakturácii</w:t>
      </w:r>
      <w:proofErr w:type="spellEnd"/>
      <w:r w:rsidRPr="0076142B">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pStyle w:val="Zkladntext2"/>
        <w:spacing w:before="0" w:after="0"/>
        <w:jc w:val="center"/>
        <w:rPr>
          <w:b/>
          <w:sz w:val="20"/>
          <w:szCs w:val="20"/>
        </w:rPr>
      </w:pPr>
      <w:r w:rsidRPr="0076142B">
        <w:rPr>
          <w:b/>
          <w:sz w:val="20"/>
          <w:szCs w:val="20"/>
        </w:rPr>
        <w:t>Čl. 8</w:t>
      </w:r>
    </w:p>
    <w:p w:rsidR="00F55275" w:rsidRPr="0076142B" w:rsidRDefault="00F55275" w:rsidP="00F55275">
      <w:pPr>
        <w:pStyle w:val="Zkladntext2"/>
        <w:spacing w:before="0" w:after="0"/>
        <w:jc w:val="center"/>
        <w:rPr>
          <w:b/>
          <w:sz w:val="20"/>
          <w:szCs w:val="20"/>
        </w:rPr>
      </w:pPr>
      <w:r w:rsidRPr="0076142B">
        <w:rPr>
          <w:b/>
          <w:sz w:val="20"/>
          <w:szCs w:val="20"/>
        </w:rPr>
        <w:t>UKONČENIE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rsidR="00F55275" w:rsidRPr="0076142B" w:rsidRDefault="00F55275" w:rsidP="00F55275">
      <w:pPr>
        <w:pStyle w:val="Zkladntext"/>
        <w:numPr>
          <w:ilvl w:val="0"/>
          <w:numId w:val="70"/>
        </w:numPr>
        <w:spacing w:after="0"/>
        <w:rPr>
          <w:rFonts w:cs="Arial"/>
          <w:szCs w:val="20"/>
        </w:rPr>
      </w:pPr>
      <w:r w:rsidRPr="0076142B">
        <w:rPr>
          <w:rFonts w:cs="Arial"/>
          <w:szCs w:val="20"/>
        </w:rPr>
        <w:t>porušenie technologickej disciplíny dodávateľom dohodnutej v bode 2.3. c) tejto zmluvy a Prílohy č. 3 zadávacím listom,</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vykonanie prác dodávateľom, ktoré neboli objednávateľom zadané, </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rsidR="00F55275" w:rsidRPr="0076142B" w:rsidRDefault="00F55275" w:rsidP="00F55275">
      <w:pPr>
        <w:pStyle w:val="Zkladntext"/>
        <w:numPr>
          <w:ilvl w:val="0"/>
          <w:numId w:val="70"/>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rsidR="00F55275" w:rsidRPr="0076142B" w:rsidRDefault="00F55275" w:rsidP="00F55275">
      <w:pPr>
        <w:pStyle w:val="Zkladntext"/>
        <w:numPr>
          <w:ilvl w:val="0"/>
          <w:numId w:val="70"/>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55275" w:rsidRPr="0076142B" w:rsidRDefault="00F55275" w:rsidP="00F55275">
      <w:pPr>
        <w:pStyle w:val="Zkladntext"/>
        <w:numPr>
          <w:ilvl w:val="0"/>
          <w:numId w:val="70"/>
        </w:numPr>
        <w:spacing w:after="0"/>
        <w:rPr>
          <w:rFonts w:cs="Arial"/>
          <w:szCs w:val="20"/>
        </w:rPr>
      </w:pPr>
      <w:r w:rsidRPr="0076142B">
        <w:rPr>
          <w:rFonts w:cs="Arial"/>
          <w:szCs w:val="20"/>
        </w:rPr>
        <w:t>nevykonanie služieb v rozsahu dohodnutom  a/alebo vyplývajúcom z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krádež dreva alebo iného majetku objednávateľa dodávateľom, jeho zamestnancami alebo subdodávateľmi,</w:t>
      </w:r>
    </w:p>
    <w:p w:rsidR="00F55275" w:rsidRPr="0076142B" w:rsidRDefault="00F55275" w:rsidP="00F55275">
      <w:pPr>
        <w:pStyle w:val="Zkladntext"/>
        <w:numPr>
          <w:ilvl w:val="0"/>
          <w:numId w:val="70"/>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55275" w:rsidRPr="0076142B" w:rsidRDefault="00F55275" w:rsidP="00F55275">
      <w:pPr>
        <w:pStyle w:val="Zkladntext"/>
        <w:numPr>
          <w:ilvl w:val="0"/>
          <w:numId w:val="70"/>
        </w:numPr>
        <w:spacing w:after="0"/>
        <w:rPr>
          <w:rFonts w:cs="Arial"/>
          <w:szCs w:val="20"/>
        </w:rPr>
      </w:pPr>
      <w:r w:rsidRPr="0076142B">
        <w:rPr>
          <w:rFonts w:cs="Arial"/>
          <w:szCs w:val="20"/>
        </w:rPr>
        <w:t>iné konanie v rozpore so všeobecne platnými právnymi predpismi,</w:t>
      </w:r>
    </w:p>
    <w:p w:rsidR="00F55275" w:rsidRPr="0076142B" w:rsidRDefault="00F55275" w:rsidP="00F55275">
      <w:pPr>
        <w:pStyle w:val="Zkladntext"/>
        <w:numPr>
          <w:ilvl w:val="0"/>
          <w:numId w:val="70"/>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55275" w:rsidRPr="0076142B" w:rsidRDefault="00F55275" w:rsidP="00F55275">
      <w:pPr>
        <w:pStyle w:val="Zkladntext"/>
        <w:numPr>
          <w:ilvl w:val="0"/>
          <w:numId w:val="70"/>
        </w:numPr>
        <w:spacing w:after="0"/>
        <w:rPr>
          <w:rFonts w:cs="Arial"/>
          <w:szCs w:val="20"/>
        </w:rPr>
      </w:pPr>
      <w:r w:rsidRPr="0076142B">
        <w:rPr>
          <w:rFonts w:cs="Arial"/>
          <w:szCs w:val="20"/>
        </w:rPr>
        <w:t>akékoľvek porušenie povinností podľa článku 12, 13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neprevzatie pracoviska v termíne podľa článku 9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opakované porušenie akejkoľvek povinností dodávateľa podľa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76142B">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9</w:t>
      </w:r>
    </w:p>
    <w:p w:rsidR="00F55275" w:rsidRPr="0076142B" w:rsidRDefault="00F55275" w:rsidP="00F55275">
      <w:pPr>
        <w:spacing w:after="0"/>
        <w:jc w:val="center"/>
        <w:rPr>
          <w:rFonts w:cs="Arial"/>
          <w:b/>
          <w:szCs w:val="20"/>
        </w:rPr>
      </w:pPr>
      <w:r w:rsidRPr="0076142B">
        <w:rPr>
          <w:rFonts w:cs="Arial"/>
          <w:b/>
          <w:szCs w:val="20"/>
        </w:rPr>
        <w:t>PREBRATIE A VYKONANIE PREDMETU ZMLUVY</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55275" w:rsidRPr="00DA59F4" w:rsidRDefault="00F55275" w:rsidP="00F55275">
      <w:pPr>
        <w:pStyle w:val="Odsekzoznamu"/>
        <w:numPr>
          <w:ilvl w:val="1"/>
          <w:numId w:val="71"/>
        </w:numPr>
        <w:rPr>
          <w:rFonts w:cs="Arial"/>
          <w:sz w:val="20"/>
          <w:szCs w:val="20"/>
          <w:lang w:eastAsia="cs-CZ"/>
        </w:rPr>
      </w:pPr>
      <w:r w:rsidRPr="001C6793">
        <w:rPr>
          <w:rFonts w:cs="Arial"/>
          <w:sz w:val="20"/>
          <w:szCs w:val="20"/>
          <w:lang w:eastAsia="cs-CZ"/>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r w:rsidRPr="00DA59F4">
        <w:rPr>
          <w:rFonts w:cs="Arial"/>
          <w:sz w:val="20"/>
        </w:rPr>
        <w:t xml:space="preserve">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 xml:space="preserve">Činnosť pri odovzdávaní a preberaní pracoviska a pri kontrole dodržiavania technologických a kvalitatívnych požiadaviek sa pokladá za prácu na spoločnom pracovisku. Dodávateľ pri týchto </w:t>
      </w:r>
      <w:r w:rsidRPr="0076142B">
        <w:rPr>
          <w:rFonts w:ascii="Arial" w:hAnsi="Arial" w:cs="Arial"/>
          <w:sz w:val="20"/>
          <w:lang w:val="sk-SK"/>
        </w:rPr>
        <w:lastRenderedPageBreak/>
        <w:t>činnostiach vytvorí podmienky na zaistenie bezpečnosti a ochrany zdravia zamestnancov na tomto spoločnom pracovisku v potrebnom rozsahu.</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rsidR="00F55275" w:rsidRPr="0076142B" w:rsidRDefault="00F55275" w:rsidP="00F55275">
      <w:pPr>
        <w:spacing w:after="0"/>
        <w:rPr>
          <w:rFonts w:cs="Arial"/>
          <w:szCs w:val="20"/>
        </w:rPr>
      </w:pPr>
    </w:p>
    <w:p w:rsidR="00F55275" w:rsidRPr="0076142B" w:rsidRDefault="00F55275" w:rsidP="00F55275">
      <w:pPr>
        <w:keepNext/>
        <w:spacing w:after="0"/>
        <w:jc w:val="center"/>
        <w:outlineLvl w:val="6"/>
        <w:rPr>
          <w:rFonts w:cs="Arial"/>
          <w:b/>
          <w:bCs/>
          <w:szCs w:val="20"/>
        </w:rPr>
      </w:pPr>
      <w:r w:rsidRPr="0076142B">
        <w:rPr>
          <w:rFonts w:cs="Arial"/>
          <w:b/>
          <w:bCs/>
          <w:szCs w:val="20"/>
        </w:rPr>
        <w:t>Čl. 10</w:t>
      </w:r>
    </w:p>
    <w:p w:rsidR="00F55275" w:rsidRPr="0076142B" w:rsidRDefault="00F55275" w:rsidP="00F55275">
      <w:pPr>
        <w:keepNext/>
        <w:spacing w:after="0"/>
        <w:jc w:val="center"/>
        <w:outlineLvl w:val="6"/>
        <w:rPr>
          <w:rFonts w:cs="Arial"/>
          <w:b/>
          <w:bCs/>
          <w:szCs w:val="20"/>
        </w:rPr>
      </w:pPr>
      <w:r w:rsidRPr="0076142B">
        <w:rPr>
          <w:rFonts w:cs="Arial"/>
          <w:b/>
          <w:bCs/>
          <w:szCs w:val="20"/>
        </w:rPr>
        <w:t>ZMLUVNÉ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w:t>
      </w:r>
      <w:r>
        <w:rPr>
          <w:rFonts w:ascii="Arial" w:hAnsi="Arial" w:cs="Arial"/>
          <w:sz w:val="20"/>
          <w:lang w:val="sk-SK"/>
        </w:rPr>
        <w:t>15</w:t>
      </w:r>
      <w:r w:rsidRPr="0076142B">
        <w:rPr>
          <w:rFonts w:ascii="Arial" w:hAnsi="Arial" w:cs="Arial"/>
          <w:sz w:val="20"/>
          <w:lang w:val="sk-SK"/>
        </w:rPr>
        <w:t xml:space="preserve"> % z ceny služieb pre dané pracovisko - porast, ktoré nebolo ukončené včas.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11</w:t>
      </w:r>
    </w:p>
    <w:p w:rsidR="00F55275" w:rsidRPr="0076142B" w:rsidRDefault="00F55275" w:rsidP="00F55275">
      <w:pPr>
        <w:spacing w:after="0"/>
        <w:jc w:val="center"/>
        <w:rPr>
          <w:rFonts w:cs="Arial"/>
          <w:b/>
          <w:szCs w:val="20"/>
        </w:rPr>
      </w:pPr>
      <w:r w:rsidRPr="0076142B">
        <w:rPr>
          <w:rFonts w:cs="Arial"/>
          <w:b/>
          <w:szCs w:val="20"/>
        </w:rPr>
        <w:t>NÁHRADA ŠKODY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rsidR="00F55275" w:rsidRPr="0076142B" w:rsidRDefault="00F55275" w:rsidP="00F55275">
      <w:pPr>
        <w:spacing w:after="0"/>
        <w:jc w:val="both"/>
        <w:rPr>
          <w:rFonts w:cs="Arial"/>
          <w:szCs w:val="20"/>
        </w:rPr>
      </w:pPr>
    </w:p>
    <w:p w:rsidR="00F55275" w:rsidRPr="0076142B" w:rsidRDefault="00F55275" w:rsidP="00F55275">
      <w:pPr>
        <w:keepNext/>
        <w:spacing w:after="0"/>
        <w:jc w:val="center"/>
        <w:outlineLvl w:val="8"/>
        <w:rPr>
          <w:rFonts w:cs="Arial"/>
          <w:b/>
          <w:szCs w:val="20"/>
        </w:rPr>
      </w:pPr>
      <w:r w:rsidRPr="0076142B">
        <w:rPr>
          <w:rFonts w:cs="Arial"/>
          <w:b/>
          <w:szCs w:val="20"/>
        </w:rPr>
        <w:lastRenderedPageBreak/>
        <w:t>Čl. 12</w:t>
      </w:r>
    </w:p>
    <w:p w:rsidR="00F55275" w:rsidRPr="0076142B" w:rsidRDefault="00F55275" w:rsidP="00F55275">
      <w:pPr>
        <w:keepNext/>
        <w:spacing w:after="0"/>
        <w:jc w:val="center"/>
        <w:outlineLvl w:val="8"/>
        <w:rPr>
          <w:rFonts w:cs="Arial"/>
          <w:b/>
          <w:szCs w:val="20"/>
        </w:rPr>
      </w:pPr>
      <w:r w:rsidRPr="0076142B">
        <w:rPr>
          <w:rFonts w:cs="Arial"/>
          <w:b/>
          <w:szCs w:val="20"/>
        </w:rPr>
        <w:t>ZODPOVEDNOSŤ ZA ŠKODU</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rsidR="00F55275" w:rsidRPr="0076142B" w:rsidRDefault="00F55275" w:rsidP="00F55275">
      <w:pPr>
        <w:keepNext/>
        <w:spacing w:after="0"/>
        <w:jc w:val="center"/>
        <w:outlineLvl w:val="8"/>
        <w:rPr>
          <w:rFonts w:cs="Arial"/>
          <w:b/>
          <w:szCs w:val="20"/>
        </w:rPr>
      </w:pPr>
      <w:r w:rsidRPr="0076142B">
        <w:rPr>
          <w:rFonts w:cs="Arial"/>
          <w:b/>
          <w:szCs w:val="20"/>
        </w:rPr>
        <w:t>Čl. 13</w:t>
      </w:r>
    </w:p>
    <w:p w:rsidR="00F55275" w:rsidRPr="0076142B" w:rsidRDefault="00F55275" w:rsidP="00F55275">
      <w:pPr>
        <w:keepNext/>
        <w:spacing w:after="0"/>
        <w:jc w:val="center"/>
        <w:outlineLvl w:val="8"/>
        <w:rPr>
          <w:rFonts w:cs="Arial"/>
          <w:b/>
          <w:szCs w:val="20"/>
        </w:rPr>
      </w:pPr>
      <w:r w:rsidRPr="0076142B">
        <w:rPr>
          <w:rFonts w:cs="Arial"/>
          <w:b/>
          <w:szCs w:val="20"/>
        </w:rPr>
        <w:t>CERTIFIKÁTY A OSVEDČENIA</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rsidR="00F55275" w:rsidRPr="0076142B" w:rsidRDefault="00F55275" w:rsidP="00F55275">
      <w:pPr>
        <w:keepNext/>
        <w:spacing w:after="0"/>
        <w:jc w:val="center"/>
        <w:outlineLvl w:val="8"/>
        <w:rPr>
          <w:rFonts w:cs="Arial"/>
          <w:b/>
          <w:szCs w:val="20"/>
        </w:rPr>
      </w:pPr>
    </w:p>
    <w:p w:rsidR="00F55275" w:rsidRPr="0076142B" w:rsidRDefault="00F55275" w:rsidP="00F55275">
      <w:pPr>
        <w:keepNext/>
        <w:spacing w:after="0"/>
        <w:jc w:val="center"/>
        <w:outlineLvl w:val="8"/>
        <w:rPr>
          <w:rFonts w:cs="Arial"/>
          <w:b/>
          <w:szCs w:val="20"/>
        </w:rPr>
      </w:pPr>
      <w:r w:rsidRPr="0076142B">
        <w:rPr>
          <w:rFonts w:cs="Arial"/>
          <w:b/>
          <w:szCs w:val="20"/>
        </w:rPr>
        <w:t>Čl. 14</w:t>
      </w:r>
    </w:p>
    <w:p w:rsidR="00F55275" w:rsidRPr="0076142B" w:rsidRDefault="00F55275" w:rsidP="00F55275">
      <w:pPr>
        <w:keepNext/>
        <w:spacing w:after="0"/>
        <w:jc w:val="center"/>
        <w:outlineLvl w:val="8"/>
        <w:rPr>
          <w:rFonts w:cs="Arial"/>
          <w:b/>
          <w:caps/>
          <w:szCs w:val="20"/>
        </w:rPr>
      </w:pPr>
      <w:r w:rsidRPr="0076142B">
        <w:rPr>
          <w:rFonts w:cs="Arial"/>
          <w:b/>
          <w:caps/>
          <w:szCs w:val="20"/>
        </w:rPr>
        <w:t>Osobitné podmienky plnenia zmluvy (tzv. doložka plnenia zmluvy)</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keepNext/>
        <w:spacing w:after="0"/>
        <w:jc w:val="center"/>
        <w:outlineLvl w:val="8"/>
        <w:rPr>
          <w:rFonts w:cs="Arial"/>
          <w:b/>
          <w:szCs w:val="20"/>
        </w:rPr>
      </w:pPr>
      <w:r w:rsidRPr="0076142B">
        <w:rPr>
          <w:rFonts w:cs="Arial"/>
          <w:b/>
          <w:szCs w:val="20"/>
        </w:rPr>
        <w:t>Čl. 15</w:t>
      </w:r>
    </w:p>
    <w:p w:rsidR="00F55275" w:rsidRPr="0076142B" w:rsidRDefault="00F55275" w:rsidP="00F55275">
      <w:pPr>
        <w:spacing w:after="0"/>
        <w:jc w:val="center"/>
        <w:rPr>
          <w:rFonts w:cs="Arial"/>
          <w:b/>
          <w:szCs w:val="20"/>
        </w:rPr>
      </w:pPr>
      <w:r w:rsidRPr="0076142B">
        <w:rPr>
          <w:rFonts w:cs="Arial"/>
          <w:b/>
          <w:szCs w:val="20"/>
        </w:rPr>
        <w:t>ZÁVEREČNÉ USTANOVENIA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w:t>
      </w:r>
      <w:r w:rsidRPr="0076142B">
        <w:rPr>
          <w:rFonts w:ascii="Arial" w:hAnsi="Arial" w:cs="Arial"/>
          <w:sz w:val="20"/>
          <w:lang w:val="sk-SK"/>
        </w:rPr>
        <w:lastRenderedPageBreak/>
        <w:t xml:space="preserve">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rsidR="00F55275" w:rsidRPr="0076142B" w:rsidRDefault="00F55275" w:rsidP="00F55275">
      <w:pPr>
        <w:pStyle w:val="Odsekzoznamu"/>
        <w:spacing w:after="0"/>
        <w:ind w:left="375"/>
        <w:jc w:val="both"/>
        <w:rPr>
          <w:rFonts w:cs="Arial"/>
          <w:sz w:val="20"/>
          <w:szCs w:val="20"/>
        </w:rPr>
      </w:pPr>
      <w:r w:rsidRPr="0076142B">
        <w:rPr>
          <w:rFonts w:cs="Arial"/>
          <w:sz w:val="20"/>
          <w:szCs w:val="20"/>
        </w:rPr>
        <w:t>ALEBO</w:t>
      </w:r>
    </w:p>
    <w:p w:rsidR="00F55275" w:rsidRPr="0076142B" w:rsidRDefault="00F55275" w:rsidP="00F55275">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rsidR="00F55275" w:rsidRPr="0076142B" w:rsidRDefault="00F55275" w:rsidP="00F55275">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rsidR="00F55275" w:rsidRPr="0076142B"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rsidR="00F55275"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Zadávací list</w:t>
      </w:r>
    </w:p>
    <w:p w:rsidR="00F55275" w:rsidRDefault="00F55275" w:rsidP="00F55275">
      <w:pPr>
        <w:pStyle w:val="Zkladntext"/>
        <w:numPr>
          <w:ilvl w:val="0"/>
          <w:numId w:val="79"/>
        </w:numPr>
        <w:spacing w:after="0"/>
        <w:rPr>
          <w:rFonts w:cs="Arial"/>
          <w:szCs w:val="20"/>
        </w:rPr>
      </w:pPr>
      <w:r>
        <w:rPr>
          <w:rFonts w:cs="Arial"/>
          <w:szCs w:val="20"/>
        </w:rPr>
        <w:t>(</w:t>
      </w:r>
      <w:r w:rsidRPr="00D62895">
        <w:rPr>
          <w:rFonts w:cs="Arial"/>
          <w:szCs w:val="20"/>
        </w:rPr>
        <w:t xml:space="preserve">Príloha zmluvy č. </w:t>
      </w:r>
      <w:r>
        <w:rPr>
          <w:rFonts w:cs="Arial"/>
          <w:szCs w:val="20"/>
        </w:rPr>
        <w:t>4</w:t>
      </w:r>
      <w:r w:rsidRPr="00D62895">
        <w:rPr>
          <w:rFonts w:cs="Arial"/>
          <w:szCs w:val="20"/>
        </w:rPr>
        <w:t>:</w:t>
      </w:r>
      <w:r>
        <w:rPr>
          <w:rFonts w:cs="Arial"/>
          <w:szCs w:val="20"/>
        </w:rPr>
        <w:t xml:space="preserve"> Zoznam požadovaných technických prostriedkov – neuplatňuje sa)</w:t>
      </w:r>
    </w:p>
    <w:p w:rsidR="00F55275" w:rsidRDefault="00F55275" w:rsidP="00F55275">
      <w:pPr>
        <w:pStyle w:val="Zkladntext"/>
        <w:numPr>
          <w:ilvl w:val="0"/>
          <w:numId w:val="79"/>
        </w:numPr>
        <w:spacing w:after="0"/>
        <w:rPr>
          <w:rFonts w:cs="Arial"/>
          <w:szCs w:val="20"/>
        </w:rPr>
      </w:pPr>
      <w:r w:rsidRPr="00D62895">
        <w:rPr>
          <w:rFonts w:cs="Arial"/>
          <w:szCs w:val="20"/>
        </w:rPr>
        <w:t xml:space="preserve">Príloha zmluvy č. </w:t>
      </w:r>
      <w:r>
        <w:rPr>
          <w:rFonts w:cs="Arial"/>
          <w:szCs w:val="20"/>
        </w:rPr>
        <w:t>5</w:t>
      </w:r>
      <w:r w:rsidRPr="00D62895">
        <w:rPr>
          <w:rFonts w:cs="Arial"/>
          <w:szCs w:val="20"/>
        </w:rPr>
        <w:t>:</w:t>
      </w:r>
      <w:r>
        <w:rPr>
          <w:rFonts w:cs="Arial"/>
          <w:szCs w:val="20"/>
        </w:rPr>
        <w:t xml:space="preserve"> Je totožná s prílohou č. 1  Výzvy na predkladanie ponúk: Rozsah zákazky a cenová ponuka.</w:t>
      </w:r>
    </w:p>
    <w:p w:rsidR="00F55275" w:rsidRPr="0076142B" w:rsidRDefault="00F55275" w:rsidP="00F55275">
      <w:pPr>
        <w:pStyle w:val="Zkladntext"/>
        <w:spacing w:after="0"/>
        <w:ind w:left="927"/>
        <w:rPr>
          <w:rFonts w:cs="Arial"/>
          <w:szCs w:val="20"/>
        </w:rPr>
      </w:pP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rsidR="00F55275" w:rsidRPr="0076142B" w:rsidRDefault="00F55275" w:rsidP="00F55275">
      <w:pPr>
        <w:spacing w:after="0"/>
        <w:jc w:val="both"/>
        <w:rPr>
          <w:rFonts w:cs="Arial"/>
          <w:szCs w:val="20"/>
        </w:rPr>
      </w:pPr>
    </w:p>
    <w:p w:rsidR="007E6185" w:rsidRDefault="007E6185" w:rsidP="007E6185">
      <w:pPr>
        <w:spacing w:after="0"/>
        <w:jc w:val="both"/>
        <w:rPr>
          <w:rFonts w:cs="Arial"/>
          <w:szCs w:val="20"/>
        </w:rPr>
      </w:pPr>
    </w:p>
    <w:p w:rsidR="00A709BC" w:rsidRDefault="00A709BC" w:rsidP="007E6185">
      <w:pPr>
        <w:spacing w:after="0"/>
        <w:jc w:val="both"/>
        <w:rPr>
          <w:rFonts w:cs="Arial"/>
          <w:szCs w:val="20"/>
        </w:rPr>
      </w:pPr>
    </w:p>
    <w:p w:rsidR="00A709BC" w:rsidRDefault="00A709BC" w:rsidP="007E6185">
      <w:pPr>
        <w:spacing w:after="0"/>
        <w:jc w:val="both"/>
        <w:rPr>
          <w:rFonts w:cs="Arial"/>
          <w:szCs w:val="20"/>
        </w:rPr>
      </w:pPr>
    </w:p>
    <w:p w:rsidR="007E6185" w:rsidRDefault="007E6185" w:rsidP="007E6185">
      <w:pPr>
        <w:spacing w:after="0"/>
        <w:jc w:val="both"/>
        <w:rPr>
          <w:rFonts w:cs="Arial"/>
          <w:szCs w:val="20"/>
        </w:rPr>
      </w:pPr>
    </w:p>
    <w:p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rsidTr="00F03CE1">
        <w:tc>
          <w:tcPr>
            <w:tcW w:w="3476"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rsidR="007E6185" w:rsidRPr="00C30FEC" w:rsidRDefault="007E6185" w:rsidP="00F03CE1">
            <w:pPr>
              <w:pStyle w:val="Bezriadkovania"/>
              <w:rPr>
                <w:rFonts w:ascii="Arial" w:hAnsi="Arial" w:cs="Arial"/>
                <w:sz w:val="20"/>
                <w:lang w:val="sk-SK"/>
              </w:rPr>
            </w:pPr>
          </w:p>
        </w:tc>
        <w:tc>
          <w:tcPr>
            <w:tcW w:w="4084"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rsidR="007E6185" w:rsidRPr="00C30FEC" w:rsidRDefault="007E6185" w:rsidP="007E6185">
      <w:pPr>
        <w:pStyle w:val="Bezriadkovania"/>
        <w:rPr>
          <w:rFonts w:ascii="Arial" w:hAnsi="Arial" w:cs="Arial"/>
          <w:sz w:val="20"/>
          <w:lang w:val="sk-SK"/>
        </w:rPr>
      </w:pPr>
    </w:p>
    <w:p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rsidTr="00F03CE1">
        <w:tc>
          <w:tcPr>
            <w:tcW w:w="3528" w:type="dxa"/>
            <w:shd w:val="clear" w:color="auto" w:fill="auto"/>
          </w:tcPr>
          <w:p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7E6185" w:rsidRPr="00C30FEC" w:rsidRDefault="007E6185" w:rsidP="00F03CE1">
            <w:pPr>
              <w:spacing w:after="0"/>
              <w:rPr>
                <w:rFonts w:cs="Arial"/>
                <w:szCs w:val="20"/>
              </w:rPr>
            </w:pPr>
          </w:p>
        </w:tc>
        <w:tc>
          <w:tcPr>
            <w:tcW w:w="4140" w:type="dxa"/>
            <w:shd w:val="clear" w:color="auto" w:fill="auto"/>
          </w:tcPr>
          <w:p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7E6185" w:rsidRPr="00C30FEC" w:rsidTr="00F03CE1">
        <w:tc>
          <w:tcPr>
            <w:tcW w:w="3528" w:type="dxa"/>
            <w:tcBorders>
              <w:top w:val="dashed" w:sz="4" w:space="0" w:color="auto"/>
              <w:left w:val="nil"/>
              <w:bottom w:val="nil"/>
              <w:right w:val="nil"/>
            </w:tcBorders>
            <w:hideMark/>
          </w:tcPr>
          <w:p w:rsidR="007E6185" w:rsidRPr="00C30FEC" w:rsidRDefault="00F41985" w:rsidP="00F03CE1">
            <w:pPr>
              <w:tabs>
                <w:tab w:val="left" w:pos="709"/>
                <w:tab w:val="left" w:pos="5387"/>
              </w:tabs>
              <w:spacing w:after="0"/>
              <w:jc w:val="center"/>
              <w:rPr>
                <w:rFonts w:eastAsia="Calibri" w:cs="Arial"/>
                <w:b/>
                <w:szCs w:val="20"/>
                <w:highlight w:val="yellow"/>
              </w:rPr>
            </w:pPr>
            <w:r>
              <w:rPr>
                <w:rFonts w:eastAsia="Calibri" w:cs="Arial"/>
                <w:b/>
                <w:szCs w:val="20"/>
                <w:highlight w:val="yellow"/>
              </w:rPr>
              <w:t>Ing. Radomír Nečas</w:t>
            </w:r>
          </w:p>
          <w:p w:rsidR="007E6185" w:rsidRPr="00C30FEC" w:rsidRDefault="00F93690" w:rsidP="00F41985">
            <w:pPr>
              <w:spacing w:after="0"/>
              <w:jc w:val="center"/>
              <w:rPr>
                <w:rFonts w:cs="Arial"/>
                <w:szCs w:val="20"/>
              </w:rPr>
            </w:pPr>
            <w:r w:rsidRPr="00F93690">
              <w:rPr>
                <w:rFonts w:eastAsia="Calibri" w:cs="Arial"/>
                <w:szCs w:val="20"/>
              </w:rPr>
              <w:t>vedúci OZ</w:t>
            </w:r>
            <w:r>
              <w:rPr>
                <w:rFonts w:eastAsia="Calibri" w:cs="Arial"/>
                <w:szCs w:val="20"/>
              </w:rPr>
              <w:t xml:space="preserve"> </w:t>
            </w:r>
            <w:r w:rsidR="00F41985">
              <w:rPr>
                <w:rFonts w:eastAsia="Calibri" w:cs="Arial"/>
                <w:szCs w:val="20"/>
              </w:rPr>
              <w:t>Karpaty</w:t>
            </w:r>
          </w:p>
        </w:tc>
        <w:tc>
          <w:tcPr>
            <w:tcW w:w="1542" w:type="dxa"/>
            <w:tcBorders>
              <w:top w:val="nil"/>
              <w:left w:val="nil"/>
              <w:bottom w:val="nil"/>
              <w:right w:val="nil"/>
            </w:tcBorders>
          </w:tcPr>
          <w:p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rsidR="007E6185" w:rsidRPr="00C30FEC" w:rsidRDefault="007E6185" w:rsidP="00F03CE1">
            <w:pPr>
              <w:spacing w:after="0"/>
              <w:jc w:val="center"/>
              <w:rPr>
                <w:rFonts w:cs="Arial"/>
                <w:b/>
                <w:szCs w:val="20"/>
              </w:rPr>
            </w:pPr>
            <w:r w:rsidRPr="00C30FEC">
              <w:rPr>
                <w:rFonts w:cs="Arial"/>
                <w:b/>
                <w:szCs w:val="20"/>
              </w:rPr>
              <w:t>obchodné meno</w:t>
            </w:r>
          </w:p>
          <w:p w:rsidR="007E6185" w:rsidRPr="00C30FEC" w:rsidRDefault="007E6185" w:rsidP="00F03CE1">
            <w:pPr>
              <w:spacing w:after="0"/>
              <w:jc w:val="center"/>
              <w:rPr>
                <w:rFonts w:cs="Arial"/>
                <w:szCs w:val="20"/>
              </w:rPr>
            </w:pPr>
            <w:r w:rsidRPr="00C30FEC">
              <w:rPr>
                <w:rFonts w:cs="Arial"/>
                <w:szCs w:val="20"/>
              </w:rPr>
              <w:t>zastúpená titul, meno a priezvisko</w:t>
            </w:r>
          </w:p>
          <w:p w:rsidR="007E6185" w:rsidRPr="00C30FEC" w:rsidRDefault="007E6185" w:rsidP="00F03CE1">
            <w:pPr>
              <w:spacing w:after="0"/>
              <w:jc w:val="center"/>
              <w:rPr>
                <w:rFonts w:cs="Arial"/>
                <w:szCs w:val="20"/>
              </w:rPr>
            </w:pPr>
            <w:r w:rsidRPr="00C30FEC">
              <w:rPr>
                <w:rFonts w:cs="Arial"/>
                <w:szCs w:val="20"/>
              </w:rPr>
              <w:t>funkcia</w:t>
            </w:r>
          </w:p>
        </w:tc>
      </w:tr>
    </w:tbl>
    <w:p w:rsidR="00F55275" w:rsidRDefault="00F55275" w:rsidP="00207456">
      <w:pPr>
        <w:pStyle w:val="Nadpis3"/>
        <w:keepNext/>
        <w:spacing w:before="0" w:after="0"/>
        <w:ind w:left="0" w:right="0" w:firstLine="0"/>
        <w:jc w:val="left"/>
        <w:rPr>
          <w:rFonts w:ascii="Arial" w:hAnsi="Arial" w:cs="Arial"/>
          <w:bCs/>
          <w:caps w:val="0"/>
          <w:sz w:val="24"/>
        </w:rPr>
      </w:pPr>
      <w:bookmarkStart w:id="13" w:name="_Toc135135263"/>
    </w:p>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Default="00F55275" w:rsidP="00F55275"/>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bookmarkEnd w:id="13"/>
    <w:p w:rsidR="00F55275" w:rsidRDefault="00F55275" w:rsidP="00207456">
      <w:pPr>
        <w:pStyle w:val="Nadpis3"/>
        <w:keepNext/>
        <w:spacing w:before="0" w:after="0"/>
        <w:ind w:left="0" w:right="0" w:firstLine="0"/>
        <w:jc w:val="left"/>
        <w:rPr>
          <w:rFonts w:ascii="Arial" w:hAnsi="Arial" w:cs="Arial"/>
          <w:bCs/>
          <w:caps w:val="0"/>
          <w:sz w:val="24"/>
        </w:rPr>
      </w:pPr>
    </w:p>
    <w:sectPr w:rsidR="00F55275"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04F" w:rsidRDefault="000E704F">
      <w:r>
        <w:separator/>
      </w:r>
    </w:p>
  </w:endnote>
  <w:endnote w:type="continuationSeparator" w:id="0">
    <w:p w:rsidR="000E704F" w:rsidRDefault="000E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EE4DCE" w:rsidRPr="00AD443F" w:rsidRDefault="00EE4DCE"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w:t>
            </w:r>
            <w:r>
              <w:rPr>
                <w:sz w:val="16"/>
                <w:szCs w:val="16"/>
              </w:rPr>
              <w:t>pestovateľská</w:t>
            </w:r>
            <w:r w:rsidRPr="00AD443F">
              <w:rPr>
                <w:sz w:val="16"/>
                <w:szCs w:val="16"/>
              </w:rPr>
              <w:t xml:space="preserve">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736472">
              <w:rPr>
                <w:bCs/>
                <w:noProof/>
                <w:sz w:val="16"/>
                <w:szCs w:val="16"/>
              </w:rPr>
              <w:t>20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736472">
              <w:rPr>
                <w:bCs/>
                <w:noProof/>
                <w:sz w:val="16"/>
                <w:szCs w:val="16"/>
              </w:rPr>
              <w:t>20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E4DCE" w:rsidRDefault="00EE4DCE">
        <w:pPr>
          <w:pStyle w:val="Pta"/>
          <w:jc w:val="right"/>
        </w:pPr>
        <w:r>
          <w:fldChar w:fldCharType="begin"/>
        </w:r>
        <w:r>
          <w:instrText>PAGE   \* MERGEFORMAT</w:instrText>
        </w:r>
        <w:r>
          <w:fldChar w:fldCharType="separate"/>
        </w:r>
        <w:r>
          <w:rPr>
            <w:noProof/>
          </w:rPr>
          <w:t>5</w:t>
        </w:r>
        <w:r>
          <w:fldChar w:fldCharType="end"/>
        </w:r>
      </w:p>
    </w:sdtContent>
  </w:sdt>
  <w:p w:rsidR="00EE4DCE" w:rsidRDefault="00EE4D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04F" w:rsidRDefault="000E704F">
      <w:r>
        <w:separator/>
      </w:r>
    </w:p>
  </w:footnote>
  <w:footnote w:type="continuationSeparator" w:id="0">
    <w:p w:rsidR="000E704F" w:rsidRDefault="000E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E4DCE" w:rsidTr="007C3D49">
      <w:tc>
        <w:tcPr>
          <w:tcW w:w="1271" w:type="dxa"/>
        </w:tcPr>
        <w:p w:rsidR="00EE4DCE" w:rsidRDefault="00EE4DC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5776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E4DCE" w:rsidRDefault="00EE4DCE" w:rsidP="007C3D49">
          <w:pPr>
            <w:pStyle w:val="Nadpis4"/>
            <w:tabs>
              <w:tab w:val="clear" w:pos="576"/>
            </w:tabs>
            <w:rPr>
              <w:color w:val="005941"/>
              <w:sz w:val="32"/>
              <w:szCs w:val="32"/>
            </w:rPr>
          </w:pPr>
          <w:r w:rsidRPr="006B7CE0">
            <w:rPr>
              <w:color w:val="005941"/>
              <w:sz w:val="32"/>
              <w:szCs w:val="32"/>
            </w:rPr>
            <w:t>LESY Slovenskej republiky, štátny podnik</w:t>
          </w:r>
        </w:p>
        <w:p w:rsidR="00EE4DCE" w:rsidRPr="007C3D49" w:rsidRDefault="00EE4DCE" w:rsidP="007C3D49">
          <w:pPr>
            <w:pStyle w:val="Nadpis4"/>
            <w:tabs>
              <w:tab w:val="clear" w:pos="576"/>
            </w:tabs>
            <w:rPr>
              <w:color w:val="005941"/>
              <w:sz w:val="24"/>
            </w:rPr>
          </w:pPr>
          <w:r w:rsidRPr="007C3D49">
            <w:rPr>
              <w:color w:val="005941"/>
              <w:sz w:val="24"/>
            </w:rPr>
            <w:t>generálne riaditeľstvo</w:t>
          </w:r>
        </w:p>
        <w:p w:rsidR="00EE4DCE" w:rsidRDefault="00EE4DCE" w:rsidP="007C3D49">
          <w:pPr>
            <w:pStyle w:val="Nadpis4"/>
            <w:tabs>
              <w:tab w:val="clear" w:pos="576"/>
            </w:tabs>
          </w:pPr>
          <w:r w:rsidRPr="007C3D49">
            <w:rPr>
              <w:color w:val="005941"/>
              <w:sz w:val="24"/>
            </w:rPr>
            <w:t>Námestie SNP 8, 975 66 Banská Bystrica</w:t>
          </w:r>
        </w:p>
      </w:tc>
    </w:tr>
  </w:tbl>
  <w:p w:rsidR="00EE4DCE" w:rsidRDefault="00EE4DC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04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E56"/>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513"/>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07B"/>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5071"/>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09C"/>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47FB"/>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472"/>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161"/>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8FC"/>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3E"/>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0EE"/>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C83"/>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4E1B"/>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5BF7"/>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3CAD"/>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4DCE"/>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985"/>
    <w:rsid w:val="00F41D0B"/>
    <w:rsid w:val="00F42EFB"/>
    <w:rsid w:val="00F43637"/>
    <w:rsid w:val="00F437C0"/>
    <w:rsid w:val="00F44309"/>
    <w:rsid w:val="00F444F6"/>
    <w:rsid w:val="00F44A4E"/>
    <w:rsid w:val="00F4523C"/>
    <w:rsid w:val="00F45996"/>
    <w:rsid w:val="00F45AFC"/>
    <w:rsid w:val="00F45C00"/>
    <w:rsid w:val="00F46263"/>
    <w:rsid w:val="00F46837"/>
    <w:rsid w:val="00F46C1A"/>
    <w:rsid w:val="00F47CC9"/>
    <w:rsid w:val="00F50926"/>
    <w:rsid w:val="00F50BA3"/>
    <w:rsid w:val="00F50EED"/>
    <w:rsid w:val="00F524E7"/>
    <w:rsid w:val="00F529A6"/>
    <w:rsid w:val="00F531DE"/>
    <w:rsid w:val="00F533D4"/>
    <w:rsid w:val="00F53CB4"/>
    <w:rsid w:val="00F53CD5"/>
    <w:rsid w:val="00F53D4E"/>
    <w:rsid w:val="00F53FFF"/>
    <w:rsid w:val="00F543DB"/>
    <w:rsid w:val="00F547F2"/>
    <w:rsid w:val="00F5485D"/>
    <w:rsid w:val="00F55275"/>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337"/>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F34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F995-B4A3-44B2-84C6-F6C50A90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8963</Words>
  <Characters>51091</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59935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7</cp:revision>
  <cp:lastPrinted>2023-05-16T11:13:00Z</cp:lastPrinted>
  <dcterms:created xsi:type="dcterms:W3CDTF">2024-02-27T13:15:00Z</dcterms:created>
  <dcterms:modified xsi:type="dcterms:W3CDTF">2024-05-02T08:46:00Z</dcterms:modified>
  <cp:category>EIZ</cp:category>
</cp:coreProperties>
</file>