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4F" w:rsidRPr="00E6614F" w:rsidRDefault="00E6614F" w:rsidP="00E6614F">
      <w:pPr>
        <w:ind w:left="7080" w:firstLine="708"/>
        <w:rPr>
          <w:rFonts w:ascii="Arial Narrow" w:eastAsia="Times New Roman" w:hAnsi="Arial Narrow" w:cs="Times New Roman"/>
          <w:color w:val="000000"/>
          <w:sz w:val="16"/>
          <w:szCs w:val="16"/>
          <w:lang w:eastAsia="sk-SK"/>
        </w:rPr>
      </w:pPr>
      <w:r w:rsidRPr="00E6614F">
        <w:rPr>
          <w:rFonts w:ascii="Arial Narrow" w:eastAsia="Times New Roman" w:hAnsi="Arial Narrow" w:cs="Times New Roman"/>
          <w:color w:val="000000"/>
          <w:sz w:val="16"/>
          <w:szCs w:val="16"/>
          <w:lang w:eastAsia="sk-SK"/>
        </w:rPr>
        <w:t>Príloha č. 1</w:t>
      </w:r>
    </w:p>
    <w:p w:rsidR="00E6614F" w:rsidRPr="00E6614F" w:rsidRDefault="00E6614F" w:rsidP="00E6614F">
      <w:pPr>
        <w:jc w:val="center"/>
        <w:rPr>
          <w:rFonts w:ascii="Arial Narrow" w:hAnsi="Arial Narrow"/>
          <w:sz w:val="20"/>
          <w:szCs w:val="20"/>
        </w:rPr>
      </w:pPr>
      <w:r>
        <w:rPr>
          <w:rFonts w:ascii="Arial Narrow" w:hAnsi="Arial Narrow"/>
          <w:sz w:val="20"/>
          <w:szCs w:val="20"/>
        </w:rPr>
        <w:t>Opis predmetu zákazky</w:t>
      </w:r>
    </w:p>
    <w:p w:rsidR="00E6614F" w:rsidRDefault="00E6614F" w:rsidP="00E6614F">
      <w:pPr>
        <w:spacing w:after="0" w:line="240" w:lineRule="auto"/>
        <w:jc w:val="both"/>
      </w:pPr>
      <w:r w:rsidRPr="00E6614F">
        <w:rPr>
          <w:rFonts w:ascii="Arial Narrow" w:eastAsia="Times New Roman" w:hAnsi="Arial Narrow" w:cs="Times New Roman"/>
          <w:color w:val="000000"/>
          <w:sz w:val="20"/>
          <w:szCs w:val="20"/>
          <w:lang w:eastAsia="sk-SK"/>
        </w:rPr>
        <w:t>Predmetom služby je vykonávanie pravidelnej kalibrácie a technickej údržby/servisu genetických  analyzátorov ABI 3500, RT PCR ABI 7500, izolačných automatov Automate Express</w:t>
      </w:r>
      <w:r w:rsidR="009E048B">
        <w:rPr>
          <w:rFonts w:ascii="Arial Narrow" w:eastAsia="Times New Roman" w:hAnsi="Arial Narrow" w:cs="Times New Roman"/>
          <w:color w:val="000000"/>
          <w:sz w:val="20"/>
          <w:szCs w:val="20"/>
          <w:lang w:eastAsia="sk-SK"/>
        </w:rPr>
        <w:t xml:space="preserve"> -</w:t>
      </w:r>
      <w:r w:rsidRPr="00E6614F">
        <w:rPr>
          <w:rFonts w:ascii="Arial Narrow" w:eastAsia="Times New Roman" w:hAnsi="Arial Narrow" w:cs="Times New Roman"/>
          <w:color w:val="000000"/>
          <w:sz w:val="20"/>
          <w:szCs w:val="20"/>
          <w:lang w:eastAsia="sk-SK"/>
        </w:rPr>
        <w:t> termocyklérov ProFlex a sady prístrojov používaných na analýzu DNA na NGS platforme, zariadení používaných na izoláciu, kvantifikáciu a analýzu DNA. Jedná sa o prístrojové vybavenie na výkon expertíznej činnosti, ktorá sa vykonáva podľa ISO 17025 pri znaleckom dokazovaní páchateľov trestných činov a je používané na pracoviskách KEÚ v Bratislave, Slovenskej Ľupči a v Košiciach</w:t>
      </w:r>
      <w:r>
        <w:t>.</w:t>
      </w:r>
    </w:p>
    <w:p w:rsidR="00E6614F" w:rsidRDefault="00E6614F" w:rsidP="00E6614F">
      <w:pPr>
        <w:pStyle w:val="Odsekzoznamu"/>
        <w:jc w:val="both"/>
        <w:rPr>
          <w:sz w:val="22"/>
          <w:szCs w:val="22"/>
        </w:rPr>
      </w:pPr>
    </w:p>
    <w:tbl>
      <w:tblPr>
        <w:tblW w:w="9073" w:type="dxa"/>
        <w:tblInd w:w="-431" w:type="dxa"/>
        <w:tblCellMar>
          <w:left w:w="70" w:type="dxa"/>
          <w:right w:w="70" w:type="dxa"/>
        </w:tblCellMar>
        <w:tblLook w:val="04A0" w:firstRow="1" w:lastRow="0" w:firstColumn="1" w:lastColumn="0" w:noHBand="0" w:noVBand="1"/>
      </w:tblPr>
      <w:tblGrid>
        <w:gridCol w:w="568"/>
        <w:gridCol w:w="1985"/>
        <w:gridCol w:w="1960"/>
        <w:gridCol w:w="1800"/>
        <w:gridCol w:w="2760"/>
      </w:tblGrid>
      <w:tr w:rsidR="00E6614F" w:rsidRPr="00E85E0F" w:rsidTr="00E6614F">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E6614F" w:rsidRPr="00E85E0F" w:rsidRDefault="00E6614F" w:rsidP="00403C5D">
            <w:pPr>
              <w:spacing w:after="0" w:line="240" w:lineRule="auto"/>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P.  č.</w:t>
            </w:r>
          </w:p>
        </w:tc>
        <w:tc>
          <w:tcPr>
            <w:tcW w:w="1985" w:type="dxa"/>
            <w:tcBorders>
              <w:top w:val="single" w:sz="4" w:space="0" w:color="auto"/>
              <w:left w:val="nil"/>
              <w:bottom w:val="single" w:sz="4" w:space="0" w:color="auto"/>
              <w:right w:val="single" w:sz="4" w:space="0" w:color="auto"/>
            </w:tcBorders>
            <w:shd w:val="clear" w:color="000000" w:fill="FFC000"/>
            <w:noWrap/>
            <w:vAlign w:val="center"/>
            <w:hideMark/>
          </w:tcPr>
          <w:p w:rsidR="00E6614F" w:rsidRPr="00E85E0F" w:rsidRDefault="00E6614F" w:rsidP="00403C5D">
            <w:pPr>
              <w:spacing w:after="0" w:line="240" w:lineRule="auto"/>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Skúšobné zariadenia</w:t>
            </w:r>
          </w:p>
        </w:tc>
        <w:tc>
          <w:tcPr>
            <w:tcW w:w="1960" w:type="dxa"/>
            <w:tcBorders>
              <w:top w:val="single" w:sz="4" w:space="0" w:color="auto"/>
              <w:left w:val="nil"/>
              <w:bottom w:val="single" w:sz="4" w:space="0" w:color="auto"/>
              <w:right w:val="single" w:sz="4" w:space="0" w:color="auto"/>
            </w:tcBorders>
            <w:shd w:val="clear" w:color="000000" w:fill="FFC0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Výrobné číslo</w:t>
            </w:r>
          </w:p>
        </w:tc>
        <w:tc>
          <w:tcPr>
            <w:tcW w:w="1800" w:type="dxa"/>
            <w:tcBorders>
              <w:top w:val="single" w:sz="4" w:space="0" w:color="auto"/>
              <w:left w:val="nil"/>
              <w:bottom w:val="single" w:sz="4" w:space="0" w:color="auto"/>
              <w:right w:val="single" w:sz="4" w:space="0" w:color="auto"/>
            </w:tcBorders>
            <w:shd w:val="clear" w:color="000000" w:fill="FFC0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Pracovisko</w:t>
            </w:r>
          </w:p>
        </w:tc>
        <w:tc>
          <w:tcPr>
            <w:tcW w:w="2760" w:type="dxa"/>
            <w:tcBorders>
              <w:top w:val="single" w:sz="4" w:space="0" w:color="auto"/>
              <w:left w:val="nil"/>
              <w:bottom w:val="single" w:sz="4" w:space="0" w:color="auto"/>
              <w:right w:val="single" w:sz="4" w:space="0" w:color="auto"/>
            </w:tcBorders>
            <w:shd w:val="clear" w:color="000000" w:fill="FFC000"/>
            <w:noWrap/>
            <w:vAlign w:val="center"/>
            <w:hideMark/>
          </w:tcPr>
          <w:p w:rsidR="00E6614F" w:rsidRDefault="00E6614F" w:rsidP="00403C5D">
            <w:pPr>
              <w:spacing w:after="0" w:line="240" w:lineRule="auto"/>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xml:space="preserve">Servisný plán 2025 - 2028 </w:t>
            </w:r>
          </w:p>
          <w:p w:rsidR="00E6614F" w:rsidRDefault="00E6614F" w:rsidP="00403C5D">
            <w:pPr>
              <w:spacing w:after="0" w:line="240" w:lineRule="auto"/>
              <w:rPr>
                <w:rFonts w:ascii="Arial Narrow" w:eastAsia="Times New Roman" w:hAnsi="Arial Narrow" w:cs="Times New Roman"/>
                <w:color w:val="000000"/>
                <w:sz w:val="20"/>
                <w:szCs w:val="20"/>
                <w:lang w:eastAsia="sk-SK"/>
              </w:rPr>
            </w:pPr>
            <w:r>
              <w:rPr>
                <w:rFonts w:ascii="Arial Narrow" w:eastAsia="Times New Roman" w:hAnsi="Arial Narrow" w:cs="Times New Roman"/>
                <w:color w:val="000000"/>
                <w:sz w:val="20"/>
                <w:szCs w:val="20"/>
                <w:lang w:eastAsia="sk-SK"/>
              </w:rPr>
              <w:t>(</w:t>
            </w:r>
            <w:r w:rsidRPr="00E85E0F">
              <w:rPr>
                <w:rFonts w:ascii="Arial Narrow" w:eastAsia="Times New Roman" w:hAnsi="Arial Narrow" w:cs="Times New Roman"/>
                <w:color w:val="000000"/>
                <w:sz w:val="20"/>
                <w:szCs w:val="20"/>
                <w:lang w:eastAsia="sk-SK"/>
              </w:rPr>
              <w:t>obdobie 4 roky)</w:t>
            </w:r>
          </w:p>
          <w:p w:rsidR="00E6614F" w:rsidRPr="00E85E0F" w:rsidRDefault="00E6614F" w:rsidP="00403C5D">
            <w:pPr>
              <w:spacing w:after="0" w:line="240" w:lineRule="auto"/>
              <w:rPr>
                <w:rFonts w:ascii="Arial Narrow" w:eastAsia="Times New Roman" w:hAnsi="Arial Narrow" w:cs="Times New Roman"/>
                <w:color w:val="000000"/>
                <w:sz w:val="20"/>
                <w:szCs w:val="20"/>
                <w:lang w:eastAsia="sk-SK"/>
              </w:rPr>
            </w:pP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000000" w:fill="FFFF00"/>
            <w:noWrap/>
            <w:vAlign w:val="bottom"/>
            <w:hideMark/>
          </w:tcPr>
          <w:p w:rsidR="00E6614F" w:rsidRPr="00E85E0F" w:rsidRDefault="00E6614F" w:rsidP="00403C5D">
            <w:pPr>
              <w:spacing w:after="0" w:line="240" w:lineRule="auto"/>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w:t>
            </w:r>
          </w:p>
        </w:tc>
        <w:tc>
          <w:tcPr>
            <w:tcW w:w="1985" w:type="dxa"/>
            <w:tcBorders>
              <w:top w:val="nil"/>
              <w:left w:val="nil"/>
              <w:bottom w:val="single" w:sz="4" w:space="0" w:color="auto"/>
              <w:right w:val="single" w:sz="4" w:space="0" w:color="auto"/>
            </w:tcBorders>
            <w:shd w:val="clear" w:color="000000" w:fill="FFFF00"/>
            <w:noWrap/>
            <w:vAlign w:val="bottom"/>
            <w:hideMark/>
          </w:tcPr>
          <w:p w:rsidR="00E6614F" w:rsidRPr="00E85E0F" w:rsidRDefault="00E6614F" w:rsidP="00403C5D">
            <w:pPr>
              <w:spacing w:after="0" w:line="240" w:lineRule="auto"/>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Analyzátory</w:t>
            </w:r>
          </w:p>
        </w:tc>
        <w:tc>
          <w:tcPr>
            <w:tcW w:w="19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w:t>
            </w:r>
          </w:p>
        </w:tc>
        <w:tc>
          <w:tcPr>
            <w:tcW w:w="180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w:t>
            </w:r>
          </w:p>
        </w:tc>
        <w:tc>
          <w:tcPr>
            <w:tcW w:w="2760" w:type="dxa"/>
            <w:tcBorders>
              <w:top w:val="nil"/>
              <w:left w:val="nil"/>
              <w:bottom w:val="single" w:sz="4" w:space="0" w:color="auto"/>
              <w:right w:val="single" w:sz="4" w:space="0" w:color="auto"/>
            </w:tcBorders>
            <w:shd w:val="clear" w:color="000000" w:fill="FFFF00"/>
            <w:noWrap/>
            <w:vAlign w:val="bottom"/>
            <w:hideMark/>
          </w:tcPr>
          <w:p w:rsidR="00E6614F" w:rsidRPr="00E85E0F" w:rsidRDefault="00E6614F" w:rsidP="00403C5D">
            <w:pPr>
              <w:spacing w:after="0" w:line="240" w:lineRule="auto"/>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1</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3500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25188-090</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Bratislava</w:t>
            </w:r>
          </w:p>
        </w:tc>
        <w:tc>
          <w:tcPr>
            <w:tcW w:w="27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xml:space="preserve">Overenie, servisná podpora, 72h </w:t>
            </w:r>
            <w:r>
              <w:rPr>
                <w:rFonts w:ascii="Arial Narrow" w:eastAsia="Times New Roman" w:hAnsi="Arial Narrow" w:cs="Times New Roman"/>
                <w:color w:val="000000"/>
                <w:sz w:val="20"/>
                <w:szCs w:val="20"/>
                <w:lang w:eastAsia="sk-SK"/>
              </w:rPr>
              <w:t>odozva</w:t>
            </w:r>
            <w:r w:rsidRPr="00E85E0F">
              <w:rPr>
                <w:rFonts w:ascii="Arial Narrow" w:eastAsia="Times New Roman" w:hAnsi="Arial Narrow" w:cs="Times New Roman"/>
                <w:color w:val="000000"/>
                <w:sz w:val="20"/>
                <w:szCs w:val="20"/>
                <w:lang w:eastAsia="sk-SK"/>
              </w:rPr>
              <w:t>, 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3500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33120-050</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Bratislava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Overenie, servisná podpora, 72h</w:t>
            </w:r>
            <w:r>
              <w:rPr>
                <w:rFonts w:ascii="Arial Narrow" w:eastAsia="Times New Roman" w:hAnsi="Arial Narrow" w:cs="Times New Roman"/>
                <w:color w:val="000000"/>
                <w:sz w:val="20"/>
                <w:szCs w:val="20"/>
                <w:lang w:eastAsia="sk-SK"/>
              </w:rPr>
              <w:t xml:space="preserve"> odozva</w:t>
            </w:r>
            <w:r w:rsidRPr="00E85E0F">
              <w:rPr>
                <w:rFonts w:ascii="Arial Narrow" w:eastAsia="Times New Roman" w:hAnsi="Arial Narrow" w:cs="Times New Roman"/>
                <w:color w:val="000000"/>
                <w:sz w:val="20"/>
                <w:szCs w:val="20"/>
                <w:lang w:eastAsia="sk-SK"/>
              </w:rPr>
              <w:t xml:space="preserve"> , 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3</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3500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24168-081</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Slovenská Ľupča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xml:space="preserve">Overenie, servisná podpora, 72h </w:t>
            </w:r>
            <w:r>
              <w:rPr>
                <w:rFonts w:ascii="Arial Narrow" w:eastAsia="Times New Roman" w:hAnsi="Arial Narrow" w:cs="Times New Roman"/>
                <w:color w:val="000000"/>
                <w:sz w:val="20"/>
                <w:szCs w:val="20"/>
                <w:lang w:eastAsia="sk-SK"/>
              </w:rPr>
              <w:t>odozva</w:t>
            </w:r>
            <w:r w:rsidRPr="00E85E0F">
              <w:rPr>
                <w:rFonts w:ascii="Arial Narrow" w:eastAsia="Times New Roman" w:hAnsi="Arial Narrow" w:cs="Times New Roman"/>
                <w:color w:val="000000"/>
                <w:sz w:val="20"/>
                <w:szCs w:val="20"/>
                <w:lang w:eastAsia="sk-SK"/>
              </w:rPr>
              <w:t>, 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4</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3500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33120-100</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Slovenská Ľupča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xml:space="preserve">Overenie,  servisná podpora, 72h </w:t>
            </w:r>
            <w:r>
              <w:rPr>
                <w:rFonts w:ascii="Arial Narrow" w:eastAsia="Times New Roman" w:hAnsi="Arial Narrow" w:cs="Times New Roman"/>
                <w:color w:val="000000"/>
                <w:sz w:val="20"/>
                <w:szCs w:val="20"/>
                <w:lang w:eastAsia="sk-SK"/>
              </w:rPr>
              <w:t>odozva</w:t>
            </w:r>
            <w:r w:rsidRPr="00E85E0F">
              <w:rPr>
                <w:rFonts w:ascii="Arial Narrow" w:eastAsia="Times New Roman" w:hAnsi="Arial Narrow" w:cs="Times New Roman"/>
                <w:color w:val="000000"/>
                <w:sz w:val="20"/>
                <w:szCs w:val="20"/>
                <w:lang w:eastAsia="sk-SK"/>
              </w:rPr>
              <w:t>,servisný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5</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3500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24168-101</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Košice</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Overenie, servisná podpora, 72h</w:t>
            </w:r>
            <w:r>
              <w:rPr>
                <w:rFonts w:ascii="Arial Narrow" w:eastAsia="Times New Roman" w:hAnsi="Arial Narrow" w:cs="Times New Roman"/>
                <w:color w:val="000000"/>
                <w:sz w:val="20"/>
                <w:szCs w:val="20"/>
                <w:lang w:eastAsia="sk-SK"/>
              </w:rPr>
              <w:t xml:space="preserve"> odozva</w:t>
            </w:r>
            <w:r w:rsidRPr="00E85E0F">
              <w:rPr>
                <w:rFonts w:ascii="Arial Narrow" w:eastAsia="Times New Roman" w:hAnsi="Arial Narrow" w:cs="Times New Roman"/>
                <w:color w:val="000000"/>
                <w:sz w:val="20"/>
                <w:szCs w:val="20"/>
                <w:lang w:eastAsia="sk-SK"/>
              </w:rPr>
              <w:t xml:space="preserve"> , 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6</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3500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33120-030</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Košice</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Overenie, servisná podpora, 72h</w:t>
            </w:r>
            <w:r>
              <w:rPr>
                <w:rFonts w:ascii="Arial Narrow" w:eastAsia="Times New Roman" w:hAnsi="Arial Narrow" w:cs="Times New Roman"/>
                <w:color w:val="000000"/>
                <w:sz w:val="20"/>
                <w:szCs w:val="20"/>
                <w:lang w:eastAsia="sk-SK"/>
              </w:rPr>
              <w:t xml:space="preserve"> odozva</w:t>
            </w:r>
            <w:r w:rsidRPr="00E85E0F">
              <w:rPr>
                <w:rFonts w:ascii="Arial Narrow" w:eastAsia="Times New Roman" w:hAnsi="Arial Narrow" w:cs="Times New Roman"/>
                <w:color w:val="000000"/>
                <w:sz w:val="20"/>
                <w:szCs w:val="20"/>
                <w:lang w:eastAsia="sk-SK"/>
              </w:rPr>
              <w:t xml:space="preserve"> , 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1985"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RT PCR</w:t>
            </w:r>
          </w:p>
        </w:tc>
        <w:tc>
          <w:tcPr>
            <w:tcW w:w="19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180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27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7</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7500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2750010779</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Bratislava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Overenie, servisná podpora, 72h</w:t>
            </w:r>
            <w:r>
              <w:rPr>
                <w:rFonts w:ascii="Arial Narrow" w:eastAsia="Times New Roman" w:hAnsi="Arial Narrow" w:cs="Times New Roman"/>
                <w:color w:val="000000"/>
                <w:sz w:val="20"/>
                <w:szCs w:val="20"/>
                <w:lang w:eastAsia="sk-SK"/>
              </w:rPr>
              <w:t xml:space="preserve"> odozva</w:t>
            </w:r>
            <w:r w:rsidRPr="00E85E0F">
              <w:rPr>
                <w:rFonts w:ascii="Arial Narrow" w:eastAsia="Times New Roman" w:hAnsi="Arial Narrow" w:cs="Times New Roman"/>
                <w:color w:val="000000"/>
                <w:sz w:val="20"/>
                <w:szCs w:val="20"/>
                <w:lang w:eastAsia="sk-SK"/>
              </w:rPr>
              <w:t xml:space="preserve"> , 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8</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7500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275008817</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Slovenská Ľupča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 xml:space="preserve">Overenie, servisná podpora, 72h </w:t>
            </w:r>
            <w:r>
              <w:rPr>
                <w:rFonts w:ascii="Arial Narrow" w:eastAsia="Times New Roman" w:hAnsi="Arial Narrow" w:cs="Times New Roman"/>
                <w:color w:val="000000"/>
                <w:sz w:val="20"/>
                <w:szCs w:val="20"/>
                <w:lang w:eastAsia="sk-SK"/>
              </w:rPr>
              <w:t>odozva</w:t>
            </w:r>
            <w:r w:rsidRPr="00E85E0F">
              <w:rPr>
                <w:rFonts w:ascii="Arial Narrow" w:eastAsia="Times New Roman" w:hAnsi="Arial Narrow" w:cs="Times New Roman"/>
                <w:color w:val="000000"/>
                <w:sz w:val="20"/>
                <w:szCs w:val="20"/>
                <w:lang w:eastAsia="sk-SK"/>
              </w:rPr>
              <w:t>, 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9</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ABI 7500</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2750010331</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Košice</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Overenie, servisná podpora, 72h</w:t>
            </w:r>
            <w:r>
              <w:rPr>
                <w:rFonts w:ascii="Arial Narrow" w:eastAsia="Times New Roman" w:hAnsi="Arial Narrow" w:cs="Times New Roman"/>
                <w:color w:val="000000"/>
                <w:sz w:val="20"/>
                <w:szCs w:val="20"/>
                <w:lang w:eastAsia="sk-SK"/>
              </w:rPr>
              <w:t xml:space="preserve"> odozva</w:t>
            </w:r>
            <w:r w:rsidRPr="00E85E0F">
              <w:rPr>
                <w:rFonts w:ascii="Arial Narrow" w:eastAsia="Times New Roman" w:hAnsi="Arial Narrow" w:cs="Times New Roman"/>
                <w:color w:val="000000"/>
                <w:sz w:val="20"/>
                <w:szCs w:val="20"/>
                <w:lang w:eastAsia="sk-SK"/>
              </w:rPr>
              <w:t xml:space="preserve"> , 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1985"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Automaty</w:t>
            </w:r>
          </w:p>
        </w:tc>
        <w:tc>
          <w:tcPr>
            <w:tcW w:w="19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180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27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10</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Automate Express</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PFX1209A0490</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Bratislava</w:t>
            </w:r>
          </w:p>
        </w:tc>
        <w:tc>
          <w:tcPr>
            <w:tcW w:w="27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Servisný plán AB Assurance, overenie 1x 24 mesiacov</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11</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Automate Express</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PFX1307A0621</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Slovenská Ľupča</w:t>
            </w:r>
          </w:p>
        </w:tc>
        <w:tc>
          <w:tcPr>
            <w:tcW w:w="27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Servisný plán AB Assurance, overenie 1x 24 mesiacov</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1985"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Termocykléry</w:t>
            </w:r>
          </w:p>
        </w:tc>
        <w:tc>
          <w:tcPr>
            <w:tcW w:w="19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180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27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14</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ProFlex Base</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297802592</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Slovenská Ľupča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Verifikačný servis,</w:t>
            </w:r>
          </w:p>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15</w:t>
            </w:r>
          </w:p>
        </w:tc>
        <w:tc>
          <w:tcPr>
            <w:tcW w:w="1985"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ProFlex Sample Block</w:t>
            </w:r>
          </w:p>
        </w:tc>
        <w:tc>
          <w:tcPr>
            <w:tcW w:w="196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297810484</w:t>
            </w:r>
          </w:p>
        </w:tc>
        <w:tc>
          <w:tcPr>
            <w:tcW w:w="1800" w:type="dxa"/>
            <w:tcBorders>
              <w:top w:val="nil"/>
              <w:left w:val="nil"/>
              <w:bottom w:val="single" w:sz="4" w:space="0" w:color="auto"/>
              <w:right w:val="single" w:sz="4" w:space="0" w:color="auto"/>
            </w:tcBorders>
            <w:shd w:val="clear" w:color="auto" w:fill="auto"/>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Slovenská Ľupča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Verifikačný servis,</w:t>
            </w:r>
          </w:p>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servisný plán Basic Limited</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1985"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Nové prístroje</w:t>
            </w:r>
          </w:p>
        </w:tc>
        <w:tc>
          <w:tcPr>
            <w:tcW w:w="19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180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c>
          <w:tcPr>
            <w:tcW w:w="2760" w:type="dxa"/>
            <w:tcBorders>
              <w:top w:val="nil"/>
              <w:left w:val="nil"/>
              <w:bottom w:val="single" w:sz="4" w:space="0" w:color="auto"/>
              <w:right w:val="single" w:sz="4" w:space="0" w:color="auto"/>
            </w:tcBorders>
            <w:shd w:val="clear" w:color="000000" w:fill="FFFF00"/>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18</w:t>
            </w:r>
          </w:p>
        </w:tc>
        <w:tc>
          <w:tcPr>
            <w:tcW w:w="1985"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SeqStudio™ Genetic Analyzer for HID</w:t>
            </w:r>
          </w:p>
        </w:tc>
        <w:tc>
          <w:tcPr>
            <w:tcW w:w="19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232002041</w:t>
            </w:r>
          </w:p>
        </w:tc>
        <w:tc>
          <w:tcPr>
            <w:tcW w:w="180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Bratislava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9E048B">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z</w:t>
            </w:r>
            <w:r w:rsidR="009E048B">
              <w:rPr>
                <w:rFonts w:ascii="Arial Narrow" w:eastAsia="Times New Roman" w:hAnsi="Arial Narrow" w:cs="Times New Roman"/>
                <w:color w:val="000000"/>
                <w:sz w:val="20"/>
                <w:szCs w:val="20"/>
                <w:lang w:eastAsia="sk-SK"/>
              </w:rPr>
              <w:t>á</w:t>
            </w:r>
            <w:r w:rsidRPr="00E85E0F">
              <w:rPr>
                <w:rFonts w:ascii="Arial Narrow" w:eastAsia="Times New Roman" w:hAnsi="Arial Narrow" w:cs="Times New Roman"/>
                <w:color w:val="000000"/>
                <w:sz w:val="20"/>
                <w:szCs w:val="20"/>
                <w:lang w:eastAsia="sk-SK"/>
              </w:rPr>
              <w:t>ruka do 22.6.2026, od roku 2027 - servisný plán  AB Maintenance</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19</w:t>
            </w:r>
          </w:p>
        </w:tc>
        <w:tc>
          <w:tcPr>
            <w:tcW w:w="1985"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HID Ion GeneStudio™ S5 Plus System</w:t>
            </w:r>
          </w:p>
        </w:tc>
        <w:tc>
          <w:tcPr>
            <w:tcW w:w="19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2772921020304</w:t>
            </w:r>
          </w:p>
        </w:tc>
        <w:tc>
          <w:tcPr>
            <w:tcW w:w="180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Bratislava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9E048B">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z</w:t>
            </w:r>
            <w:r w:rsidR="009E048B">
              <w:rPr>
                <w:rFonts w:ascii="Arial Narrow" w:eastAsia="Times New Roman" w:hAnsi="Arial Narrow" w:cs="Times New Roman"/>
                <w:color w:val="000000"/>
                <w:sz w:val="20"/>
                <w:szCs w:val="20"/>
                <w:lang w:eastAsia="sk-SK"/>
              </w:rPr>
              <w:t>á</w:t>
            </w:r>
            <w:r w:rsidRPr="00E85E0F">
              <w:rPr>
                <w:rFonts w:ascii="Arial Narrow" w:eastAsia="Times New Roman" w:hAnsi="Arial Narrow" w:cs="Times New Roman"/>
                <w:color w:val="000000"/>
                <w:sz w:val="20"/>
                <w:szCs w:val="20"/>
                <w:lang w:eastAsia="sk-SK"/>
              </w:rPr>
              <w:t>ruka do 14.4.2026, od roku 2027 - servisný plán  AB Maintenance</w:t>
            </w:r>
          </w:p>
        </w:tc>
      </w:tr>
      <w:tr w:rsidR="00E6614F" w:rsidRPr="00E85E0F" w:rsidTr="00E6614F">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20</w:t>
            </w:r>
          </w:p>
        </w:tc>
        <w:tc>
          <w:tcPr>
            <w:tcW w:w="1985"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HID Ion Chef™ Instrument</w:t>
            </w:r>
          </w:p>
        </w:tc>
        <w:tc>
          <w:tcPr>
            <w:tcW w:w="19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242472164</w:t>
            </w:r>
          </w:p>
        </w:tc>
        <w:tc>
          <w:tcPr>
            <w:tcW w:w="180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403C5D">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Bratislava</w:t>
            </w:r>
          </w:p>
        </w:tc>
        <w:tc>
          <w:tcPr>
            <w:tcW w:w="2760" w:type="dxa"/>
            <w:tcBorders>
              <w:top w:val="nil"/>
              <w:left w:val="nil"/>
              <w:bottom w:val="single" w:sz="4" w:space="0" w:color="auto"/>
              <w:right w:val="single" w:sz="4" w:space="0" w:color="auto"/>
            </w:tcBorders>
            <w:shd w:val="clear" w:color="000000" w:fill="FFFFFF"/>
            <w:noWrap/>
            <w:vAlign w:val="center"/>
            <w:hideMark/>
          </w:tcPr>
          <w:p w:rsidR="00E6614F" w:rsidRPr="00E85E0F" w:rsidRDefault="00E6614F" w:rsidP="009E048B">
            <w:pPr>
              <w:spacing w:after="0" w:line="240" w:lineRule="auto"/>
              <w:jc w:val="center"/>
              <w:rPr>
                <w:rFonts w:ascii="Arial Narrow" w:eastAsia="Times New Roman" w:hAnsi="Arial Narrow" w:cs="Times New Roman"/>
                <w:color w:val="000000"/>
                <w:sz w:val="20"/>
                <w:szCs w:val="20"/>
                <w:lang w:eastAsia="sk-SK"/>
              </w:rPr>
            </w:pPr>
            <w:r w:rsidRPr="00E85E0F">
              <w:rPr>
                <w:rFonts w:ascii="Arial Narrow" w:eastAsia="Times New Roman" w:hAnsi="Arial Narrow" w:cs="Times New Roman"/>
                <w:color w:val="000000"/>
                <w:sz w:val="20"/>
                <w:szCs w:val="20"/>
                <w:lang w:eastAsia="sk-SK"/>
              </w:rPr>
              <w:t>z</w:t>
            </w:r>
            <w:r w:rsidR="009E048B">
              <w:rPr>
                <w:rFonts w:ascii="Arial Narrow" w:eastAsia="Times New Roman" w:hAnsi="Arial Narrow" w:cs="Times New Roman"/>
                <w:color w:val="000000"/>
                <w:sz w:val="20"/>
                <w:szCs w:val="20"/>
                <w:lang w:eastAsia="sk-SK"/>
              </w:rPr>
              <w:t>á</w:t>
            </w:r>
            <w:r w:rsidRPr="00E85E0F">
              <w:rPr>
                <w:rFonts w:ascii="Arial Narrow" w:eastAsia="Times New Roman" w:hAnsi="Arial Narrow" w:cs="Times New Roman"/>
                <w:color w:val="000000"/>
                <w:sz w:val="20"/>
                <w:szCs w:val="20"/>
                <w:lang w:eastAsia="sk-SK"/>
              </w:rPr>
              <w:t>ruka do 8.4.2026, od roku 2027 - servisný plán  AB Maintenance</w:t>
            </w:r>
          </w:p>
        </w:tc>
      </w:tr>
    </w:tbl>
    <w:p w:rsidR="00E6614F" w:rsidRPr="00E6614F" w:rsidRDefault="005E7F16" w:rsidP="00E6614F">
      <w:pPr>
        <w:jc w:val="both"/>
        <w:rPr>
          <w:rFonts w:ascii="Arial Narrow" w:eastAsia="Times New Roman" w:hAnsi="Arial Narrow" w:cs="Times New Roman"/>
          <w:color w:val="000000"/>
          <w:sz w:val="20"/>
          <w:szCs w:val="20"/>
          <w:lang w:eastAsia="sk-SK"/>
        </w:rPr>
      </w:pPr>
      <w:r>
        <w:rPr>
          <w:rFonts w:ascii="Arial Narrow" w:eastAsia="Times New Roman" w:hAnsi="Arial Narrow" w:cs="Times New Roman"/>
          <w:color w:val="000000"/>
          <w:sz w:val="20"/>
          <w:szCs w:val="20"/>
          <w:lang w:eastAsia="sk-SK"/>
        </w:rPr>
        <w:lastRenderedPageBreak/>
        <w:t>Servisné plány</w:t>
      </w:r>
      <w:r w:rsidR="00E6614F" w:rsidRPr="00E6614F">
        <w:rPr>
          <w:rFonts w:ascii="Arial Narrow" w:eastAsia="Times New Roman" w:hAnsi="Arial Narrow" w:cs="Times New Roman"/>
          <w:color w:val="000000"/>
          <w:sz w:val="20"/>
          <w:szCs w:val="20"/>
          <w:lang w:eastAsia="sk-SK"/>
        </w:rPr>
        <w:t>:</w:t>
      </w:r>
    </w:p>
    <w:p w:rsidR="00E6614F" w:rsidRPr="00E6614F" w:rsidRDefault="00E6614F" w:rsidP="00E6614F">
      <w:pPr>
        <w:pStyle w:val="Odsekzoznamu"/>
        <w:numPr>
          <w:ilvl w:val="0"/>
          <w:numId w:val="2"/>
        </w:numPr>
        <w:spacing w:after="160" w:line="256" w:lineRule="auto"/>
        <w:jc w:val="both"/>
        <w:rPr>
          <w:rFonts w:ascii="Arial Narrow" w:hAnsi="Arial Narrow"/>
          <w:color w:val="000000"/>
          <w:sz w:val="20"/>
          <w:szCs w:val="20"/>
        </w:rPr>
      </w:pPr>
      <w:r w:rsidRPr="00E6614F">
        <w:rPr>
          <w:rFonts w:ascii="Arial Narrow" w:hAnsi="Arial Narrow"/>
          <w:color w:val="000000"/>
          <w:sz w:val="20"/>
          <w:szCs w:val="20"/>
        </w:rPr>
        <w:t>Basic limited</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bude pre objednávateľa vykonávať opravy zariadení tak, aby bola zachovaná plná funkčnosť zariadení pri ich použití objednávateľom v rámci jeho činnosti.</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Pri zariadeniach č. 1 – 9, 14 a 15 je počet servisných zákrokov zhotoviteľa za účelom opráv zariadenia u objednávateľa limitovaný na jednu závažnú opravu ročne (porucha ovplyvňujúca celkovú správnu funkčnosť zariadenia) a všetky opravy malého rozsahu.</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Nevyčerpané servisné zásahy v rámci zariadení a zmluvného obdobia je možné ľubovoľne presúvať.</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hradí všetky náhradné diely certifikované výrobcom, ktoré je nevyhnutné použiť pri opravách, prácu servisného technika a náklady spojené s dopravou technika na miesto opravy. O vykonaní opravy vydá zhotoviteľ objednávateľovi servisný protokol, alebo iný doklad zaručujúci správnu funkčnosť prístroja.</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 xml:space="preserve">Pri zariadeniach č. 7 - 9 zhotoviteľ hradí kalibračný kit Pure Dye Calibration a všetky potrebné chemikálie potrebné k vykonaniu  preventívneho servisného zákroku. </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sa po vykonaní servisného zákroku/preventívnej prehliadky zaväzuje k inštalácií matricových štandardov v prípade, že si to bude prevádzka prístroja vyžadovať.</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nehradí náhradné diely a prácu spojenú s opravou poškodenia, ktoré vznikne nedbalosťou obsluhy prístroja zo strany objednávateľa.</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nehradí bežný spotrebný materiál potrebný k prevádzke prístroja, ako sú napr. kapiláry, skúmavky, striekačky a reagencie.</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nehradí opravy porúch riadiacich počítačov alebo programového vybavenia, ktoré vzniknú neoprávneným zásahom do operačného systému počítača, inštaláciou neodporúčaného softwaru, pripojením periférnych zariadení alebo pripojením počítačovej siete, ktoré nebudú vopred konzultované a schválené servisným technikom zhotoviteľa.</w:t>
      </w:r>
    </w:p>
    <w:p w:rsidR="00E6614F" w:rsidRPr="00E6614F" w:rsidRDefault="00E6614F" w:rsidP="00E6614F">
      <w:pPr>
        <w:pStyle w:val="Odsekzoznamu"/>
        <w:numPr>
          <w:ilvl w:val="1"/>
          <w:numId w:val="2"/>
        </w:numPr>
        <w:spacing w:after="20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nehradí opravy porúch prístrojov, ktoré vzniknú použitím spotrebného materiálu potrebného k prevádzke prístroja, ako sú napr. kapiláry, injekčné striekačky, polyméry a ďalšie reagencie, ktoré neboli dodané alebo odporúčané výrobcom zariadenia.</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Objednávateľ je povinný umožniť zhotoviteľovi prístup do svojich prevádzkových priestorov za účelom vykonania opravy prístroja a poskytnúť mu potrebnú súčinnosť tak, ako vyplynie z požiadaviek pre riadne vykonanie prehliadky.</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sa zaväzuje do troch (3) pracovných dní od písomného nahlásenia (faxom, e-mailom) poruchy zariadenia vykonať analýzu príčin poruchy a bezodkladne začať opravu zariadenia a túto opravu dokončiť v najkratšom možnom termíne.</w:t>
      </w:r>
    </w:p>
    <w:p w:rsidR="00E6614F" w:rsidRPr="00E6614F" w:rsidRDefault="00E6614F" w:rsidP="00E6614F">
      <w:pPr>
        <w:pStyle w:val="Odsekzoznamu"/>
        <w:suppressLineNumbers/>
        <w:spacing w:after="120"/>
        <w:ind w:left="993"/>
        <w:jc w:val="both"/>
        <w:rPr>
          <w:rFonts w:ascii="Arial Narrow" w:hAnsi="Arial Narrow"/>
          <w:color w:val="000000"/>
          <w:sz w:val="20"/>
          <w:szCs w:val="20"/>
        </w:rPr>
      </w:pPr>
    </w:p>
    <w:p w:rsidR="00E6614F" w:rsidRPr="00E6614F" w:rsidRDefault="00E6614F" w:rsidP="00E6614F">
      <w:pPr>
        <w:pStyle w:val="Odsekzoznamu"/>
        <w:numPr>
          <w:ilvl w:val="0"/>
          <w:numId w:val="2"/>
        </w:numPr>
        <w:suppressLineNumbers/>
        <w:spacing w:after="120"/>
        <w:jc w:val="both"/>
        <w:rPr>
          <w:rFonts w:ascii="Arial Narrow" w:hAnsi="Arial Narrow"/>
          <w:color w:val="000000"/>
          <w:sz w:val="20"/>
          <w:szCs w:val="20"/>
        </w:rPr>
      </w:pPr>
      <w:r>
        <w:rPr>
          <w:rFonts w:ascii="Arial Narrow" w:hAnsi="Arial Narrow"/>
          <w:color w:val="000000"/>
          <w:sz w:val="20"/>
          <w:szCs w:val="20"/>
        </w:rPr>
        <w:t xml:space="preserve"> </w:t>
      </w:r>
      <w:r w:rsidRPr="00E6614F">
        <w:rPr>
          <w:rFonts w:ascii="Arial Narrow" w:hAnsi="Arial Narrow"/>
          <w:color w:val="000000"/>
          <w:sz w:val="20"/>
          <w:szCs w:val="20"/>
        </w:rPr>
        <w:t>AB Assurance</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Pri zariadeniach č. 10 a 11 je počet servisných zákrokov zhotoviteľa za účelom opráv zariadenia u objednávateľa neobmedzený počas doby trvania zmluvného vzťahu.</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hradí všetky náhradné diely certifikované výrobcom, ktoré je nevyhnutné použiť pri opravách, prácu servisného technika a náklady spojené s dopravou technika na miesto opravy. O vykonaní opravy vydá zhotoviteľ objednávateľovi servisný protokol, alebo iný doklad zaručujúci správnu funkčnosť prístroja.</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nehradí bežný spotrebný materiál potrebný k prevádzke prístroja.</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nehradí náhradné diely a prácu spojenú s opravou poškodenia, ktoré vznikne nedbalosťou obsluhy prístroja zo strany objednávateľa.</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Objednávateľ je povinný umožniť zhotoviteľovi prístup do svojich prevádzkových priestorov za účelom vykonania opravy prístroja a poskytnúť mu potrebnú súčinnosť tak, ako vyplynie z požiadaviek pre riadne vykonanie prehliadky.</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sa zaväzuje do troch (3) pracovných dní od písomného nahlásenia (faxom, e-mailom) poruchy zariadenia vykonať analýzu príčin poruchy a bezodkladne začať opravu zariadenia a túto opravu dokončiť v najkratšom možnom termíne.</w:t>
      </w:r>
    </w:p>
    <w:p w:rsidR="00E6614F" w:rsidRDefault="00E6614F" w:rsidP="00E6614F">
      <w:pPr>
        <w:pStyle w:val="Odsekzoznamu"/>
        <w:suppressLineNumbers/>
        <w:spacing w:after="120"/>
        <w:ind w:left="993"/>
        <w:jc w:val="both"/>
        <w:rPr>
          <w:rFonts w:ascii="Arial Narrow" w:hAnsi="Arial Narrow"/>
          <w:color w:val="000000"/>
          <w:sz w:val="20"/>
          <w:szCs w:val="20"/>
        </w:rPr>
      </w:pPr>
    </w:p>
    <w:p w:rsidR="006F38AB" w:rsidRDefault="006F38AB" w:rsidP="00E6614F">
      <w:pPr>
        <w:pStyle w:val="Odsekzoznamu"/>
        <w:suppressLineNumbers/>
        <w:spacing w:after="120"/>
        <w:ind w:left="993"/>
        <w:jc w:val="both"/>
        <w:rPr>
          <w:rFonts w:ascii="Arial Narrow" w:hAnsi="Arial Narrow"/>
          <w:color w:val="000000"/>
          <w:sz w:val="20"/>
          <w:szCs w:val="20"/>
        </w:rPr>
      </w:pPr>
    </w:p>
    <w:p w:rsidR="006F38AB" w:rsidRDefault="006F38AB" w:rsidP="00E6614F">
      <w:pPr>
        <w:pStyle w:val="Odsekzoznamu"/>
        <w:suppressLineNumbers/>
        <w:spacing w:after="120"/>
        <w:ind w:left="993"/>
        <w:jc w:val="both"/>
        <w:rPr>
          <w:rFonts w:ascii="Arial Narrow" w:hAnsi="Arial Narrow"/>
          <w:color w:val="000000"/>
          <w:sz w:val="20"/>
          <w:szCs w:val="20"/>
        </w:rPr>
      </w:pPr>
    </w:p>
    <w:p w:rsidR="006F38AB" w:rsidRDefault="006F38AB" w:rsidP="00E6614F">
      <w:pPr>
        <w:pStyle w:val="Odsekzoznamu"/>
        <w:suppressLineNumbers/>
        <w:spacing w:after="120"/>
        <w:ind w:left="993"/>
        <w:jc w:val="both"/>
        <w:rPr>
          <w:rFonts w:ascii="Arial Narrow" w:hAnsi="Arial Narrow"/>
          <w:color w:val="000000"/>
          <w:sz w:val="20"/>
          <w:szCs w:val="20"/>
        </w:rPr>
      </w:pPr>
    </w:p>
    <w:p w:rsidR="006F38AB" w:rsidRPr="00E6614F" w:rsidRDefault="006F38AB" w:rsidP="00E6614F">
      <w:pPr>
        <w:pStyle w:val="Odsekzoznamu"/>
        <w:suppressLineNumbers/>
        <w:spacing w:after="120"/>
        <w:ind w:left="993"/>
        <w:jc w:val="both"/>
        <w:rPr>
          <w:rFonts w:ascii="Arial Narrow" w:hAnsi="Arial Narrow"/>
          <w:color w:val="000000"/>
          <w:sz w:val="20"/>
          <w:szCs w:val="20"/>
        </w:rPr>
      </w:pPr>
      <w:bookmarkStart w:id="0" w:name="_GoBack"/>
      <w:bookmarkEnd w:id="0"/>
    </w:p>
    <w:p w:rsidR="00E6614F" w:rsidRPr="00E6614F" w:rsidRDefault="00E6614F" w:rsidP="00E6614F">
      <w:pPr>
        <w:pStyle w:val="Odsekzoznamu"/>
        <w:numPr>
          <w:ilvl w:val="0"/>
          <w:numId w:val="2"/>
        </w:numPr>
        <w:spacing w:after="200" w:line="276" w:lineRule="auto"/>
        <w:jc w:val="both"/>
        <w:rPr>
          <w:rFonts w:ascii="Arial Narrow" w:hAnsi="Arial Narrow"/>
          <w:color w:val="000000"/>
          <w:sz w:val="20"/>
          <w:szCs w:val="20"/>
        </w:rPr>
      </w:pPr>
      <w:r w:rsidRPr="00E6614F">
        <w:rPr>
          <w:rFonts w:ascii="Arial Narrow" w:hAnsi="Arial Narrow"/>
          <w:color w:val="000000"/>
          <w:sz w:val="20"/>
          <w:szCs w:val="20"/>
        </w:rPr>
        <w:lastRenderedPageBreak/>
        <w:t xml:space="preserve">Preventívne prehliadky – AB Maintenance </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V období platnosti zmluvy bude zhotoviteľ pre objednávateľa vykonávať pravidelnú preventívnu prehliadku zariadenia, spojenú s overením jeho správnej funkčnosti. V priebehu preventívnej prehliadky budú zdarma vymenené náhradné diely, ktoré sú špecifikované v servisnej dokumentácii.</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O výsledku prehliadky vydá zhotoviteľ objednávateľovi protokol, alebo iný doklad zaručujúci správnu funkčnosť prístroja.</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na zariadení č. 18, 19 a 20 vykoná jednu preventívnu prehliadku za obdobie 12 mesiacov počas rokov 2027 a 2028.</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Termín preventívnej prehliadky bude stanovený na základe vzájomnej dohody medzi objednávateľom a zhotoviteľom.</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sa zaväzuje k vykonaniu preventívnej prehliadky na zariadeniach v termíne dohodnutom medzi objednávateľom a zhotoviteľom, najneskôr však do 14 dní od dohodnutého termínu.</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sa po vykonaní preventívnej prehliadky zaväzuje k inštalácií matricových štandardov pri prístroji č. 18.</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nehradí bežný spotrebný materiál potrebný k prevádzke zariadenia, ako sú napr. kapiláry, skúmavky, matričné štandardy a ďalšie reagencie, použité pri vykonaní preventívnej prehliadky.</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Objednávateľ je povinný umožniť zhotoviteľovi prístup do svojich prevádzkových priestorov za účelom vykonania preventívnej prehliadky zariadenia a poskytnúť mu potrebnú súčinnosť tak, ako vyplynie z požiadaviek pre riadne vykonanie prehliadky.</w:t>
      </w:r>
    </w:p>
    <w:p w:rsidR="00E6614F" w:rsidRPr="00E6614F" w:rsidRDefault="00E6614F" w:rsidP="00E6614F">
      <w:pPr>
        <w:pStyle w:val="Odsekzoznamu"/>
        <w:suppressLineNumbers/>
        <w:spacing w:after="120"/>
        <w:ind w:left="993"/>
        <w:jc w:val="both"/>
        <w:rPr>
          <w:rFonts w:ascii="Arial Narrow" w:hAnsi="Arial Narrow"/>
          <w:color w:val="000000"/>
          <w:sz w:val="20"/>
          <w:szCs w:val="20"/>
        </w:rPr>
      </w:pPr>
    </w:p>
    <w:p w:rsidR="00E6614F" w:rsidRPr="00E6614F" w:rsidRDefault="00E6614F" w:rsidP="00E6614F">
      <w:pPr>
        <w:pStyle w:val="Odsekzoznamu"/>
        <w:numPr>
          <w:ilvl w:val="0"/>
          <w:numId w:val="2"/>
        </w:numPr>
        <w:spacing w:after="200" w:line="276" w:lineRule="auto"/>
        <w:jc w:val="both"/>
        <w:rPr>
          <w:rFonts w:ascii="Arial Narrow" w:hAnsi="Arial Narrow"/>
          <w:color w:val="000000"/>
          <w:sz w:val="20"/>
          <w:szCs w:val="20"/>
        </w:rPr>
      </w:pPr>
      <w:r w:rsidRPr="00E6614F">
        <w:rPr>
          <w:rFonts w:ascii="Arial Narrow" w:hAnsi="Arial Narrow"/>
          <w:color w:val="000000"/>
          <w:sz w:val="20"/>
          <w:szCs w:val="20"/>
        </w:rPr>
        <w:t>Teplotné verifikácie – Verification Servis</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V období platnosti tejto zmluvy bude zhotoviteľ pre objednávateľa vykonávať pravidelnú teplotnú verifikáciu zariadenia č. 14 a 15.</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O výsledku teplotnej verifikácie vydá zhotoviteľ objednávateľovi servisný protokol, alebo iný doklad zaručujúci správnu funkčnosť prístroja.</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Zhotoviteľ vykoná v príslušnom kalendárnom roku na zariadení  jednu teplotnú verifikáciu.</w:t>
      </w:r>
    </w:p>
    <w:p w:rsidR="00E6614F" w:rsidRPr="00E6614F" w:rsidRDefault="00E6614F" w:rsidP="00E6614F">
      <w:pPr>
        <w:pStyle w:val="Odsekzoznamu"/>
        <w:numPr>
          <w:ilvl w:val="1"/>
          <w:numId w:val="2"/>
        </w:numPr>
        <w:suppressLineNumbers/>
        <w:spacing w:after="120" w:line="276" w:lineRule="auto"/>
        <w:ind w:left="993" w:hanging="567"/>
        <w:jc w:val="both"/>
        <w:rPr>
          <w:rFonts w:ascii="Arial Narrow" w:hAnsi="Arial Narrow"/>
          <w:color w:val="000000"/>
          <w:sz w:val="20"/>
          <w:szCs w:val="20"/>
        </w:rPr>
      </w:pPr>
      <w:r w:rsidRPr="00E6614F">
        <w:rPr>
          <w:rFonts w:ascii="Arial Narrow" w:hAnsi="Arial Narrow"/>
          <w:color w:val="000000"/>
          <w:sz w:val="20"/>
          <w:szCs w:val="20"/>
        </w:rPr>
        <w:t>Termín teplotnej verifikácie bude stanovený na základe vzájomnej dohody medzi objednávateľom a zhotoviteľom.</w:t>
      </w:r>
    </w:p>
    <w:p w:rsidR="00E6614F" w:rsidRPr="00E6614F" w:rsidRDefault="00E6614F" w:rsidP="00E6614F">
      <w:pPr>
        <w:pStyle w:val="Odsekzoznamu"/>
        <w:numPr>
          <w:ilvl w:val="1"/>
          <w:numId w:val="2"/>
        </w:numPr>
        <w:suppressLineNumbers/>
        <w:spacing w:line="276" w:lineRule="auto"/>
        <w:ind w:left="992" w:hanging="567"/>
        <w:jc w:val="both"/>
        <w:rPr>
          <w:rFonts w:ascii="Arial Narrow" w:hAnsi="Arial Narrow"/>
          <w:color w:val="000000"/>
          <w:sz w:val="20"/>
          <w:szCs w:val="20"/>
        </w:rPr>
      </w:pPr>
      <w:r w:rsidRPr="00E6614F">
        <w:rPr>
          <w:rFonts w:ascii="Arial Narrow" w:hAnsi="Arial Narrow"/>
          <w:color w:val="000000"/>
          <w:sz w:val="20"/>
          <w:szCs w:val="20"/>
        </w:rPr>
        <w:t xml:space="preserve">Zhotoviteľ sa zaväzuje k vykonaniu teplotnej verifikácie na zariadení v termíne dohodnutom medzi objednávateľom a zhotoviteľom, najneskôr však do 14 dní od dohodnutého termínu. </w:t>
      </w:r>
    </w:p>
    <w:p w:rsidR="00020F97" w:rsidRDefault="00020F97" w:rsidP="00020F97">
      <w:pPr>
        <w:ind w:left="992"/>
        <w:jc w:val="both"/>
        <w:rPr>
          <w:rFonts w:ascii="Arial Narrow" w:eastAsia="Times New Roman" w:hAnsi="Arial Narrow" w:cs="Times New Roman"/>
          <w:color w:val="000000"/>
          <w:sz w:val="20"/>
          <w:szCs w:val="20"/>
          <w:lang w:eastAsia="sk-SK"/>
        </w:rPr>
      </w:pPr>
    </w:p>
    <w:p w:rsidR="00E6614F" w:rsidRDefault="006B779F" w:rsidP="00020F97">
      <w:pPr>
        <w:ind w:left="709" w:hanging="709"/>
        <w:jc w:val="both"/>
        <w:rPr>
          <w:rFonts w:ascii="Arial Narrow" w:eastAsia="Times New Roman" w:hAnsi="Arial Narrow" w:cs="Times New Roman"/>
          <w:color w:val="000000"/>
          <w:sz w:val="20"/>
          <w:szCs w:val="20"/>
          <w:lang w:eastAsia="sk-SK"/>
        </w:rPr>
      </w:pPr>
      <w:r>
        <w:rPr>
          <w:rFonts w:ascii="Arial Narrow" w:eastAsia="Times New Roman" w:hAnsi="Arial Narrow" w:cs="Times New Roman"/>
          <w:color w:val="000000"/>
          <w:sz w:val="20"/>
          <w:szCs w:val="20"/>
          <w:lang w:eastAsia="sk-SK"/>
        </w:rPr>
        <w:t xml:space="preserve">         </w:t>
      </w:r>
      <w:r w:rsidR="00020F97">
        <w:rPr>
          <w:rFonts w:ascii="Arial Narrow" w:eastAsia="Times New Roman" w:hAnsi="Arial Narrow" w:cs="Times New Roman"/>
          <w:color w:val="000000"/>
          <w:sz w:val="20"/>
          <w:szCs w:val="20"/>
          <w:lang w:eastAsia="sk-SK"/>
        </w:rPr>
        <w:t>Iné požiadavky:</w:t>
      </w:r>
    </w:p>
    <w:p w:rsidR="00020F97" w:rsidRPr="00E6614F" w:rsidRDefault="00020F97" w:rsidP="006B779F">
      <w:pPr>
        <w:ind w:left="426"/>
        <w:jc w:val="both"/>
        <w:rPr>
          <w:rFonts w:ascii="Arial Narrow" w:eastAsia="Times New Roman" w:hAnsi="Arial Narrow" w:cs="Times New Roman"/>
          <w:color w:val="000000"/>
          <w:sz w:val="20"/>
          <w:szCs w:val="20"/>
          <w:lang w:eastAsia="sk-SK"/>
        </w:rPr>
      </w:pPr>
      <w:r w:rsidRPr="00020F97">
        <w:rPr>
          <w:rFonts w:ascii="Arial Narrow" w:eastAsia="Times New Roman" w:hAnsi="Arial Narrow" w:cs="Times New Roman"/>
          <w:color w:val="000000"/>
          <w:sz w:val="20"/>
          <w:szCs w:val="20"/>
          <w:lang w:eastAsia="sk-SK"/>
        </w:rPr>
        <w:t>Záruku na poskytnuté náhradné diely, ako aj prácu servisné</w:t>
      </w:r>
      <w:r>
        <w:rPr>
          <w:rFonts w:ascii="Arial Narrow" w:eastAsia="Times New Roman" w:hAnsi="Arial Narrow" w:cs="Times New Roman"/>
          <w:color w:val="000000"/>
          <w:sz w:val="20"/>
          <w:szCs w:val="20"/>
          <w:lang w:eastAsia="sk-SK"/>
        </w:rPr>
        <w:t xml:space="preserve">ho technika </w:t>
      </w:r>
      <w:r w:rsidR="005E7F16">
        <w:rPr>
          <w:rFonts w:ascii="Arial Narrow" w:eastAsia="Times New Roman" w:hAnsi="Arial Narrow" w:cs="Times New Roman"/>
          <w:color w:val="000000"/>
          <w:sz w:val="20"/>
          <w:szCs w:val="20"/>
          <w:lang w:eastAsia="sk-SK"/>
        </w:rPr>
        <w:t xml:space="preserve">Objednávateľ </w:t>
      </w:r>
      <w:r>
        <w:rPr>
          <w:rFonts w:ascii="Arial Narrow" w:eastAsia="Times New Roman" w:hAnsi="Arial Narrow" w:cs="Times New Roman"/>
          <w:color w:val="000000"/>
          <w:sz w:val="20"/>
          <w:szCs w:val="20"/>
          <w:lang w:eastAsia="sk-SK"/>
        </w:rPr>
        <w:t>požaduje minimálne</w:t>
      </w:r>
      <w:r w:rsidRPr="00020F97">
        <w:rPr>
          <w:rFonts w:ascii="Arial Narrow" w:eastAsia="Times New Roman" w:hAnsi="Arial Narrow" w:cs="Times New Roman"/>
          <w:color w:val="000000"/>
          <w:sz w:val="20"/>
          <w:szCs w:val="20"/>
          <w:lang w:eastAsia="sk-SK"/>
        </w:rPr>
        <w:t xml:space="preserve">  6 mesiacov </w:t>
      </w:r>
      <w:r w:rsidR="006B779F">
        <w:rPr>
          <w:rFonts w:ascii="Arial Narrow" w:eastAsia="Times New Roman" w:hAnsi="Arial Narrow" w:cs="Times New Roman"/>
          <w:color w:val="000000"/>
          <w:sz w:val="20"/>
          <w:szCs w:val="20"/>
          <w:lang w:eastAsia="sk-SK"/>
        </w:rPr>
        <w:t xml:space="preserve">  </w:t>
      </w:r>
      <w:r w:rsidRPr="00020F97">
        <w:rPr>
          <w:rFonts w:ascii="Arial Narrow" w:eastAsia="Times New Roman" w:hAnsi="Arial Narrow" w:cs="Times New Roman"/>
          <w:color w:val="000000"/>
          <w:sz w:val="20"/>
          <w:szCs w:val="20"/>
          <w:lang w:eastAsia="sk-SK"/>
        </w:rPr>
        <w:t>po vykonaní servisného zásahu a to aj po uplynutí doby platnosti uzatvorenej  zmluvy.</w:t>
      </w:r>
    </w:p>
    <w:sectPr w:rsidR="00020F97" w:rsidRPr="00E66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DA1"/>
    <w:multiLevelType w:val="multilevel"/>
    <w:tmpl w:val="67406EB6"/>
    <w:lvl w:ilvl="0">
      <w:start w:val="1"/>
      <w:numFmt w:val="decimal"/>
      <w:lvlText w:val="%1."/>
      <w:lvlJc w:val="left"/>
      <w:pPr>
        <w:ind w:left="360" w:hanging="360"/>
      </w:pPr>
      <w:rPr>
        <w:rFonts w:hint="default"/>
        <w:b w:val="0"/>
        <w:i w:val="0"/>
        <w:sz w:val="20"/>
        <w:szCs w:val="20"/>
      </w:rPr>
    </w:lvl>
    <w:lvl w:ilvl="1">
      <w:start w:val="1"/>
      <w:numFmt w:val="lowerLetter"/>
      <w:lvlText w:val="%1.%2."/>
      <w:lvlJc w:val="left"/>
      <w:pPr>
        <w:ind w:left="858" w:hanging="432"/>
      </w:pPr>
      <w:rPr>
        <w:rFonts w:ascii="Arial Narrow" w:hAnsi="Arial Narrow"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444828"/>
    <w:multiLevelType w:val="hybridMultilevel"/>
    <w:tmpl w:val="DAA68FF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10"/>
    <w:rsid w:val="00020F97"/>
    <w:rsid w:val="005E7F16"/>
    <w:rsid w:val="006B779F"/>
    <w:rsid w:val="006F38AB"/>
    <w:rsid w:val="009E048B"/>
    <w:rsid w:val="00A65A10"/>
    <w:rsid w:val="00DD2B50"/>
    <w:rsid w:val="00E661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CA2B"/>
  <w15:chartTrackingRefBased/>
  <w15:docId w15:val="{A0E751C5-2A80-444B-9AE5-9533817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A1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
    <w:basedOn w:val="Normlny"/>
    <w:link w:val="OdsekzoznamuChar"/>
    <w:uiPriority w:val="34"/>
    <w:qFormat/>
    <w:rsid w:val="00E6614F"/>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List Paragraph Char"/>
    <w:link w:val="Odsekzoznamu"/>
    <w:uiPriority w:val="34"/>
    <w:locked/>
    <w:rsid w:val="00E6614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1265</Words>
  <Characters>7215</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Mravík</dc:creator>
  <cp:keywords/>
  <dc:description/>
  <cp:lastModifiedBy>Ľuboš Mravík</cp:lastModifiedBy>
  <cp:revision>7</cp:revision>
  <dcterms:created xsi:type="dcterms:W3CDTF">2024-05-15T09:39:00Z</dcterms:created>
  <dcterms:modified xsi:type="dcterms:W3CDTF">2024-05-29T07:29:00Z</dcterms:modified>
</cp:coreProperties>
</file>