
<file path=[Content_Types].xml><?xml version="1.0" encoding="utf-8"?>
<Types xmlns="http://schemas.openxmlformats.org/package/2006/content-types">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3BD3" w:rsidRPr="00775ABC" w:rsidRDefault="005A2F01" w:rsidP="00020409">
      <w:pPr>
        <w:jc w:val="center"/>
        <w:rPr>
          <w:rFonts w:ascii="Times New Roman" w:hAnsi="Times New Roman" w:cs="Times New Roman"/>
          <w:sz w:val="24"/>
        </w:rPr>
      </w:pPr>
      <w:bookmarkStart w:id="0" w:name="_GoBack"/>
      <w:bookmarkEnd w:id="0"/>
      <w:r>
        <w:rPr>
          <w:rFonts w:ascii="Times New Roman" w:hAnsi="Times New Roman" w:cs="Times New Roman"/>
          <w:sz w:val="24"/>
        </w:rPr>
        <w:t>6</w:t>
      </w:r>
      <w:r w:rsidR="00DA4196">
        <w:rPr>
          <w:rFonts w:ascii="Times New Roman" w:hAnsi="Times New Roman" w:cs="Times New Roman"/>
          <w:sz w:val="24"/>
        </w:rPr>
        <w:t>3</w:t>
      </w:r>
      <w:r w:rsidR="00020409" w:rsidRPr="00775ABC">
        <w:rPr>
          <w:rFonts w:ascii="Times New Roman" w:hAnsi="Times New Roman" w:cs="Times New Roman"/>
          <w:sz w:val="24"/>
        </w:rPr>
        <w:t>/2019</w:t>
      </w:r>
    </w:p>
    <w:p w:rsidR="001B3A50" w:rsidRPr="00775ABC" w:rsidRDefault="004006A4" w:rsidP="00204B15">
      <w:pPr>
        <w:jc w:val="center"/>
        <w:rPr>
          <w:rFonts w:ascii="Times New Roman" w:hAnsi="Times New Roman" w:cs="Times New Roman"/>
          <w:b/>
          <w:sz w:val="48"/>
          <w:szCs w:val="28"/>
        </w:rPr>
      </w:pPr>
      <w:r w:rsidRPr="00775ABC">
        <w:rPr>
          <w:rFonts w:ascii="Times New Roman" w:hAnsi="Times New Roman" w:cs="Times New Roman"/>
          <w:b/>
          <w:sz w:val="48"/>
          <w:szCs w:val="28"/>
        </w:rPr>
        <w:t>VÝZVA</w:t>
      </w:r>
      <w:r w:rsidR="00FA38DE" w:rsidRPr="00775ABC">
        <w:rPr>
          <w:rFonts w:ascii="Times New Roman" w:hAnsi="Times New Roman" w:cs="Times New Roman"/>
          <w:b/>
          <w:sz w:val="48"/>
          <w:szCs w:val="28"/>
        </w:rPr>
        <w:t xml:space="preserve"> K PODÁNÍ NABÍDKY </w:t>
      </w:r>
    </w:p>
    <w:p w:rsidR="00ED7E36" w:rsidRPr="00775ABC" w:rsidRDefault="004006A4" w:rsidP="00204B15">
      <w:pPr>
        <w:jc w:val="center"/>
        <w:rPr>
          <w:rFonts w:ascii="Times New Roman" w:hAnsi="Times New Roman" w:cs="Times New Roman"/>
          <w:b/>
          <w:sz w:val="48"/>
          <w:szCs w:val="28"/>
        </w:rPr>
      </w:pPr>
      <w:r w:rsidRPr="00775ABC">
        <w:rPr>
          <w:rFonts w:ascii="Times New Roman" w:hAnsi="Times New Roman" w:cs="Times New Roman"/>
          <w:b/>
          <w:sz w:val="48"/>
          <w:szCs w:val="28"/>
        </w:rPr>
        <w:t xml:space="preserve">A </w:t>
      </w:r>
    </w:p>
    <w:p w:rsidR="00101BC9" w:rsidRPr="00775ABC" w:rsidRDefault="004006A4" w:rsidP="00204B15">
      <w:pPr>
        <w:jc w:val="center"/>
        <w:rPr>
          <w:rFonts w:ascii="Times New Roman" w:hAnsi="Times New Roman" w:cs="Times New Roman"/>
          <w:b/>
          <w:sz w:val="48"/>
          <w:szCs w:val="28"/>
        </w:rPr>
      </w:pPr>
      <w:r w:rsidRPr="00775ABC">
        <w:rPr>
          <w:rFonts w:ascii="Times New Roman" w:hAnsi="Times New Roman" w:cs="Times New Roman"/>
          <w:b/>
          <w:sz w:val="48"/>
          <w:szCs w:val="28"/>
        </w:rPr>
        <w:t xml:space="preserve">ZADÁVACÍ </w:t>
      </w:r>
      <w:r w:rsidR="00101BC9" w:rsidRPr="00775ABC">
        <w:rPr>
          <w:rFonts w:ascii="Times New Roman" w:hAnsi="Times New Roman" w:cs="Times New Roman"/>
          <w:b/>
          <w:sz w:val="48"/>
          <w:szCs w:val="28"/>
        </w:rPr>
        <w:t>DOKUMENTACE</w:t>
      </w:r>
    </w:p>
    <w:p w:rsidR="00414435" w:rsidRPr="00775ABC" w:rsidRDefault="00414435" w:rsidP="00495071">
      <w:pPr>
        <w:widowControl w:val="0"/>
        <w:autoSpaceDE w:val="0"/>
        <w:autoSpaceDN w:val="0"/>
        <w:adjustRightInd w:val="0"/>
        <w:spacing w:after="0"/>
        <w:jc w:val="center"/>
        <w:rPr>
          <w:rFonts w:ascii="Times New Roman" w:hAnsi="Times New Roman" w:cs="Times New Roman"/>
          <w:szCs w:val="24"/>
        </w:rPr>
      </w:pPr>
    </w:p>
    <w:p w:rsidR="00414435" w:rsidRPr="00775ABC" w:rsidRDefault="00414435" w:rsidP="00495071">
      <w:pPr>
        <w:widowControl w:val="0"/>
        <w:autoSpaceDE w:val="0"/>
        <w:autoSpaceDN w:val="0"/>
        <w:adjustRightInd w:val="0"/>
        <w:spacing w:after="0"/>
        <w:jc w:val="center"/>
        <w:rPr>
          <w:rFonts w:ascii="Times New Roman" w:hAnsi="Times New Roman" w:cs="Times New Roman"/>
          <w:szCs w:val="24"/>
        </w:rPr>
      </w:pPr>
    </w:p>
    <w:p w:rsidR="00101BC9" w:rsidRPr="00775ABC" w:rsidRDefault="00414435" w:rsidP="00495071">
      <w:pPr>
        <w:widowControl w:val="0"/>
        <w:autoSpaceDE w:val="0"/>
        <w:autoSpaceDN w:val="0"/>
        <w:adjustRightInd w:val="0"/>
        <w:spacing w:after="0"/>
        <w:jc w:val="center"/>
        <w:rPr>
          <w:rFonts w:ascii="Times New Roman" w:hAnsi="Times New Roman" w:cs="Times New Roman"/>
          <w:b/>
          <w:bCs/>
          <w:i/>
          <w:iCs/>
          <w:sz w:val="24"/>
          <w:szCs w:val="24"/>
        </w:rPr>
      </w:pPr>
      <w:r w:rsidRPr="00775ABC">
        <w:rPr>
          <w:rFonts w:ascii="Times New Roman" w:hAnsi="Times New Roman" w:cs="Times New Roman"/>
          <w:sz w:val="24"/>
          <w:szCs w:val="24"/>
        </w:rPr>
        <w:t>pro veřejnou zakázku</w:t>
      </w:r>
      <w:r w:rsidR="00101BC9" w:rsidRPr="00775ABC">
        <w:rPr>
          <w:rFonts w:ascii="Times New Roman" w:hAnsi="Times New Roman" w:cs="Times New Roman"/>
          <w:b/>
          <w:bCs/>
          <w:sz w:val="24"/>
          <w:szCs w:val="24"/>
        </w:rPr>
        <w:t xml:space="preserve"> </w:t>
      </w:r>
      <w:r w:rsidR="00101BC9" w:rsidRPr="00775ABC">
        <w:rPr>
          <w:rFonts w:ascii="Times New Roman" w:hAnsi="Times New Roman" w:cs="Times New Roman"/>
          <w:bCs/>
          <w:sz w:val="24"/>
          <w:szCs w:val="24"/>
        </w:rPr>
        <w:t xml:space="preserve">na </w:t>
      </w:r>
      <w:r w:rsidR="00C95005" w:rsidRPr="00775ABC">
        <w:rPr>
          <w:rFonts w:ascii="Times New Roman" w:hAnsi="Times New Roman" w:cs="Times New Roman"/>
          <w:bCs/>
          <w:sz w:val="24"/>
          <w:szCs w:val="24"/>
        </w:rPr>
        <w:t>služby</w:t>
      </w:r>
    </w:p>
    <w:p w:rsidR="00101BC9" w:rsidRPr="00775ABC" w:rsidRDefault="00101BC9" w:rsidP="00101BC9">
      <w:pPr>
        <w:spacing w:after="0"/>
        <w:jc w:val="center"/>
        <w:rPr>
          <w:rFonts w:ascii="Times New Roman" w:hAnsi="Times New Roman" w:cs="Times New Roman"/>
          <w:b/>
          <w:szCs w:val="24"/>
        </w:rPr>
      </w:pPr>
      <w:r w:rsidRPr="00775ABC">
        <w:rPr>
          <w:rFonts w:ascii="Times New Roman" w:hAnsi="Times New Roman" w:cs="Times New Roman"/>
          <w:sz w:val="24"/>
          <w:szCs w:val="24"/>
        </w:rPr>
        <w:t>zadávan</w:t>
      </w:r>
      <w:r w:rsidR="00414435" w:rsidRPr="00775ABC">
        <w:rPr>
          <w:rFonts w:ascii="Times New Roman" w:hAnsi="Times New Roman" w:cs="Times New Roman"/>
          <w:sz w:val="24"/>
          <w:szCs w:val="24"/>
        </w:rPr>
        <w:t>ou</w:t>
      </w:r>
      <w:r w:rsidRPr="00775ABC">
        <w:rPr>
          <w:rFonts w:ascii="Times New Roman" w:hAnsi="Times New Roman" w:cs="Times New Roman"/>
          <w:sz w:val="24"/>
          <w:szCs w:val="24"/>
        </w:rPr>
        <w:t xml:space="preserve"> v souladu s § </w:t>
      </w:r>
      <w:r w:rsidR="00230CE7" w:rsidRPr="00775ABC">
        <w:rPr>
          <w:rFonts w:ascii="Times New Roman" w:hAnsi="Times New Roman" w:cs="Times New Roman"/>
          <w:sz w:val="24"/>
          <w:szCs w:val="24"/>
        </w:rPr>
        <w:t>53</w:t>
      </w:r>
      <w:r w:rsidRPr="00775ABC">
        <w:rPr>
          <w:rFonts w:ascii="Times New Roman" w:hAnsi="Times New Roman" w:cs="Times New Roman"/>
          <w:sz w:val="24"/>
          <w:szCs w:val="24"/>
        </w:rPr>
        <w:t xml:space="preserve"> zákona č. </w:t>
      </w:r>
      <w:r w:rsidR="00230CE7" w:rsidRPr="00775ABC">
        <w:rPr>
          <w:rFonts w:ascii="Times New Roman" w:hAnsi="Times New Roman" w:cs="Times New Roman"/>
          <w:sz w:val="24"/>
          <w:szCs w:val="24"/>
        </w:rPr>
        <w:t>134</w:t>
      </w:r>
      <w:r w:rsidRPr="00775ABC">
        <w:rPr>
          <w:rFonts w:ascii="Times New Roman" w:hAnsi="Times New Roman" w:cs="Times New Roman"/>
          <w:sz w:val="24"/>
          <w:szCs w:val="24"/>
        </w:rPr>
        <w:t>/</w:t>
      </w:r>
      <w:r w:rsidR="00230CE7" w:rsidRPr="00775ABC">
        <w:rPr>
          <w:rFonts w:ascii="Times New Roman" w:hAnsi="Times New Roman" w:cs="Times New Roman"/>
          <w:sz w:val="24"/>
          <w:szCs w:val="24"/>
        </w:rPr>
        <w:t>2016</w:t>
      </w:r>
      <w:r w:rsidRPr="00775ABC">
        <w:rPr>
          <w:rFonts w:ascii="Times New Roman" w:hAnsi="Times New Roman" w:cs="Times New Roman"/>
          <w:sz w:val="24"/>
          <w:szCs w:val="24"/>
        </w:rPr>
        <w:t xml:space="preserve"> Sb., </w:t>
      </w:r>
      <w:r w:rsidR="00230CE7" w:rsidRPr="00775ABC">
        <w:rPr>
          <w:rFonts w:ascii="Times New Roman" w:hAnsi="Times New Roman" w:cs="Times New Roman"/>
          <w:sz w:val="24"/>
          <w:szCs w:val="24"/>
        </w:rPr>
        <w:t>o zadávání veřejných zakázek</w:t>
      </w:r>
      <w:r w:rsidR="00713AB6" w:rsidRPr="00775ABC">
        <w:rPr>
          <w:rFonts w:ascii="Times New Roman" w:hAnsi="Times New Roman" w:cs="Times New Roman"/>
          <w:sz w:val="24"/>
          <w:szCs w:val="24"/>
        </w:rPr>
        <w:t>, v platném znění</w:t>
      </w:r>
      <w:r w:rsidR="00230CE7" w:rsidRPr="00775ABC">
        <w:rPr>
          <w:rFonts w:ascii="Times New Roman" w:hAnsi="Times New Roman" w:cs="Times New Roman"/>
          <w:sz w:val="24"/>
          <w:szCs w:val="24"/>
        </w:rPr>
        <w:t xml:space="preserve"> </w:t>
      </w:r>
      <w:r w:rsidRPr="00775ABC">
        <w:rPr>
          <w:rFonts w:ascii="Times New Roman" w:hAnsi="Times New Roman" w:cs="Times New Roman"/>
          <w:sz w:val="24"/>
          <w:szCs w:val="24"/>
        </w:rPr>
        <w:t>(dále</w:t>
      </w:r>
      <w:r w:rsidR="00230CE7" w:rsidRPr="00775ABC">
        <w:rPr>
          <w:rFonts w:ascii="Times New Roman" w:hAnsi="Times New Roman" w:cs="Times New Roman"/>
          <w:sz w:val="24"/>
          <w:szCs w:val="24"/>
        </w:rPr>
        <w:t> </w:t>
      </w:r>
      <w:r w:rsidRPr="00775ABC">
        <w:rPr>
          <w:rFonts w:ascii="Times New Roman" w:hAnsi="Times New Roman" w:cs="Times New Roman"/>
          <w:sz w:val="24"/>
          <w:szCs w:val="24"/>
        </w:rPr>
        <w:t>jen „</w:t>
      </w:r>
      <w:r w:rsidR="00230CE7" w:rsidRPr="00775ABC">
        <w:rPr>
          <w:rFonts w:ascii="Times New Roman" w:hAnsi="Times New Roman" w:cs="Times New Roman"/>
          <w:sz w:val="24"/>
          <w:szCs w:val="24"/>
        </w:rPr>
        <w:t>Z</w:t>
      </w:r>
      <w:r w:rsidR="009E2BC5" w:rsidRPr="00775ABC">
        <w:rPr>
          <w:rFonts w:ascii="Times New Roman" w:hAnsi="Times New Roman" w:cs="Times New Roman"/>
          <w:sz w:val="24"/>
          <w:szCs w:val="24"/>
        </w:rPr>
        <w:t>ZVZ</w:t>
      </w:r>
      <w:r w:rsidRPr="00775ABC">
        <w:rPr>
          <w:rFonts w:ascii="Times New Roman" w:hAnsi="Times New Roman" w:cs="Times New Roman"/>
          <w:sz w:val="24"/>
          <w:szCs w:val="24"/>
        </w:rPr>
        <w:t>“)</w:t>
      </w:r>
      <w:r w:rsidR="00495071" w:rsidRPr="00775ABC">
        <w:rPr>
          <w:rFonts w:ascii="Times New Roman" w:hAnsi="Times New Roman" w:cs="Times New Roman"/>
          <w:sz w:val="24"/>
          <w:szCs w:val="24"/>
        </w:rPr>
        <w:t>,</w:t>
      </w:r>
      <w:r w:rsidRPr="00775ABC">
        <w:rPr>
          <w:rFonts w:ascii="Times New Roman" w:hAnsi="Times New Roman" w:cs="Times New Roman"/>
          <w:sz w:val="24"/>
          <w:szCs w:val="24"/>
        </w:rPr>
        <w:t xml:space="preserve"> </w:t>
      </w:r>
      <w:r w:rsidR="00204B15" w:rsidRPr="00775ABC">
        <w:rPr>
          <w:rFonts w:ascii="Times New Roman" w:hAnsi="Times New Roman" w:cs="Times New Roman"/>
          <w:sz w:val="24"/>
          <w:szCs w:val="24"/>
        </w:rPr>
        <w:t>v</w:t>
      </w:r>
      <w:r w:rsidR="003200BB" w:rsidRPr="00775ABC">
        <w:rPr>
          <w:rFonts w:ascii="Times New Roman" w:hAnsi="Times New Roman" w:cs="Times New Roman"/>
          <w:sz w:val="24"/>
          <w:szCs w:val="24"/>
        </w:rPr>
        <w:t>e</w:t>
      </w:r>
      <w:r w:rsidR="00685D25" w:rsidRPr="00775ABC">
        <w:rPr>
          <w:rFonts w:ascii="Times New Roman" w:hAnsi="Times New Roman" w:cs="Times New Roman"/>
          <w:sz w:val="24"/>
          <w:szCs w:val="24"/>
        </w:rPr>
        <w:t> </w:t>
      </w:r>
      <w:r w:rsidR="003200BB" w:rsidRPr="00775ABC">
        <w:rPr>
          <w:rFonts w:ascii="Times New Roman" w:hAnsi="Times New Roman" w:cs="Times New Roman"/>
          <w:sz w:val="24"/>
          <w:szCs w:val="24"/>
        </w:rPr>
        <w:t>zjednodušeném podlimitním řízení</w:t>
      </w:r>
      <w:r w:rsidR="001E1DF4" w:rsidRPr="00775ABC">
        <w:rPr>
          <w:rFonts w:ascii="Times New Roman" w:hAnsi="Times New Roman" w:cs="Times New Roman"/>
          <w:sz w:val="24"/>
          <w:szCs w:val="24"/>
        </w:rPr>
        <w:t xml:space="preserve"> s názvem</w:t>
      </w:r>
    </w:p>
    <w:p w:rsidR="004006A4" w:rsidRPr="00775ABC" w:rsidRDefault="004006A4" w:rsidP="00101BC9">
      <w:pPr>
        <w:jc w:val="center"/>
        <w:rPr>
          <w:rFonts w:ascii="Times New Roman" w:hAnsi="Times New Roman" w:cs="Times New Roman"/>
          <w:b/>
          <w:sz w:val="40"/>
          <w:szCs w:val="28"/>
        </w:rPr>
      </w:pPr>
    </w:p>
    <w:p w:rsidR="004006A4" w:rsidRPr="0006462A" w:rsidRDefault="005A2F01" w:rsidP="00A91B40">
      <w:pPr>
        <w:spacing w:after="120"/>
        <w:jc w:val="center"/>
        <w:rPr>
          <w:rFonts w:ascii="Times New Roman" w:hAnsi="Times New Roman" w:cs="Times New Roman"/>
          <w:b/>
          <w:sz w:val="44"/>
          <w:szCs w:val="28"/>
        </w:rPr>
      </w:pPr>
      <w:r w:rsidRPr="005A2F01">
        <w:rPr>
          <w:rFonts w:ascii="Times New Roman" w:hAnsi="Times New Roman"/>
          <w:b/>
          <w:bCs/>
          <w:sz w:val="36"/>
          <w:szCs w:val="32"/>
        </w:rPr>
        <w:t xml:space="preserve">„Správce stavby pro akci „Rekonstrukce silnice II/288 </w:t>
      </w:r>
      <w:proofErr w:type="spellStart"/>
      <w:r w:rsidRPr="005A2F01">
        <w:rPr>
          <w:rFonts w:ascii="Times New Roman" w:hAnsi="Times New Roman"/>
          <w:b/>
          <w:bCs/>
          <w:sz w:val="36"/>
          <w:szCs w:val="32"/>
        </w:rPr>
        <w:t>Podbozkov</w:t>
      </w:r>
      <w:proofErr w:type="spellEnd"/>
      <w:r w:rsidRPr="005A2F01">
        <w:rPr>
          <w:rFonts w:ascii="Times New Roman" w:hAnsi="Times New Roman"/>
          <w:b/>
          <w:bCs/>
          <w:sz w:val="36"/>
          <w:szCs w:val="32"/>
        </w:rPr>
        <w:t xml:space="preserve"> – Cimbál“</w:t>
      </w:r>
    </w:p>
    <w:p w:rsidR="00101BC9" w:rsidRPr="00775ABC" w:rsidRDefault="001E1DF4" w:rsidP="001E1DF4">
      <w:pPr>
        <w:spacing w:after="0"/>
        <w:jc w:val="center"/>
        <w:rPr>
          <w:rFonts w:ascii="Times New Roman" w:hAnsi="Times New Roman" w:cs="Times New Roman"/>
          <w:sz w:val="24"/>
          <w:szCs w:val="24"/>
        </w:rPr>
      </w:pPr>
      <w:r w:rsidRPr="00775ABC">
        <w:rPr>
          <w:rFonts w:ascii="Times New Roman" w:hAnsi="Times New Roman" w:cs="Times New Roman"/>
          <w:sz w:val="24"/>
          <w:szCs w:val="24"/>
        </w:rPr>
        <w:t>prostřednictvím elektronického nástroje dle § 211 odst. 3 ZZVZ.</w:t>
      </w:r>
    </w:p>
    <w:p w:rsidR="00160204" w:rsidRPr="00775ABC" w:rsidRDefault="00160204" w:rsidP="00160204">
      <w:pPr>
        <w:spacing w:after="0"/>
        <w:jc w:val="both"/>
        <w:rPr>
          <w:rFonts w:ascii="Times New Roman" w:hAnsi="Times New Roman" w:cs="Times New Roman"/>
          <w:sz w:val="28"/>
          <w:szCs w:val="28"/>
        </w:rPr>
      </w:pPr>
      <w:r w:rsidRPr="00775ABC">
        <w:rPr>
          <w:rFonts w:ascii="Times New Roman" w:hAnsi="Times New Roman" w:cs="Times New Roman"/>
          <w:b/>
          <w:sz w:val="24"/>
          <w:szCs w:val="24"/>
        </w:rPr>
        <w:br w:type="page"/>
      </w:r>
    </w:p>
    <w:sdt>
      <w:sdtPr>
        <w:rPr>
          <w:rFonts w:ascii="Times New Roman" w:eastAsiaTheme="minorHAnsi" w:hAnsi="Times New Roman" w:cs="Times New Roman"/>
          <w:b w:val="0"/>
          <w:bCs w:val="0"/>
          <w:color w:val="auto"/>
          <w:sz w:val="24"/>
          <w:szCs w:val="24"/>
          <w:lang w:eastAsia="en-US"/>
        </w:rPr>
        <w:id w:val="1675293106"/>
        <w:docPartObj>
          <w:docPartGallery w:val="Table of Contents"/>
          <w:docPartUnique/>
        </w:docPartObj>
      </w:sdtPr>
      <w:sdtEndPr>
        <w:rPr>
          <w:rFonts w:asciiTheme="minorHAnsi" w:hAnsiTheme="minorHAnsi" w:cstheme="minorBidi"/>
          <w:sz w:val="22"/>
          <w:szCs w:val="22"/>
        </w:rPr>
      </w:sdtEndPr>
      <w:sdtContent>
        <w:p w:rsidR="0006462A" w:rsidRPr="00F55AEA" w:rsidRDefault="0006462A">
          <w:pPr>
            <w:pStyle w:val="Nadpisobsahu"/>
            <w:rPr>
              <w:rFonts w:ascii="Times New Roman" w:hAnsi="Times New Roman" w:cs="Times New Roman"/>
              <w:sz w:val="24"/>
              <w:szCs w:val="24"/>
            </w:rPr>
          </w:pPr>
          <w:r w:rsidRPr="00F55AEA">
            <w:rPr>
              <w:rFonts w:ascii="Times New Roman" w:hAnsi="Times New Roman" w:cs="Times New Roman"/>
              <w:sz w:val="24"/>
              <w:szCs w:val="24"/>
            </w:rPr>
            <w:t>Obsah</w:t>
          </w:r>
        </w:p>
        <w:p w:rsidR="00F55AEA" w:rsidRPr="00F55AEA" w:rsidRDefault="0006462A">
          <w:pPr>
            <w:pStyle w:val="Obsah1"/>
            <w:tabs>
              <w:tab w:val="left" w:pos="440"/>
              <w:tab w:val="right" w:leader="dot" w:pos="9062"/>
            </w:tabs>
            <w:rPr>
              <w:rFonts w:ascii="Times New Roman" w:eastAsiaTheme="minorEastAsia" w:hAnsi="Times New Roman" w:cs="Times New Roman"/>
              <w:noProof/>
              <w:sz w:val="24"/>
              <w:szCs w:val="24"/>
              <w:lang w:eastAsia="cs-CZ"/>
            </w:rPr>
          </w:pPr>
          <w:r w:rsidRPr="00F55AEA">
            <w:rPr>
              <w:rFonts w:ascii="Times New Roman" w:hAnsi="Times New Roman" w:cs="Times New Roman"/>
              <w:sz w:val="24"/>
              <w:szCs w:val="24"/>
            </w:rPr>
            <w:fldChar w:fldCharType="begin"/>
          </w:r>
          <w:r w:rsidRPr="00F55AEA">
            <w:rPr>
              <w:rFonts w:ascii="Times New Roman" w:hAnsi="Times New Roman" w:cs="Times New Roman"/>
              <w:sz w:val="24"/>
              <w:szCs w:val="24"/>
            </w:rPr>
            <w:instrText xml:space="preserve"> TOC \o "1-3" \h \z \u </w:instrText>
          </w:r>
          <w:r w:rsidRPr="00F55AEA">
            <w:rPr>
              <w:rFonts w:ascii="Times New Roman" w:hAnsi="Times New Roman" w:cs="Times New Roman"/>
              <w:sz w:val="24"/>
              <w:szCs w:val="24"/>
            </w:rPr>
            <w:fldChar w:fldCharType="separate"/>
          </w:r>
          <w:hyperlink w:anchor="_Toc22736806" w:history="1">
            <w:r w:rsidR="00F55AEA" w:rsidRPr="00F55AEA">
              <w:rPr>
                <w:rStyle w:val="Hypertextovodkaz"/>
                <w:rFonts w:ascii="Times New Roman" w:hAnsi="Times New Roman" w:cs="Times New Roman"/>
                <w:noProof/>
                <w:sz w:val="24"/>
                <w:szCs w:val="24"/>
              </w:rPr>
              <w:t>1.</w:t>
            </w:r>
            <w:r w:rsidR="00F55AEA" w:rsidRPr="00F55AEA">
              <w:rPr>
                <w:rFonts w:ascii="Times New Roman" w:eastAsiaTheme="minorEastAsia" w:hAnsi="Times New Roman" w:cs="Times New Roman"/>
                <w:noProof/>
                <w:sz w:val="24"/>
                <w:szCs w:val="24"/>
                <w:lang w:eastAsia="cs-CZ"/>
              </w:rPr>
              <w:tab/>
            </w:r>
            <w:r w:rsidR="00F55AEA" w:rsidRPr="00F55AEA">
              <w:rPr>
                <w:rStyle w:val="Hypertextovodkaz"/>
                <w:rFonts w:ascii="Times New Roman" w:hAnsi="Times New Roman" w:cs="Times New Roman"/>
                <w:noProof/>
                <w:sz w:val="24"/>
                <w:szCs w:val="24"/>
              </w:rPr>
              <w:t>REŽIM ŘÍZENÍ</w:t>
            </w:r>
            <w:r w:rsidR="00F55AEA" w:rsidRPr="00F55AEA">
              <w:rPr>
                <w:rFonts w:ascii="Times New Roman" w:hAnsi="Times New Roman" w:cs="Times New Roman"/>
                <w:noProof/>
                <w:webHidden/>
                <w:sz w:val="24"/>
                <w:szCs w:val="24"/>
              </w:rPr>
              <w:tab/>
            </w:r>
            <w:r w:rsidR="00F55AEA" w:rsidRPr="00F55AEA">
              <w:rPr>
                <w:rFonts w:ascii="Times New Roman" w:hAnsi="Times New Roman" w:cs="Times New Roman"/>
                <w:noProof/>
                <w:webHidden/>
                <w:sz w:val="24"/>
                <w:szCs w:val="24"/>
              </w:rPr>
              <w:fldChar w:fldCharType="begin"/>
            </w:r>
            <w:r w:rsidR="00F55AEA" w:rsidRPr="00F55AEA">
              <w:rPr>
                <w:rFonts w:ascii="Times New Roman" w:hAnsi="Times New Roman" w:cs="Times New Roman"/>
                <w:noProof/>
                <w:webHidden/>
                <w:sz w:val="24"/>
                <w:szCs w:val="24"/>
              </w:rPr>
              <w:instrText xml:space="preserve"> PAGEREF _Toc22736806 \h </w:instrText>
            </w:r>
            <w:r w:rsidR="00F55AEA" w:rsidRPr="00F55AEA">
              <w:rPr>
                <w:rFonts w:ascii="Times New Roman" w:hAnsi="Times New Roman" w:cs="Times New Roman"/>
                <w:noProof/>
                <w:webHidden/>
                <w:sz w:val="24"/>
                <w:szCs w:val="24"/>
              </w:rPr>
            </w:r>
            <w:r w:rsidR="00F55AEA" w:rsidRPr="00F55AEA">
              <w:rPr>
                <w:rFonts w:ascii="Times New Roman" w:hAnsi="Times New Roman" w:cs="Times New Roman"/>
                <w:noProof/>
                <w:webHidden/>
                <w:sz w:val="24"/>
                <w:szCs w:val="24"/>
              </w:rPr>
              <w:fldChar w:fldCharType="separate"/>
            </w:r>
            <w:r w:rsidR="00CA6AEA">
              <w:rPr>
                <w:rFonts w:ascii="Times New Roman" w:hAnsi="Times New Roman" w:cs="Times New Roman"/>
                <w:noProof/>
                <w:webHidden/>
                <w:sz w:val="24"/>
                <w:szCs w:val="24"/>
              </w:rPr>
              <w:t>3</w:t>
            </w:r>
            <w:r w:rsidR="00F55AEA" w:rsidRPr="00F55AEA">
              <w:rPr>
                <w:rFonts w:ascii="Times New Roman" w:hAnsi="Times New Roman" w:cs="Times New Roman"/>
                <w:noProof/>
                <w:webHidden/>
                <w:sz w:val="24"/>
                <w:szCs w:val="24"/>
              </w:rPr>
              <w:fldChar w:fldCharType="end"/>
            </w:r>
          </w:hyperlink>
        </w:p>
        <w:p w:rsidR="00F55AEA" w:rsidRPr="00F55AEA" w:rsidRDefault="004B3FD4">
          <w:pPr>
            <w:pStyle w:val="Obsah1"/>
            <w:tabs>
              <w:tab w:val="left" w:pos="440"/>
              <w:tab w:val="right" w:leader="dot" w:pos="9062"/>
            </w:tabs>
            <w:rPr>
              <w:rFonts w:ascii="Times New Roman" w:eastAsiaTheme="minorEastAsia" w:hAnsi="Times New Roman" w:cs="Times New Roman"/>
              <w:noProof/>
              <w:sz w:val="24"/>
              <w:szCs w:val="24"/>
              <w:lang w:eastAsia="cs-CZ"/>
            </w:rPr>
          </w:pPr>
          <w:hyperlink w:anchor="_Toc22736807" w:history="1">
            <w:r w:rsidR="00F55AEA" w:rsidRPr="00F55AEA">
              <w:rPr>
                <w:rStyle w:val="Hypertextovodkaz"/>
                <w:rFonts w:ascii="Times New Roman" w:hAnsi="Times New Roman" w:cs="Times New Roman"/>
                <w:noProof/>
                <w:sz w:val="24"/>
                <w:szCs w:val="24"/>
              </w:rPr>
              <w:t>2.</w:t>
            </w:r>
            <w:r w:rsidR="00F55AEA" w:rsidRPr="00F55AEA">
              <w:rPr>
                <w:rFonts w:ascii="Times New Roman" w:eastAsiaTheme="minorEastAsia" w:hAnsi="Times New Roman" w:cs="Times New Roman"/>
                <w:noProof/>
                <w:sz w:val="24"/>
                <w:szCs w:val="24"/>
                <w:lang w:eastAsia="cs-CZ"/>
              </w:rPr>
              <w:tab/>
            </w:r>
            <w:r w:rsidR="00F55AEA" w:rsidRPr="00F55AEA">
              <w:rPr>
                <w:rStyle w:val="Hypertextovodkaz"/>
                <w:rFonts w:ascii="Times New Roman" w:hAnsi="Times New Roman" w:cs="Times New Roman"/>
                <w:noProof/>
                <w:sz w:val="24"/>
                <w:szCs w:val="24"/>
              </w:rPr>
              <w:t>SPECIFIKACE ZADAVATELE</w:t>
            </w:r>
            <w:r w:rsidR="00F55AEA" w:rsidRPr="00F55AEA">
              <w:rPr>
                <w:rFonts w:ascii="Times New Roman" w:hAnsi="Times New Roman" w:cs="Times New Roman"/>
                <w:noProof/>
                <w:webHidden/>
                <w:sz w:val="24"/>
                <w:szCs w:val="24"/>
              </w:rPr>
              <w:tab/>
            </w:r>
            <w:r w:rsidR="00F55AEA" w:rsidRPr="00F55AEA">
              <w:rPr>
                <w:rFonts w:ascii="Times New Roman" w:hAnsi="Times New Roman" w:cs="Times New Roman"/>
                <w:noProof/>
                <w:webHidden/>
                <w:sz w:val="24"/>
                <w:szCs w:val="24"/>
              </w:rPr>
              <w:fldChar w:fldCharType="begin"/>
            </w:r>
            <w:r w:rsidR="00F55AEA" w:rsidRPr="00F55AEA">
              <w:rPr>
                <w:rFonts w:ascii="Times New Roman" w:hAnsi="Times New Roman" w:cs="Times New Roman"/>
                <w:noProof/>
                <w:webHidden/>
                <w:sz w:val="24"/>
                <w:szCs w:val="24"/>
              </w:rPr>
              <w:instrText xml:space="preserve"> PAGEREF _Toc22736807 \h </w:instrText>
            </w:r>
            <w:r w:rsidR="00F55AEA" w:rsidRPr="00F55AEA">
              <w:rPr>
                <w:rFonts w:ascii="Times New Roman" w:hAnsi="Times New Roman" w:cs="Times New Roman"/>
                <w:noProof/>
                <w:webHidden/>
                <w:sz w:val="24"/>
                <w:szCs w:val="24"/>
              </w:rPr>
            </w:r>
            <w:r w:rsidR="00F55AEA" w:rsidRPr="00F55AEA">
              <w:rPr>
                <w:rFonts w:ascii="Times New Roman" w:hAnsi="Times New Roman" w:cs="Times New Roman"/>
                <w:noProof/>
                <w:webHidden/>
                <w:sz w:val="24"/>
                <w:szCs w:val="24"/>
              </w:rPr>
              <w:fldChar w:fldCharType="separate"/>
            </w:r>
            <w:r w:rsidR="00CA6AEA">
              <w:rPr>
                <w:rFonts w:ascii="Times New Roman" w:hAnsi="Times New Roman" w:cs="Times New Roman"/>
                <w:noProof/>
                <w:webHidden/>
                <w:sz w:val="24"/>
                <w:szCs w:val="24"/>
              </w:rPr>
              <w:t>3</w:t>
            </w:r>
            <w:r w:rsidR="00F55AEA" w:rsidRPr="00F55AEA">
              <w:rPr>
                <w:rFonts w:ascii="Times New Roman" w:hAnsi="Times New Roman" w:cs="Times New Roman"/>
                <w:noProof/>
                <w:webHidden/>
                <w:sz w:val="24"/>
                <w:szCs w:val="24"/>
              </w:rPr>
              <w:fldChar w:fldCharType="end"/>
            </w:r>
          </w:hyperlink>
        </w:p>
        <w:p w:rsidR="00F55AEA" w:rsidRPr="00F55AEA" w:rsidRDefault="004B3FD4">
          <w:pPr>
            <w:pStyle w:val="Obsah1"/>
            <w:tabs>
              <w:tab w:val="left" w:pos="440"/>
              <w:tab w:val="right" w:leader="dot" w:pos="9062"/>
            </w:tabs>
            <w:rPr>
              <w:rFonts w:ascii="Times New Roman" w:eastAsiaTheme="minorEastAsia" w:hAnsi="Times New Roman" w:cs="Times New Roman"/>
              <w:noProof/>
              <w:sz w:val="24"/>
              <w:szCs w:val="24"/>
              <w:lang w:eastAsia="cs-CZ"/>
            </w:rPr>
          </w:pPr>
          <w:hyperlink w:anchor="_Toc22736810" w:history="1">
            <w:r w:rsidR="00F55AEA" w:rsidRPr="00F55AEA">
              <w:rPr>
                <w:rStyle w:val="Hypertextovodkaz"/>
                <w:rFonts w:ascii="Times New Roman" w:hAnsi="Times New Roman" w:cs="Times New Roman"/>
                <w:noProof/>
                <w:sz w:val="24"/>
                <w:szCs w:val="24"/>
              </w:rPr>
              <w:t>3.</w:t>
            </w:r>
            <w:r w:rsidR="00F55AEA" w:rsidRPr="00F55AEA">
              <w:rPr>
                <w:rFonts w:ascii="Times New Roman" w:eastAsiaTheme="minorEastAsia" w:hAnsi="Times New Roman" w:cs="Times New Roman"/>
                <w:noProof/>
                <w:sz w:val="24"/>
                <w:szCs w:val="24"/>
                <w:lang w:eastAsia="cs-CZ"/>
              </w:rPr>
              <w:tab/>
            </w:r>
            <w:r w:rsidR="00F55AEA" w:rsidRPr="00F55AEA">
              <w:rPr>
                <w:rStyle w:val="Hypertextovodkaz"/>
                <w:rFonts w:ascii="Times New Roman" w:hAnsi="Times New Roman" w:cs="Times New Roman"/>
                <w:noProof/>
                <w:sz w:val="24"/>
                <w:szCs w:val="24"/>
              </w:rPr>
              <w:t>SPECIFIKACE VEŘEJNÉ ZAKÁZKY</w:t>
            </w:r>
            <w:r w:rsidR="00F55AEA" w:rsidRPr="00F55AEA">
              <w:rPr>
                <w:rFonts w:ascii="Times New Roman" w:hAnsi="Times New Roman" w:cs="Times New Roman"/>
                <w:noProof/>
                <w:webHidden/>
                <w:sz w:val="24"/>
                <w:szCs w:val="24"/>
              </w:rPr>
              <w:tab/>
            </w:r>
            <w:r w:rsidR="00F55AEA" w:rsidRPr="00F55AEA">
              <w:rPr>
                <w:rFonts w:ascii="Times New Roman" w:hAnsi="Times New Roman" w:cs="Times New Roman"/>
                <w:noProof/>
                <w:webHidden/>
                <w:sz w:val="24"/>
                <w:szCs w:val="24"/>
              </w:rPr>
              <w:fldChar w:fldCharType="begin"/>
            </w:r>
            <w:r w:rsidR="00F55AEA" w:rsidRPr="00F55AEA">
              <w:rPr>
                <w:rFonts w:ascii="Times New Roman" w:hAnsi="Times New Roman" w:cs="Times New Roman"/>
                <w:noProof/>
                <w:webHidden/>
                <w:sz w:val="24"/>
                <w:szCs w:val="24"/>
              </w:rPr>
              <w:instrText xml:space="preserve"> PAGEREF _Toc22736810 \h </w:instrText>
            </w:r>
            <w:r w:rsidR="00F55AEA" w:rsidRPr="00F55AEA">
              <w:rPr>
                <w:rFonts w:ascii="Times New Roman" w:hAnsi="Times New Roman" w:cs="Times New Roman"/>
                <w:noProof/>
                <w:webHidden/>
                <w:sz w:val="24"/>
                <w:szCs w:val="24"/>
              </w:rPr>
            </w:r>
            <w:r w:rsidR="00F55AEA" w:rsidRPr="00F55AEA">
              <w:rPr>
                <w:rFonts w:ascii="Times New Roman" w:hAnsi="Times New Roman" w:cs="Times New Roman"/>
                <w:noProof/>
                <w:webHidden/>
                <w:sz w:val="24"/>
                <w:szCs w:val="24"/>
              </w:rPr>
              <w:fldChar w:fldCharType="separate"/>
            </w:r>
            <w:r w:rsidR="00CA6AEA">
              <w:rPr>
                <w:rFonts w:ascii="Times New Roman" w:hAnsi="Times New Roman" w:cs="Times New Roman"/>
                <w:noProof/>
                <w:webHidden/>
                <w:sz w:val="24"/>
                <w:szCs w:val="24"/>
              </w:rPr>
              <w:t>4</w:t>
            </w:r>
            <w:r w:rsidR="00F55AEA" w:rsidRPr="00F55AEA">
              <w:rPr>
                <w:rFonts w:ascii="Times New Roman" w:hAnsi="Times New Roman" w:cs="Times New Roman"/>
                <w:noProof/>
                <w:webHidden/>
                <w:sz w:val="24"/>
                <w:szCs w:val="24"/>
              </w:rPr>
              <w:fldChar w:fldCharType="end"/>
            </w:r>
          </w:hyperlink>
        </w:p>
        <w:p w:rsidR="00F55AEA" w:rsidRPr="00F55AEA" w:rsidRDefault="004B3FD4">
          <w:pPr>
            <w:pStyle w:val="Obsah1"/>
            <w:tabs>
              <w:tab w:val="left" w:pos="440"/>
              <w:tab w:val="right" w:leader="dot" w:pos="9062"/>
            </w:tabs>
            <w:rPr>
              <w:rFonts w:ascii="Times New Roman" w:eastAsiaTheme="minorEastAsia" w:hAnsi="Times New Roman" w:cs="Times New Roman"/>
              <w:noProof/>
              <w:sz w:val="24"/>
              <w:szCs w:val="24"/>
              <w:lang w:eastAsia="cs-CZ"/>
            </w:rPr>
          </w:pPr>
          <w:hyperlink w:anchor="_Toc22736819" w:history="1">
            <w:r w:rsidR="00F55AEA" w:rsidRPr="00F55AEA">
              <w:rPr>
                <w:rStyle w:val="Hypertextovodkaz"/>
                <w:rFonts w:ascii="Times New Roman" w:hAnsi="Times New Roman" w:cs="Times New Roman"/>
                <w:noProof/>
                <w:sz w:val="24"/>
                <w:szCs w:val="24"/>
              </w:rPr>
              <w:t>4.</w:t>
            </w:r>
            <w:r w:rsidR="00F55AEA" w:rsidRPr="00F55AEA">
              <w:rPr>
                <w:rFonts w:ascii="Times New Roman" w:eastAsiaTheme="minorEastAsia" w:hAnsi="Times New Roman" w:cs="Times New Roman"/>
                <w:noProof/>
                <w:sz w:val="24"/>
                <w:szCs w:val="24"/>
                <w:lang w:eastAsia="cs-CZ"/>
              </w:rPr>
              <w:tab/>
            </w:r>
            <w:r w:rsidR="00F55AEA" w:rsidRPr="00F55AEA">
              <w:rPr>
                <w:rStyle w:val="Hypertextovodkaz"/>
                <w:rFonts w:ascii="Times New Roman" w:hAnsi="Times New Roman" w:cs="Times New Roman"/>
                <w:noProof/>
                <w:sz w:val="24"/>
                <w:szCs w:val="24"/>
              </w:rPr>
              <w:t>SPLNĚNÍ KVALIFIKACE</w:t>
            </w:r>
            <w:r w:rsidR="00F55AEA" w:rsidRPr="00F55AEA">
              <w:rPr>
                <w:rFonts w:ascii="Times New Roman" w:hAnsi="Times New Roman" w:cs="Times New Roman"/>
                <w:noProof/>
                <w:webHidden/>
                <w:sz w:val="24"/>
                <w:szCs w:val="24"/>
              </w:rPr>
              <w:tab/>
            </w:r>
            <w:r w:rsidR="00F55AEA" w:rsidRPr="00F55AEA">
              <w:rPr>
                <w:rFonts w:ascii="Times New Roman" w:hAnsi="Times New Roman" w:cs="Times New Roman"/>
                <w:noProof/>
                <w:webHidden/>
                <w:sz w:val="24"/>
                <w:szCs w:val="24"/>
              </w:rPr>
              <w:fldChar w:fldCharType="begin"/>
            </w:r>
            <w:r w:rsidR="00F55AEA" w:rsidRPr="00F55AEA">
              <w:rPr>
                <w:rFonts w:ascii="Times New Roman" w:hAnsi="Times New Roman" w:cs="Times New Roman"/>
                <w:noProof/>
                <w:webHidden/>
                <w:sz w:val="24"/>
                <w:szCs w:val="24"/>
              </w:rPr>
              <w:instrText xml:space="preserve"> PAGEREF _Toc22736819 \h </w:instrText>
            </w:r>
            <w:r w:rsidR="00F55AEA" w:rsidRPr="00F55AEA">
              <w:rPr>
                <w:rFonts w:ascii="Times New Roman" w:hAnsi="Times New Roman" w:cs="Times New Roman"/>
                <w:noProof/>
                <w:webHidden/>
                <w:sz w:val="24"/>
                <w:szCs w:val="24"/>
              </w:rPr>
            </w:r>
            <w:r w:rsidR="00F55AEA" w:rsidRPr="00F55AEA">
              <w:rPr>
                <w:rFonts w:ascii="Times New Roman" w:hAnsi="Times New Roman" w:cs="Times New Roman"/>
                <w:noProof/>
                <w:webHidden/>
                <w:sz w:val="24"/>
                <w:szCs w:val="24"/>
              </w:rPr>
              <w:fldChar w:fldCharType="separate"/>
            </w:r>
            <w:r w:rsidR="00CA6AEA">
              <w:rPr>
                <w:rFonts w:ascii="Times New Roman" w:hAnsi="Times New Roman" w:cs="Times New Roman"/>
                <w:noProof/>
                <w:webHidden/>
                <w:sz w:val="24"/>
                <w:szCs w:val="24"/>
              </w:rPr>
              <w:t>5</w:t>
            </w:r>
            <w:r w:rsidR="00F55AEA" w:rsidRPr="00F55AEA">
              <w:rPr>
                <w:rFonts w:ascii="Times New Roman" w:hAnsi="Times New Roman" w:cs="Times New Roman"/>
                <w:noProof/>
                <w:webHidden/>
                <w:sz w:val="24"/>
                <w:szCs w:val="24"/>
              </w:rPr>
              <w:fldChar w:fldCharType="end"/>
            </w:r>
          </w:hyperlink>
        </w:p>
        <w:p w:rsidR="00F55AEA" w:rsidRPr="00F55AEA" w:rsidRDefault="004B3FD4">
          <w:pPr>
            <w:pStyle w:val="Obsah1"/>
            <w:tabs>
              <w:tab w:val="left" w:pos="440"/>
              <w:tab w:val="right" w:leader="dot" w:pos="9062"/>
            </w:tabs>
            <w:rPr>
              <w:rFonts w:ascii="Times New Roman" w:eastAsiaTheme="minorEastAsia" w:hAnsi="Times New Roman" w:cs="Times New Roman"/>
              <w:noProof/>
              <w:sz w:val="24"/>
              <w:szCs w:val="24"/>
              <w:lang w:eastAsia="cs-CZ"/>
            </w:rPr>
          </w:pPr>
          <w:hyperlink w:anchor="_Toc22736830" w:history="1">
            <w:r w:rsidR="00F55AEA" w:rsidRPr="00F55AEA">
              <w:rPr>
                <w:rStyle w:val="Hypertextovodkaz"/>
                <w:rFonts w:ascii="Times New Roman" w:hAnsi="Times New Roman" w:cs="Times New Roman"/>
                <w:noProof/>
                <w:sz w:val="24"/>
                <w:szCs w:val="24"/>
              </w:rPr>
              <w:t>5.</w:t>
            </w:r>
            <w:r w:rsidR="00F55AEA" w:rsidRPr="00F55AEA">
              <w:rPr>
                <w:rFonts w:ascii="Times New Roman" w:eastAsiaTheme="minorEastAsia" w:hAnsi="Times New Roman" w:cs="Times New Roman"/>
                <w:noProof/>
                <w:sz w:val="24"/>
                <w:szCs w:val="24"/>
                <w:lang w:eastAsia="cs-CZ"/>
              </w:rPr>
              <w:tab/>
            </w:r>
            <w:r w:rsidR="00F55AEA" w:rsidRPr="00F55AEA">
              <w:rPr>
                <w:rStyle w:val="Hypertextovodkaz"/>
                <w:rFonts w:ascii="Times New Roman" w:hAnsi="Times New Roman" w:cs="Times New Roman"/>
                <w:noProof/>
                <w:sz w:val="24"/>
                <w:szCs w:val="24"/>
              </w:rPr>
              <w:t>PLATEBNÍ A OBCHODNÍ PODMÍNKY</w:t>
            </w:r>
            <w:r w:rsidR="00F55AEA" w:rsidRPr="00F55AEA">
              <w:rPr>
                <w:rFonts w:ascii="Times New Roman" w:hAnsi="Times New Roman" w:cs="Times New Roman"/>
                <w:noProof/>
                <w:webHidden/>
                <w:sz w:val="24"/>
                <w:szCs w:val="24"/>
              </w:rPr>
              <w:tab/>
            </w:r>
            <w:r w:rsidR="00F55AEA" w:rsidRPr="00F55AEA">
              <w:rPr>
                <w:rFonts w:ascii="Times New Roman" w:hAnsi="Times New Roman" w:cs="Times New Roman"/>
                <w:noProof/>
                <w:webHidden/>
                <w:sz w:val="24"/>
                <w:szCs w:val="24"/>
              </w:rPr>
              <w:fldChar w:fldCharType="begin"/>
            </w:r>
            <w:r w:rsidR="00F55AEA" w:rsidRPr="00F55AEA">
              <w:rPr>
                <w:rFonts w:ascii="Times New Roman" w:hAnsi="Times New Roman" w:cs="Times New Roman"/>
                <w:noProof/>
                <w:webHidden/>
                <w:sz w:val="24"/>
                <w:szCs w:val="24"/>
              </w:rPr>
              <w:instrText xml:space="preserve"> PAGEREF _Toc22736830 \h </w:instrText>
            </w:r>
            <w:r w:rsidR="00F55AEA" w:rsidRPr="00F55AEA">
              <w:rPr>
                <w:rFonts w:ascii="Times New Roman" w:hAnsi="Times New Roman" w:cs="Times New Roman"/>
                <w:noProof/>
                <w:webHidden/>
                <w:sz w:val="24"/>
                <w:szCs w:val="24"/>
              </w:rPr>
            </w:r>
            <w:r w:rsidR="00F55AEA" w:rsidRPr="00F55AEA">
              <w:rPr>
                <w:rFonts w:ascii="Times New Roman" w:hAnsi="Times New Roman" w:cs="Times New Roman"/>
                <w:noProof/>
                <w:webHidden/>
                <w:sz w:val="24"/>
                <w:szCs w:val="24"/>
              </w:rPr>
              <w:fldChar w:fldCharType="separate"/>
            </w:r>
            <w:r w:rsidR="00CA6AEA">
              <w:rPr>
                <w:rFonts w:ascii="Times New Roman" w:hAnsi="Times New Roman" w:cs="Times New Roman"/>
                <w:noProof/>
                <w:webHidden/>
                <w:sz w:val="24"/>
                <w:szCs w:val="24"/>
              </w:rPr>
              <w:t>11</w:t>
            </w:r>
            <w:r w:rsidR="00F55AEA" w:rsidRPr="00F55AEA">
              <w:rPr>
                <w:rFonts w:ascii="Times New Roman" w:hAnsi="Times New Roman" w:cs="Times New Roman"/>
                <w:noProof/>
                <w:webHidden/>
                <w:sz w:val="24"/>
                <w:szCs w:val="24"/>
              </w:rPr>
              <w:fldChar w:fldCharType="end"/>
            </w:r>
          </w:hyperlink>
        </w:p>
        <w:p w:rsidR="00F55AEA" w:rsidRPr="00F55AEA" w:rsidRDefault="004B3FD4">
          <w:pPr>
            <w:pStyle w:val="Obsah1"/>
            <w:tabs>
              <w:tab w:val="left" w:pos="440"/>
              <w:tab w:val="right" w:leader="dot" w:pos="9062"/>
            </w:tabs>
            <w:rPr>
              <w:rFonts w:ascii="Times New Roman" w:eastAsiaTheme="minorEastAsia" w:hAnsi="Times New Roman" w:cs="Times New Roman"/>
              <w:noProof/>
              <w:sz w:val="24"/>
              <w:szCs w:val="24"/>
              <w:lang w:eastAsia="cs-CZ"/>
            </w:rPr>
          </w:pPr>
          <w:hyperlink w:anchor="_Toc22736831" w:history="1">
            <w:r w:rsidR="00F55AEA" w:rsidRPr="00F55AEA">
              <w:rPr>
                <w:rStyle w:val="Hypertextovodkaz"/>
                <w:rFonts w:ascii="Times New Roman" w:hAnsi="Times New Roman" w:cs="Times New Roman"/>
                <w:noProof/>
                <w:sz w:val="24"/>
                <w:szCs w:val="24"/>
              </w:rPr>
              <w:t>6.</w:t>
            </w:r>
            <w:r w:rsidR="00F55AEA" w:rsidRPr="00F55AEA">
              <w:rPr>
                <w:rFonts w:ascii="Times New Roman" w:eastAsiaTheme="minorEastAsia" w:hAnsi="Times New Roman" w:cs="Times New Roman"/>
                <w:noProof/>
                <w:sz w:val="24"/>
                <w:szCs w:val="24"/>
                <w:lang w:eastAsia="cs-CZ"/>
              </w:rPr>
              <w:tab/>
            </w:r>
            <w:r w:rsidR="00F55AEA" w:rsidRPr="00F55AEA">
              <w:rPr>
                <w:rStyle w:val="Hypertextovodkaz"/>
                <w:rFonts w:ascii="Times New Roman" w:hAnsi="Times New Roman" w:cs="Times New Roman"/>
                <w:noProof/>
                <w:sz w:val="24"/>
                <w:szCs w:val="24"/>
              </w:rPr>
              <w:t>ZPŮSOB ZPRACOVÁNÍ NABÍDKOVÉ CENY</w:t>
            </w:r>
            <w:r w:rsidR="00F55AEA" w:rsidRPr="00F55AEA">
              <w:rPr>
                <w:rFonts w:ascii="Times New Roman" w:hAnsi="Times New Roman" w:cs="Times New Roman"/>
                <w:noProof/>
                <w:webHidden/>
                <w:sz w:val="24"/>
                <w:szCs w:val="24"/>
              </w:rPr>
              <w:tab/>
            </w:r>
            <w:r w:rsidR="00F55AEA" w:rsidRPr="00F55AEA">
              <w:rPr>
                <w:rFonts w:ascii="Times New Roman" w:hAnsi="Times New Roman" w:cs="Times New Roman"/>
                <w:noProof/>
                <w:webHidden/>
                <w:sz w:val="24"/>
                <w:szCs w:val="24"/>
              </w:rPr>
              <w:fldChar w:fldCharType="begin"/>
            </w:r>
            <w:r w:rsidR="00F55AEA" w:rsidRPr="00F55AEA">
              <w:rPr>
                <w:rFonts w:ascii="Times New Roman" w:hAnsi="Times New Roman" w:cs="Times New Roman"/>
                <w:noProof/>
                <w:webHidden/>
                <w:sz w:val="24"/>
                <w:szCs w:val="24"/>
              </w:rPr>
              <w:instrText xml:space="preserve"> PAGEREF _Toc22736831 \h </w:instrText>
            </w:r>
            <w:r w:rsidR="00F55AEA" w:rsidRPr="00F55AEA">
              <w:rPr>
                <w:rFonts w:ascii="Times New Roman" w:hAnsi="Times New Roman" w:cs="Times New Roman"/>
                <w:noProof/>
                <w:webHidden/>
                <w:sz w:val="24"/>
                <w:szCs w:val="24"/>
              </w:rPr>
            </w:r>
            <w:r w:rsidR="00F55AEA" w:rsidRPr="00F55AEA">
              <w:rPr>
                <w:rFonts w:ascii="Times New Roman" w:hAnsi="Times New Roman" w:cs="Times New Roman"/>
                <w:noProof/>
                <w:webHidden/>
                <w:sz w:val="24"/>
                <w:szCs w:val="24"/>
              </w:rPr>
              <w:fldChar w:fldCharType="separate"/>
            </w:r>
            <w:r w:rsidR="00CA6AEA">
              <w:rPr>
                <w:rFonts w:ascii="Times New Roman" w:hAnsi="Times New Roman" w:cs="Times New Roman"/>
                <w:noProof/>
                <w:webHidden/>
                <w:sz w:val="24"/>
                <w:szCs w:val="24"/>
              </w:rPr>
              <w:t>12</w:t>
            </w:r>
            <w:r w:rsidR="00F55AEA" w:rsidRPr="00F55AEA">
              <w:rPr>
                <w:rFonts w:ascii="Times New Roman" w:hAnsi="Times New Roman" w:cs="Times New Roman"/>
                <w:noProof/>
                <w:webHidden/>
                <w:sz w:val="24"/>
                <w:szCs w:val="24"/>
              </w:rPr>
              <w:fldChar w:fldCharType="end"/>
            </w:r>
          </w:hyperlink>
        </w:p>
        <w:p w:rsidR="00F55AEA" w:rsidRPr="00F55AEA" w:rsidRDefault="004B3FD4">
          <w:pPr>
            <w:pStyle w:val="Obsah1"/>
            <w:tabs>
              <w:tab w:val="left" w:pos="440"/>
              <w:tab w:val="right" w:leader="dot" w:pos="9062"/>
            </w:tabs>
            <w:rPr>
              <w:rFonts w:ascii="Times New Roman" w:eastAsiaTheme="minorEastAsia" w:hAnsi="Times New Roman" w:cs="Times New Roman"/>
              <w:noProof/>
              <w:sz w:val="24"/>
              <w:szCs w:val="24"/>
              <w:lang w:eastAsia="cs-CZ"/>
            </w:rPr>
          </w:pPr>
          <w:hyperlink w:anchor="_Toc22736832" w:history="1">
            <w:r w:rsidR="00F55AEA" w:rsidRPr="00F55AEA">
              <w:rPr>
                <w:rStyle w:val="Hypertextovodkaz"/>
                <w:rFonts w:ascii="Times New Roman" w:hAnsi="Times New Roman" w:cs="Times New Roman"/>
                <w:noProof/>
                <w:sz w:val="24"/>
                <w:szCs w:val="24"/>
              </w:rPr>
              <w:t>7.</w:t>
            </w:r>
            <w:r w:rsidR="00F55AEA" w:rsidRPr="00F55AEA">
              <w:rPr>
                <w:rFonts w:ascii="Times New Roman" w:eastAsiaTheme="minorEastAsia" w:hAnsi="Times New Roman" w:cs="Times New Roman"/>
                <w:noProof/>
                <w:sz w:val="24"/>
                <w:szCs w:val="24"/>
                <w:lang w:eastAsia="cs-CZ"/>
              </w:rPr>
              <w:tab/>
            </w:r>
            <w:r w:rsidR="00F55AEA" w:rsidRPr="00F55AEA">
              <w:rPr>
                <w:rStyle w:val="Hypertextovodkaz"/>
                <w:rFonts w:ascii="Times New Roman" w:hAnsi="Times New Roman" w:cs="Times New Roman"/>
                <w:noProof/>
                <w:sz w:val="24"/>
                <w:szCs w:val="24"/>
              </w:rPr>
              <w:t>HODNOCENÍ NABÍDEK</w:t>
            </w:r>
            <w:r w:rsidR="00F55AEA" w:rsidRPr="00F55AEA">
              <w:rPr>
                <w:rFonts w:ascii="Times New Roman" w:hAnsi="Times New Roman" w:cs="Times New Roman"/>
                <w:noProof/>
                <w:webHidden/>
                <w:sz w:val="24"/>
                <w:szCs w:val="24"/>
              </w:rPr>
              <w:tab/>
            </w:r>
            <w:r w:rsidR="00F55AEA" w:rsidRPr="00F55AEA">
              <w:rPr>
                <w:rFonts w:ascii="Times New Roman" w:hAnsi="Times New Roman" w:cs="Times New Roman"/>
                <w:noProof/>
                <w:webHidden/>
                <w:sz w:val="24"/>
                <w:szCs w:val="24"/>
              </w:rPr>
              <w:fldChar w:fldCharType="begin"/>
            </w:r>
            <w:r w:rsidR="00F55AEA" w:rsidRPr="00F55AEA">
              <w:rPr>
                <w:rFonts w:ascii="Times New Roman" w:hAnsi="Times New Roman" w:cs="Times New Roman"/>
                <w:noProof/>
                <w:webHidden/>
                <w:sz w:val="24"/>
                <w:szCs w:val="24"/>
              </w:rPr>
              <w:instrText xml:space="preserve"> PAGEREF _Toc22736832 \h </w:instrText>
            </w:r>
            <w:r w:rsidR="00F55AEA" w:rsidRPr="00F55AEA">
              <w:rPr>
                <w:rFonts w:ascii="Times New Roman" w:hAnsi="Times New Roman" w:cs="Times New Roman"/>
                <w:noProof/>
                <w:webHidden/>
                <w:sz w:val="24"/>
                <w:szCs w:val="24"/>
              </w:rPr>
            </w:r>
            <w:r w:rsidR="00F55AEA" w:rsidRPr="00F55AEA">
              <w:rPr>
                <w:rFonts w:ascii="Times New Roman" w:hAnsi="Times New Roman" w:cs="Times New Roman"/>
                <w:noProof/>
                <w:webHidden/>
                <w:sz w:val="24"/>
                <w:szCs w:val="24"/>
              </w:rPr>
              <w:fldChar w:fldCharType="separate"/>
            </w:r>
            <w:r w:rsidR="00CA6AEA">
              <w:rPr>
                <w:rFonts w:ascii="Times New Roman" w:hAnsi="Times New Roman" w:cs="Times New Roman"/>
                <w:noProof/>
                <w:webHidden/>
                <w:sz w:val="24"/>
                <w:szCs w:val="24"/>
              </w:rPr>
              <w:t>12</w:t>
            </w:r>
            <w:r w:rsidR="00F55AEA" w:rsidRPr="00F55AEA">
              <w:rPr>
                <w:rFonts w:ascii="Times New Roman" w:hAnsi="Times New Roman" w:cs="Times New Roman"/>
                <w:noProof/>
                <w:webHidden/>
                <w:sz w:val="24"/>
                <w:szCs w:val="24"/>
              </w:rPr>
              <w:fldChar w:fldCharType="end"/>
            </w:r>
          </w:hyperlink>
        </w:p>
        <w:p w:rsidR="00F55AEA" w:rsidRPr="00F55AEA" w:rsidRDefault="004B3FD4">
          <w:pPr>
            <w:pStyle w:val="Obsah1"/>
            <w:tabs>
              <w:tab w:val="left" w:pos="440"/>
              <w:tab w:val="right" w:leader="dot" w:pos="9062"/>
            </w:tabs>
            <w:rPr>
              <w:rFonts w:ascii="Times New Roman" w:eastAsiaTheme="minorEastAsia" w:hAnsi="Times New Roman" w:cs="Times New Roman"/>
              <w:noProof/>
              <w:sz w:val="24"/>
              <w:szCs w:val="24"/>
              <w:lang w:eastAsia="cs-CZ"/>
            </w:rPr>
          </w:pPr>
          <w:hyperlink w:anchor="_Toc22736837" w:history="1">
            <w:r w:rsidR="00F55AEA" w:rsidRPr="00F55AEA">
              <w:rPr>
                <w:rStyle w:val="Hypertextovodkaz"/>
                <w:rFonts w:ascii="Times New Roman" w:hAnsi="Times New Roman" w:cs="Times New Roman"/>
                <w:noProof/>
                <w:sz w:val="24"/>
                <w:szCs w:val="24"/>
              </w:rPr>
              <w:t>8.</w:t>
            </w:r>
            <w:r w:rsidR="00F55AEA" w:rsidRPr="00F55AEA">
              <w:rPr>
                <w:rFonts w:ascii="Times New Roman" w:eastAsiaTheme="minorEastAsia" w:hAnsi="Times New Roman" w:cs="Times New Roman"/>
                <w:noProof/>
                <w:sz w:val="24"/>
                <w:szCs w:val="24"/>
                <w:lang w:eastAsia="cs-CZ"/>
              </w:rPr>
              <w:tab/>
            </w:r>
            <w:r w:rsidR="00F55AEA" w:rsidRPr="00F55AEA">
              <w:rPr>
                <w:rStyle w:val="Hypertextovodkaz"/>
                <w:rFonts w:ascii="Times New Roman" w:hAnsi="Times New Roman" w:cs="Times New Roman"/>
                <w:noProof/>
                <w:sz w:val="24"/>
                <w:szCs w:val="24"/>
              </w:rPr>
              <w:t>FORMÁLNÍ POŽADAVKY NA ZPRACOVÁNÍ NABÍDKY</w:t>
            </w:r>
            <w:r w:rsidR="00F55AEA" w:rsidRPr="00F55AEA">
              <w:rPr>
                <w:rFonts w:ascii="Times New Roman" w:hAnsi="Times New Roman" w:cs="Times New Roman"/>
                <w:noProof/>
                <w:webHidden/>
                <w:sz w:val="24"/>
                <w:szCs w:val="24"/>
              </w:rPr>
              <w:tab/>
            </w:r>
            <w:r w:rsidR="00F55AEA" w:rsidRPr="00F55AEA">
              <w:rPr>
                <w:rFonts w:ascii="Times New Roman" w:hAnsi="Times New Roman" w:cs="Times New Roman"/>
                <w:noProof/>
                <w:webHidden/>
                <w:sz w:val="24"/>
                <w:szCs w:val="24"/>
              </w:rPr>
              <w:fldChar w:fldCharType="begin"/>
            </w:r>
            <w:r w:rsidR="00F55AEA" w:rsidRPr="00F55AEA">
              <w:rPr>
                <w:rFonts w:ascii="Times New Roman" w:hAnsi="Times New Roman" w:cs="Times New Roman"/>
                <w:noProof/>
                <w:webHidden/>
                <w:sz w:val="24"/>
                <w:szCs w:val="24"/>
              </w:rPr>
              <w:instrText xml:space="preserve"> PAGEREF _Toc22736837 \h </w:instrText>
            </w:r>
            <w:r w:rsidR="00F55AEA" w:rsidRPr="00F55AEA">
              <w:rPr>
                <w:rFonts w:ascii="Times New Roman" w:hAnsi="Times New Roman" w:cs="Times New Roman"/>
                <w:noProof/>
                <w:webHidden/>
                <w:sz w:val="24"/>
                <w:szCs w:val="24"/>
              </w:rPr>
            </w:r>
            <w:r w:rsidR="00F55AEA" w:rsidRPr="00F55AEA">
              <w:rPr>
                <w:rFonts w:ascii="Times New Roman" w:hAnsi="Times New Roman" w:cs="Times New Roman"/>
                <w:noProof/>
                <w:webHidden/>
                <w:sz w:val="24"/>
                <w:szCs w:val="24"/>
              </w:rPr>
              <w:fldChar w:fldCharType="separate"/>
            </w:r>
            <w:r w:rsidR="00CA6AEA">
              <w:rPr>
                <w:rFonts w:ascii="Times New Roman" w:hAnsi="Times New Roman" w:cs="Times New Roman"/>
                <w:noProof/>
                <w:webHidden/>
                <w:sz w:val="24"/>
                <w:szCs w:val="24"/>
              </w:rPr>
              <w:t>14</w:t>
            </w:r>
            <w:r w:rsidR="00F55AEA" w:rsidRPr="00F55AEA">
              <w:rPr>
                <w:rFonts w:ascii="Times New Roman" w:hAnsi="Times New Roman" w:cs="Times New Roman"/>
                <w:noProof/>
                <w:webHidden/>
                <w:sz w:val="24"/>
                <w:szCs w:val="24"/>
              </w:rPr>
              <w:fldChar w:fldCharType="end"/>
            </w:r>
          </w:hyperlink>
        </w:p>
        <w:p w:rsidR="00F55AEA" w:rsidRPr="00F55AEA" w:rsidRDefault="004B3FD4">
          <w:pPr>
            <w:pStyle w:val="Obsah1"/>
            <w:tabs>
              <w:tab w:val="left" w:pos="440"/>
              <w:tab w:val="right" w:leader="dot" w:pos="9062"/>
            </w:tabs>
            <w:rPr>
              <w:rFonts w:ascii="Times New Roman" w:eastAsiaTheme="minorEastAsia" w:hAnsi="Times New Roman" w:cs="Times New Roman"/>
              <w:noProof/>
              <w:sz w:val="24"/>
              <w:szCs w:val="24"/>
              <w:lang w:eastAsia="cs-CZ"/>
            </w:rPr>
          </w:pPr>
          <w:hyperlink w:anchor="_Toc22736838" w:history="1">
            <w:r w:rsidR="00F55AEA" w:rsidRPr="00F55AEA">
              <w:rPr>
                <w:rStyle w:val="Hypertextovodkaz"/>
                <w:rFonts w:ascii="Times New Roman" w:hAnsi="Times New Roman" w:cs="Times New Roman"/>
                <w:noProof/>
                <w:sz w:val="24"/>
                <w:szCs w:val="24"/>
              </w:rPr>
              <w:t>9.</w:t>
            </w:r>
            <w:r w:rsidR="00F55AEA" w:rsidRPr="00F55AEA">
              <w:rPr>
                <w:rFonts w:ascii="Times New Roman" w:eastAsiaTheme="minorEastAsia" w:hAnsi="Times New Roman" w:cs="Times New Roman"/>
                <w:noProof/>
                <w:sz w:val="24"/>
                <w:szCs w:val="24"/>
                <w:lang w:eastAsia="cs-CZ"/>
              </w:rPr>
              <w:tab/>
            </w:r>
            <w:r w:rsidR="00F55AEA" w:rsidRPr="00F55AEA">
              <w:rPr>
                <w:rStyle w:val="Hypertextovodkaz"/>
                <w:rFonts w:ascii="Times New Roman" w:hAnsi="Times New Roman" w:cs="Times New Roman"/>
                <w:noProof/>
                <w:sz w:val="24"/>
                <w:szCs w:val="24"/>
              </w:rPr>
              <w:t>PODÁNÍ NABÍDEK</w:t>
            </w:r>
            <w:r w:rsidR="00F55AEA" w:rsidRPr="00F55AEA">
              <w:rPr>
                <w:rFonts w:ascii="Times New Roman" w:hAnsi="Times New Roman" w:cs="Times New Roman"/>
                <w:noProof/>
                <w:webHidden/>
                <w:sz w:val="24"/>
                <w:szCs w:val="24"/>
              </w:rPr>
              <w:tab/>
            </w:r>
            <w:r w:rsidR="00F55AEA" w:rsidRPr="00F55AEA">
              <w:rPr>
                <w:rFonts w:ascii="Times New Roman" w:hAnsi="Times New Roman" w:cs="Times New Roman"/>
                <w:noProof/>
                <w:webHidden/>
                <w:sz w:val="24"/>
                <w:szCs w:val="24"/>
              </w:rPr>
              <w:fldChar w:fldCharType="begin"/>
            </w:r>
            <w:r w:rsidR="00F55AEA" w:rsidRPr="00F55AEA">
              <w:rPr>
                <w:rFonts w:ascii="Times New Roman" w:hAnsi="Times New Roman" w:cs="Times New Roman"/>
                <w:noProof/>
                <w:webHidden/>
                <w:sz w:val="24"/>
                <w:szCs w:val="24"/>
              </w:rPr>
              <w:instrText xml:space="preserve"> PAGEREF _Toc22736838 \h </w:instrText>
            </w:r>
            <w:r w:rsidR="00F55AEA" w:rsidRPr="00F55AEA">
              <w:rPr>
                <w:rFonts w:ascii="Times New Roman" w:hAnsi="Times New Roman" w:cs="Times New Roman"/>
                <w:noProof/>
                <w:webHidden/>
                <w:sz w:val="24"/>
                <w:szCs w:val="24"/>
              </w:rPr>
            </w:r>
            <w:r w:rsidR="00F55AEA" w:rsidRPr="00F55AEA">
              <w:rPr>
                <w:rFonts w:ascii="Times New Roman" w:hAnsi="Times New Roman" w:cs="Times New Roman"/>
                <w:noProof/>
                <w:webHidden/>
                <w:sz w:val="24"/>
                <w:szCs w:val="24"/>
              </w:rPr>
              <w:fldChar w:fldCharType="separate"/>
            </w:r>
            <w:r w:rsidR="00CA6AEA">
              <w:rPr>
                <w:rFonts w:ascii="Times New Roman" w:hAnsi="Times New Roman" w:cs="Times New Roman"/>
                <w:noProof/>
                <w:webHidden/>
                <w:sz w:val="24"/>
                <w:szCs w:val="24"/>
              </w:rPr>
              <w:t>15</w:t>
            </w:r>
            <w:r w:rsidR="00F55AEA" w:rsidRPr="00F55AEA">
              <w:rPr>
                <w:rFonts w:ascii="Times New Roman" w:hAnsi="Times New Roman" w:cs="Times New Roman"/>
                <w:noProof/>
                <w:webHidden/>
                <w:sz w:val="24"/>
                <w:szCs w:val="24"/>
              </w:rPr>
              <w:fldChar w:fldCharType="end"/>
            </w:r>
          </w:hyperlink>
        </w:p>
        <w:p w:rsidR="00F55AEA" w:rsidRPr="00F55AEA" w:rsidRDefault="004B3FD4">
          <w:pPr>
            <w:pStyle w:val="Obsah1"/>
            <w:tabs>
              <w:tab w:val="left" w:pos="660"/>
              <w:tab w:val="right" w:leader="dot" w:pos="9062"/>
            </w:tabs>
            <w:rPr>
              <w:rFonts w:ascii="Times New Roman" w:eastAsiaTheme="minorEastAsia" w:hAnsi="Times New Roman" w:cs="Times New Roman"/>
              <w:noProof/>
              <w:sz w:val="24"/>
              <w:szCs w:val="24"/>
              <w:lang w:eastAsia="cs-CZ"/>
            </w:rPr>
          </w:pPr>
          <w:hyperlink w:anchor="_Toc22736844" w:history="1">
            <w:r w:rsidR="00F55AEA" w:rsidRPr="00F55AEA">
              <w:rPr>
                <w:rStyle w:val="Hypertextovodkaz"/>
                <w:rFonts w:ascii="Times New Roman" w:hAnsi="Times New Roman" w:cs="Times New Roman"/>
                <w:noProof/>
                <w:sz w:val="24"/>
                <w:szCs w:val="24"/>
              </w:rPr>
              <w:t>10.</w:t>
            </w:r>
            <w:r w:rsidR="00F55AEA" w:rsidRPr="00F55AEA">
              <w:rPr>
                <w:rFonts w:ascii="Times New Roman" w:eastAsiaTheme="minorEastAsia" w:hAnsi="Times New Roman" w:cs="Times New Roman"/>
                <w:noProof/>
                <w:sz w:val="24"/>
                <w:szCs w:val="24"/>
                <w:lang w:eastAsia="cs-CZ"/>
              </w:rPr>
              <w:tab/>
            </w:r>
            <w:r w:rsidR="00F55AEA" w:rsidRPr="00F55AEA">
              <w:rPr>
                <w:rStyle w:val="Hypertextovodkaz"/>
                <w:rFonts w:ascii="Times New Roman" w:hAnsi="Times New Roman" w:cs="Times New Roman"/>
                <w:noProof/>
                <w:sz w:val="24"/>
                <w:szCs w:val="24"/>
              </w:rPr>
              <w:t>DOKLADY PŘED UZAVŘENÍM SMLOUVY</w:t>
            </w:r>
            <w:r w:rsidR="00F55AEA" w:rsidRPr="00F55AEA">
              <w:rPr>
                <w:rFonts w:ascii="Times New Roman" w:hAnsi="Times New Roman" w:cs="Times New Roman"/>
                <w:noProof/>
                <w:webHidden/>
                <w:sz w:val="24"/>
                <w:szCs w:val="24"/>
              </w:rPr>
              <w:tab/>
            </w:r>
            <w:r w:rsidR="00F55AEA" w:rsidRPr="00F55AEA">
              <w:rPr>
                <w:rFonts w:ascii="Times New Roman" w:hAnsi="Times New Roman" w:cs="Times New Roman"/>
                <w:noProof/>
                <w:webHidden/>
                <w:sz w:val="24"/>
                <w:szCs w:val="24"/>
              </w:rPr>
              <w:fldChar w:fldCharType="begin"/>
            </w:r>
            <w:r w:rsidR="00F55AEA" w:rsidRPr="00F55AEA">
              <w:rPr>
                <w:rFonts w:ascii="Times New Roman" w:hAnsi="Times New Roman" w:cs="Times New Roman"/>
                <w:noProof/>
                <w:webHidden/>
                <w:sz w:val="24"/>
                <w:szCs w:val="24"/>
              </w:rPr>
              <w:instrText xml:space="preserve"> PAGEREF _Toc22736844 \h </w:instrText>
            </w:r>
            <w:r w:rsidR="00F55AEA" w:rsidRPr="00F55AEA">
              <w:rPr>
                <w:rFonts w:ascii="Times New Roman" w:hAnsi="Times New Roman" w:cs="Times New Roman"/>
                <w:noProof/>
                <w:webHidden/>
                <w:sz w:val="24"/>
                <w:szCs w:val="24"/>
              </w:rPr>
            </w:r>
            <w:r w:rsidR="00F55AEA" w:rsidRPr="00F55AEA">
              <w:rPr>
                <w:rFonts w:ascii="Times New Roman" w:hAnsi="Times New Roman" w:cs="Times New Roman"/>
                <w:noProof/>
                <w:webHidden/>
                <w:sz w:val="24"/>
                <w:szCs w:val="24"/>
              </w:rPr>
              <w:fldChar w:fldCharType="separate"/>
            </w:r>
            <w:r w:rsidR="00CA6AEA">
              <w:rPr>
                <w:rFonts w:ascii="Times New Roman" w:hAnsi="Times New Roman" w:cs="Times New Roman"/>
                <w:noProof/>
                <w:webHidden/>
                <w:sz w:val="24"/>
                <w:szCs w:val="24"/>
              </w:rPr>
              <w:t>16</w:t>
            </w:r>
            <w:r w:rsidR="00F55AEA" w:rsidRPr="00F55AEA">
              <w:rPr>
                <w:rFonts w:ascii="Times New Roman" w:hAnsi="Times New Roman" w:cs="Times New Roman"/>
                <w:noProof/>
                <w:webHidden/>
                <w:sz w:val="24"/>
                <w:szCs w:val="24"/>
              </w:rPr>
              <w:fldChar w:fldCharType="end"/>
            </w:r>
          </w:hyperlink>
        </w:p>
        <w:p w:rsidR="00F55AEA" w:rsidRPr="00F55AEA" w:rsidRDefault="004B3FD4">
          <w:pPr>
            <w:pStyle w:val="Obsah1"/>
            <w:tabs>
              <w:tab w:val="left" w:pos="660"/>
              <w:tab w:val="right" w:leader="dot" w:pos="9062"/>
            </w:tabs>
            <w:rPr>
              <w:rFonts w:ascii="Times New Roman" w:eastAsiaTheme="minorEastAsia" w:hAnsi="Times New Roman" w:cs="Times New Roman"/>
              <w:noProof/>
              <w:sz w:val="24"/>
              <w:szCs w:val="24"/>
              <w:lang w:eastAsia="cs-CZ"/>
            </w:rPr>
          </w:pPr>
          <w:hyperlink w:anchor="_Toc22736846" w:history="1">
            <w:r w:rsidR="00F55AEA" w:rsidRPr="00F55AEA">
              <w:rPr>
                <w:rStyle w:val="Hypertextovodkaz"/>
                <w:rFonts w:ascii="Times New Roman" w:hAnsi="Times New Roman" w:cs="Times New Roman"/>
                <w:noProof/>
                <w:sz w:val="24"/>
                <w:szCs w:val="24"/>
              </w:rPr>
              <w:t>11.</w:t>
            </w:r>
            <w:r w:rsidR="00F55AEA" w:rsidRPr="00F55AEA">
              <w:rPr>
                <w:rFonts w:ascii="Times New Roman" w:eastAsiaTheme="minorEastAsia" w:hAnsi="Times New Roman" w:cs="Times New Roman"/>
                <w:noProof/>
                <w:sz w:val="24"/>
                <w:szCs w:val="24"/>
                <w:lang w:eastAsia="cs-CZ"/>
              </w:rPr>
              <w:tab/>
            </w:r>
            <w:r w:rsidR="00F55AEA" w:rsidRPr="00F55AEA">
              <w:rPr>
                <w:rStyle w:val="Hypertextovodkaz"/>
                <w:rFonts w:ascii="Times New Roman" w:hAnsi="Times New Roman" w:cs="Times New Roman"/>
                <w:noProof/>
                <w:sz w:val="24"/>
                <w:szCs w:val="24"/>
              </w:rPr>
              <w:t>VYSVĚTLENÍ ZADÁVACÍ DOKUMENTACE</w:t>
            </w:r>
            <w:r w:rsidR="00F55AEA" w:rsidRPr="00F55AEA">
              <w:rPr>
                <w:rFonts w:ascii="Times New Roman" w:hAnsi="Times New Roman" w:cs="Times New Roman"/>
                <w:noProof/>
                <w:webHidden/>
                <w:sz w:val="24"/>
                <w:szCs w:val="24"/>
              </w:rPr>
              <w:tab/>
            </w:r>
            <w:r w:rsidR="00F55AEA" w:rsidRPr="00F55AEA">
              <w:rPr>
                <w:rFonts w:ascii="Times New Roman" w:hAnsi="Times New Roman" w:cs="Times New Roman"/>
                <w:noProof/>
                <w:webHidden/>
                <w:sz w:val="24"/>
                <w:szCs w:val="24"/>
              </w:rPr>
              <w:fldChar w:fldCharType="begin"/>
            </w:r>
            <w:r w:rsidR="00F55AEA" w:rsidRPr="00F55AEA">
              <w:rPr>
                <w:rFonts w:ascii="Times New Roman" w:hAnsi="Times New Roman" w:cs="Times New Roman"/>
                <w:noProof/>
                <w:webHidden/>
                <w:sz w:val="24"/>
                <w:szCs w:val="24"/>
              </w:rPr>
              <w:instrText xml:space="preserve"> PAGEREF _Toc22736846 \h </w:instrText>
            </w:r>
            <w:r w:rsidR="00F55AEA" w:rsidRPr="00F55AEA">
              <w:rPr>
                <w:rFonts w:ascii="Times New Roman" w:hAnsi="Times New Roman" w:cs="Times New Roman"/>
                <w:noProof/>
                <w:webHidden/>
                <w:sz w:val="24"/>
                <w:szCs w:val="24"/>
              </w:rPr>
            </w:r>
            <w:r w:rsidR="00F55AEA" w:rsidRPr="00F55AEA">
              <w:rPr>
                <w:rFonts w:ascii="Times New Roman" w:hAnsi="Times New Roman" w:cs="Times New Roman"/>
                <w:noProof/>
                <w:webHidden/>
                <w:sz w:val="24"/>
                <w:szCs w:val="24"/>
              </w:rPr>
              <w:fldChar w:fldCharType="separate"/>
            </w:r>
            <w:r w:rsidR="00CA6AEA">
              <w:rPr>
                <w:rFonts w:ascii="Times New Roman" w:hAnsi="Times New Roman" w:cs="Times New Roman"/>
                <w:noProof/>
                <w:webHidden/>
                <w:sz w:val="24"/>
                <w:szCs w:val="24"/>
              </w:rPr>
              <w:t>16</w:t>
            </w:r>
            <w:r w:rsidR="00F55AEA" w:rsidRPr="00F55AEA">
              <w:rPr>
                <w:rFonts w:ascii="Times New Roman" w:hAnsi="Times New Roman" w:cs="Times New Roman"/>
                <w:noProof/>
                <w:webHidden/>
                <w:sz w:val="24"/>
                <w:szCs w:val="24"/>
              </w:rPr>
              <w:fldChar w:fldCharType="end"/>
            </w:r>
          </w:hyperlink>
        </w:p>
        <w:p w:rsidR="00F55AEA" w:rsidRPr="00F55AEA" w:rsidRDefault="004B3FD4">
          <w:pPr>
            <w:pStyle w:val="Obsah1"/>
            <w:tabs>
              <w:tab w:val="left" w:pos="660"/>
              <w:tab w:val="right" w:leader="dot" w:pos="9062"/>
            </w:tabs>
            <w:rPr>
              <w:rFonts w:ascii="Times New Roman" w:eastAsiaTheme="minorEastAsia" w:hAnsi="Times New Roman" w:cs="Times New Roman"/>
              <w:noProof/>
              <w:sz w:val="24"/>
              <w:szCs w:val="24"/>
              <w:lang w:eastAsia="cs-CZ"/>
            </w:rPr>
          </w:pPr>
          <w:hyperlink w:anchor="_Toc22736847" w:history="1">
            <w:r w:rsidR="00F55AEA" w:rsidRPr="00F55AEA">
              <w:rPr>
                <w:rStyle w:val="Hypertextovodkaz"/>
                <w:rFonts w:ascii="Times New Roman" w:hAnsi="Times New Roman" w:cs="Times New Roman"/>
                <w:noProof/>
                <w:sz w:val="24"/>
                <w:szCs w:val="24"/>
              </w:rPr>
              <w:t>12.</w:t>
            </w:r>
            <w:r w:rsidR="00F55AEA" w:rsidRPr="00F55AEA">
              <w:rPr>
                <w:rFonts w:ascii="Times New Roman" w:eastAsiaTheme="minorEastAsia" w:hAnsi="Times New Roman" w:cs="Times New Roman"/>
                <w:noProof/>
                <w:sz w:val="24"/>
                <w:szCs w:val="24"/>
                <w:lang w:eastAsia="cs-CZ"/>
              </w:rPr>
              <w:tab/>
            </w:r>
            <w:r w:rsidR="00F55AEA" w:rsidRPr="00F55AEA">
              <w:rPr>
                <w:rStyle w:val="Hypertextovodkaz"/>
                <w:rFonts w:ascii="Times New Roman" w:hAnsi="Times New Roman" w:cs="Times New Roman"/>
                <w:noProof/>
                <w:sz w:val="24"/>
                <w:szCs w:val="24"/>
              </w:rPr>
              <w:t>ZÁVĚREČNÁ USTANOVENÍ</w:t>
            </w:r>
            <w:r w:rsidR="00F55AEA" w:rsidRPr="00F55AEA">
              <w:rPr>
                <w:rFonts w:ascii="Times New Roman" w:hAnsi="Times New Roman" w:cs="Times New Roman"/>
                <w:noProof/>
                <w:webHidden/>
                <w:sz w:val="24"/>
                <w:szCs w:val="24"/>
              </w:rPr>
              <w:tab/>
            </w:r>
            <w:r w:rsidR="00F55AEA" w:rsidRPr="00F55AEA">
              <w:rPr>
                <w:rFonts w:ascii="Times New Roman" w:hAnsi="Times New Roman" w:cs="Times New Roman"/>
                <w:noProof/>
                <w:webHidden/>
                <w:sz w:val="24"/>
                <w:szCs w:val="24"/>
              </w:rPr>
              <w:fldChar w:fldCharType="begin"/>
            </w:r>
            <w:r w:rsidR="00F55AEA" w:rsidRPr="00F55AEA">
              <w:rPr>
                <w:rFonts w:ascii="Times New Roman" w:hAnsi="Times New Roman" w:cs="Times New Roman"/>
                <w:noProof/>
                <w:webHidden/>
                <w:sz w:val="24"/>
                <w:szCs w:val="24"/>
              </w:rPr>
              <w:instrText xml:space="preserve"> PAGEREF _Toc22736847 \h </w:instrText>
            </w:r>
            <w:r w:rsidR="00F55AEA" w:rsidRPr="00F55AEA">
              <w:rPr>
                <w:rFonts w:ascii="Times New Roman" w:hAnsi="Times New Roman" w:cs="Times New Roman"/>
                <w:noProof/>
                <w:webHidden/>
                <w:sz w:val="24"/>
                <w:szCs w:val="24"/>
              </w:rPr>
            </w:r>
            <w:r w:rsidR="00F55AEA" w:rsidRPr="00F55AEA">
              <w:rPr>
                <w:rFonts w:ascii="Times New Roman" w:hAnsi="Times New Roman" w:cs="Times New Roman"/>
                <w:noProof/>
                <w:webHidden/>
                <w:sz w:val="24"/>
                <w:szCs w:val="24"/>
              </w:rPr>
              <w:fldChar w:fldCharType="separate"/>
            </w:r>
            <w:r w:rsidR="00CA6AEA">
              <w:rPr>
                <w:rFonts w:ascii="Times New Roman" w:hAnsi="Times New Roman" w:cs="Times New Roman"/>
                <w:noProof/>
                <w:webHidden/>
                <w:sz w:val="24"/>
                <w:szCs w:val="24"/>
              </w:rPr>
              <w:t>17</w:t>
            </w:r>
            <w:r w:rsidR="00F55AEA" w:rsidRPr="00F55AEA">
              <w:rPr>
                <w:rFonts w:ascii="Times New Roman" w:hAnsi="Times New Roman" w:cs="Times New Roman"/>
                <w:noProof/>
                <w:webHidden/>
                <w:sz w:val="24"/>
                <w:szCs w:val="24"/>
              </w:rPr>
              <w:fldChar w:fldCharType="end"/>
            </w:r>
          </w:hyperlink>
        </w:p>
        <w:p w:rsidR="00F55AEA" w:rsidRPr="00F55AEA" w:rsidRDefault="004B3FD4">
          <w:pPr>
            <w:pStyle w:val="Obsah1"/>
            <w:tabs>
              <w:tab w:val="left" w:pos="660"/>
              <w:tab w:val="right" w:leader="dot" w:pos="9062"/>
            </w:tabs>
            <w:rPr>
              <w:rFonts w:ascii="Times New Roman" w:eastAsiaTheme="minorEastAsia" w:hAnsi="Times New Roman" w:cs="Times New Roman"/>
              <w:noProof/>
              <w:sz w:val="24"/>
              <w:szCs w:val="24"/>
              <w:lang w:eastAsia="cs-CZ"/>
            </w:rPr>
          </w:pPr>
          <w:hyperlink w:anchor="_Toc22736848" w:history="1">
            <w:r w:rsidR="00F55AEA" w:rsidRPr="00F55AEA">
              <w:rPr>
                <w:rStyle w:val="Hypertextovodkaz"/>
                <w:rFonts w:ascii="Times New Roman" w:hAnsi="Times New Roman" w:cs="Times New Roman"/>
                <w:noProof/>
                <w:sz w:val="24"/>
                <w:szCs w:val="24"/>
              </w:rPr>
              <w:t>13.</w:t>
            </w:r>
            <w:r w:rsidR="00F55AEA" w:rsidRPr="00F55AEA">
              <w:rPr>
                <w:rFonts w:ascii="Times New Roman" w:eastAsiaTheme="minorEastAsia" w:hAnsi="Times New Roman" w:cs="Times New Roman"/>
                <w:noProof/>
                <w:sz w:val="24"/>
                <w:szCs w:val="24"/>
                <w:lang w:eastAsia="cs-CZ"/>
              </w:rPr>
              <w:tab/>
            </w:r>
            <w:r w:rsidR="00F55AEA" w:rsidRPr="00F55AEA">
              <w:rPr>
                <w:rStyle w:val="Hypertextovodkaz"/>
                <w:rFonts w:ascii="Times New Roman" w:hAnsi="Times New Roman" w:cs="Times New Roman"/>
                <w:noProof/>
                <w:sz w:val="24"/>
                <w:szCs w:val="24"/>
              </w:rPr>
              <w:t>OSOBY PODÍLEJÍCÍ SE NA ZPRACOVÁNÍ ZADÁVACÍ DOKUMENTACE KROMĚ ZADAVATELE</w:t>
            </w:r>
            <w:r w:rsidR="00F55AEA" w:rsidRPr="00F55AEA">
              <w:rPr>
                <w:rFonts w:ascii="Times New Roman" w:hAnsi="Times New Roman" w:cs="Times New Roman"/>
                <w:noProof/>
                <w:webHidden/>
                <w:sz w:val="24"/>
                <w:szCs w:val="24"/>
              </w:rPr>
              <w:tab/>
            </w:r>
            <w:r w:rsidR="00F55AEA" w:rsidRPr="00F55AEA">
              <w:rPr>
                <w:rFonts w:ascii="Times New Roman" w:hAnsi="Times New Roman" w:cs="Times New Roman"/>
                <w:noProof/>
                <w:webHidden/>
                <w:sz w:val="24"/>
                <w:szCs w:val="24"/>
              </w:rPr>
              <w:fldChar w:fldCharType="begin"/>
            </w:r>
            <w:r w:rsidR="00F55AEA" w:rsidRPr="00F55AEA">
              <w:rPr>
                <w:rFonts w:ascii="Times New Roman" w:hAnsi="Times New Roman" w:cs="Times New Roman"/>
                <w:noProof/>
                <w:webHidden/>
                <w:sz w:val="24"/>
                <w:szCs w:val="24"/>
              </w:rPr>
              <w:instrText xml:space="preserve"> PAGEREF _Toc22736848 \h </w:instrText>
            </w:r>
            <w:r w:rsidR="00F55AEA" w:rsidRPr="00F55AEA">
              <w:rPr>
                <w:rFonts w:ascii="Times New Roman" w:hAnsi="Times New Roman" w:cs="Times New Roman"/>
                <w:noProof/>
                <w:webHidden/>
                <w:sz w:val="24"/>
                <w:szCs w:val="24"/>
              </w:rPr>
            </w:r>
            <w:r w:rsidR="00F55AEA" w:rsidRPr="00F55AEA">
              <w:rPr>
                <w:rFonts w:ascii="Times New Roman" w:hAnsi="Times New Roman" w:cs="Times New Roman"/>
                <w:noProof/>
                <w:webHidden/>
                <w:sz w:val="24"/>
                <w:szCs w:val="24"/>
              </w:rPr>
              <w:fldChar w:fldCharType="separate"/>
            </w:r>
            <w:r w:rsidR="00CA6AEA">
              <w:rPr>
                <w:rFonts w:ascii="Times New Roman" w:hAnsi="Times New Roman" w:cs="Times New Roman"/>
                <w:noProof/>
                <w:webHidden/>
                <w:sz w:val="24"/>
                <w:szCs w:val="24"/>
              </w:rPr>
              <w:t>17</w:t>
            </w:r>
            <w:r w:rsidR="00F55AEA" w:rsidRPr="00F55AEA">
              <w:rPr>
                <w:rFonts w:ascii="Times New Roman" w:hAnsi="Times New Roman" w:cs="Times New Roman"/>
                <w:noProof/>
                <w:webHidden/>
                <w:sz w:val="24"/>
                <w:szCs w:val="24"/>
              </w:rPr>
              <w:fldChar w:fldCharType="end"/>
            </w:r>
          </w:hyperlink>
        </w:p>
        <w:p w:rsidR="00F55AEA" w:rsidRPr="00F55AEA" w:rsidRDefault="004B3FD4">
          <w:pPr>
            <w:pStyle w:val="Obsah1"/>
            <w:tabs>
              <w:tab w:val="left" w:pos="660"/>
              <w:tab w:val="right" w:leader="dot" w:pos="9062"/>
            </w:tabs>
            <w:rPr>
              <w:rFonts w:ascii="Times New Roman" w:eastAsiaTheme="minorEastAsia" w:hAnsi="Times New Roman" w:cs="Times New Roman"/>
              <w:noProof/>
              <w:sz w:val="24"/>
              <w:szCs w:val="24"/>
              <w:lang w:eastAsia="cs-CZ"/>
            </w:rPr>
          </w:pPr>
          <w:hyperlink w:anchor="_Toc22736849" w:history="1">
            <w:r w:rsidR="00F55AEA" w:rsidRPr="00F55AEA">
              <w:rPr>
                <w:rStyle w:val="Hypertextovodkaz"/>
                <w:rFonts w:ascii="Times New Roman" w:hAnsi="Times New Roman" w:cs="Times New Roman"/>
                <w:noProof/>
                <w:sz w:val="24"/>
                <w:szCs w:val="24"/>
              </w:rPr>
              <w:t>14.</w:t>
            </w:r>
            <w:r w:rsidR="00F55AEA" w:rsidRPr="00F55AEA">
              <w:rPr>
                <w:rFonts w:ascii="Times New Roman" w:eastAsiaTheme="minorEastAsia" w:hAnsi="Times New Roman" w:cs="Times New Roman"/>
                <w:noProof/>
                <w:sz w:val="24"/>
                <w:szCs w:val="24"/>
                <w:lang w:eastAsia="cs-CZ"/>
              </w:rPr>
              <w:tab/>
            </w:r>
            <w:r w:rsidR="00F55AEA" w:rsidRPr="00F55AEA">
              <w:rPr>
                <w:rStyle w:val="Hypertextovodkaz"/>
                <w:rFonts w:ascii="Times New Roman" w:hAnsi="Times New Roman" w:cs="Times New Roman"/>
                <w:noProof/>
                <w:sz w:val="24"/>
                <w:szCs w:val="24"/>
              </w:rPr>
              <w:t>PŘÍLOHY ZADÁVACÍ DOKUMENTACE</w:t>
            </w:r>
            <w:r w:rsidR="00F55AEA" w:rsidRPr="00F55AEA">
              <w:rPr>
                <w:rFonts w:ascii="Times New Roman" w:hAnsi="Times New Roman" w:cs="Times New Roman"/>
                <w:noProof/>
                <w:webHidden/>
                <w:sz w:val="24"/>
                <w:szCs w:val="24"/>
              </w:rPr>
              <w:tab/>
            </w:r>
            <w:r w:rsidR="00F55AEA" w:rsidRPr="00F55AEA">
              <w:rPr>
                <w:rFonts w:ascii="Times New Roman" w:hAnsi="Times New Roman" w:cs="Times New Roman"/>
                <w:noProof/>
                <w:webHidden/>
                <w:sz w:val="24"/>
                <w:szCs w:val="24"/>
              </w:rPr>
              <w:fldChar w:fldCharType="begin"/>
            </w:r>
            <w:r w:rsidR="00F55AEA" w:rsidRPr="00F55AEA">
              <w:rPr>
                <w:rFonts w:ascii="Times New Roman" w:hAnsi="Times New Roman" w:cs="Times New Roman"/>
                <w:noProof/>
                <w:webHidden/>
                <w:sz w:val="24"/>
                <w:szCs w:val="24"/>
              </w:rPr>
              <w:instrText xml:space="preserve"> PAGEREF _Toc22736849 \h </w:instrText>
            </w:r>
            <w:r w:rsidR="00F55AEA" w:rsidRPr="00F55AEA">
              <w:rPr>
                <w:rFonts w:ascii="Times New Roman" w:hAnsi="Times New Roman" w:cs="Times New Roman"/>
                <w:noProof/>
                <w:webHidden/>
                <w:sz w:val="24"/>
                <w:szCs w:val="24"/>
              </w:rPr>
            </w:r>
            <w:r w:rsidR="00F55AEA" w:rsidRPr="00F55AEA">
              <w:rPr>
                <w:rFonts w:ascii="Times New Roman" w:hAnsi="Times New Roman" w:cs="Times New Roman"/>
                <w:noProof/>
                <w:webHidden/>
                <w:sz w:val="24"/>
                <w:szCs w:val="24"/>
              </w:rPr>
              <w:fldChar w:fldCharType="separate"/>
            </w:r>
            <w:r w:rsidR="00CA6AEA">
              <w:rPr>
                <w:rFonts w:ascii="Times New Roman" w:hAnsi="Times New Roman" w:cs="Times New Roman"/>
                <w:noProof/>
                <w:webHidden/>
                <w:sz w:val="24"/>
                <w:szCs w:val="24"/>
              </w:rPr>
              <w:t>18</w:t>
            </w:r>
            <w:r w:rsidR="00F55AEA" w:rsidRPr="00F55AEA">
              <w:rPr>
                <w:rFonts w:ascii="Times New Roman" w:hAnsi="Times New Roman" w:cs="Times New Roman"/>
                <w:noProof/>
                <w:webHidden/>
                <w:sz w:val="24"/>
                <w:szCs w:val="24"/>
              </w:rPr>
              <w:fldChar w:fldCharType="end"/>
            </w:r>
          </w:hyperlink>
        </w:p>
        <w:p w:rsidR="0006462A" w:rsidRDefault="0006462A">
          <w:r w:rsidRPr="00F55AEA">
            <w:rPr>
              <w:rFonts w:ascii="Times New Roman" w:hAnsi="Times New Roman" w:cs="Times New Roman"/>
              <w:b/>
              <w:bCs/>
              <w:sz w:val="24"/>
              <w:szCs w:val="24"/>
            </w:rPr>
            <w:fldChar w:fldCharType="end"/>
          </w:r>
        </w:p>
      </w:sdtContent>
    </w:sdt>
    <w:p w:rsidR="008F76E2" w:rsidRDefault="008F76E2">
      <w:pPr>
        <w:rPr>
          <w:rFonts w:ascii="Times New Roman" w:hAnsi="Times New Roman" w:cs="Times New Roman"/>
          <w:b/>
          <w:sz w:val="28"/>
        </w:rPr>
      </w:pPr>
      <w:r>
        <w:br w:type="page"/>
      </w:r>
    </w:p>
    <w:p w:rsidR="00DA4196" w:rsidRPr="0006462A" w:rsidRDefault="00DA4196" w:rsidP="008F76E2">
      <w:pPr>
        <w:pStyle w:val="Nadpis1"/>
        <w:spacing w:before="240" w:after="120"/>
        <w:ind w:left="426" w:hanging="426"/>
      </w:pPr>
      <w:bookmarkStart w:id="1" w:name="_Toc22736806"/>
      <w:r w:rsidRPr="0006462A">
        <w:lastRenderedPageBreak/>
        <w:t>REŽIM ŘÍZENÍ</w:t>
      </w:r>
      <w:bookmarkEnd w:id="1"/>
    </w:p>
    <w:p w:rsidR="00191A96" w:rsidRPr="00775ABC" w:rsidRDefault="000E3D6B" w:rsidP="008F76E2">
      <w:pPr>
        <w:spacing w:before="120" w:after="0"/>
        <w:jc w:val="both"/>
        <w:rPr>
          <w:rFonts w:ascii="Times New Roman" w:hAnsi="Times New Roman" w:cs="Times New Roman"/>
          <w:sz w:val="24"/>
        </w:rPr>
      </w:pPr>
      <w:r w:rsidRPr="00775ABC">
        <w:rPr>
          <w:rFonts w:ascii="Times New Roman" w:hAnsi="Times New Roman" w:cs="Times New Roman"/>
          <w:sz w:val="24"/>
        </w:rPr>
        <w:t xml:space="preserve">Tato veřejná zakázka na </w:t>
      </w:r>
      <w:r w:rsidR="00C95005" w:rsidRPr="00775ABC">
        <w:rPr>
          <w:rFonts w:ascii="Times New Roman" w:hAnsi="Times New Roman" w:cs="Times New Roman"/>
          <w:sz w:val="24"/>
        </w:rPr>
        <w:t>služby</w:t>
      </w:r>
      <w:r w:rsidRPr="00775ABC">
        <w:rPr>
          <w:rFonts w:ascii="Times New Roman" w:hAnsi="Times New Roman" w:cs="Times New Roman"/>
          <w:sz w:val="24"/>
        </w:rPr>
        <w:t xml:space="preserve"> s názvem </w:t>
      </w:r>
      <w:r w:rsidR="005A2F01" w:rsidRPr="005A2F01">
        <w:rPr>
          <w:rFonts w:ascii="Times New Roman" w:hAnsi="Times New Roman" w:cs="Times New Roman"/>
          <w:sz w:val="24"/>
        </w:rPr>
        <w:t xml:space="preserve">„Správce stavby pro akci „Rekonstrukce silnice II/288 </w:t>
      </w:r>
      <w:proofErr w:type="spellStart"/>
      <w:r w:rsidR="005A2F01" w:rsidRPr="005A2F01">
        <w:rPr>
          <w:rFonts w:ascii="Times New Roman" w:hAnsi="Times New Roman" w:cs="Times New Roman"/>
          <w:sz w:val="24"/>
        </w:rPr>
        <w:t>Podbozkov</w:t>
      </w:r>
      <w:proofErr w:type="spellEnd"/>
      <w:r w:rsidR="005A2F01" w:rsidRPr="005A2F01">
        <w:rPr>
          <w:rFonts w:ascii="Times New Roman" w:hAnsi="Times New Roman" w:cs="Times New Roman"/>
          <w:sz w:val="24"/>
        </w:rPr>
        <w:t xml:space="preserve"> – Cimbál“</w:t>
      </w:r>
      <w:r w:rsidR="00D860A4">
        <w:rPr>
          <w:rFonts w:ascii="Times New Roman" w:hAnsi="Times New Roman" w:cs="Times New Roman"/>
          <w:i/>
          <w:sz w:val="24"/>
        </w:rPr>
        <w:t xml:space="preserve"> </w:t>
      </w:r>
      <w:r w:rsidRPr="00775ABC">
        <w:rPr>
          <w:rFonts w:ascii="Times New Roman" w:hAnsi="Times New Roman" w:cs="Times New Roman"/>
          <w:sz w:val="24"/>
        </w:rPr>
        <w:t>(dále</w:t>
      </w:r>
      <w:r w:rsidR="00DC56DB" w:rsidRPr="00775ABC">
        <w:rPr>
          <w:rFonts w:ascii="Times New Roman" w:hAnsi="Times New Roman" w:cs="Times New Roman"/>
          <w:sz w:val="24"/>
        </w:rPr>
        <w:t xml:space="preserve"> </w:t>
      </w:r>
      <w:r w:rsidRPr="00775ABC">
        <w:rPr>
          <w:rFonts w:ascii="Times New Roman" w:hAnsi="Times New Roman" w:cs="Times New Roman"/>
          <w:sz w:val="24"/>
        </w:rPr>
        <w:t>jen</w:t>
      </w:r>
      <w:r w:rsidR="00DC56DB" w:rsidRPr="00775ABC">
        <w:rPr>
          <w:rFonts w:ascii="Times New Roman" w:hAnsi="Times New Roman" w:cs="Times New Roman"/>
          <w:sz w:val="24"/>
        </w:rPr>
        <w:t xml:space="preserve"> </w:t>
      </w:r>
      <w:r w:rsidRPr="00775ABC">
        <w:rPr>
          <w:rFonts w:ascii="Times New Roman" w:hAnsi="Times New Roman" w:cs="Times New Roman"/>
          <w:sz w:val="24"/>
        </w:rPr>
        <w:t>„</w:t>
      </w:r>
      <w:r w:rsidR="00CB7911">
        <w:rPr>
          <w:rFonts w:ascii="Times New Roman" w:hAnsi="Times New Roman" w:cs="Times New Roman"/>
          <w:sz w:val="24"/>
        </w:rPr>
        <w:t>v</w:t>
      </w:r>
      <w:r w:rsidRPr="00775ABC">
        <w:rPr>
          <w:rFonts w:ascii="Times New Roman" w:hAnsi="Times New Roman" w:cs="Times New Roman"/>
          <w:sz w:val="24"/>
        </w:rPr>
        <w:t xml:space="preserve">eřejná zakázka“) je zadávána ve smyslu § </w:t>
      </w:r>
      <w:r w:rsidR="00191A96" w:rsidRPr="00775ABC">
        <w:rPr>
          <w:rFonts w:ascii="Times New Roman" w:hAnsi="Times New Roman" w:cs="Times New Roman"/>
          <w:sz w:val="24"/>
        </w:rPr>
        <w:t>53</w:t>
      </w:r>
      <w:r w:rsidRPr="00775ABC">
        <w:rPr>
          <w:rFonts w:ascii="Times New Roman" w:hAnsi="Times New Roman" w:cs="Times New Roman"/>
          <w:sz w:val="24"/>
        </w:rPr>
        <w:t xml:space="preserve"> </w:t>
      </w:r>
      <w:r w:rsidR="00191A96" w:rsidRPr="00775ABC">
        <w:rPr>
          <w:rFonts w:ascii="Times New Roman" w:hAnsi="Times New Roman" w:cs="Times New Roman"/>
          <w:sz w:val="24"/>
        </w:rPr>
        <w:t>Z</w:t>
      </w:r>
      <w:r w:rsidRPr="00775ABC">
        <w:rPr>
          <w:rFonts w:ascii="Times New Roman" w:hAnsi="Times New Roman" w:cs="Times New Roman"/>
          <w:sz w:val="24"/>
        </w:rPr>
        <w:t xml:space="preserve">ZVZ </w:t>
      </w:r>
      <w:r w:rsidR="00753E44" w:rsidRPr="00775ABC">
        <w:rPr>
          <w:rFonts w:ascii="Times New Roman" w:hAnsi="Times New Roman" w:cs="Times New Roman"/>
          <w:sz w:val="24"/>
        </w:rPr>
        <w:t>v</w:t>
      </w:r>
      <w:r w:rsidR="00533743" w:rsidRPr="00775ABC">
        <w:rPr>
          <w:rFonts w:ascii="Times New Roman" w:hAnsi="Times New Roman" w:cs="Times New Roman"/>
          <w:sz w:val="24"/>
        </w:rPr>
        <w:t>e zjednodušeném podlimitním řízení</w:t>
      </w:r>
      <w:r w:rsidR="00BC14C1" w:rsidRPr="00775ABC">
        <w:rPr>
          <w:rFonts w:ascii="Times New Roman" w:hAnsi="Times New Roman" w:cs="Times New Roman"/>
          <w:sz w:val="24"/>
        </w:rPr>
        <w:t>.</w:t>
      </w:r>
    </w:p>
    <w:p w:rsidR="00713AB6" w:rsidRPr="00775ABC" w:rsidRDefault="000E3D6B" w:rsidP="008F76E2">
      <w:pPr>
        <w:spacing w:before="120" w:after="0"/>
        <w:jc w:val="both"/>
        <w:rPr>
          <w:rFonts w:ascii="Times New Roman" w:hAnsi="Times New Roman" w:cs="Times New Roman"/>
          <w:sz w:val="24"/>
        </w:rPr>
      </w:pPr>
      <w:r w:rsidRPr="00775ABC">
        <w:rPr>
          <w:rFonts w:ascii="Times New Roman" w:hAnsi="Times New Roman" w:cs="Times New Roman"/>
          <w:sz w:val="24"/>
        </w:rPr>
        <w:t xml:space="preserve">Kompletní zadávací dokumentace </w:t>
      </w:r>
      <w:r w:rsidR="00CB7911">
        <w:rPr>
          <w:rFonts w:ascii="Times New Roman" w:hAnsi="Times New Roman" w:cs="Times New Roman"/>
          <w:sz w:val="24"/>
        </w:rPr>
        <w:t>v</w:t>
      </w:r>
      <w:r w:rsidRPr="00775ABC">
        <w:rPr>
          <w:rFonts w:ascii="Times New Roman" w:hAnsi="Times New Roman" w:cs="Times New Roman"/>
          <w:sz w:val="24"/>
        </w:rPr>
        <w:t>eřejné zakázky (dále jen „</w:t>
      </w:r>
      <w:r w:rsidR="00191A96" w:rsidRPr="00775ABC">
        <w:rPr>
          <w:rFonts w:ascii="Times New Roman" w:hAnsi="Times New Roman" w:cs="Times New Roman"/>
          <w:sz w:val="24"/>
        </w:rPr>
        <w:t>ZD</w:t>
      </w:r>
      <w:r w:rsidRPr="00775ABC">
        <w:rPr>
          <w:rFonts w:ascii="Times New Roman" w:hAnsi="Times New Roman" w:cs="Times New Roman"/>
          <w:sz w:val="24"/>
        </w:rPr>
        <w:t>“) je uveřejněna na profilu Zadavatele:</w:t>
      </w:r>
      <w:r w:rsidR="00294161" w:rsidRPr="00775ABC">
        <w:rPr>
          <w:rFonts w:ascii="Times New Roman" w:hAnsi="Times New Roman" w:cs="Times New Roman"/>
          <w:sz w:val="24"/>
        </w:rPr>
        <w:t xml:space="preserve"> </w:t>
      </w:r>
      <w:hyperlink r:id="rId8" w:history="1">
        <w:r w:rsidR="00713AB6" w:rsidRPr="00775ABC">
          <w:rPr>
            <w:rStyle w:val="Hypertextovodkaz"/>
            <w:rFonts w:ascii="Times New Roman" w:hAnsi="Times New Roman" w:cs="Times New Roman"/>
            <w:sz w:val="24"/>
          </w:rPr>
          <w:t>https://profily.proebiz.com/profile/70946078</w:t>
        </w:r>
      </w:hyperlink>
      <w:r w:rsidR="00713AB6" w:rsidRPr="00775ABC">
        <w:rPr>
          <w:rFonts w:ascii="Times New Roman" w:hAnsi="Times New Roman" w:cs="Times New Roman"/>
          <w:sz w:val="24"/>
        </w:rPr>
        <w:t>.</w:t>
      </w:r>
    </w:p>
    <w:p w:rsidR="000E3D6B" w:rsidRPr="00775ABC" w:rsidRDefault="00191A96" w:rsidP="008F76E2">
      <w:pPr>
        <w:spacing w:before="120" w:after="0"/>
        <w:jc w:val="both"/>
        <w:rPr>
          <w:rFonts w:ascii="Times New Roman" w:hAnsi="Times New Roman" w:cs="Times New Roman"/>
          <w:sz w:val="24"/>
        </w:rPr>
      </w:pPr>
      <w:r w:rsidRPr="00775ABC">
        <w:rPr>
          <w:rFonts w:ascii="Times New Roman" w:hAnsi="Times New Roman" w:cs="Times New Roman"/>
          <w:sz w:val="24"/>
        </w:rPr>
        <w:t>ZD</w:t>
      </w:r>
      <w:r w:rsidR="000E3D6B" w:rsidRPr="00775ABC">
        <w:rPr>
          <w:rFonts w:ascii="Times New Roman" w:hAnsi="Times New Roman" w:cs="Times New Roman"/>
          <w:sz w:val="24"/>
        </w:rPr>
        <w:t xml:space="preserve"> je souhrnem požadavků </w:t>
      </w:r>
      <w:r w:rsidR="00CB7911">
        <w:rPr>
          <w:rFonts w:ascii="Times New Roman" w:hAnsi="Times New Roman" w:cs="Times New Roman"/>
          <w:sz w:val="24"/>
        </w:rPr>
        <w:t>z</w:t>
      </w:r>
      <w:r w:rsidR="000E3D6B" w:rsidRPr="00775ABC">
        <w:rPr>
          <w:rFonts w:ascii="Times New Roman" w:hAnsi="Times New Roman" w:cs="Times New Roman"/>
          <w:sz w:val="24"/>
        </w:rPr>
        <w:t xml:space="preserve">adavatele a nikoliv konečným souhrnem veškerých požadavků vyplývajících z obecně platných právních norem. </w:t>
      </w:r>
      <w:r w:rsidRPr="00775ABC">
        <w:rPr>
          <w:rFonts w:ascii="Times New Roman" w:hAnsi="Times New Roman" w:cs="Times New Roman"/>
          <w:sz w:val="24"/>
        </w:rPr>
        <w:t>Dodavatelé</w:t>
      </w:r>
      <w:r w:rsidR="000E3D6B" w:rsidRPr="00775ABC">
        <w:rPr>
          <w:rFonts w:ascii="Times New Roman" w:hAnsi="Times New Roman" w:cs="Times New Roman"/>
          <w:sz w:val="24"/>
        </w:rPr>
        <w:t xml:space="preserve"> se tak musí při zpracování své nabídky vždy řídit nejen požadavky obsaženými v </w:t>
      </w:r>
      <w:r w:rsidRPr="00775ABC">
        <w:rPr>
          <w:rFonts w:ascii="Times New Roman" w:hAnsi="Times New Roman" w:cs="Times New Roman"/>
          <w:sz w:val="24"/>
        </w:rPr>
        <w:t>ZD</w:t>
      </w:r>
      <w:r w:rsidR="000E3D6B" w:rsidRPr="00775ABC">
        <w:rPr>
          <w:rFonts w:ascii="Times New Roman" w:hAnsi="Times New Roman" w:cs="Times New Roman"/>
          <w:sz w:val="24"/>
        </w:rPr>
        <w:t>, ale též ustanoveními příslušných obecně závazných právních předpisů.</w:t>
      </w:r>
    </w:p>
    <w:p w:rsidR="000E3D6B" w:rsidRPr="00775ABC" w:rsidRDefault="000E3D6B" w:rsidP="008F76E2">
      <w:pPr>
        <w:spacing w:before="120" w:after="0"/>
        <w:jc w:val="both"/>
        <w:rPr>
          <w:rFonts w:ascii="Times New Roman" w:hAnsi="Times New Roman" w:cs="Times New Roman"/>
          <w:sz w:val="24"/>
        </w:rPr>
      </w:pPr>
      <w:r w:rsidRPr="00775ABC">
        <w:rPr>
          <w:rFonts w:ascii="Times New Roman" w:hAnsi="Times New Roman" w:cs="Times New Roman"/>
          <w:sz w:val="24"/>
        </w:rPr>
        <w:t xml:space="preserve">Informace a údaje uvedené v jednotlivých částech </w:t>
      </w:r>
      <w:r w:rsidR="00191A96" w:rsidRPr="00775ABC">
        <w:rPr>
          <w:rFonts w:ascii="Times New Roman" w:hAnsi="Times New Roman" w:cs="Times New Roman"/>
          <w:sz w:val="24"/>
        </w:rPr>
        <w:t>ZD</w:t>
      </w:r>
      <w:r w:rsidRPr="00775ABC">
        <w:rPr>
          <w:rFonts w:ascii="Times New Roman" w:hAnsi="Times New Roman" w:cs="Times New Roman"/>
          <w:sz w:val="24"/>
        </w:rPr>
        <w:t xml:space="preserve"> vymezují závazné požadavky Zadavatele. Tyto</w:t>
      </w:r>
      <w:r w:rsidR="00AF13AA" w:rsidRPr="00775ABC">
        <w:rPr>
          <w:rFonts w:ascii="Times New Roman" w:hAnsi="Times New Roman" w:cs="Times New Roman"/>
          <w:sz w:val="24"/>
        </w:rPr>
        <w:t xml:space="preserve"> </w:t>
      </w:r>
      <w:r w:rsidRPr="00775ABC">
        <w:rPr>
          <w:rFonts w:ascii="Times New Roman" w:hAnsi="Times New Roman" w:cs="Times New Roman"/>
          <w:sz w:val="24"/>
        </w:rPr>
        <w:t xml:space="preserve">požadavky je každý </w:t>
      </w:r>
      <w:r w:rsidR="00191A96" w:rsidRPr="00775ABC">
        <w:rPr>
          <w:rFonts w:ascii="Times New Roman" w:hAnsi="Times New Roman" w:cs="Times New Roman"/>
          <w:sz w:val="24"/>
        </w:rPr>
        <w:t>účastník zadávacího řízení</w:t>
      </w:r>
      <w:r w:rsidRPr="00775ABC">
        <w:rPr>
          <w:rFonts w:ascii="Times New Roman" w:hAnsi="Times New Roman" w:cs="Times New Roman"/>
          <w:sz w:val="24"/>
        </w:rPr>
        <w:t xml:space="preserve"> povinen plně a bezvýhradně respektovat při</w:t>
      </w:r>
      <w:r w:rsidR="00191A96" w:rsidRPr="00775ABC">
        <w:rPr>
          <w:rFonts w:ascii="Times New Roman" w:hAnsi="Times New Roman" w:cs="Times New Roman"/>
          <w:sz w:val="24"/>
        </w:rPr>
        <w:t> </w:t>
      </w:r>
      <w:r w:rsidRPr="00775ABC">
        <w:rPr>
          <w:rFonts w:ascii="Times New Roman" w:hAnsi="Times New Roman" w:cs="Times New Roman"/>
          <w:sz w:val="24"/>
        </w:rPr>
        <w:t>zpracování své nabídky. Neakceptování požadavků Zadavatele uvedených v </w:t>
      </w:r>
      <w:r w:rsidR="00191A96" w:rsidRPr="00775ABC">
        <w:rPr>
          <w:rFonts w:ascii="Times New Roman" w:hAnsi="Times New Roman" w:cs="Times New Roman"/>
          <w:sz w:val="24"/>
        </w:rPr>
        <w:t>ZD</w:t>
      </w:r>
      <w:r w:rsidRPr="00775ABC">
        <w:rPr>
          <w:rFonts w:ascii="Times New Roman" w:hAnsi="Times New Roman" w:cs="Times New Roman"/>
          <w:sz w:val="24"/>
        </w:rPr>
        <w:t xml:space="preserve"> bude považováno za nesplnění zadávacích podmínek s následkem možného vyloučení </w:t>
      </w:r>
      <w:r w:rsidR="00191A96" w:rsidRPr="00775ABC">
        <w:rPr>
          <w:rFonts w:ascii="Times New Roman" w:hAnsi="Times New Roman" w:cs="Times New Roman"/>
          <w:sz w:val="24"/>
        </w:rPr>
        <w:t>účastníka</w:t>
      </w:r>
      <w:r w:rsidR="00AC3994" w:rsidRPr="00775ABC">
        <w:rPr>
          <w:rFonts w:ascii="Times New Roman" w:hAnsi="Times New Roman" w:cs="Times New Roman"/>
          <w:sz w:val="24"/>
        </w:rPr>
        <w:t xml:space="preserve"> z </w:t>
      </w:r>
      <w:r w:rsidR="00D66C7B" w:rsidRPr="00775ABC">
        <w:rPr>
          <w:rFonts w:ascii="Times New Roman" w:hAnsi="Times New Roman" w:cs="Times New Roman"/>
          <w:sz w:val="24"/>
        </w:rPr>
        <w:t>účasti v zadávacím řízení.</w:t>
      </w:r>
    </w:p>
    <w:p w:rsidR="001E1DF4" w:rsidRDefault="001E1DF4" w:rsidP="008F76E2">
      <w:pPr>
        <w:spacing w:before="120" w:after="0"/>
        <w:jc w:val="both"/>
        <w:rPr>
          <w:rFonts w:ascii="Times New Roman" w:hAnsi="Times New Roman" w:cs="Times New Roman"/>
          <w:sz w:val="24"/>
        </w:rPr>
      </w:pPr>
      <w:r w:rsidRPr="00775ABC">
        <w:rPr>
          <w:rFonts w:ascii="Times New Roman" w:hAnsi="Times New Roman" w:cs="Times New Roman"/>
          <w:sz w:val="24"/>
        </w:rPr>
        <w:t xml:space="preserve">Komunikace mezi zadavatelem a dodavatelem bude v souladu s § 211 odst. 3 </w:t>
      </w:r>
      <w:r w:rsidR="00272DC5">
        <w:rPr>
          <w:rFonts w:ascii="Times New Roman" w:hAnsi="Times New Roman" w:cs="Times New Roman"/>
          <w:sz w:val="24"/>
        </w:rPr>
        <w:t>ZZVZ</w:t>
      </w:r>
      <w:r w:rsidRPr="00775ABC">
        <w:rPr>
          <w:rFonts w:ascii="Times New Roman" w:hAnsi="Times New Roman" w:cs="Times New Roman"/>
          <w:sz w:val="24"/>
        </w:rPr>
        <w:t xml:space="preserve"> probíhat elektronickými prostředky</w:t>
      </w:r>
      <w:r w:rsidR="00201A61">
        <w:rPr>
          <w:rFonts w:ascii="Times New Roman" w:hAnsi="Times New Roman" w:cs="Times New Roman"/>
          <w:sz w:val="24"/>
        </w:rPr>
        <w:t>,</w:t>
      </w:r>
      <w:r w:rsidRPr="00775ABC">
        <w:rPr>
          <w:rFonts w:ascii="Times New Roman" w:hAnsi="Times New Roman" w:cs="Times New Roman"/>
          <w:sz w:val="24"/>
        </w:rPr>
        <w:t xml:space="preserve"> a to přednostně prostřednictvím nástroje </w:t>
      </w:r>
      <w:r w:rsidR="00020409" w:rsidRPr="00775ABC">
        <w:rPr>
          <w:rFonts w:ascii="Times New Roman" w:hAnsi="Times New Roman" w:cs="Times New Roman"/>
          <w:sz w:val="24"/>
        </w:rPr>
        <w:t>„JOSEPHINE“</w:t>
      </w:r>
      <w:r w:rsidRPr="00775ABC">
        <w:rPr>
          <w:rFonts w:ascii="Times New Roman" w:hAnsi="Times New Roman" w:cs="Times New Roman"/>
          <w:sz w:val="24"/>
        </w:rPr>
        <w:t xml:space="preserve">. Veškeré informace k elektronické komunikaci a způsobu podání nabídek jsou uvedeny v příloze č. </w:t>
      </w:r>
      <w:r w:rsidR="00803DE2">
        <w:rPr>
          <w:rFonts w:ascii="Times New Roman" w:hAnsi="Times New Roman" w:cs="Times New Roman"/>
          <w:sz w:val="24"/>
        </w:rPr>
        <w:t>7</w:t>
      </w:r>
      <w:r w:rsidRPr="00775ABC">
        <w:rPr>
          <w:rFonts w:ascii="Times New Roman" w:hAnsi="Times New Roman" w:cs="Times New Roman"/>
          <w:sz w:val="24"/>
        </w:rPr>
        <w:t xml:space="preserve"> této ZD.</w:t>
      </w:r>
    </w:p>
    <w:p w:rsidR="00DA4196" w:rsidRPr="00DA4196" w:rsidRDefault="0018039F" w:rsidP="008F76E2">
      <w:pPr>
        <w:pStyle w:val="Nadpis1"/>
        <w:spacing w:before="240" w:after="120"/>
        <w:ind w:left="426" w:hanging="426"/>
      </w:pPr>
      <w:bookmarkStart w:id="2" w:name="_Toc22736807"/>
      <w:r w:rsidRPr="006222F0">
        <w:t>SPECIFIKACE ZADAVATELE</w:t>
      </w:r>
      <w:bookmarkEnd w:id="2"/>
    </w:p>
    <w:p w:rsidR="0018039F" w:rsidRPr="00DA4196" w:rsidRDefault="0018039F" w:rsidP="008F76E2">
      <w:pPr>
        <w:pStyle w:val="Nadpis2"/>
        <w:spacing w:before="180" w:after="0"/>
        <w:ind w:left="788" w:hanging="431"/>
      </w:pPr>
      <w:bookmarkStart w:id="3" w:name="_Toc1455597"/>
      <w:bookmarkStart w:id="4" w:name="_Toc22214117"/>
      <w:bookmarkStart w:id="5" w:name="_Toc22736808"/>
      <w:r w:rsidRPr="00DA4196">
        <w:t>Zadavatel</w:t>
      </w:r>
      <w:bookmarkEnd w:id="3"/>
      <w:bookmarkEnd w:id="4"/>
      <w:bookmarkEnd w:id="5"/>
    </w:p>
    <w:p w:rsidR="00C9456A" w:rsidRPr="008F76E2" w:rsidRDefault="00BF465C" w:rsidP="00F578C2">
      <w:pPr>
        <w:pStyle w:val="Bezmezer"/>
        <w:spacing w:before="120" w:line="276" w:lineRule="auto"/>
        <w:rPr>
          <w:rFonts w:ascii="Times New Roman" w:hAnsi="Times New Roman" w:cs="Times New Roman"/>
          <w:sz w:val="24"/>
          <w:szCs w:val="24"/>
        </w:rPr>
      </w:pPr>
      <w:r w:rsidRPr="00775ABC">
        <w:rPr>
          <w:rFonts w:ascii="Times New Roman" w:hAnsi="Times New Roman" w:cs="Times New Roman"/>
          <w:b/>
          <w:sz w:val="24"/>
          <w:szCs w:val="24"/>
        </w:rPr>
        <w:t>Krajská správa silnic Libereckého kraje, příspěvková organizace</w:t>
      </w:r>
      <w:r w:rsidR="008F76E2">
        <w:rPr>
          <w:rFonts w:ascii="Times New Roman" w:hAnsi="Times New Roman" w:cs="Times New Roman"/>
          <w:b/>
          <w:sz w:val="24"/>
          <w:szCs w:val="24"/>
        </w:rPr>
        <w:t xml:space="preserve"> </w:t>
      </w:r>
      <w:r w:rsidR="008F76E2" w:rsidRPr="008F76E2">
        <w:rPr>
          <w:rFonts w:ascii="Times New Roman" w:hAnsi="Times New Roman" w:cs="Times New Roman"/>
          <w:sz w:val="24"/>
          <w:szCs w:val="24"/>
        </w:rPr>
        <w:t>(dále jen „KSSLK“)</w:t>
      </w:r>
    </w:p>
    <w:p w:rsidR="00C9456A" w:rsidRPr="00775ABC" w:rsidRDefault="00C9456A" w:rsidP="00F578C2">
      <w:pPr>
        <w:pStyle w:val="Bezmezer"/>
        <w:tabs>
          <w:tab w:val="left" w:pos="2552"/>
        </w:tabs>
        <w:spacing w:line="276" w:lineRule="auto"/>
        <w:rPr>
          <w:rFonts w:ascii="Times New Roman" w:hAnsi="Times New Roman" w:cs="Times New Roman"/>
          <w:sz w:val="24"/>
          <w:szCs w:val="24"/>
        </w:rPr>
      </w:pPr>
      <w:r w:rsidRPr="00775ABC">
        <w:rPr>
          <w:rFonts w:ascii="Times New Roman" w:hAnsi="Times New Roman" w:cs="Times New Roman"/>
          <w:sz w:val="24"/>
          <w:szCs w:val="24"/>
        </w:rPr>
        <w:t>IČ</w:t>
      </w:r>
      <w:r w:rsidR="00713AB6" w:rsidRPr="00775ABC">
        <w:rPr>
          <w:rFonts w:ascii="Times New Roman" w:hAnsi="Times New Roman" w:cs="Times New Roman"/>
          <w:sz w:val="24"/>
          <w:szCs w:val="24"/>
        </w:rPr>
        <w:t>O</w:t>
      </w:r>
      <w:r w:rsidR="00AF303F" w:rsidRPr="00775ABC">
        <w:rPr>
          <w:rFonts w:ascii="Times New Roman" w:hAnsi="Times New Roman" w:cs="Times New Roman"/>
          <w:sz w:val="24"/>
          <w:szCs w:val="24"/>
        </w:rPr>
        <w:t xml:space="preserve">: </w:t>
      </w:r>
      <w:r w:rsidR="00AF303F" w:rsidRPr="00775ABC">
        <w:rPr>
          <w:rFonts w:ascii="Times New Roman" w:hAnsi="Times New Roman" w:cs="Times New Roman"/>
          <w:sz w:val="24"/>
          <w:szCs w:val="24"/>
        </w:rPr>
        <w:tab/>
      </w:r>
      <w:r w:rsidR="00BF465C" w:rsidRPr="00775ABC">
        <w:rPr>
          <w:rFonts w:ascii="Times New Roman" w:hAnsi="Times New Roman" w:cs="Times New Roman"/>
          <w:sz w:val="24"/>
          <w:szCs w:val="24"/>
        </w:rPr>
        <w:t>70946078</w:t>
      </w:r>
    </w:p>
    <w:p w:rsidR="00C9456A" w:rsidRPr="00775ABC" w:rsidRDefault="00C9456A" w:rsidP="00F578C2">
      <w:pPr>
        <w:pStyle w:val="Bezmezer"/>
        <w:tabs>
          <w:tab w:val="left" w:pos="2552"/>
        </w:tabs>
        <w:spacing w:line="276" w:lineRule="auto"/>
        <w:rPr>
          <w:rFonts w:ascii="Times New Roman" w:hAnsi="Times New Roman" w:cs="Times New Roman"/>
          <w:sz w:val="24"/>
          <w:szCs w:val="24"/>
        </w:rPr>
      </w:pPr>
      <w:r w:rsidRPr="00775ABC">
        <w:rPr>
          <w:rFonts w:ascii="Times New Roman" w:hAnsi="Times New Roman" w:cs="Times New Roman"/>
          <w:sz w:val="24"/>
          <w:szCs w:val="24"/>
        </w:rPr>
        <w:t>DIČ:</w:t>
      </w:r>
      <w:r w:rsidRPr="00775ABC">
        <w:rPr>
          <w:rFonts w:ascii="Times New Roman" w:hAnsi="Times New Roman" w:cs="Times New Roman"/>
          <w:sz w:val="24"/>
          <w:szCs w:val="24"/>
        </w:rPr>
        <w:tab/>
      </w:r>
      <w:r w:rsidR="00BF465C" w:rsidRPr="00775ABC">
        <w:rPr>
          <w:rFonts w:ascii="Times New Roman" w:hAnsi="Times New Roman" w:cs="Times New Roman"/>
          <w:sz w:val="24"/>
          <w:szCs w:val="24"/>
        </w:rPr>
        <w:t>CZ70946078</w:t>
      </w:r>
    </w:p>
    <w:p w:rsidR="00BF465C" w:rsidRPr="00775ABC" w:rsidRDefault="00C9456A" w:rsidP="00F578C2">
      <w:pPr>
        <w:pStyle w:val="Bezmezer"/>
        <w:tabs>
          <w:tab w:val="left" w:pos="2552"/>
        </w:tabs>
        <w:spacing w:line="276" w:lineRule="auto"/>
        <w:jc w:val="both"/>
        <w:rPr>
          <w:rFonts w:ascii="Times New Roman" w:hAnsi="Times New Roman" w:cs="Times New Roman"/>
          <w:sz w:val="24"/>
          <w:szCs w:val="24"/>
        </w:rPr>
      </w:pPr>
      <w:r w:rsidRPr="00775ABC">
        <w:rPr>
          <w:rFonts w:ascii="Times New Roman" w:hAnsi="Times New Roman" w:cs="Times New Roman"/>
          <w:sz w:val="24"/>
          <w:szCs w:val="24"/>
        </w:rPr>
        <w:t>se sídlem:</w:t>
      </w:r>
      <w:r w:rsidRPr="00775ABC">
        <w:rPr>
          <w:rFonts w:ascii="Times New Roman" w:hAnsi="Times New Roman" w:cs="Times New Roman"/>
          <w:sz w:val="24"/>
          <w:szCs w:val="24"/>
        </w:rPr>
        <w:tab/>
      </w:r>
      <w:r w:rsidR="00BF465C" w:rsidRPr="00775ABC">
        <w:rPr>
          <w:rFonts w:ascii="Times New Roman" w:hAnsi="Times New Roman" w:cs="Times New Roman"/>
          <w:sz w:val="24"/>
          <w:szCs w:val="24"/>
        </w:rPr>
        <w:t>České mládeže 632/32, Liberec VI</w:t>
      </w:r>
      <w:r w:rsidR="005F1AD7">
        <w:rPr>
          <w:rFonts w:ascii="Times New Roman" w:hAnsi="Times New Roman" w:cs="Times New Roman"/>
          <w:sz w:val="24"/>
          <w:szCs w:val="24"/>
        </w:rPr>
        <w:t xml:space="preserve"> </w:t>
      </w:r>
      <w:r w:rsidR="00BF465C" w:rsidRPr="00775ABC">
        <w:rPr>
          <w:rFonts w:ascii="Times New Roman" w:hAnsi="Times New Roman" w:cs="Times New Roman"/>
          <w:sz w:val="24"/>
          <w:szCs w:val="24"/>
        </w:rPr>
        <w:t>-</w:t>
      </w:r>
      <w:r w:rsidR="005F1AD7">
        <w:rPr>
          <w:rFonts w:ascii="Times New Roman" w:hAnsi="Times New Roman" w:cs="Times New Roman"/>
          <w:sz w:val="24"/>
          <w:szCs w:val="24"/>
        </w:rPr>
        <w:t xml:space="preserve"> </w:t>
      </w:r>
      <w:r w:rsidR="00BF465C" w:rsidRPr="00775ABC">
        <w:rPr>
          <w:rFonts w:ascii="Times New Roman" w:hAnsi="Times New Roman" w:cs="Times New Roman"/>
          <w:sz w:val="24"/>
          <w:szCs w:val="24"/>
        </w:rPr>
        <w:t>Rochlice, 460 06 Liberec</w:t>
      </w:r>
    </w:p>
    <w:p w:rsidR="00C9456A" w:rsidRPr="00775ABC" w:rsidRDefault="00C9456A" w:rsidP="00F578C2">
      <w:pPr>
        <w:pStyle w:val="Bezmezer"/>
        <w:tabs>
          <w:tab w:val="left" w:pos="2552"/>
        </w:tabs>
        <w:spacing w:line="276" w:lineRule="auto"/>
        <w:jc w:val="both"/>
        <w:rPr>
          <w:rFonts w:ascii="Times New Roman" w:hAnsi="Times New Roman" w:cs="Times New Roman"/>
          <w:sz w:val="24"/>
          <w:szCs w:val="24"/>
        </w:rPr>
      </w:pPr>
      <w:bookmarkStart w:id="6" w:name="_Hlk517786772"/>
      <w:r w:rsidRPr="00775ABC">
        <w:rPr>
          <w:rFonts w:ascii="Times New Roman" w:hAnsi="Times New Roman" w:cs="Times New Roman"/>
          <w:sz w:val="24"/>
          <w:szCs w:val="24"/>
        </w:rPr>
        <w:t>zapsaná v OR:</w:t>
      </w:r>
      <w:r w:rsidRPr="00775ABC">
        <w:rPr>
          <w:rFonts w:ascii="Times New Roman" w:hAnsi="Times New Roman" w:cs="Times New Roman"/>
          <w:sz w:val="24"/>
          <w:szCs w:val="24"/>
        </w:rPr>
        <w:tab/>
        <w:t xml:space="preserve">vedeném Krajským soudem v Ústí nad Labem pod spis. zn. </w:t>
      </w:r>
      <w:proofErr w:type="spellStart"/>
      <w:r w:rsidR="00BF465C" w:rsidRPr="00775ABC">
        <w:rPr>
          <w:rFonts w:ascii="Times New Roman" w:hAnsi="Times New Roman" w:cs="Times New Roman"/>
          <w:sz w:val="24"/>
          <w:szCs w:val="24"/>
        </w:rPr>
        <w:t>Pr</w:t>
      </w:r>
      <w:proofErr w:type="spellEnd"/>
      <w:r w:rsidR="00BF465C" w:rsidRPr="00775ABC">
        <w:rPr>
          <w:rFonts w:ascii="Times New Roman" w:hAnsi="Times New Roman" w:cs="Times New Roman"/>
          <w:sz w:val="24"/>
          <w:szCs w:val="24"/>
        </w:rPr>
        <w:t xml:space="preserve"> 86</w:t>
      </w:r>
    </w:p>
    <w:bookmarkEnd w:id="6"/>
    <w:p w:rsidR="00495071" w:rsidRPr="00775ABC" w:rsidRDefault="00C9456A" w:rsidP="00F578C2">
      <w:pPr>
        <w:tabs>
          <w:tab w:val="left" w:pos="2552"/>
        </w:tabs>
        <w:spacing w:after="0"/>
        <w:ind w:left="1418" w:hanging="1418"/>
        <w:jc w:val="both"/>
        <w:rPr>
          <w:rFonts w:ascii="Times New Roman" w:hAnsi="Times New Roman" w:cs="Times New Roman"/>
          <w:sz w:val="24"/>
          <w:szCs w:val="24"/>
        </w:rPr>
      </w:pPr>
      <w:r w:rsidRPr="00775ABC">
        <w:rPr>
          <w:rFonts w:ascii="Times New Roman" w:hAnsi="Times New Roman" w:cs="Times New Roman"/>
          <w:sz w:val="24"/>
          <w:szCs w:val="24"/>
        </w:rPr>
        <w:t>zastoupená:</w:t>
      </w:r>
      <w:r w:rsidRPr="00775ABC">
        <w:rPr>
          <w:rFonts w:ascii="Times New Roman" w:hAnsi="Times New Roman" w:cs="Times New Roman"/>
          <w:sz w:val="24"/>
          <w:szCs w:val="24"/>
        </w:rPr>
        <w:tab/>
      </w:r>
      <w:r w:rsidR="00AF303F" w:rsidRPr="00775ABC">
        <w:rPr>
          <w:rFonts w:ascii="Times New Roman" w:hAnsi="Times New Roman" w:cs="Times New Roman"/>
          <w:sz w:val="24"/>
          <w:szCs w:val="24"/>
        </w:rPr>
        <w:tab/>
      </w:r>
      <w:r w:rsidRPr="00775ABC">
        <w:rPr>
          <w:rFonts w:ascii="Times New Roman" w:hAnsi="Times New Roman" w:cs="Times New Roman"/>
          <w:sz w:val="24"/>
          <w:szCs w:val="24"/>
        </w:rPr>
        <w:t xml:space="preserve">Ing. </w:t>
      </w:r>
      <w:r w:rsidR="00BF465C" w:rsidRPr="00775ABC">
        <w:rPr>
          <w:rFonts w:ascii="Times New Roman" w:hAnsi="Times New Roman" w:cs="Times New Roman"/>
          <w:sz w:val="24"/>
          <w:szCs w:val="24"/>
        </w:rPr>
        <w:t>Janem Růžičkou, ředitelem</w:t>
      </w:r>
    </w:p>
    <w:p w:rsidR="00495071" w:rsidRPr="00775ABC" w:rsidRDefault="00495071" w:rsidP="008F76E2">
      <w:pPr>
        <w:spacing w:before="120" w:after="0"/>
        <w:jc w:val="both"/>
        <w:rPr>
          <w:rFonts w:ascii="Times New Roman" w:hAnsi="Times New Roman" w:cs="Times New Roman"/>
          <w:sz w:val="24"/>
          <w:szCs w:val="24"/>
        </w:rPr>
      </w:pPr>
      <w:r w:rsidRPr="00775ABC">
        <w:rPr>
          <w:rFonts w:ascii="Times New Roman" w:hAnsi="Times New Roman" w:cs="Times New Roman"/>
          <w:sz w:val="24"/>
          <w:szCs w:val="24"/>
        </w:rPr>
        <w:t>(dále jen „</w:t>
      </w:r>
      <w:r w:rsidR="00CB7911">
        <w:rPr>
          <w:rFonts w:ascii="Times New Roman" w:hAnsi="Times New Roman" w:cs="Times New Roman"/>
          <w:b/>
          <w:sz w:val="24"/>
          <w:szCs w:val="24"/>
        </w:rPr>
        <w:t>z</w:t>
      </w:r>
      <w:r w:rsidRPr="00775ABC">
        <w:rPr>
          <w:rFonts w:ascii="Times New Roman" w:hAnsi="Times New Roman" w:cs="Times New Roman"/>
          <w:b/>
          <w:sz w:val="24"/>
          <w:szCs w:val="24"/>
        </w:rPr>
        <w:t>adavatel</w:t>
      </w:r>
      <w:r w:rsidRPr="00775ABC">
        <w:rPr>
          <w:rFonts w:ascii="Times New Roman" w:hAnsi="Times New Roman" w:cs="Times New Roman"/>
          <w:sz w:val="24"/>
          <w:szCs w:val="24"/>
        </w:rPr>
        <w:t>“)</w:t>
      </w:r>
    </w:p>
    <w:p w:rsidR="00285F4D" w:rsidRPr="006222F0" w:rsidRDefault="00C66957" w:rsidP="008F76E2">
      <w:pPr>
        <w:pStyle w:val="Nadpis2"/>
        <w:spacing w:before="180" w:after="0"/>
        <w:ind w:left="788" w:hanging="431"/>
      </w:pPr>
      <w:bookmarkStart w:id="7" w:name="_Toc1455598"/>
      <w:bookmarkStart w:id="8" w:name="_Toc22214118"/>
      <w:bookmarkStart w:id="9" w:name="_Toc22736809"/>
      <w:r w:rsidRPr="006222F0">
        <w:t xml:space="preserve">Kontaktní osoba ve věcech </w:t>
      </w:r>
      <w:r w:rsidR="00CB7911">
        <w:t>v</w:t>
      </w:r>
      <w:r w:rsidRPr="006222F0">
        <w:t>eřejné zakázky</w:t>
      </w:r>
      <w:bookmarkEnd w:id="7"/>
      <w:bookmarkEnd w:id="8"/>
      <w:bookmarkEnd w:id="9"/>
    </w:p>
    <w:p w:rsidR="00C66957" w:rsidRPr="00775ABC" w:rsidRDefault="005E31C2" w:rsidP="008F76E2">
      <w:pPr>
        <w:pStyle w:val="Bezmezer"/>
        <w:spacing w:before="120" w:line="276" w:lineRule="auto"/>
        <w:rPr>
          <w:rFonts w:ascii="Times New Roman" w:hAnsi="Times New Roman" w:cs="Times New Roman"/>
          <w:sz w:val="24"/>
          <w:szCs w:val="24"/>
        </w:rPr>
      </w:pPr>
      <w:r w:rsidRPr="00775ABC">
        <w:rPr>
          <w:rFonts w:ascii="Times New Roman" w:hAnsi="Times New Roman" w:cs="Times New Roman"/>
          <w:b/>
          <w:sz w:val="24"/>
          <w:szCs w:val="24"/>
        </w:rPr>
        <w:t>Mgr. Veronika Sedláčková</w:t>
      </w:r>
      <w:r w:rsidR="00AF303F" w:rsidRPr="00775ABC">
        <w:rPr>
          <w:rFonts w:ascii="Times New Roman" w:hAnsi="Times New Roman" w:cs="Times New Roman"/>
          <w:b/>
          <w:sz w:val="24"/>
          <w:szCs w:val="24"/>
        </w:rPr>
        <w:t xml:space="preserve">, </w:t>
      </w:r>
      <w:r w:rsidRPr="00775ABC">
        <w:rPr>
          <w:rFonts w:ascii="Times New Roman" w:hAnsi="Times New Roman" w:cs="Times New Roman"/>
          <w:sz w:val="24"/>
          <w:szCs w:val="24"/>
        </w:rPr>
        <w:t>referentka veřejných zakázek</w:t>
      </w:r>
      <w:r w:rsidR="00C66957" w:rsidRPr="00775ABC">
        <w:rPr>
          <w:rFonts w:ascii="Times New Roman" w:hAnsi="Times New Roman" w:cs="Times New Roman"/>
          <w:sz w:val="24"/>
          <w:szCs w:val="24"/>
        </w:rPr>
        <w:t xml:space="preserve"> Krajské s</w:t>
      </w:r>
      <w:r w:rsidR="00AF303F" w:rsidRPr="00775ABC">
        <w:rPr>
          <w:rFonts w:ascii="Times New Roman" w:hAnsi="Times New Roman" w:cs="Times New Roman"/>
          <w:sz w:val="24"/>
          <w:szCs w:val="24"/>
        </w:rPr>
        <w:t>právy silnic Libereckého kraje, p</w:t>
      </w:r>
      <w:r w:rsidR="00C66957" w:rsidRPr="00775ABC">
        <w:rPr>
          <w:rFonts w:ascii="Times New Roman" w:hAnsi="Times New Roman" w:cs="Times New Roman"/>
          <w:sz w:val="24"/>
          <w:szCs w:val="24"/>
        </w:rPr>
        <w:t>říspěvkové organizace</w:t>
      </w:r>
      <w:r w:rsidR="00AF303F" w:rsidRPr="00775ABC">
        <w:rPr>
          <w:rFonts w:ascii="Times New Roman" w:hAnsi="Times New Roman" w:cs="Times New Roman"/>
          <w:sz w:val="24"/>
          <w:szCs w:val="24"/>
        </w:rPr>
        <w:t>,</w:t>
      </w:r>
    </w:p>
    <w:p w:rsidR="00C66957" w:rsidRPr="00775ABC" w:rsidRDefault="008F76E2" w:rsidP="008F76E2">
      <w:pPr>
        <w:pStyle w:val="Bezmezer"/>
        <w:tabs>
          <w:tab w:val="left" w:pos="2552"/>
        </w:tabs>
        <w:spacing w:before="120" w:line="276" w:lineRule="auto"/>
        <w:rPr>
          <w:rFonts w:ascii="Times New Roman" w:hAnsi="Times New Roman" w:cs="Times New Roman"/>
          <w:sz w:val="24"/>
          <w:szCs w:val="24"/>
        </w:rPr>
      </w:pPr>
      <w:r>
        <w:rPr>
          <w:rFonts w:ascii="Times New Roman" w:hAnsi="Times New Roman" w:cs="Times New Roman"/>
          <w:sz w:val="24"/>
          <w:szCs w:val="24"/>
        </w:rPr>
        <w:t>e-mail:</w:t>
      </w:r>
      <w:r w:rsidR="00126A6D" w:rsidRPr="00775ABC">
        <w:rPr>
          <w:rFonts w:ascii="Times New Roman" w:hAnsi="Times New Roman" w:cs="Times New Roman"/>
          <w:sz w:val="24"/>
          <w:szCs w:val="24"/>
        </w:rPr>
        <w:tab/>
      </w:r>
      <w:r w:rsidR="005E31C2" w:rsidRPr="00775ABC">
        <w:rPr>
          <w:rFonts w:ascii="Times New Roman" w:hAnsi="Times New Roman" w:cs="Times New Roman"/>
          <w:sz w:val="24"/>
          <w:szCs w:val="24"/>
        </w:rPr>
        <w:t>veronika.sedlackova</w:t>
      </w:r>
      <w:r w:rsidR="00C66957" w:rsidRPr="00775ABC">
        <w:rPr>
          <w:rFonts w:ascii="Times New Roman" w:hAnsi="Times New Roman" w:cs="Times New Roman"/>
          <w:sz w:val="24"/>
          <w:szCs w:val="24"/>
        </w:rPr>
        <w:t>@ksslk.cz</w:t>
      </w:r>
      <w:r w:rsidR="00AF303F" w:rsidRPr="00775ABC">
        <w:rPr>
          <w:rFonts w:ascii="Times New Roman" w:hAnsi="Times New Roman" w:cs="Times New Roman"/>
          <w:sz w:val="24"/>
          <w:szCs w:val="24"/>
        </w:rPr>
        <w:t>,</w:t>
      </w:r>
    </w:p>
    <w:p w:rsidR="00126A6D" w:rsidRPr="00775ABC" w:rsidRDefault="00C66957" w:rsidP="00F578C2">
      <w:pPr>
        <w:pStyle w:val="Bezmezer"/>
        <w:tabs>
          <w:tab w:val="left" w:pos="2552"/>
        </w:tabs>
        <w:spacing w:line="276" w:lineRule="auto"/>
        <w:rPr>
          <w:rFonts w:ascii="Times New Roman" w:hAnsi="Times New Roman" w:cs="Times New Roman"/>
          <w:sz w:val="24"/>
          <w:szCs w:val="24"/>
        </w:rPr>
      </w:pPr>
      <w:r w:rsidRPr="00775ABC">
        <w:rPr>
          <w:rFonts w:ascii="Times New Roman" w:hAnsi="Times New Roman" w:cs="Times New Roman"/>
          <w:sz w:val="24"/>
          <w:szCs w:val="24"/>
        </w:rPr>
        <w:t>tel</w:t>
      </w:r>
      <w:r w:rsidR="00126A6D" w:rsidRPr="00775ABC">
        <w:rPr>
          <w:rFonts w:ascii="Times New Roman" w:hAnsi="Times New Roman" w:cs="Times New Roman"/>
          <w:sz w:val="24"/>
          <w:szCs w:val="24"/>
        </w:rPr>
        <w:t>efon</w:t>
      </w:r>
      <w:r w:rsidRPr="00775ABC">
        <w:rPr>
          <w:rFonts w:ascii="Times New Roman" w:hAnsi="Times New Roman" w:cs="Times New Roman"/>
          <w:sz w:val="24"/>
          <w:szCs w:val="24"/>
        </w:rPr>
        <w:t>:</w:t>
      </w:r>
      <w:r w:rsidR="00126A6D" w:rsidRPr="00775ABC">
        <w:rPr>
          <w:rFonts w:ascii="Times New Roman" w:hAnsi="Times New Roman" w:cs="Times New Roman"/>
          <w:sz w:val="24"/>
          <w:szCs w:val="24"/>
        </w:rPr>
        <w:tab/>
      </w:r>
      <w:r w:rsidR="00235981" w:rsidRPr="00235981">
        <w:rPr>
          <w:rFonts w:ascii="Times New Roman" w:hAnsi="Times New Roman" w:cs="Times New Roman"/>
          <w:sz w:val="24"/>
          <w:szCs w:val="24"/>
        </w:rPr>
        <w:t>+420 484 809 114</w:t>
      </w:r>
      <w:r w:rsidR="005E31C2" w:rsidRPr="00775ABC">
        <w:rPr>
          <w:rFonts w:ascii="Times New Roman" w:hAnsi="Times New Roman" w:cs="Times New Roman"/>
          <w:sz w:val="24"/>
          <w:szCs w:val="24"/>
        </w:rPr>
        <w:t>, +420 725 691</w:t>
      </w:r>
      <w:r w:rsidR="00AF303F" w:rsidRPr="00775ABC">
        <w:rPr>
          <w:rFonts w:ascii="Times New Roman" w:hAnsi="Times New Roman" w:cs="Times New Roman"/>
          <w:sz w:val="24"/>
          <w:szCs w:val="24"/>
        </w:rPr>
        <w:t> </w:t>
      </w:r>
      <w:r w:rsidR="005E31C2" w:rsidRPr="00775ABC">
        <w:rPr>
          <w:rFonts w:ascii="Times New Roman" w:hAnsi="Times New Roman" w:cs="Times New Roman"/>
          <w:sz w:val="24"/>
          <w:szCs w:val="24"/>
        </w:rPr>
        <w:t>346</w:t>
      </w:r>
      <w:r w:rsidR="00AF303F" w:rsidRPr="00775ABC">
        <w:rPr>
          <w:rFonts w:ascii="Times New Roman" w:hAnsi="Times New Roman" w:cs="Times New Roman"/>
          <w:sz w:val="24"/>
          <w:szCs w:val="24"/>
        </w:rPr>
        <w:t>,</w:t>
      </w:r>
    </w:p>
    <w:p w:rsidR="00C66957" w:rsidRPr="00775ABC" w:rsidRDefault="00126A6D" w:rsidP="00F578C2">
      <w:pPr>
        <w:pStyle w:val="Bezmezer"/>
        <w:tabs>
          <w:tab w:val="left" w:pos="2552"/>
        </w:tabs>
        <w:spacing w:line="276" w:lineRule="auto"/>
        <w:rPr>
          <w:rFonts w:ascii="Times New Roman" w:hAnsi="Times New Roman" w:cs="Times New Roman"/>
          <w:sz w:val="24"/>
          <w:szCs w:val="24"/>
        </w:rPr>
      </w:pPr>
      <w:r w:rsidRPr="00775ABC">
        <w:rPr>
          <w:rFonts w:ascii="Times New Roman" w:hAnsi="Times New Roman" w:cs="Times New Roman"/>
          <w:sz w:val="24"/>
          <w:szCs w:val="24"/>
        </w:rPr>
        <w:t>ID datové schránky:</w:t>
      </w:r>
      <w:r w:rsidRPr="00775ABC">
        <w:rPr>
          <w:rFonts w:ascii="Times New Roman" w:hAnsi="Times New Roman" w:cs="Times New Roman"/>
          <w:sz w:val="24"/>
          <w:szCs w:val="24"/>
        </w:rPr>
        <w:tab/>
        <w:t>bdnkk7w</w:t>
      </w:r>
      <w:r w:rsidR="00AF303F" w:rsidRPr="00775ABC">
        <w:rPr>
          <w:rFonts w:ascii="Times New Roman" w:hAnsi="Times New Roman" w:cs="Times New Roman"/>
          <w:sz w:val="24"/>
          <w:szCs w:val="24"/>
        </w:rPr>
        <w:t>.</w:t>
      </w:r>
    </w:p>
    <w:p w:rsidR="00495071" w:rsidRPr="00DA4196" w:rsidRDefault="00495071" w:rsidP="008F76E2">
      <w:pPr>
        <w:pStyle w:val="Nadpis1"/>
        <w:spacing w:before="240" w:after="120"/>
        <w:ind w:left="426" w:hanging="426"/>
      </w:pPr>
      <w:bookmarkStart w:id="10" w:name="_Toc22736810"/>
      <w:r w:rsidRPr="00DA4196">
        <w:lastRenderedPageBreak/>
        <w:t>SPECIFIKACE VEŘEJNÉ ZAKÁZKY</w:t>
      </w:r>
      <w:bookmarkEnd w:id="10"/>
    </w:p>
    <w:p w:rsidR="00495071" w:rsidRPr="00775ABC" w:rsidRDefault="00495071" w:rsidP="008F76E2">
      <w:pPr>
        <w:pStyle w:val="Nadpis2"/>
        <w:spacing w:before="180" w:after="0"/>
        <w:ind w:left="788" w:hanging="431"/>
      </w:pPr>
      <w:bookmarkStart w:id="11" w:name="_Toc1455600"/>
      <w:bookmarkStart w:id="12" w:name="_Toc22214120"/>
      <w:bookmarkStart w:id="13" w:name="_Toc22736811"/>
      <w:r w:rsidRPr="00775ABC">
        <w:t xml:space="preserve">Předmět </w:t>
      </w:r>
      <w:r w:rsidR="00CB7911">
        <w:t>v</w:t>
      </w:r>
      <w:r w:rsidRPr="00775ABC">
        <w:t>eřejné zakázky</w:t>
      </w:r>
      <w:bookmarkEnd w:id="11"/>
      <w:bookmarkEnd w:id="12"/>
      <w:bookmarkEnd w:id="13"/>
    </w:p>
    <w:p w:rsidR="00425384" w:rsidRPr="00260CB2" w:rsidRDefault="00425384" w:rsidP="008F76E2">
      <w:pPr>
        <w:pStyle w:val="Nzev"/>
        <w:spacing w:before="120" w:line="276" w:lineRule="auto"/>
        <w:jc w:val="both"/>
        <w:rPr>
          <w:rFonts w:ascii="Times New Roman" w:hAnsi="Times New Roman"/>
          <w:b w:val="0"/>
          <w:color w:val="000000"/>
          <w:sz w:val="24"/>
          <w:shd w:val="clear" w:color="auto" w:fill="FFFFFF"/>
          <w:lang w:val="cs-CZ"/>
        </w:rPr>
      </w:pPr>
      <w:bookmarkStart w:id="14" w:name="_Hlk517783577"/>
      <w:r w:rsidRPr="00260CB2">
        <w:rPr>
          <w:rFonts w:ascii="Times New Roman" w:hAnsi="Times New Roman"/>
          <w:b w:val="0"/>
          <w:color w:val="000000"/>
          <w:sz w:val="24"/>
          <w:shd w:val="clear" w:color="auto" w:fill="FFFFFF"/>
          <w:lang w:val="cs-CZ"/>
        </w:rPr>
        <w:t xml:space="preserve">Předmětem </w:t>
      </w:r>
      <w:r w:rsidR="00F81303" w:rsidRPr="00260CB2">
        <w:rPr>
          <w:rFonts w:ascii="Times New Roman" w:hAnsi="Times New Roman"/>
          <w:b w:val="0"/>
          <w:color w:val="000000"/>
          <w:sz w:val="24"/>
          <w:shd w:val="clear" w:color="auto" w:fill="FFFFFF"/>
        </w:rPr>
        <w:t xml:space="preserve">veřejné zakázky je </w:t>
      </w:r>
      <w:r w:rsidRPr="00260CB2">
        <w:rPr>
          <w:rFonts w:ascii="Times New Roman" w:hAnsi="Times New Roman"/>
          <w:b w:val="0"/>
          <w:color w:val="000000"/>
          <w:sz w:val="24"/>
          <w:shd w:val="clear" w:color="auto" w:fill="FFFFFF"/>
          <w:lang w:val="cs-CZ"/>
        </w:rPr>
        <w:t xml:space="preserve">poskytování služeb správce stavby </w:t>
      </w:r>
      <w:r w:rsidR="00F81303" w:rsidRPr="00260CB2">
        <w:rPr>
          <w:rFonts w:ascii="Times New Roman" w:hAnsi="Times New Roman"/>
          <w:b w:val="0"/>
          <w:color w:val="000000"/>
          <w:sz w:val="24"/>
          <w:shd w:val="clear" w:color="auto" w:fill="FFFFFF"/>
        </w:rPr>
        <w:t xml:space="preserve">pro </w:t>
      </w:r>
      <w:r w:rsidRPr="00260CB2">
        <w:rPr>
          <w:rFonts w:ascii="Times New Roman" w:hAnsi="Times New Roman"/>
          <w:b w:val="0"/>
          <w:color w:val="000000"/>
          <w:sz w:val="24"/>
          <w:shd w:val="clear" w:color="auto" w:fill="FFFFFF"/>
          <w:lang w:val="cs-CZ"/>
        </w:rPr>
        <w:t>investiční akci</w:t>
      </w:r>
      <w:r w:rsidR="00F81303" w:rsidRPr="00260CB2">
        <w:rPr>
          <w:rFonts w:ascii="Times New Roman" w:hAnsi="Times New Roman"/>
          <w:b w:val="0"/>
          <w:color w:val="000000"/>
          <w:sz w:val="24"/>
          <w:shd w:val="clear" w:color="auto" w:fill="FFFFFF"/>
        </w:rPr>
        <w:t xml:space="preserve"> dle standardů FIDIC </w:t>
      </w:r>
      <w:proofErr w:type="spellStart"/>
      <w:r w:rsidR="00F81303" w:rsidRPr="00260CB2">
        <w:rPr>
          <w:rFonts w:ascii="Times New Roman" w:hAnsi="Times New Roman"/>
          <w:b w:val="0"/>
          <w:color w:val="000000"/>
          <w:sz w:val="24"/>
          <w:shd w:val="clear" w:color="auto" w:fill="FFFFFF"/>
        </w:rPr>
        <w:t>Y</w:t>
      </w:r>
      <w:r w:rsidR="00D30CC5">
        <w:rPr>
          <w:rFonts w:ascii="Times New Roman" w:hAnsi="Times New Roman"/>
          <w:b w:val="0"/>
          <w:color w:val="000000"/>
          <w:sz w:val="24"/>
          <w:shd w:val="clear" w:color="auto" w:fill="FFFFFF"/>
          <w:lang w:val="cs-CZ"/>
        </w:rPr>
        <w:t>ellow</w:t>
      </w:r>
      <w:proofErr w:type="spellEnd"/>
      <w:r w:rsidR="00F81303" w:rsidRPr="00260CB2">
        <w:rPr>
          <w:rFonts w:ascii="Times New Roman" w:hAnsi="Times New Roman"/>
          <w:b w:val="0"/>
          <w:color w:val="000000"/>
          <w:sz w:val="24"/>
          <w:shd w:val="clear" w:color="auto" w:fill="FFFFFF"/>
        </w:rPr>
        <w:t xml:space="preserve"> </w:t>
      </w:r>
      <w:proofErr w:type="spellStart"/>
      <w:r w:rsidR="00F81303" w:rsidRPr="00260CB2">
        <w:rPr>
          <w:rFonts w:ascii="Times New Roman" w:hAnsi="Times New Roman"/>
          <w:b w:val="0"/>
          <w:color w:val="000000"/>
          <w:sz w:val="24"/>
          <w:shd w:val="clear" w:color="auto" w:fill="FFFFFF"/>
        </w:rPr>
        <w:t>B</w:t>
      </w:r>
      <w:r w:rsidR="00D30CC5">
        <w:rPr>
          <w:rFonts w:ascii="Times New Roman" w:hAnsi="Times New Roman"/>
          <w:b w:val="0"/>
          <w:color w:val="000000"/>
          <w:sz w:val="24"/>
          <w:shd w:val="clear" w:color="auto" w:fill="FFFFFF"/>
          <w:lang w:val="cs-CZ"/>
        </w:rPr>
        <w:t>ook</w:t>
      </w:r>
      <w:proofErr w:type="spellEnd"/>
      <w:r w:rsidR="00F81303" w:rsidRPr="00260CB2">
        <w:rPr>
          <w:rFonts w:ascii="Times New Roman" w:hAnsi="Times New Roman"/>
          <w:b w:val="0"/>
          <w:color w:val="000000"/>
          <w:sz w:val="24"/>
          <w:shd w:val="clear" w:color="auto" w:fill="FFFFFF"/>
        </w:rPr>
        <w:t xml:space="preserve"> „</w:t>
      </w:r>
      <w:r w:rsidRPr="00260CB2">
        <w:rPr>
          <w:rFonts w:ascii="Times New Roman" w:hAnsi="Times New Roman"/>
          <w:b w:val="0"/>
          <w:color w:val="000000"/>
          <w:sz w:val="24"/>
          <w:shd w:val="clear" w:color="auto" w:fill="FFFFFF"/>
        </w:rPr>
        <w:t xml:space="preserve">Rekonstrukce silnice II/288 </w:t>
      </w:r>
      <w:proofErr w:type="spellStart"/>
      <w:r w:rsidRPr="00260CB2">
        <w:rPr>
          <w:rFonts w:ascii="Times New Roman" w:hAnsi="Times New Roman"/>
          <w:b w:val="0"/>
          <w:color w:val="000000"/>
          <w:sz w:val="24"/>
          <w:shd w:val="clear" w:color="auto" w:fill="FFFFFF"/>
        </w:rPr>
        <w:t>Podbozkov</w:t>
      </w:r>
      <w:proofErr w:type="spellEnd"/>
      <w:r w:rsidRPr="00260CB2">
        <w:rPr>
          <w:rFonts w:ascii="Times New Roman" w:hAnsi="Times New Roman"/>
          <w:b w:val="0"/>
          <w:color w:val="000000"/>
          <w:sz w:val="24"/>
          <w:shd w:val="clear" w:color="auto" w:fill="FFFFFF"/>
        </w:rPr>
        <w:t xml:space="preserve"> – Cimbál</w:t>
      </w:r>
      <w:r w:rsidR="00F81303" w:rsidRPr="00260CB2">
        <w:rPr>
          <w:rFonts w:ascii="Times New Roman" w:hAnsi="Times New Roman"/>
          <w:b w:val="0"/>
          <w:color w:val="000000"/>
          <w:sz w:val="24"/>
          <w:shd w:val="clear" w:color="auto" w:fill="FFFFFF"/>
        </w:rPr>
        <w:t xml:space="preserve">“ </w:t>
      </w:r>
      <w:r w:rsidRPr="00260CB2">
        <w:rPr>
          <w:rFonts w:ascii="Times New Roman" w:hAnsi="Times New Roman"/>
          <w:b w:val="0"/>
          <w:color w:val="000000"/>
          <w:sz w:val="24"/>
          <w:shd w:val="clear" w:color="auto" w:fill="FFFFFF"/>
        </w:rPr>
        <w:t>(dále jen "Dílo")</w:t>
      </w:r>
      <w:r w:rsidRPr="00260CB2">
        <w:rPr>
          <w:rFonts w:ascii="Times New Roman" w:hAnsi="Times New Roman"/>
          <w:b w:val="0"/>
          <w:color w:val="000000"/>
          <w:sz w:val="24"/>
          <w:shd w:val="clear" w:color="auto" w:fill="FFFFFF"/>
          <w:lang w:val="cs-CZ"/>
        </w:rPr>
        <w:t xml:space="preserve"> </w:t>
      </w:r>
      <w:r w:rsidR="00F81303" w:rsidRPr="00260CB2">
        <w:rPr>
          <w:rFonts w:ascii="Times New Roman" w:hAnsi="Times New Roman"/>
          <w:b w:val="0"/>
          <w:color w:val="000000"/>
          <w:sz w:val="24"/>
          <w:shd w:val="clear" w:color="auto" w:fill="FFFFFF"/>
        </w:rPr>
        <w:t xml:space="preserve">zahrnující </w:t>
      </w:r>
      <w:r w:rsidRPr="00260CB2">
        <w:rPr>
          <w:rFonts w:ascii="Times New Roman" w:hAnsi="Times New Roman"/>
          <w:b w:val="0"/>
          <w:color w:val="000000"/>
          <w:sz w:val="24"/>
          <w:shd w:val="clear" w:color="auto" w:fill="FFFFFF"/>
          <w:lang w:val="cs-CZ"/>
        </w:rPr>
        <w:t>následující služby:</w:t>
      </w:r>
    </w:p>
    <w:p w:rsidR="00425384" w:rsidRPr="00260CB2" w:rsidRDefault="00425384" w:rsidP="00425384">
      <w:pPr>
        <w:pStyle w:val="Nzev"/>
        <w:numPr>
          <w:ilvl w:val="0"/>
          <w:numId w:val="17"/>
        </w:numPr>
        <w:spacing w:before="120" w:line="276" w:lineRule="auto"/>
        <w:jc w:val="both"/>
        <w:rPr>
          <w:rFonts w:ascii="Times New Roman" w:hAnsi="Times New Roman"/>
          <w:b w:val="0"/>
          <w:color w:val="000000"/>
          <w:sz w:val="24"/>
          <w:shd w:val="clear" w:color="auto" w:fill="FFFFFF"/>
          <w:lang w:val="cs-CZ"/>
        </w:rPr>
      </w:pPr>
      <w:r w:rsidRPr="00260CB2">
        <w:rPr>
          <w:rFonts w:ascii="Times New Roman" w:hAnsi="Times New Roman"/>
          <w:b w:val="0"/>
          <w:color w:val="000000"/>
          <w:sz w:val="24"/>
          <w:shd w:val="clear" w:color="auto" w:fill="FFFFFF"/>
          <w:lang w:val="cs-CZ"/>
        </w:rPr>
        <w:t xml:space="preserve">výkon kompletní činnosti správce stavby dle Smlouvy o poskytování služeb správce stavby (příloha č. 2 ZD) v průběhu přípravy a realizace Díla a zajištění řádného dokončení a převzetí Díla podle FIDIC </w:t>
      </w:r>
      <w:proofErr w:type="spellStart"/>
      <w:r w:rsidRPr="00260CB2">
        <w:rPr>
          <w:rFonts w:ascii="Times New Roman" w:hAnsi="Times New Roman"/>
          <w:b w:val="0"/>
          <w:color w:val="000000"/>
          <w:sz w:val="24"/>
          <w:shd w:val="clear" w:color="auto" w:fill="FFFFFF"/>
          <w:lang w:val="cs-CZ"/>
        </w:rPr>
        <w:t>Y</w:t>
      </w:r>
      <w:r w:rsidR="00D30CC5" w:rsidRPr="00260CB2">
        <w:rPr>
          <w:rFonts w:ascii="Times New Roman" w:hAnsi="Times New Roman"/>
          <w:b w:val="0"/>
          <w:color w:val="000000"/>
          <w:sz w:val="24"/>
          <w:shd w:val="clear" w:color="auto" w:fill="FFFFFF"/>
          <w:lang w:val="cs-CZ"/>
        </w:rPr>
        <w:t>ellow</w:t>
      </w:r>
      <w:proofErr w:type="spellEnd"/>
      <w:r w:rsidRPr="00260CB2">
        <w:rPr>
          <w:rFonts w:ascii="Times New Roman" w:hAnsi="Times New Roman"/>
          <w:b w:val="0"/>
          <w:color w:val="000000"/>
          <w:sz w:val="24"/>
          <w:shd w:val="clear" w:color="auto" w:fill="FFFFFF"/>
          <w:lang w:val="cs-CZ"/>
        </w:rPr>
        <w:t xml:space="preserve"> </w:t>
      </w:r>
      <w:proofErr w:type="spellStart"/>
      <w:r w:rsidRPr="00260CB2">
        <w:rPr>
          <w:rFonts w:ascii="Times New Roman" w:hAnsi="Times New Roman"/>
          <w:b w:val="0"/>
          <w:color w:val="000000"/>
          <w:sz w:val="24"/>
          <w:shd w:val="clear" w:color="auto" w:fill="FFFFFF"/>
          <w:lang w:val="cs-CZ"/>
        </w:rPr>
        <w:t>B</w:t>
      </w:r>
      <w:r w:rsidR="00D30CC5" w:rsidRPr="00260CB2">
        <w:rPr>
          <w:rFonts w:ascii="Times New Roman" w:hAnsi="Times New Roman"/>
          <w:b w:val="0"/>
          <w:color w:val="000000"/>
          <w:sz w:val="24"/>
          <w:shd w:val="clear" w:color="auto" w:fill="FFFFFF"/>
          <w:lang w:val="cs-CZ"/>
        </w:rPr>
        <w:t>ook</w:t>
      </w:r>
      <w:proofErr w:type="spellEnd"/>
      <w:r w:rsidRPr="00260CB2">
        <w:rPr>
          <w:rFonts w:ascii="Times New Roman" w:hAnsi="Times New Roman"/>
          <w:b w:val="0"/>
          <w:color w:val="000000"/>
          <w:sz w:val="24"/>
          <w:shd w:val="clear" w:color="auto" w:fill="FFFFFF"/>
          <w:lang w:val="cs-CZ"/>
        </w:rPr>
        <w:t>,</w:t>
      </w:r>
    </w:p>
    <w:p w:rsidR="00425384" w:rsidRPr="00260CB2" w:rsidRDefault="00425384" w:rsidP="00425384">
      <w:pPr>
        <w:pStyle w:val="Nzev"/>
        <w:numPr>
          <w:ilvl w:val="0"/>
          <w:numId w:val="17"/>
        </w:numPr>
        <w:spacing w:before="120" w:line="276" w:lineRule="auto"/>
        <w:jc w:val="both"/>
        <w:rPr>
          <w:rFonts w:ascii="Times New Roman" w:hAnsi="Times New Roman"/>
          <w:b w:val="0"/>
          <w:color w:val="000000"/>
          <w:sz w:val="24"/>
          <w:shd w:val="clear" w:color="auto" w:fill="FFFFFF"/>
          <w:lang w:val="cs-CZ"/>
        </w:rPr>
      </w:pPr>
      <w:r w:rsidRPr="00260CB2">
        <w:rPr>
          <w:rFonts w:ascii="Times New Roman" w:hAnsi="Times New Roman"/>
          <w:b w:val="0"/>
          <w:color w:val="000000"/>
          <w:sz w:val="24"/>
          <w:shd w:val="clear" w:color="auto" w:fill="FFFFFF"/>
          <w:lang w:val="cs-CZ"/>
        </w:rPr>
        <w:t>poskytování podpory zadavateli v záruční době Díla.</w:t>
      </w:r>
    </w:p>
    <w:p w:rsidR="00425384" w:rsidRPr="00260CB2" w:rsidRDefault="00425384" w:rsidP="00425384">
      <w:pPr>
        <w:pStyle w:val="Nzev"/>
        <w:spacing w:before="120" w:line="276" w:lineRule="auto"/>
        <w:jc w:val="both"/>
        <w:rPr>
          <w:rFonts w:ascii="Times New Roman" w:hAnsi="Times New Roman"/>
          <w:b w:val="0"/>
          <w:color w:val="000000"/>
          <w:sz w:val="24"/>
          <w:shd w:val="clear" w:color="auto" w:fill="FFFFFF"/>
          <w:lang w:val="cs-CZ"/>
        </w:rPr>
      </w:pPr>
      <w:r w:rsidRPr="00260CB2">
        <w:rPr>
          <w:rFonts w:ascii="Times New Roman" w:hAnsi="Times New Roman"/>
          <w:b w:val="0"/>
          <w:color w:val="000000"/>
          <w:sz w:val="24"/>
          <w:shd w:val="clear" w:color="auto" w:fill="FFFFFF"/>
          <w:lang w:val="cs-CZ"/>
        </w:rPr>
        <w:t xml:space="preserve">Podklady k probíhajícímu zadávacímu řízení na zhotovitele </w:t>
      </w:r>
      <w:r w:rsidR="000472F3">
        <w:rPr>
          <w:rFonts w:ascii="Times New Roman" w:hAnsi="Times New Roman"/>
          <w:b w:val="0"/>
          <w:color w:val="000000"/>
          <w:sz w:val="24"/>
          <w:shd w:val="clear" w:color="auto" w:fill="FFFFFF"/>
          <w:lang w:val="cs-CZ"/>
        </w:rPr>
        <w:t>Díla</w:t>
      </w:r>
      <w:r w:rsidR="00260CB2" w:rsidRPr="00260CB2">
        <w:rPr>
          <w:rFonts w:ascii="Times New Roman" w:hAnsi="Times New Roman"/>
          <w:b w:val="0"/>
          <w:color w:val="000000"/>
          <w:sz w:val="24"/>
          <w:shd w:val="clear" w:color="auto" w:fill="FFFFFF"/>
          <w:lang w:val="cs-CZ"/>
        </w:rPr>
        <w:t xml:space="preserve"> jsou dostupné na profilu zadavatele viz </w:t>
      </w:r>
      <w:hyperlink r:id="rId9" w:history="1">
        <w:r w:rsidR="00260CB2" w:rsidRPr="00260CB2">
          <w:rPr>
            <w:rFonts w:ascii="Times New Roman" w:hAnsi="Times New Roman"/>
            <w:b w:val="0"/>
            <w:color w:val="000000"/>
            <w:sz w:val="24"/>
            <w:shd w:val="clear" w:color="auto" w:fill="FFFFFF"/>
            <w:lang w:val="cs-CZ"/>
          </w:rPr>
          <w:t>https://profily.proebiz.com/verejne-zakazky/1579</w:t>
        </w:r>
      </w:hyperlink>
      <w:r w:rsidR="00260CB2" w:rsidRPr="00260CB2">
        <w:rPr>
          <w:rFonts w:ascii="Times New Roman" w:hAnsi="Times New Roman"/>
          <w:b w:val="0"/>
          <w:color w:val="000000"/>
          <w:sz w:val="24"/>
          <w:shd w:val="clear" w:color="auto" w:fill="FFFFFF"/>
          <w:lang w:val="cs-CZ"/>
        </w:rPr>
        <w:t>.</w:t>
      </w:r>
    </w:p>
    <w:p w:rsidR="00260CB2" w:rsidRDefault="00260CB2" w:rsidP="008F76E2">
      <w:pPr>
        <w:pStyle w:val="Nzev"/>
        <w:spacing w:before="120" w:line="276" w:lineRule="auto"/>
        <w:jc w:val="both"/>
        <w:rPr>
          <w:rFonts w:ascii="Times New Roman" w:eastAsiaTheme="minorHAnsi" w:hAnsi="Times New Roman"/>
          <w:b w:val="0"/>
          <w:bCs w:val="0"/>
          <w:sz w:val="24"/>
          <w:lang w:val="cs-CZ" w:eastAsia="en-US"/>
        </w:rPr>
      </w:pPr>
      <w:r>
        <w:rPr>
          <w:rFonts w:ascii="Times New Roman" w:eastAsiaTheme="minorHAnsi" w:hAnsi="Times New Roman"/>
          <w:b w:val="0"/>
          <w:bCs w:val="0"/>
          <w:sz w:val="24"/>
          <w:lang w:val="cs-CZ" w:eastAsia="en-US"/>
        </w:rPr>
        <w:t xml:space="preserve">Vybraný dodavatel, se kterým bude uzavřena smlouva o poskytování služeb (dále jen „Smlouva“), bude jako správce stavby zadavateli poskytovat služby při realizaci Díla v souladu se </w:t>
      </w:r>
      <w:r w:rsidRPr="00260CB2">
        <w:rPr>
          <w:rFonts w:ascii="Times New Roman" w:eastAsiaTheme="minorHAnsi" w:hAnsi="Times New Roman"/>
          <w:b w:val="0"/>
          <w:bCs w:val="0"/>
          <w:sz w:val="24"/>
          <w:lang w:val="cs-CZ" w:eastAsia="en-US"/>
        </w:rPr>
        <w:t>Smluvními podmínkami pro dodávku technologických zařízení a projektování-výstav</w:t>
      </w:r>
      <w:r w:rsidR="000A6CDE">
        <w:rPr>
          <w:rFonts w:ascii="Times New Roman" w:eastAsiaTheme="minorHAnsi" w:hAnsi="Times New Roman"/>
          <w:b w:val="0"/>
          <w:bCs w:val="0"/>
          <w:sz w:val="24"/>
          <w:lang w:val="cs-CZ" w:eastAsia="en-US"/>
        </w:rPr>
        <w:t>b</w:t>
      </w:r>
      <w:r w:rsidRPr="00260CB2">
        <w:rPr>
          <w:rFonts w:ascii="Times New Roman" w:eastAsiaTheme="minorHAnsi" w:hAnsi="Times New Roman"/>
          <w:b w:val="0"/>
          <w:bCs w:val="0"/>
          <w:sz w:val="24"/>
          <w:lang w:val="cs-CZ" w:eastAsia="en-US"/>
        </w:rPr>
        <w:t>u, 1. vydání, 1999, vydané v českém překladu Českou asociací konzultačních inženýrů (CACE) v roce 2015, které jsou součástí Smlouvy o Dílo</w:t>
      </w:r>
      <w:r>
        <w:rPr>
          <w:rFonts w:ascii="Times New Roman" w:eastAsiaTheme="minorHAnsi" w:hAnsi="Times New Roman"/>
          <w:b w:val="0"/>
          <w:bCs w:val="0"/>
          <w:sz w:val="24"/>
          <w:lang w:val="cs-CZ" w:eastAsia="en-US"/>
        </w:rPr>
        <w:t>.</w:t>
      </w:r>
    </w:p>
    <w:p w:rsidR="007C71B4" w:rsidRDefault="007C71B4" w:rsidP="008F76E2">
      <w:pPr>
        <w:pStyle w:val="Nzev"/>
        <w:spacing w:before="120" w:line="276" w:lineRule="auto"/>
        <w:jc w:val="both"/>
        <w:rPr>
          <w:rFonts w:ascii="Times New Roman" w:eastAsiaTheme="minorHAnsi" w:hAnsi="Times New Roman"/>
          <w:b w:val="0"/>
          <w:bCs w:val="0"/>
          <w:sz w:val="24"/>
          <w:lang w:val="cs-CZ" w:eastAsia="en-US"/>
        </w:rPr>
      </w:pPr>
      <w:r>
        <w:rPr>
          <w:rFonts w:ascii="Times New Roman" w:eastAsiaTheme="minorHAnsi" w:hAnsi="Times New Roman"/>
          <w:b w:val="0"/>
          <w:bCs w:val="0"/>
          <w:sz w:val="24"/>
          <w:lang w:val="cs-CZ" w:eastAsia="en-US"/>
        </w:rPr>
        <w:t>Předmět plnění veřejné zakázky je podrobně popsán v přílohách zadávací dokumentace, především pak v příloze č. 2.</w:t>
      </w:r>
    </w:p>
    <w:p w:rsidR="0002689A" w:rsidRPr="00DA4196" w:rsidRDefault="0002689A" w:rsidP="008F76E2">
      <w:pPr>
        <w:pStyle w:val="Nadpis3"/>
        <w:spacing w:before="120" w:after="0"/>
      </w:pPr>
      <w:bookmarkStart w:id="15" w:name="_Toc1455605"/>
      <w:bookmarkStart w:id="16" w:name="_Toc22214121"/>
      <w:bookmarkStart w:id="17" w:name="_Toc22736812"/>
      <w:bookmarkEnd w:id="14"/>
      <w:r w:rsidRPr="00DA4196">
        <w:t xml:space="preserve">Klasifikace </w:t>
      </w:r>
      <w:r w:rsidR="00CB7911">
        <w:t>v</w:t>
      </w:r>
      <w:r w:rsidRPr="00DA4196">
        <w:t>eřejné zakázky dle CPV kódů</w:t>
      </w:r>
      <w:bookmarkEnd w:id="15"/>
      <w:bookmarkEnd w:id="16"/>
      <w:bookmarkEnd w:id="17"/>
    </w:p>
    <w:tbl>
      <w:tblPr>
        <w:tblW w:w="8520" w:type="dxa"/>
        <w:tblInd w:w="55" w:type="dxa"/>
        <w:tblCellMar>
          <w:left w:w="70" w:type="dxa"/>
          <w:right w:w="70" w:type="dxa"/>
        </w:tblCellMar>
        <w:tblLook w:val="04A0" w:firstRow="1" w:lastRow="0" w:firstColumn="1" w:lastColumn="0" w:noHBand="0" w:noVBand="1"/>
      </w:tblPr>
      <w:tblGrid>
        <w:gridCol w:w="2000"/>
        <w:gridCol w:w="6520"/>
      </w:tblGrid>
      <w:tr w:rsidR="00500B2D" w:rsidRPr="00132500" w:rsidTr="00DC35AB">
        <w:trPr>
          <w:trHeight w:val="300"/>
        </w:trPr>
        <w:tc>
          <w:tcPr>
            <w:tcW w:w="2000" w:type="dxa"/>
            <w:tcBorders>
              <w:top w:val="nil"/>
              <w:left w:val="nil"/>
              <w:bottom w:val="nil"/>
              <w:right w:val="nil"/>
            </w:tcBorders>
            <w:shd w:val="clear" w:color="auto" w:fill="auto"/>
            <w:noWrap/>
            <w:vAlign w:val="bottom"/>
          </w:tcPr>
          <w:p w:rsidR="00500B2D" w:rsidRDefault="00500B2D" w:rsidP="008F76E2">
            <w:pPr>
              <w:spacing w:before="120" w:after="0"/>
              <w:jc w:val="both"/>
              <w:rPr>
                <w:rFonts w:ascii="Times New Roman" w:hAnsi="Times New Roman" w:cs="Times New Roman"/>
                <w:sz w:val="24"/>
              </w:rPr>
            </w:pPr>
            <w:r>
              <w:rPr>
                <w:rFonts w:ascii="Times New Roman" w:hAnsi="Times New Roman" w:cs="Times New Roman"/>
                <w:sz w:val="24"/>
              </w:rPr>
              <w:t>71300000-1</w:t>
            </w:r>
          </w:p>
        </w:tc>
        <w:tc>
          <w:tcPr>
            <w:tcW w:w="6520" w:type="dxa"/>
            <w:tcBorders>
              <w:top w:val="nil"/>
              <w:left w:val="nil"/>
              <w:bottom w:val="nil"/>
              <w:right w:val="nil"/>
            </w:tcBorders>
            <w:shd w:val="clear" w:color="auto" w:fill="auto"/>
            <w:noWrap/>
            <w:vAlign w:val="bottom"/>
          </w:tcPr>
          <w:p w:rsidR="00500B2D" w:rsidRDefault="00500B2D" w:rsidP="008F76E2">
            <w:pPr>
              <w:spacing w:before="120" w:after="0"/>
              <w:jc w:val="both"/>
              <w:rPr>
                <w:rFonts w:ascii="Times New Roman" w:hAnsi="Times New Roman" w:cs="Times New Roman"/>
                <w:sz w:val="24"/>
              </w:rPr>
            </w:pPr>
            <w:r>
              <w:rPr>
                <w:rFonts w:ascii="Times New Roman" w:hAnsi="Times New Roman" w:cs="Times New Roman"/>
                <w:sz w:val="24"/>
              </w:rPr>
              <w:t>Technicko-inženýrské služby</w:t>
            </w:r>
          </w:p>
        </w:tc>
      </w:tr>
      <w:tr w:rsidR="00DC35AB" w:rsidRPr="00132500" w:rsidTr="00DC35AB">
        <w:trPr>
          <w:trHeight w:val="300"/>
        </w:trPr>
        <w:tc>
          <w:tcPr>
            <w:tcW w:w="2000" w:type="dxa"/>
            <w:tcBorders>
              <w:top w:val="nil"/>
              <w:left w:val="nil"/>
              <w:bottom w:val="nil"/>
              <w:right w:val="nil"/>
            </w:tcBorders>
            <w:shd w:val="clear" w:color="auto" w:fill="auto"/>
            <w:noWrap/>
            <w:vAlign w:val="bottom"/>
            <w:hideMark/>
          </w:tcPr>
          <w:p w:rsidR="00DC35AB" w:rsidRPr="00132500" w:rsidRDefault="0013581F" w:rsidP="008F76E2">
            <w:pPr>
              <w:spacing w:before="120" w:after="0"/>
              <w:jc w:val="both"/>
              <w:rPr>
                <w:rFonts w:ascii="Times New Roman" w:hAnsi="Times New Roman" w:cs="Times New Roman"/>
                <w:sz w:val="24"/>
              </w:rPr>
            </w:pPr>
            <w:r>
              <w:rPr>
                <w:rFonts w:ascii="Times New Roman" w:hAnsi="Times New Roman" w:cs="Times New Roman"/>
                <w:sz w:val="24"/>
              </w:rPr>
              <w:t>71315400-3</w:t>
            </w:r>
          </w:p>
        </w:tc>
        <w:tc>
          <w:tcPr>
            <w:tcW w:w="6520" w:type="dxa"/>
            <w:tcBorders>
              <w:top w:val="nil"/>
              <w:left w:val="nil"/>
              <w:bottom w:val="nil"/>
              <w:right w:val="nil"/>
            </w:tcBorders>
            <w:shd w:val="clear" w:color="auto" w:fill="auto"/>
            <w:noWrap/>
            <w:vAlign w:val="bottom"/>
            <w:hideMark/>
          </w:tcPr>
          <w:p w:rsidR="0013581F" w:rsidRPr="00132500" w:rsidRDefault="0013581F" w:rsidP="008F76E2">
            <w:pPr>
              <w:spacing w:before="120" w:after="0"/>
              <w:jc w:val="both"/>
              <w:rPr>
                <w:rFonts w:ascii="Times New Roman" w:hAnsi="Times New Roman" w:cs="Times New Roman"/>
                <w:sz w:val="24"/>
              </w:rPr>
            </w:pPr>
            <w:r>
              <w:rPr>
                <w:rFonts w:ascii="Times New Roman" w:hAnsi="Times New Roman" w:cs="Times New Roman"/>
                <w:sz w:val="24"/>
              </w:rPr>
              <w:t>Stavební dozor</w:t>
            </w:r>
          </w:p>
        </w:tc>
      </w:tr>
      <w:tr w:rsidR="0013581F" w:rsidRPr="00132500" w:rsidTr="00DC35AB">
        <w:trPr>
          <w:trHeight w:val="300"/>
        </w:trPr>
        <w:tc>
          <w:tcPr>
            <w:tcW w:w="2000" w:type="dxa"/>
            <w:tcBorders>
              <w:top w:val="nil"/>
              <w:left w:val="nil"/>
              <w:bottom w:val="nil"/>
              <w:right w:val="nil"/>
            </w:tcBorders>
            <w:shd w:val="clear" w:color="auto" w:fill="auto"/>
            <w:noWrap/>
            <w:vAlign w:val="bottom"/>
          </w:tcPr>
          <w:p w:rsidR="0013581F" w:rsidRDefault="00252023" w:rsidP="008F76E2">
            <w:pPr>
              <w:spacing w:before="120" w:after="0"/>
              <w:jc w:val="both"/>
              <w:rPr>
                <w:rFonts w:ascii="Times New Roman" w:hAnsi="Times New Roman" w:cs="Times New Roman"/>
                <w:sz w:val="24"/>
              </w:rPr>
            </w:pPr>
            <w:r>
              <w:rPr>
                <w:rFonts w:ascii="Times New Roman" w:hAnsi="Times New Roman" w:cs="Times New Roman"/>
                <w:sz w:val="24"/>
              </w:rPr>
              <w:t>71322100-2</w:t>
            </w:r>
          </w:p>
        </w:tc>
        <w:tc>
          <w:tcPr>
            <w:tcW w:w="6520" w:type="dxa"/>
            <w:tcBorders>
              <w:top w:val="nil"/>
              <w:left w:val="nil"/>
              <w:bottom w:val="nil"/>
              <w:right w:val="nil"/>
            </w:tcBorders>
            <w:shd w:val="clear" w:color="auto" w:fill="auto"/>
            <w:noWrap/>
            <w:vAlign w:val="bottom"/>
          </w:tcPr>
          <w:p w:rsidR="0013581F" w:rsidRDefault="00252023" w:rsidP="008F76E2">
            <w:pPr>
              <w:spacing w:before="120" w:after="0"/>
              <w:jc w:val="both"/>
              <w:rPr>
                <w:rFonts w:ascii="Times New Roman" w:hAnsi="Times New Roman" w:cs="Times New Roman"/>
                <w:sz w:val="24"/>
              </w:rPr>
            </w:pPr>
            <w:r>
              <w:rPr>
                <w:rFonts w:ascii="Times New Roman" w:hAnsi="Times New Roman" w:cs="Times New Roman"/>
                <w:sz w:val="24"/>
              </w:rPr>
              <w:t>Stavební dozor pro stavebně inženýrské práce</w:t>
            </w:r>
          </w:p>
        </w:tc>
      </w:tr>
      <w:tr w:rsidR="00157DB3" w:rsidRPr="00132500" w:rsidTr="00DC35AB">
        <w:trPr>
          <w:trHeight w:val="300"/>
        </w:trPr>
        <w:tc>
          <w:tcPr>
            <w:tcW w:w="2000" w:type="dxa"/>
            <w:tcBorders>
              <w:top w:val="nil"/>
              <w:left w:val="nil"/>
              <w:bottom w:val="nil"/>
              <w:right w:val="nil"/>
            </w:tcBorders>
            <w:shd w:val="clear" w:color="auto" w:fill="auto"/>
            <w:noWrap/>
            <w:vAlign w:val="bottom"/>
          </w:tcPr>
          <w:p w:rsidR="00157DB3" w:rsidRDefault="00157DB3" w:rsidP="008F76E2">
            <w:pPr>
              <w:spacing w:before="120" w:after="0"/>
              <w:jc w:val="both"/>
              <w:rPr>
                <w:rFonts w:ascii="Times New Roman" w:hAnsi="Times New Roman" w:cs="Times New Roman"/>
                <w:sz w:val="24"/>
              </w:rPr>
            </w:pPr>
            <w:r>
              <w:rPr>
                <w:rFonts w:ascii="Times New Roman" w:hAnsi="Times New Roman" w:cs="Times New Roman"/>
                <w:sz w:val="24"/>
              </w:rPr>
              <w:t>71317200-5</w:t>
            </w:r>
          </w:p>
        </w:tc>
        <w:tc>
          <w:tcPr>
            <w:tcW w:w="6520" w:type="dxa"/>
            <w:tcBorders>
              <w:top w:val="nil"/>
              <w:left w:val="nil"/>
              <w:bottom w:val="nil"/>
              <w:right w:val="nil"/>
            </w:tcBorders>
            <w:shd w:val="clear" w:color="auto" w:fill="auto"/>
            <w:noWrap/>
            <w:vAlign w:val="bottom"/>
          </w:tcPr>
          <w:p w:rsidR="00157DB3" w:rsidRDefault="00157DB3" w:rsidP="00157DB3">
            <w:pPr>
              <w:spacing w:before="120" w:after="0"/>
              <w:jc w:val="both"/>
              <w:rPr>
                <w:rFonts w:ascii="Times New Roman" w:hAnsi="Times New Roman" w:cs="Times New Roman"/>
                <w:sz w:val="24"/>
              </w:rPr>
            </w:pPr>
            <w:r>
              <w:rPr>
                <w:rFonts w:ascii="Times New Roman" w:hAnsi="Times New Roman" w:cs="Times New Roman"/>
                <w:sz w:val="24"/>
              </w:rPr>
              <w:t>Služby v oblasti bezpečnosti a zdraví</w:t>
            </w:r>
          </w:p>
        </w:tc>
      </w:tr>
      <w:tr w:rsidR="00157DB3" w:rsidRPr="00132500" w:rsidTr="00DC35AB">
        <w:trPr>
          <w:trHeight w:val="300"/>
        </w:trPr>
        <w:tc>
          <w:tcPr>
            <w:tcW w:w="2000" w:type="dxa"/>
            <w:tcBorders>
              <w:top w:val="nil"/>
              <w:left w:val="nil"/>
              <w:bottom w:val="nil"/>
              <w:right w:val="nil"/>
            </w:tcBorders>
            <w:shd w:val="clear" w:color="auto" w:fill="auto"/>
            <w:noWrap/>
            <w:vAlign w:val="bottom"/>
          </w:tcPr>
          <w:p w:rsidR="00157DB3" w:rsidRDefault="00157DB3" w:rsidP="008F76E2">
            <w:pPr>
              <w:spacing w:before="120" w:after="0"/>
              <w:jc w:val="both"/>
              <w:rPr>
                <w:rFonts w:ascii="Times New Roman" w:hAnsi="Times New Roman" w:cs="Times New Roman"/>
                <w:sz w:val="24"/>
              </w:rPr>
            </w:pPr>
            <w:r>
              <w:rPr>
                <w:rFonts w:ascii="Times New Roman" w:hAnsi="Times New Roman" w:cs="Times New Roman"/>
                <w:sz w:val="24"/>
              </w:rPr>
              <w:t>71318000-0</w:t>
            </w:r>
          </w:p>
        </w:tc>
        <w:tc>
          <w:tcPr>
            <w:tcW w:w="6520" w:type="dxa"/>
            <w:tcBorders>
              <w:top w:val="nil"/>
              <w:left w:val="nil"/>
              <w:bottom w:val="nil"/>
              <w:right w:val="nil"/>
            </w:tcBorders>
            <w:shd w:val="clear" w:color="auto" w:fill="auto"/>
            <w:noWrap/>
            <w:vAlign w:val="bottom"/>
          </w:tcPr>
          <w:p w:rsidR="00157DB3" w:rsidRDefault="00157DB3" w:rsidP="00157DB3">
            <w:pPr>
              <w:spacing w:before="120" w:after="0"/>
              <w:jc w:val="both"/>
              <w:rPr>
                <w:rFonts w:ascii="Times New Roman" w:hAnsi="Times New Roman" w:cs="Times New Roman"/>
                <w:sz w:val="24"/>
              </w:rPr>
            </w:pPr>
            <w:r>
              <w:rPr>
                <w:rFonts w:ascii="Times New Roman" w:hAnsi="Times New Roman" w:cs="Times New Roman"/>
                <w:sz w:val="24"/>
              </w:rPr>
              <w:t>Poradenské a konzultační inženýrství</w:t>
            </w:r>
          </w:p>
        </w:tc>
      </w:tr>
    </w:tbl>
    <w:p w:rsidR="0002689A" w:rsidRPr="00DA4196" w:rsidRDefault="00AF7100" w:rsidP="008F76E2">
      <w:pPr>
        <w:pStyle w:val="Nadpis3"/>
        <w:spacing w:before="120" w:after="0"/>
      </w:pPr>
      <w:bookmarkStart w:id="18" w:name="_Toc1455606"/>
      <w:bookmarkStart w:id="19" w:name="_Toc22214122"/>
      <w:bookmarkStart w:id="20" w:name="_Toc22736813"/>
      <w:r w:rsidRPr="00DA4196">
        <w:t>Druh veřejné zakázky:</w:t>
      </w:r>
      <w:bookmarkEnd w:id="18"/>
      <w:bookmarkEnd w:id="19"/>
      <w:bookmarkEnd w:id="20"/>
    </w:p>
    <w:p w:rsidR="0002689A" w:rsidRPr="00132500" w:rsidRDefault="0002689A" w:rsidP="008F76E2">
      <w:pPr>
        <w:spacing w:before="120" w:after="0"/>
        <w:jc w:val="both"/>
        <w:rPr>
          <w:rFonts w:ascii="Times New Roman" w:hAnsi="Times New Roman" w:cs="Times New Roman"/>
          <w:sz w:val="24"/>
        </w:rPr>
      </w:pPr>
      <w:r w:rsidRPr="00132500">
        <w:rPr>
          <w:rFonts w:ascii="Times New Roman" w:hAnsi="Times New Roman" w:cs="Times New Roman"/>
          <w:sz w:val="24"/>
        </w:rPr>
        <w:t>Jedná se o veřejnou zakázku na služby.</w:t>
      </w:r>
    </w:p>
    <w:p w:rsidR="00495071" w:rsidRPr="00775ABC" w:rsidRDefault="00495071" w:rsidP="008F76E2">
      <w:pPr>
        <w:pStyle w:val="Nadpis2"/>
        <w:spacing w:before="180" w:after="0"/>
        <w:ind w:left="788" w:hanging="431"/>
      </w:pPr>
      <w:bookmarkStart w:id="21" w:name="_Toc1455607"/>
      <w:bookmarkStart w:id="22" w:name="_Toc22214123"/>
      <w:bookmarkStart w:id="23" w:name="_Toc22736814"/>
      <w:r w:rsidRPr="00775ABC">
        <w:t xml:space="preserve">Místo plnění </w:t>
      </w:r>
      <w:r w:rsidR="00CB7911">
        <w:t>ve</w:t>
      </w:r>
      <w:r w:rsidR="00F84DA6" w:rsidRPr="00775ABC">
        <w:t xml:space="preserve">řejné </w:t>
      </w:r>
      <w:r w:rsidRPr="00775ABC">
        <w:t>zakázky</w:t>
      </w:r>
      <w:bookmarkEnd w:id="21"/>
      <w:bookmarkEnd w:id="22"/>
      <w:bookmarkEnd w:id="23"/>
    </w:p>
    <w:p w:rsidR="0032285B" w:rsidRPr="00500B2D" w:rsidRDefault="0002689A" w:rsidP="008F76E2">
      <w:pPr>
        <w:spacing w:before="120" w:after="0"/>
        <w:jc w:val="both"/>
        <w:rPr>
          <w:rFonts w:ascii="Times New Roman" w:hAnsi="Times New Roman" w:cs="Times New Roman"/>
          <w:sz w:val="24"/>
        </w:rPr>
      </w:pPr>
      <w:r w:rsidRPr="00500B2D">
        <w:rPr>
          <w:rFonts w:ascii="Times New Roman" w:hAnsi="Times New Roman" w:cs="Times New Roman"/>
          <w:sz w:val="24"/>
        </w:rPr>
        <w:t>Míst</w:t>
      </w:r>
      <w:r w:rsidR="00D30CC5">
        <w:rPr>
          <w:rFonts w:ascii="Times New Roman" w:hAnsi="Times New Roman" w:cs="Times New Roman"/>
          <w:sz w:val="24"/>
        </w:rPr>
        <w:t>em</w:t>
      </w:r>
      <w:r w:rsidRPr="00500B2D">
        <w:rPr>
          <w:rFonts w:ascii="Times New Roman" w:hAnsi="Times New Roman" w:cs="Times New Roman"/>
          <w:sz w:val="24"/>
        </w:rPr>
        <w:t xml:space="preserve"> plnění veřejné zakázky je </w:t>
      </w:r>
      <w:r w:rsidR="00500B2D" w:rsidRPr="00500B2D">
        <w:rPr>
          <w:rFonts w:ascii="Times New Roman" w:hAnsi="Times New Roman" w:cs="Times New Roman"/>
          <w:sz w:val="24"/>
        </w:rPr>
        <w:t xml:space="preserve">silnice č. II/288 </w:t>
      </w:r>
      <w:proofErr w:type="spellStart"/>
      <w:r w:rsidR="00500B2D" w:rsidRPr="00500B2D">
        <w:rPr>
          <w:rFonts w:ascii="Times New Roman" w:hAnsi="Times New Roman" w:cs="Times New Roman"/>
          <w:sz w:val="24"/>
        </w:rPr>
        <w:t>Podbozkov</w:t>
      </w:r>
      <w:proofErr w:type="spellEnd"/>
      <w:r w:rsidR="00500B2D" w:rsidRPr="00500B2D">
        <w:rPr>
          <w:rFonts w:ascii="Times New Roman" w:hAnsi="Times New Roman" w:cs="Times New Roman"/>
          <w:sz w:val="24"/>
        </w:rPr>
        <w:t xml:space="preserve"> – Cimbál, okres Semily</w:t>
      </w:r>
      <w:r w:rsidRPr="00500B2D">
        <w:rPr>
          <w:rFonts w:ascii="Times New Roman" w:hAnsi="Times New Roman" w:cs="Times New Roman"/>
          <w:sz w:val="24"/>
        </w:rPr>
        <w:t>.</w:t>
      </w:r>
    </w:p>
    <w:p w:rsidR="00611A16" w:rsidRPr="00775ABC" w:rsidRDefault="00CB7911" w:rsidP="008F76E2">
      <w:pPr>
        <w:pStyle w:val="Nadpis3"/>
        <w:spacing w:before="120" w:after="0"/>
      </w:pPr>
      <w:bookmarkStart w:id="24" w:name="_Toc1455608"/>
      <w:bookmarkStart w:id="25" w:name="_Toc22214124"/>
      <w:bookmarkStart w:id="26" w:name="_Toc22736815"/>
      <w:r>
        <w:t>Prohlídka místa plnění v</w:t>
      </w:r>
      <w:r w:rsidR="00611A16" w:rsidRPr="00775ABC">
        <w:t>eřejné zakázky</w:t>
      </w:r>
      <w:bookmarkEnd w:id="24"/>
      <w:bookmarkEnd w:id="25"/>
      <w:bookmarkEnd w:id="26"/>
    </w:p>
    <w:p w:rsidR="00611A16" w:rsidRDefault="0002689A" w:rsidP="008F76E2">
      <w:pPr>
        <w:spacing w:before="120" w:after="0"/>
        <w:jc w:val="both"/>
        <w:rPr>
          <w:rFonts w:ascii="Times New Roman" w:hAnsi="Times New Roman" w:cs="Times New Roman"/>
          <w:sz w:val="24"/>
        </w:rPr>
      </w:pPr>
      <w:r w:rsidRPr="00775ABC">
        <w:rPr>
          <w:rFonts w:ascii="Times New Roman" w:hAnsi="Times New Roman" w:cs="Times New Roman"/>
          <w:sz w:val="24"/>
        </w:rPr>
        <w:t xml:space="preserve">Místo plnění </w:t>
      </w:r>
      <w:r w:rsidR="00500B2D">
        <w:rPr>
          <w:rFonts w:ascii="Times New Roman" w:hAnsi="Times New Roman" w:cs="Times New Roman"/>
          <w:sz w:val="24"/>
        </w:rPr>
        <w:t>veřejné zakázky</w:t>
      </w:r>
      <w:r w:rsidRPr="00775ABC">
        <w:rPr>
          <w:rFonts w:ascii="Times New Roman" w:hAnsi="Times New Roman" w:cs="Times New Roman"/>
          <w:sz w:val="24"/>
        </w:rPr>
        <w:t xml:space="preserve"> je veřejně přístupným prostorem, a proto zadavatel nebude organizovat prohlídku místa plnění.</w:t>
      </w:r>
    </w:p>
    <w:p w:rsidR="002B0CE5" w:rsidRPr="00775ABC" w:rsidRDefault="002B0CE5" w:rsidP="008F76E2">
      <w:pPr>
        <w:spacing w:before="120" w:after="0"/>
        <w:jc w:val="both"/>
        <w:rPr>
          <w:rFonts w:ascii="Times New Roman" w:hAnsi="Times New Roman" w:cs="Times New Roman"/>
          <w:iCs/>
          <w:sz w:val="24"/>
        </w:rPr>
      </w:pPr>
    </w:p>
    <w:p w:rsidR="00495071" w:rsidRDefault="000E3D6B" w:rsidP="008F76E2">
      <w:pPr>
        <w:pStyle w:val="Nadpis2"/>
        <w:spacing w:before="180" w:after="0"/>
        <w:ind w:left="788" w:hanging="431"/>
      </w:pPr>
      <w:bookmarkStart w:id="27" w:name="_Toc1455609"/>
      <w:bookmarkStart w:id="28" w:name="_Toc22214125"/>
      <w:bookmarkStart w:id="29" w:name="_Toc22736816"/>
      <w:r w:rsidRPr="00775ABC">
        <w:lastRenderedPageBreak/>
        <w:t>D</w:t>
      </w:r>
      <w:r w:rsidR="00495071" w:rsidRPr="00775ABC">
        <w:t xml:space="preserve">oba trvání </w:t>
      </w:r>
      <w:r w:rsidR="00F84DA6" w:rsidRPr="00775ABC">
        <w:t xml:space="preserve">Veřejné </w:t>
      </w:r>
      <w:r w:rsidR="00495071" w:rsidRPr="00775ABC">
        <w:t>zakázky</w:t>
      </w:r>
      <w:bookmarkEnd w:id="27"/>
      <w:bookmarkEnd w:id="28"/>
      <w:bookmarkEnd w:id="29"/>
    </w:p>
    <w:p w:rsidR="000A6CDE" w:rsidRPr="000A6CDE" w:rsidRDefault="00D30CC5" w:rsidP="000A6CDE">
      <w:pPr>
        <w:rPr>
          <w:rFonts w:ascii="Times New Roman" w:hAnsi="Times New Roman" w:cs="Times New Roman"/>
          <w:sz w:val="24"/>
          <w:szCs w:val="24"/>
        </w:rPr>
      </w:pPr>
      <w:r w:rsidRPr="000A6CDE">
        <w:rPr>
          <w:rFonts w:ascii="Times New Roman" w:hAnsi="Times New Roman" w:cs="Times New Roman"/>
          <w:sz w:val="24"/>
          <w:szCs w:val="24"/>
        </w:rPr>
        <w:t xml:space="preserve">Doba poskytování služeb je definovaná ve </w:t>
      </w:r>
      <w:r>
        <w:rPr>
          <w:rFonts w:ascii="Times New Roman" w:hAnsi="Times New Roman" w:cs="Times New Roman"/>
          <w:sz w:val="24"/>
          <w:szCs w:val="24"/>
        </w:rPr>
        <w:t>S</w:t>
      </w:r>
      <w:r w:rsidRPr="000A6CDE">
        <w:rPr>
          <w:rFonts w:ascii="Times New Roman" w:hAnsi="Times New Roman" w:cs="Times New Roman"/>
          <w:sz w:val="24"/>
          <w:szCs w:val="24"/>
        </w:rPr>
        <w:t>mlouvě o poskytování služeb správce stavby v článku VI.</w:t>
      </w:r>
    </w:p>
    <w:p w:rsidR="00495071" w:rsidRPr="00775ABC" w:rsidRDefault="00495071" w:rsidP="008F76E2">
      <w:pPr>
        <w:pStyle w:val="Nadpis2"/>
        <w:spacing w:before="180" w:after="0"/>
        <w:ind w:left="788" w:hanging="431"/>
      </w:pPr>
      <w:bookmarkStart w:id="30" w:name="_Toc1455610"/>
      <w:bookmarkStart w:id="31" w:name="_Toc22214126"/>
      <w:bookmarkStart w:id="32" w:name="_Toc22736817"/>
      <w:r w:rsidRPr="00775ABC">
        <w:t xml:space="preserve">Předpokládaná hodnota </w:t>
      </w:r>
      <w:r w:rsidR="00CB7911">
        <w:t>v</w:t>
      </w:r>
      <w:r w:rsidRPr="00775ABC">
        <w:t>eřejné zakázky</w:t>
      </w:r>
      <w:bookmarkEnd w:id="30"/>
      <w:bookmarkEnd w:id="31"/>
      <w:bookmarkEnd w:id="32"/>
    </w:p>
    <w:p w:rsidR="00CB44D0" w:rsidRPr="005E7475" w:rsidRDefault="00BD2334" w:rsidP="008F76E2">
      <w:pPr>
        <w:spacing w:before="120" w:after="0"/>
        <w:jc w:val="both"/>
        <w:rPr>
          <w:rFonts w:ascii="Times New Roman" w:hAnsi="Times New Roman" w:cs="Times New Roman"/>
          <w:b/>
          <w:bCs/>
          <w:sz w:val="24"/>
        </w:rPr>
      </w:pPr>
      <w:r w:rsidRPr="005E7475">
        <w:rPr>
          <w:rFonts w:ascii="Times New Roman" w:hAnsi="Times New Roman" w:cs="Times New Roman"/>
          <w:sz w:val="24"/>
        </w:rPr>
        <w:t>Celková p</w:t>
      </w:r>
      <w:r w:rsidR="000E3D6B" w:rsidRPr="005E7475">
        <w:rPr>
          <w:rFonts w:ascii="Times New Roman" w:hAnsi="Times New Roman" w:cs="Times New Roman"/>
          <w:sz w:val="24"/>
        </w:rPr>
        <w:t xml:space="preserve">ředpokládaná hodnota </w:t>
      </w:r>
      <w:r w:rsidR="00CB7911" w:rsidRPr="005E7475">
        <w:rPr>
          <w:rFonts w:ascii="Times New Roman" w:hAnsi="Times New Roman" w:cs="Times New Roman"/>
          <w:sz w:val="24"/>
        </w:rPr>
        <w:t>v</w:t>
      </w:r>
      <w:r w:rsidR="000E3D6B" w:rsidRPr="005E7475">
        <w:rPr>
          <w:rFonts w:ascii="Times New Roman" w:hAnsi="Times New Roman" w:cs="Times New Roman"/>
          <w:sz w:val="24"/>
        </w:rPr>
        <w:t>eřejné zakázky činí:</w:t>
      </w:r>
      <w:r w:rsidR="00D00296" w:rsidRPr="005E7475">
        <w:rPr>
          <w:rFonts w:ascii="Times New Roman" w:hAnsi="Times New Roman" w:cs="Times New Roman"/>
          <w:sz w:val="24"/>
        </w:rPr>
        <w:t xml:space="preserve"> </w:t>
      </w:r>
      <w:r w:rsidR="00D75D52" w:rsidRPr="005E7475">
        <w:rPr>
          <w:rFonts w:ascii="Times New Roman" w:hAnsi="Times New Roman" w:cs="Times New Roman"/>
          <w:b/>
          <w:sz w:val="24"/>
        </w:rPr>
        <w:t>4.800.000</w:t>
      </w:r>
      <w:r w:rsidR="00D75D52" w:rsidRPr="005E7475">
        <w:rPr>
          <w:rFonts w:ascii="Times New Roman" w:hAnsi="Times New Roman" w:cs="Times New Roman"/>
          <w:sz w:val="24"/>
        </w:rPr>
        <w:t xml:space="preserve"> </w:t>
      </w:r>
      <w:r w:rsidR="000E3D6B" w:rsidRPr="005E7475">
        <w:rPr>
          <w:rFonts w:ascii="Times New Roman" w:hAnsi="Times New Roman" w:cs="Times New Roman"/>
          <w:b/>
          <w:bCs/>
          <w:sz w:val="24"/>
        </w:rPr>
        <w:t>Kč bez DPH</w:t>
      </w:r>
      <w:r w:rsidR="00700FB4" w:rsidRPr="005E7475">
        <w:rPr>
          <w:rFonts w:ascii="Times New Roman" w:hAnsi="Times New Roman" w:cs="Times New Roman"/>
          <w:b/>
          <w:bCs/>
          <w:sz w:val="24"/>
        </w:rPr>
        <w:t>.</w:t>
      </w:r>
    </w:p>
    <w:p w:rsidR="000A6CDE" w:rsidRPr="005E7475" w:rsidRDefault="00514D58" w:rsidP="008F76E2">
      <w:pPr>
        <w:spacing w:before="120" w:after="0"/>
        <w:jc w:val="both"/>
        <w:rPr>
          <w:rFonts w:ascii="Times New Roman" w:hAnsi="Times New Roman" w:cs="Times New Roman"/>
          <w:bCs/>
          <w:sz w:val="24"/>
        </w:rPr>
      </w:pPr>
      <w:r w:rsidRPr="005E7475">
        <w:rPr>
          <w:rFonts w:ascii="Times New Roman" w:hAnsi="Times New Roman" w:cs="Times New Roman"/>
          <w:bCs/>
          <w:sz w:val="24"/>
        </w:rPr>
        <w:t xml:space="preserve">Předpokládaná hodnota veřejné zakázky </w:t>
      </w:r>
      <w:r w:rsidR="000A6CDE" w:rsidRPr="005E7475">
        <w:rPr>
          <w:rFonts w:ascii="Times New Roman" w:hAnsi="Times New Roman" w:cs="Times New Roman"/>
          <w:bCs/>
          <w:sz w:val="24"/>
        </w:rPr>
        <w:t xml:space="preserve">za služby po dobu realizace Díla a za kontrolní prohlídky </w:t>
      </w:r>
      <w:r w:rsidR="00D75D52" w:rsidRPr="005E7475">
        <w:rPr>
          <w:rFonts w:ascii="Times New Roman" w:hAnsi="Times New Roman" w:cs="Times New Roman"/>
          <w:bCs/>
          <w:sz w:val="24"/>
        </w:rPr>
        <w:t xml:space="preserve">a další služby </w:t>
      </w:r>
      <w:r w:rsidR="000A6CDE" w:rsidRPr="005E7475">
        <w:rPr>
          <w:rFonts w:ascii="Times New Roman" w:hAnsi="Times New Roman" w:cs="Times New Roman"/>
          <w:bCs/>
          <w:sz w:val="24"/>
        </w:rPr>
        <w:t xml:space="preserve">po dobu 8 let </w:t>
      </w:r>
      <w:r w:rsidR="00FA11A0">
        <w:rPr>
          <w:rFonts w:ascii="Times New Roman" w:hAnsi="Times New Roman" w:cs="Times New Roman"/>
          <w:bCs/>
          <w:sz w:val="24"/>
        </w:rPr>
        <w:t xml:space="preserve">minimální </w:t>
      </w:r>
      <w:r w:rsidR="000A6CDE" w:rsidRPr="005E7475">
        <w:rPr>
          <w:rFonts w:ascii="Times New Roman" w:hAnsi="Times New Roman" w:cs="Times New Roman"/>
          <w:bCs/>
          <w:sz w:val="24"/>
        </w:rPr>
        <w:t xml:space="preserve">záruční doby </w:t>
      </w:r>
      <w:r w:rsidR="005E7475" w:rsidRPr="005E7475">
        <w:rPr>
          <w:rFonts w:ascii="Times New Roman" w:hAnsi="Times New Roman" w:cs="Times New Roman"/>
          <w:bCs/>
          <w:sz w:val="24"/>
        </w:rPr>
        <w:t xml:space="preserve">v rozsahu dle přílohy č. 6 ZD </w:t>
      </w:r>
      <w:r w:rsidR="000A6CDE" w:rsidRPr="005E7475">
        <w:rPr>
          <w:rFonts w:ascii="Times New Roman" w:hAnsi="Times New Roman" w:cs="Times New Roman"/>
          <w:bCs/>
          <w:sz w:val="24"/>
        </w:rPr>
        <w:t>činí:</w:t>
      </w:r>
      <w:r w:rsidR="00D30CC5" w:rsidRPr="005E7475">
        <w:rPr>
          <w:rFonts w:ascii="Times New Roman" w:hAnsi="Times New Roman" w:cs="Times New Roman"/>
          <w:bCs/>
          <w:sz w:val="24"/>
        </w:rPr>
        <w:t xml:space="preserve"> </w:t>
      </w:r>
      <w:r w:rsidR="00D75D52" w:rsidRPr="005E7475">
        <w:rPr>
          <w:rFonts w:ascii="Times New Roman" w:hAnsi="Times New Roman" w:cs="Times New Roman"/>
          <w:b/>
          <w:bCs/>
          <w:sz w:val="24"/>
        </w:rPr>
        <w:t xml:space="preserve">4.400.000 </w:t>
      </w:r>
      <w:r w:rsidR="00D30CC5" w:rsidRPr="005E7475">
        <w:rPr>
          <w:rFonts w:ascii="Times New Roman" w:hAnsi="Times New Roman" w:cs="Times New Roman"/>
          <w:b/>
          <w:bCs/>
          <w:sz w:val="24"/>
        </w:rPr>
        <w:t>Kč bez DPH</w:t>
      </w:r>
      <w:r w:rsidR="005E7475">
        <w:rPr>
          <w:rFonts w:ascii="Times New Roman" w:hAnsi="Times New Roman" w:cs="Times New Roman"/>
          <w:b/>
          <w:bCs/>
          <w:sz w:val="24"/>
        </w:rPr>
        <w:t>.</w:t>
      </w:r>
    </w:p>
    <w:p w:rsidR="000A6CDE" w:rsidRPr="005E7475" w:rsidRDefault="000A6CDE" w:rsidP="008F76E2">
      <w:pPr>
        <w:spacing w:before="120" w:after="0"/>
        <w:jc w:val="both"/>
        <w:rPr>
          <w:rFonts w:ascii="Times New Roman" w:hAnsi="Times New Roman" w:cs="Times New Roman"/>
          <w:bCs/>
          <w:sz w:val="24"/>
        </w:rPr>
      </w:pPr>
      <w:r w:rsidRPr="005E7475">
        <w:rPr>
          <w:rFonts w:ascii="Times New Roman" w:hAnsi="Times New Roman" w:cs="Times New Roman"/>
          <w:bCs/>
          <w:sz w:val="24"/>
        </w:rPr>
        <w:t xml:space="preserve">Předpokládaná hodnota vyhrazených změn, které obsahují </w:t>
      </w:r>
      <w:r w:rsidR="005E7475" w:rsidRPr="005E7475">
        <w:rPr>
          <w:rFonts w:ascii="Times New Roman" w:hAnsi="Times New Roman" w:cs="Times New Roman"/>
          <w:bCs/>
          <w:sz w:val="24"/>
        </w:rPr>
        <w:t xml:space="preserve">další </w:t>
      </w:r>
      <w:r w:rsidRPr="005E7475">
        <w:rPr>
          <w:rFonts w:ascii="Times New Roman" w:hAnsi="Times New Roman" w:cs="Times New Roman"/>
          <w:bCs/>
          <w:sz w:val="24"/>
        </w:rPr>
        <w:t xml:space="preserve">kontrolní prohlídky a služby dle přílohy č. 1 Smlouvy v článku č. IV </w:t>
      </w:r>
      <w:r w:rsidR="00D75D52" w:rsidRPr="005E7475">
        <w:rPr>
          <w:rFonts w:ascii="Times New Roman" w:hAnsi="Times New Roman" w:cs="Times New Roman"/>
          <w:bCs/>
          <w:sz w:val="24"/>
        </w:rPr>
        <w:t xml:space="preserve">po </w:t>
      </w:r>
      <w:r w:rsidR="005E7475" w:rsidRPr="005E7475">
        <w:rPr>
          <w:rFonts w:ascii="Times New Roman" w:hAnsi="Times New Roman" w:cs="Times New Roman"/>
          <w:bCs/>
          <w:sz w:val="24"/>
        </w:rPr>
        <w:t>celou záruční dobu Díla</w:t>
      </w:r>
      <w:r w:rsidR="00D75D52" w:rsidRPr="005E7475">
        <w:rPr>
          <w:rFonts w:ascii="Times New Roman" w:hAnsi="Times New Roman" w:cs="Times New Roman"/>
          <w:bCs/>
          <w:sz w:val="24"/>
        </w:rPr>
        <w:t xml:space="preserve"> </w:t>
      </w:r>
      <w:r w:rsidRPr="005E7475">
        <w:rPr>
          <w:rFonts w:ascii="Times New Roman" w:hAnsi="Times New Roman" w:cs="Times New Roman"/>
          <w:bCs/>
          <w:sz w:val="24"/>
        </w:rPr>
        <w:t>činí:</w:t>
      </w:r>
      <w:r w:rsidR="00D30CC5" w:rsidRPr="005E7475">
        <w:rPr>
          <w:rFonts w:ascii="Times New Roman" w:hAnsi="Times New Roman" w:cs="Times New Roman"/>
          <w:bCs/>
          <w:sz w:val="24"/>
        </w:rPr>
        <w:t xml:space="preserve"> </w:t>
      </w:r>
      <w:r w:rsidR="00D75D52" w:rsidRPr="005E7475">
        <w:rPr>
          <w:rFonts w:ascii="Times New Roman" w:hAnsi="Times New Roman" w:cs="Times New Roman"/>
          <w:bCs/>
          <w:sz w:val="24"/>
        </w:rPr>
        <w:t xml:space="preserve">400.000 </w:t>
      </w:r>
      <w:r w:rsidR="00D30CC5" w:rsidRPr="005E7475">
        <w:rPr>
          <w:rFonts w:ascii="Times New Roman" w:hAnsi="Times New Roman" w:cs="Times New Roman"/>
          <w:bCs/>
          <w:sz w:val="24"/>
        </w:rPr>
        <w:t>Kč bez DPH</w:t>
      </w:r>
      <w:r w:rsidR="00DC005A" w:rsidRPr="005E7475">
        <w:rPr>
          <w:rFonts w:ascii="Times New Roman" w:hAnsi="Times New Roman" w:cs="Times New Roman"/>
          <w:bCs/>
          <w:sz w:val="24"/>
        </w:rPr>
        <w:t>.</w:t>
      </w:r>
    </w:p>
    <w:p w:rsidR="00514D58" w:rsidRDefault="000A6CDE" w:rsidP="008F76E2">
      <w:pPr>
        <w:spacing w:before="120" w:after="0"/>
        <w:jc w:val="both"/>
        <w:rPr>
          <w:rFonts w:ascii="Times New Roman" w:hAnsi="Times New Roman" w:cs="Times New Roman"/>
          <w:bCs/>
          <w:sz w:val="24"/>
        </w:rPr>
      </w:pPr>
      <w:r w:rsidRPr="005E7475">
        <w:rPr>
          <w:rFonts w:ascii="Times New Roman" w:hAnsi="Times New Roman" w:cs="Times New Roman"/>
          <w:bCs/>
          <w:sz w:val="24"/>
        </w:rPr>
        <w:t xml:space="preserve">Maximální možná nabídková cena </w:t>
      </w:r>
      <w:r w:rsidR="00DC005A" w:rsidRPr="005E7475">
        <w:rPr>
          <w:rFonts w:ascii="Times New Roman" w:hAnsi="Times New Roman" w:cs="Times New Roman"/>
          <w:bCs/>
          <w:sz w:val="24"/>
        </w:rPr>
        <w:t>uvedená dodavatelem v příloze č. 6</w:t>
      </w:r>
      <w:r w:rsidR="005E7475" w:rsidRPr="005E7475">
        <w:rPr>
          <w:rFonts w:ascii="Times New Roman" w:hAnsi="Times New Roman" w:cs="Times New Roman"/>
          <w:bCs/>
          <w:sz w:val="24"/>
        </w:rPr>
        <w:t xml:space="preserve"> ZD</w:t>
      </w:r>
      <w:r w:rsidR="00DC005A" w:rsidRPr="005E7475">
        <w:rPr>
          <w:rFonts w:ascii="Times New Roman" w:hAnsi="Times New Roman" w:cs="Times New Roman"/>
          <w:bCs/>
          <w:sz w:val="24"/>
        </w:rPr>
        <w:t xml:space="preserve"> </w:t>
      </w:r>
      <w:r w:rsidRPr="005E7475">
        <w:rPr>
          <w:rFonts w:ascii="Times New Roman" w:hAnsi="Times New Roman" w:cs="Times New Roman"/>
          <w:bCs/>
          <w:sz w:val="24"/>
        </w:rPr>
        <w:t xml:space="preserve">je </w:t>
      </w:r>
      <w:r w:rsidR="00DC005A" w:rsidRPr="005E7475">
        <w:rPr>
          <w:rFonts w:ascii="Times New Roman" w:hAnsi="Times New Roman" w:cs="Times New Roman"/>
          <w:bCs/>
          <w:sz w:val="24"/>
        </w:rPr>
        <w:t>4.400.000 Kč bez DPH</w:t>
      </w:r>
      <w:r w:rsidR="00514D58" w:rsidRPr="005E7475">
        <w:rPr>
          <w:rFonts w:ascii="Times New Roman" w:hAnsi="Times New Roman" w:cs="Times New Roman"/>
          <w:bCs/>
          <w:sz w:val="24"/>
        </w:rPr>
        <w:t>. V případě překročení maximální možné nabídkové ceny může být účastník, který takovou nabídku podal, zadavatelem vyloučen ze zadávacího řízení.</w:t>
      </w:r>
    </w:p>
    <w:p w:rsidR="00DC005A" w:rsidRDefault="00DC005A" w:rsidP="00DC005A">
      <w:pPr>
        <w:pStyle w:val="Nadpis3"/>
      </w:pPr>
      <w:r>
        <w:t xml:space="preserve">Vyhrazené změny závazku dle § 100 zákona </w:t>
      </w:r>
    </w:p>
    <w:p w:rsidR="00DC005A" w:rsidRPr="005E7475" w:rsidRDefault="00DC005A" w:rsidP="008F76E2">
      <w:pPr>
        <w:spacing w:before="120" w:after="0"/>
        <w:jc w:val="both"/>
        <w:rPr>
          <w:rFonts w:ascii="Times New Roman" w:hAnsi="Times New Roman" w:cs="Times New Roman"/>
          <w:bCs/>
          <w:sz w:val="24"/>
          <w:szCs w:val="24"/>
        </w:rPr>
      </w:pPr>
      <w:r w:rsidRPr="005E7475">
        <w:rPr>
          <w:rFonts w:ascii="Times New Roman" w:hAnsi="Times New Roman" w:cs="Times New Roman"/>
          <w:sz w:val="24"/>
          <w:szCs w:val="24"/>
        </w:rPr>
        <w:t xml:space="preserve">Zadavatel si v souladu s § 100 odst. 1 </w:t>
      </w:r>
      <w:r w:rsidR="005E7475">
        <w:rPr>
          <w:rFonts w:ascii="Times New Roman" w:hAnsi="Times New Roman" w:cs="Times New Roman"/>
          <w:sz w:val="24"/>
          <w:szCs w:val="24"/>
        </w:rPr>
        <w:t>ZZVZ</w:t>
      </w:r>
      <w:r w:rsidRPr="005E7475">
        <w:rPr>
          <w:rFonts w:ascii="Times New Roman" w:hAnsi="Times New Roman" w:cs="Times New Roman"/>
          <w:sz w:val="24"/>
          <w:szCs w:val="24"/>
        </w:rPr>
        <w:t xml:space="preserve"> </w:t>
      </w:r>
      <w:r w:rsidR="005E7475" w:rsidRPr="005E7475">
        <w:rPr>
          <w:rFonts w:ascii="Times New Roman" w:hAnsi="Times New Roman" w:cs="Times New Roman"/>
          <w:sz w:val="24"/>
          <w:szCs w:val="24"/>
        </w:rPr>
        <w:t xml:space="preserve">formou </w:t>
      </w:r>
      <w:r w:rsidRPr="005E7475">
        <w:rPr>
          <w:rFonts w:ascii="Times New Roman" w:hAnsi="Times New Roman" w:cs="Times New Roman"/>
          <w:sz w:val="24"/>
          <w:szCs w:val="24"/>
        </w:rPr>
        <w:t xml:space="preserve">dílčích objednávek vyhrazuje provedení </w:t>
      </w:r>
      <w:r w:rsidR="005E7475" w:rsidRPr="005E7475">
        <w:rPr>
          <w:rFonts w:ascii="Times New Roman" w:hAnsi="Times New Roman" w:cs="Times New Roman"/>
          <w:sz w:val="24"/>
          <w:szCs w:val="24"/>
        </w:rPr>
        <w:t xml:space="preserve">dalších </w:t>
      </w:r>
      <w:r w:rsidRPr="005E7475">
        <w:rPr>
          <w:rFonts w:ascii="Times New Roman" w:hAnsi="Times New Roman" w:cs="Times New Roman"/>
          <w:sz w:val="24"/>
          <w:szCs w:val="24"/>
        </w:rPr>
        <w:t xml:space="preserve">kontrolních prohlídek a dalších služeb </w:t>
      </w:r>
      <w:r w:rsidR="005E7475" w:rsidRPr="005E7475">
        <w:rPr>
          <w:rFonts w:ascii="Times New Roman" w:hAnsi="Times New Roman" w:cs="Times New Roman"/>
          <w:sz w:val="24"/>
          <w:szCs w:val="24"/>
        </w:rPr>
        <w:t xml:space="preserve">definovaných v příloze č. 1 Smlouvy článku IV. při zachování jednotkové ceny uvedené ve Smlouvě v článku </w:t>
      </w:r>
      <w:r w:rsidR="00FA11A0">
        <w:rPr>
          <w:rFonts w:ascii="Times New Roman" w:hAnsi="Times New Roman" w:cs="Times New Roman"/>
          <w:sz w:val="24"/>
          <w:szCs w:val="24"/>
        </w:rPr>
        <w:t>X.</w:t>
      </w:r>
      <w:r w:rsidR="005E7475" w:rsidRPr="005E7475">
        <w:rPr>
          <w:rFonts w:ascii="Times New Roman" w:hAnsi="Times New Roman" w:cs="Times New Roman"/>
          <w:sz w:val="24"/>
          <w:szCs w:val="24"/>
        </w:rPr>
        <w:t xml:space="preserve"> odstavci 10.</w:t>
      </w:r>
      <w:r w:rsidR="00FA11A0">
        <w:rPr>
          <w:rFonts w:ascii="Times New Roman" w:hAnsi="Times New Roman" w:cs="Times New Roman"/>
          <w:sz w:val="24"/>
          <w:szCs w:val="24"/>
        </w:rPr>
        <w:t>2</w:t>
      </w:r>
      <w:r w:rsidR="005E7475" w:rsidRPr="005E7475">
        <w:rPr>
          <w:rFonts w:ascii="Times New Roman" w:hAnsi="Times New Roman" w:cs="Times New Roman"/>
          <w:sz w:val="24"/>
          <w:szCs w:val="24"/>
        </w:rPr>
        <w:t xml:space="preserve">. </w:t>
      </w:r>
      <w:r w:rsidRPr="005E7475">
        <w:rPr>
          <w:rFonts w:ascii="Times New Roman" w:hAnsi="Times New Roman" w:cs="Times New Roman"/>
          <w:sz w:val="24"/>
          <w:szCs w:val="24"/>
        </w:rPr>
        <w:t>Tyto změny nebudou měnit celkovou povahu veřejné zakázky</w:t>
      </w:r>
      <w:r w:rsidR="005E7475" w:rsidRPr="005E7475">
        <w:rPr>
          <w:rFonts w:ascii="Times New Roman" w:hAnsi="Times New Roman" w:cs="Times New Roman"/>
          <w:sz w:val="24"/>
          <w:szCs w:val="24"/>
        </w:rPr>
        <w:t xml:space="preserve">. Zadavatel negarantuje žádný minimální rozsah těchto služeb. </w:t>
      </w:r>
    </w:p>
    <w:p w:rsidR="00961354" w:rsidRPr="00775ABC" w:rsidRDefault="00961354" w:rsidP="008F76E2">
      <w:pPr>
        <w:pStyle w:val="Nadpis2"/>
        <w:spacing w:before="180" w:after="0"/>
        <w:ind w:left="788" w:hanging="431"/>
      </w:pPr>
      <w:bookmarkStart w:id="33" w:name="_Toc1455611"/>
      <w:bookmarkStart w:id="34" w:name="_Toc22214127"/>
      <w:bookmarkStart w:id="35" w:name="_Toc22736818"/>
      <w:r w:rsidRPr="00775ABC">
        <w:t>Odpovědnost za provedení díla</w:t>
      </w:r>
      <w:bookmarkEnd w:id="33"/>
      <w:bookmarkEnd w:id="34"/>
      <w:bookmarkEnd w:id="35"/>
    </w:p>
    <w:p w:rsidR="00F578C2" w:rsidRDefault="00775ABC" w:rsidP="00BA2D59">
      <w:pPr>
        <w:spacing w:before="120" w:after="0"/>
        <w:jc w:val="both"/>
        <w:rPr>
          <w:rFonts w:ascii="Times New Roman" w:hAnsi="Times New Roman" w:cs="Times New Roman"/>
          <w:b/>
          <w:sz w:val="28"/>
        </w:rPr>
      </w:pPr>
      <w:r w:rsidRPr="00775ABC">
        <w:rPr>
          <w:rFonts w:ascii="Times New Roman" w:hAnsi="Times New Roman" w:cs="Times New Roman"/>
          <w:sz w:val="24"/>
          <w:szCs w:val="24"/>
        </w:rPr>
        <w:t xml:space="preserve">Zhotovitel je povinen mít po celou dobu provádění plnění podle této smlouvy sjednané pojištění odpovědnosti za škodu způsobenou při výkonu své činnosti s pojistným plněním ve výši nejméně </w:t>
      </w:r>
      <w:r w:rsidR="00AB7CE5">
        <w:rPr>
          <w:rFonts w:ascii="Times New Roman" w:hAnsi="Times New Roman" w:cs="Times New Roman"/>
          <w:sz w:val="24"/>
          <w:szCs w:val="24"/>
        </w:rPr>
        <w:t>20.0</w:t>
      </w:r>
      <w:r w:rsidRPr="00775ABC">
        <w:rPr>
          <w:rFonts w:ascii="Times New Roman" w:hAnsi="Times New Roman" w:cs="Times New Roman"/>
          <w:sz w:val="24"/>
          <w:szCs w:val="24"/>
        </w:rPr>
        <w:t>00</w:t>
      </w:r>
      <w:r w:rsidR="00A24476">
        <w:rPr>
          <w:rFonts w:ascii="Times New Roman" w:hAnsi="Times New Roman" w:cs="Times New Roman"/>
          <w:sz w:val="24"/>
          <w:szCs w:val="24"/>
        </w:rPr>
        <w:t>.</w:t>
      </w:r>
      <w:r w:rsidRPr="00775ABC">
        <w:rPr>
          <w:rFonts w:ascii="Times New Roman" w:hAnsi="Times New Roman" w:cs="Times New Roman"/>
          <w:sz w:val="24"/>
          <w:szCs w:val="24"/>
        </w:rPr>
        <w:t xml:space="preserve">000 Kč (slovy: </w:t>
      </w:r>
      <w:r w:rsidR="00AB7CE5">
        <w:rPr>
          <w:rFonts w:ascii="Times New Roman" w:hAnsi="Times New Roman" w:cs="Times New Roman"/>
          <w:sz w:val="24"/>
          <w:szCs w:val="24"/>
        </w:rPr>
        <w:t>dvacet</w:t>
      </w:r>
      <w:r w:rsidR="003561F4">
        <w:rPr>
          <w:rFonts w:ascii="Times New Roman" w:hAnsi="Times New Roman" w:cs="Times New Roman"/>
          <w:sz w:val="24"/>
          <w:szCs w:val="24"/>
        </w:rPr>
        <w:t xml:space="preserve"> </w:t>
      </w:r>
      <w:r w:rsidR="00AB7CE5">
        <w:rPr>
          <w:rFonts w:ascii="Times New Roman" w:hAnsi="Times New Roman" w:cs="Times New Roman"/>
          <w:sz w:val="24"/>
          <w:szCs w:val="24"/>
        </w:rPr>
        <w:t>milionů</w:t>
      </w:r>
      <w:r w:rsidR="003561F4">
        <w:rPr>
          <w:rFonts w:ascii="Times New Roman" w:hAnsi="Times New Roman" w:cs="Times New Roman"/>
          <w:sz w:val="24"/>
          <w:szCs w:val="24"/>
        </w:rPr>
        <w:t xml:space="preserve"> </w:t>
      </w:r>
      <w:r w:rsidRPr="00775ABC">
        <w:rPr>
          <w:rFonts w:ascii="Times New Roman" w:hAnsi="Times New Roman" w:cs="Times New Roman"/>
          <w:sz w:val="24"/>
          <w:szCs w:val="24"/>
        </w:rPr>
        <w:t>korun českých) na pojistnou událost. Zhotovitel je na žádost objednatele povinen předložit doklad o existenci pojištění</w:t>
      </w:r>
      <w:r w:rsidR="00AB7CE5">
        <w:rPr>
          <w:rFonts w:ascii="Times New Roman" w:hAnsi="Times New Roman" w:cs="Times New Roman"/>
          <w:sz w:val="24"/>
          <w:szCs w:val="24"/>
        </w:rPr>
        <w:t>.</w:t>
      </w:r>
      <w:bookmarkStart w:id="36" w:name="__RefHeading__162_239815264"/>
      <w:bookmarkStart w:id="37" w:name="__RefHeading__70_239815264"/>
      <w:bookmarkEnd w:id="36"/>
      <w:bookmarkEnd w:id="37"/>
    </w:p>
    <w:p w:rsidR="00495071" w:rsidRPr="006222F0" w:rsidRDefault="00495071" w:rsidP="008F76E2">
      <w:pPr>
        <w:pStyle w:val="Nadpis1"/>
        <w:spacing w:before="240" w:after="120"/>
        <w:ind w:left="357" w:hanging="357"/>
      </w:pPr>
      <w:bookmarkStart w:id="38" w:name="_Toc22736819"/>
      <w:r w:rsidRPr="006222F0">
        <w:t>SPLNĚNÍ KVALIFIKACE</w:t>
      </w:r>
      <w:bookmarkEnd w:id="38"/>
    </w:p>
    <w:p w:rsidR="00953CDF" w:rsidRPr="006222F0" w:rsidRDefault="00953CDF" w:rsidP="008F76E2">
      <w:pPr>
        <w:pStyle w:val="Nadpis2"/>
        <w:spacing w:before="180" w:after="0"/>
        <w:ind w:left="788" w:hanging="431"/>
      </w:pPr>
      <w:bookmarkStart w:id="39" w:name="_Toc462572455"/>
      <w:bookmarkStart w:id="40" w:name="_Toc1455614"/>
      <w:bookmarkStart w:id="41" w:name="_Toc22214129"/>
      <w:bookmarkStart w:id="42" w:name="_Toc22736820"/>
      <w:r w:rsidRPr="006222F0">
        <w:t>Obecná ustanovení k prokazování splnění kvalifikace</w:t>
      </w:r>
      <w:bookmarkEnd w:id="39"/>
      <w:bookmarkEnd w:id="40"/>
      <w:bookmarkEnd w:id="41"/>
      <w:bookmarkEnd w:id="42"/>
    </w:p>
    <w:p w:rsidR="00953CDF" w:rsidRPr="006222F0" w:rsidRDefault="00953CDF" w:rsidP="008F76E2">
      <w:pPr>
        <w:pStyle w:val="text-nov"/>
      </w:pPr>
      <w:r w:rsidRPr="006222F0">
        <w:t>Dodavatelé jsou povinni prokázat splnění kvalifikace způsobem a v rozsahu dle ZD.</w:t>
      </w:r>
    </w:p>
    <w:p w:rsidR="00953CDF" w:rsidRPr="006222F0" w:rsidRDefault="00BC14C1" w:rsidP="008F76E2">
      <w:pPr>
        <w:pStyle w:val="text-nov"/>
        <w:rPr>
          <w:szCs w:val="22"/>
        </w:rPr>
      </w:pPr>
      <w:r w:rsidRPr="006222F0">
        <w:rPr>
          <w:szCs w:val="22"/>
        </w:rPr>
        <w:t xml:space="preserve">Doklady o kvalifikaci předkládají dodavatelé v nabídkách v kopiích a mohou je nahradit čestným prohlášením nebo jednotným evropským osvědčením pro veřejné zakázky podle § 87 ZZVZ. </w:t>
      </w:r>
      <w:r w:rsidR="00953CDF" w:rsidRPr="006222F0">
        <w:rPr>
          <w:szCs w:val="22"/>
        </w:rPr>
        <w:t>Zadavatel pro tyto účely doporučuje využít vzor</w:t>
      </w:r>
      <w:r w:rsidR="00E255C1">
        <w:rPr>
          <w:szCs w:val="22"/>
        </w:rPr>
        <w:t>ové čestné prohlášení</w:t>
      </w:r>
      <w:r w:rsidR="00953CDF" w:rsidRPr="006222F0">
        <w:rPr>
          <w:szCs w:val="22"/>
        </w:rPr>
        <w:t>, kter</w:t>
      </w:r>
      <w:r w:rsidR="00E255C1">
        <w:rPr>
          <w:szCs w:val="22"/>
        </w:rPr>
        <w:t>é</w:t>
      </w:r>
      <w:r w:rsidR="00953CDF" w:rsidRPr="006222F0">
        <w:rPr>
          <w:szCs w:val="22"/>
        </w:rPr>
        <w:t xml:space="preserve"> je</w:t>
      </w:r>
      <w:r w:rsidR="00AF13AA" w:rsidRPr="006222F0">
        <w:rPr>
          <w:szCs w:val="22"/>
        </w:rPr>
        <w:t xml:space="preserve"> </w:t>
      </w:r>
      <w:r w:rsidR="00953CDF" w:rsidRPr="006222F0">
        <w:rPr>
          <w:szCs w:val="22"/>
        </w:rPr>
        <w:t>přílohou č.</w:t>
      </w:r>
      <w:r w:rsidR="001D6DA1" w:rsidRPr="006222F0">
        <w:rPr>
          <w:szCs w:val="22"/>
        </w:rPr>
        <w:t> 3</w:t>
      </w:r>
      <w:r w:rsidR="00592AAF" w:rsidRPr="006222F0">
        <w:rPr>
          <w:szCs w:val="22"/>
        </w:rPr>
        <w:t xml:space="preserve"> </w:t>
      </w:r>
      <w:r w:rsidR="00953CDF" w:rsidRPr="006222F0">
        <w:rPr>
          <w:szCs w:val="22"/>
        </w:rPr>
        <w:t>ZD.</w:t>
      </w:r>
    </w:p>
    <w:p w:rsidR="00BC14C1" w:rsidRPr="006222F0" w:rsidRDefault="00BC14C1" w:rsidP="008F76E2">
      <w:pPr>
        <w:pStyle w:val="text-nov"/>
        <w:rPr>
          <w:szCs w:val="22"/>
        </w:rPr>
      </w:pPr>
      <w:r w:rsidRPr="006222F0">
        <w:rPr>
          <w:szCs w:val="22"/>
        </w:rPr>
        <w:t>Zadavatel si může v průběhu zadávacího řízení vyžádat předložení originálů nebo úředně ověřených kopií dokladů o kvalifikaci.</w:t>
      </w:r>
      <w:r w:rsidR="00E85B24" w:rsidRPr="006222F0">
        <w:rPr>
          <w:szCs w:val="22"/>
        </w:rPr>
        <w:t xml:space="preserve"> Zadavatel si v souladu s § 122 odst. 3 písm. a) ZZVZ </w:t>
      </w:r>
      <w:r w:rsidR="00E85B24" w:rsidRPr="006222F0">
        <w:rPr>
          <w:szCs w:val="22"/>
        </w:rPr>
        <w:lastRenderedPageBreak/>
        <w:t>od vybraného dodavatele vyžádá předložení originálů nebo úředně ověřených kop</w:t>
      </w:r>
      <w:r w:rsidR="00AF7100">
        <w:rPr>
          <w:szCs w:val="22"/>
        </w:rPr>
        <w:t>ií dokladů o kvalifikaci.</w:t>
      </w:r>
    </w:p>
    <w:p w:rsidR="00953CDF" w:rsidRPr="006222F0" w:rsidRDefault="00953CDF" w:rsidP="008F76E2">
      <w:pPr>
        <w:spacing w:before="120" w:after="0"/>
        <w:jc w:val="both"/>
        <w:rPr>
          <w:rFonts w:ascii="Times New Roman" w:hAnsi="Times New Roman" w:cs="Times New Roman"/>
          <w:sz w:val="24"/>
        </w:rPr>
      </w:pPr>
      <w:r w:rsidRPr="006222F0">
        <w:rPr>
          <w:rFonts w:ascii="Times New Roman" w:hAnsi="Times New Roman" w:cs="Times New Roman"/>
          <w:sz w:val="24"/>
        </w:rPr>
        <w:t xml:space="preserve">V případě cizojazyčných dokumentů prokazujících splnění kvalifikace připojí dodavatelé k dokumentům překlad do českého jazyka. Dokumenty ve slovenském jazyce </w:t>
      </w:r>
      <w:r w:rsidR="002A165D">
        <w:rPr>
          <w:rFonts w:ascii="Times New Roman" w:hAnsi="Times New Roman" w:cs="Times New Roman"/>
          <w:sz w:val="24"/>
        </w:rPr>
        <w:t xml:space="preserve">a doklady o vzdělání v latině </w:t>
      </w:r>
      <w:r w:rsidRPr="006222F0">
        <w:rPr>
          <w:rFonts w:ascii="Times New Roman" w:hAnsi="Times New Roman" w:cs="Times New Roman"/>
          <w:sz w:val="24"/>
        </w:rPr>
        <w:t>se předkládají bez překladu.</w:t>
      </w:r>
    </w:p>
    <w:p w:rsidR="005A3194" w:rsidRPr="006222F0" w:rsidRDefault="005A3194" w:rsidP="008F76E2">
      <w:pPr>
        <w:spacing w:before="120" w:after="0"/>
        <w:jc w:val="both"/>
        <w:rPr>
          <w:rFonts w:ascii="Times New Roman" w:hAnsi="Times New Roman" w:cs="Times New Roman"/>
          <w:color w:val="000000"/>
          <w:sz w:val="24"/>
        </w:rPr>
      </w:pPr>
      <w:r w:rsidRPr="006222F0">
        <w:rPr>
          <w:rFonts w:ascii="Times New Roman" w:hAnsi="Times New Roman" w:cs="Times New Roman"/>
          <w:color w:val="000000"/>
          <w:sz w:val="24"/>
        </w:rPr>
        <w:t>Doklady prokazující splnění základní způsobilost a profesní způsobilost dle § 77 odst. 1 ZZVZ musí prokazovat splnění požadovaného kritéria způsobilosti nejpozději v době 3</w:t>
      </w:r>
      <w:r w:rsidR="00AF7100">
        <w:rPr>
          <w:rFonts w:ascii="Times New Roman" w:hAnsi="Times New Roman" w:cs="Times New Roman"/>
          <w:color w:val="000000"/>
          <w:sz w:val="24"/>
        </w:rPr>
        <w:t> </w:t>
      </w:r>
      <w:r w:rsidRPr="006222F0">
        <w:rPr>
          <w:rFonts w:ascii="Times New Roman" w:hAnsi="Times New Roman" w:cs="Times New Roman"/>
          <w:color w:val="000000"/>
          <w:sz w:val="24"/>
        </w:rPr>
        <w:t>měsíců přede dnem podání nabídky.</w:t>
      </w:r>
    </w:p>
    <w:p w:rsidR="00246EC6" w:rsidRPr="006222F0" w:rsidRDefault="00246EC6" w:rsidP="008F76E2">
      <w:pPr>
        <w:pStyle w:val="Nadpis2"/>
        <w:spacing w:before="180" w:after="0"/>
        <w:ind w:left="788" w:hanging="431"/>
      </w:pPr>
      <w:bookmarkStart w:id="43" w:name="_Toc1455618"/>
      <w:bookmarkStart w:id="44" w:name="_Toc22214130"/>
      <w:bookmarkStart w:id="45" w:name="_Toc22736821"/>
      <w:r w:rsidRPr="006222F0">
        <w:t>Požadované kvalifikační předpoklady</w:t>
      </w:r>
      <w:bookmarkEnd w:id="43"/>
      <w:bookmarkEnd w:id="44"/>
      <w:bookmarkEnd w:id="45"/>
    </w:p>
    <w:p w:rsidR="00246EC6" w:rsidRPr="006222F0" w:rsidRDefault="00246EC6" w:rsidP="008F76E2">
      <w:pPr>
        <w:spacing w:before="120" w:after="0"/>
        <w:jc w:val="both"/>
        <w:rPr>
          <w:rFonts w:ascii="Times New Roman" w:hAnsi="Times New Roman" w:cs="Times New Roman"/>
          <w:color w:val="000000"/>
          <w:sz w:val="24"/>
        </w:rPr>
      </w:pPr>
      <w:r w:rsidRPr="006222F0">
        <w:rPr>
          <w:rFonts w:ascii="Times New Roman" w:hAnsi="Times New Roman" w:cs="Times New Roman"/>
          <w:color w:val="000000"/>
          <w:sz w:val="24"/>
        </w:rPr>
        <w:t>Zadavatel požaduje splnění následujících kvalifikačních předpokladů:</w:t>
      </w:r>
    </w:p>
    <w:p w:rsidR="005A3194" w:rsidRPr="006222F0" w:rsidRDefault="005A3194" w:rsidP="00FF088D">
      <w:pPr>
        <w:pStyle w:val="Nadpis3"/>
        <w:spacing w:before="120" w:after="0"/>
        <w:ind w:hanging="709"/>
      </w:pPr>
      <w:bookmarkStart w:id="46" w:name="_Toc462572460"/>
      <w:bookmarkStart w:id="47" w:name="_Toc1455619"/>
      <w:bookmarkStart w:id="48" w:name="_Toc22214131"/>
      <w:bookmarkStart w:id="49" w:name="_Toc22736822"/>
      <w:r w:rsidRPr="006222F0">
        <w:t>Základní způsobilost</w:t>
      </w:r>
      <w:bookmarkEnd w:id="46"/>
      <w:bookmarkEnd w:id="47"/>
      <w:bookmarkEnd w:id="48"/>
      <w:bookmarkEnd w:id="49"/>
    </w:p>
    <w:p w:rsidR="005A3194" w:rsidRPr="008F76E2" w:rsidRDefault="005A3194" w:rsidP="00FF088D">
      <w:pPr>
        <w:spacing w:before="120" w:after="0"/>
        <w:jc w:val="both"/>
        <w:rPr>
          <w:rFonts w:ascii="Times New Roman" w:hAnsi="Times New Roman" w:cs="Times New Roman"/>
          <w:color w:val="000000"/>
          <w:sz w:val="24"/>
          <w:u w:val="single"/>
        </w:rPr>
      </w:pPr>
      <w:r w:rsidRPr="008F76E2">
        <w:rPr>
          <w:rFonts w:ascii="Times New Roman" w:hAnsi="Times New Roman" w:cs="Times New Roman"/>
          <w:color w:val="000000"/>
          <w:sz w:val="24"/>
          <w:u w:val="single"/>
        </w:rPr>
        <w:t>Požadavky:</w:t>
      </w:r>
    </w:p>
    <w:p w:rsidR="005A3194" w:rsidRPr="006222F0" w:rsidRDefault="005A3194" w:rsidP="00FF088D">
      <w:pPr>
        <w:pStyle w:val="text-nov"/>
      </w:pPr>
      <w:r w:rsidRPr="006222F0">
        <w:t>Zadavatel požaduje, aby dodavatelé splňovali základní způsobilost dle §</w:t>
      </w:r>
      <w:r w:rsidR="001D6DA1" w:rsidRPr="006222F0">
        <w:t> </w:t>
      </w:r>
      <w:r w:rsidRPr="006222F0">
        <w:t>74 ZZVZ. Způsobilým je</w:t>
      </w:r>
      <w:r w:rsidR="00F36B4F" w:rsidRPr="006222F0">
        <w:t xml:space="preserve"> </w:t>
      </w:r>
      <w:r w:rsidR="001D6DA1" w:rsidRPr="006222F0">
        <w:t>dodavatel, který dle § 74 odst. </w:t>
      </w:r>
      <w:r w:rsidRPr="006222F0">
        <w:t>1 ZZVZ:</w:t>
      </w:r>
    </w:p>
    <w:p w:rsidR="005A3194" w:rsidRPr="006222F0" w:rsidRDefault="005A3194" w:rsidP="0016562D">
      <w:pPr>
        <w:pStyle w:val="text-nov"/>
        <w:numPr>
          <w:ilvl w:val="0"/>
          <w:numId w:val="7"/>
        </w:numPr>
        <w:spacing w:before="60"/>
        <w:ind w:left="641" w:hanging="357"/>
      </w:pPr>
      <w:r w:rsidRPr="006222F0">
        <w:t xml:space="preserve">nebyl v zemi svého sídla v posledních 5 letech před zahájením zadávacího řízení pravomocně odsouzen pro trestný čin uvedený v příloze č. 3 </w:t>
      </w:r>
      <w:r w:rsidR="00C95CD4" w:rsidRPr="006222F0">
        <w:t>ZZVZ</w:t>
      </w:r>
      <w:r w:rsidRPr="006222F0">
        <w:t xml:space="preserve"> nebo obdobný trestný čin podle právního řádu země sídla dodavatele; k zahlazeným odsouzením se nepřihlíží;</w:t>
      </w:r>
    </w:p>
    <w:p w:rsidR="005A3194" w:rsidRPr="006222F0" w:rsidRDefault="005A3194" w:rsidP="0016562D">
      <w:pPr>
        <w:pStyle w:val="text-nov"/>
        <w:numPr>
          <w:ilvl w:val="0"/>
          <w:numId w:val="7"/>
        </w:numPr>
        <w:spacing w:before="60"/>
        <w:ind w:left="641" w:hanging="357"/>
      </w:pPr>
      <w:r w:rsidRPr="006222F0">
        <w:t>nemá v České republice nebo v zemi svého sídla v evidenci daní zachycen splatný daňový nedoplatek;</w:t>
      </w:r>
    </w:p>
    <w:p w:rsidR="005A3194" w:rsidRPr="006222F0" w:rsidRDefault="005A3194" w:rsidP="0016562D">
      <w:pPr>
        <w:pStyle w:val="text-nov"/>
        <w:numPr>
          <w:ilvl w:val="0"/>
          <w:numId w:val="7"/>
        </w:numPr>
        <w:spacing w:before="60"/>
        <w:ind w:left="641" w:hanging="357"/>
      </w:pPr>
      <w:r w:rsidRPr="006222F0">
        <w:t>nemá v České republice nebo v zemi svého sídla splatný nedoplatek na pojistném nebo na penále na veřejné zdravotní pojištění;</w:t>
      </w:r>
    </w:p>
    <w:p w:rsidR="005A3194" w:rsidRPr="006222F0" w:rsidRDefault="005A3194" w:rsidP="0016562D">
      <w:pPr>
        <w:pStyle w:val="text-nov"/>
        <w:numPr>
          <w:ilvl w:val="0"/>
          <w:numId w:val="7"/>
        </w:numPr>
        <w:spacing w:before="60"/>
        <w:ind w:left="641" w:hanging="357"/>
      </w:pPr>
      <w:r w:rsidRPr="006222F0">
        <w:t>nemá v České republice nebo v zemi svého sídla splatný nedoplatek na pojistném nebo na</w:t>
      </w:r>
      <w:r w:rsidR="001D6DA1" w:rsidRPr="006222F0">
        <w:t xml:space="preserve"> </w:t>
      </w:r>
      <w:r w:rsidRPr="006222F0">
        <w:t>penále na sociální zabezpečení a příspěvku na státní politiku zaměstnanosti;</w:t>
      </w:r>
    </w:p>
    <w:p w:rsidR="005A3194" w:rsidRPr="006222F0" w:rsidRDefault="005A3194" w:rsidP="0016562D">
      <w:pPr>
        <w:pStyle w:val="text-nov"/>
        <w:numPr>
          <w:ilvl w:val="0"/>
          <w:numId w:val="7"/>
        </w:numPr>
        <w:spacing w:before="60"/>
        <w:ind w:left="641" w:hanging="357"/>
      </w:pPr>
      <w:r w:rsidRPr="006222F0">
        <w:t>není v likvidaci, nebylo proti němu vydáno rozhodnutí o úpadku, nebyla proti němu nařízena nucená správa podle jiného právního předpisu, ani není v obdobné situaci podle právního řádu země sídla dodavatele.</w:t>
      </w:r>
    </w:p>
    <w:p w:rsidR="00FF088D" w:rsidRDefault="005A3194" w:rsidP="00FF088D">
      <w:pPr>
        <w:pStyle w:val="text-nov"/>
      </w:pPr>
      <w:r w:rsidRPr="006222F0">
        <w:t>Je-li dodavatelem právnická osoba, musí podmínku podle písm. a) splňovat tato právnická osoba a zároveň každý člen statutárního orgánu. Je-li členem statutárního orgánu dodavatele právnická osoba, musí podmínku podle písm.</w:t>
      </w:r>
      <w:r w:rsidR="00FF088D">
        <w:t xml:space="preserve"> </w:t>
      </w:r>
      <w:r w:rsidRPr="006222F0">
        <w:t>a)</w:t>
      </w:r>
      <w:r w:rsidR="00F36B4F" w:rsidRPr="006222F0">
        <w:t xml:space="preserve"> </w:t>
      </w:r>
      <w:r w:rsidR="00FF088D">
        <w:t>splňovat:</w:t>
      </w:r>
    </w:p>
    <w:p w:rsidR="00FF088D" w:rsidRDefault="005A3194" w:rsidP="0016562D">
      <w:pPr>
        <w:pStyle w:val="text-nov"/>
        <w:numPr>
          <w:ilvl w:val="0"/>
          <w:numId w:val="15"/>
        </w:numPr>
        <w:spacing w:before="60"/>
        <w:ind w:left="851" w:hanging="494"/>
      </w:pPr>
      <w:r w:rsidRPr="006222F0">
        <w:t>tato právnická osoba;</w:t>
      </w:r>
    </w:p>
    <w:p w:rsidR="00FF088D" w:rsidRDefault="005A3194" w:rsidP="0016562D">
      <w:pPr>
        <w:pStyle w:val="text-nov"/>
        <w:numPr>
          <w:ilvl w:val="0"/>
          <w:numId w:val="15"/>
        </w:numPr>
        <w:spacing w:before="60"/>
        <w:ind w:left="851" w:hanging="494"/>
      </w:pPr>
      <w:r w:rsidRPr="006222F0">
        <w:t>každý člen statutárního orgánu této právnické osoby</w:t>
      </w:r>
      <w:r w:rsidR="00DB2C57">
        <w:t>;</w:t>
      </w:r>
    </w:p>
    <w:p w:rsidR="005A3194" w:rsidRPr="006222F0" w:rsidRDefault="005A3194" w:rsidP="0016562D">
      <w:pPr>
        <w:pStyle w:val="text-nov"/>
        <w:numPr>
          <w:ilvl w:val="0"/>
          <w:numId w:val="15"/>
        </w:numPr>
        <w:spacing w:before="60"/>
        <w:ind w:left="851" w:hanging="494"/>
      </w:pPr>
      <w:r w:rsidRPr="006222F0">
        <w:t>osoba zastupující tuto právnickou osobu v statutárním orgánu dodavatele.</w:t>
      </w:r>
    </w:p>
    <w:p w:rsidR="00FF088D" w:rsidRDefault="005A3194" w:rsidP="00FF088D">
      <w:pPr>
        <w:pStyle w:val="text-nov"/>
      </w:pPr>
      <w:r w:rsidRPr="006222F0">
        <w:t>Účastní-li se zadávacího řízení pobočka závodu:</w:t>
      </w:r>
    </w:p>
    <w:p w:rsidR="00FF088D" w:rsidRDefault="005A3194" w:rsidP="0016562D">
      <w:pPr>
        <w:pStyle w:val="text-nov"/>
        <w:numPr>
          <w:ilvl w:val="0"/>
          <w:numId w:val="16"/>
        </w:numPr>
        <w:spacing w:before="60"/>
        <w:ind w:left="851" w:hanging="494"/>
      </w:pPr>
      <w:r w:rsidRPr="006222F0">
        <w:t>zahraniční právnické osoby, musí podmínku podle písm.</w:t>
      </w:r>
      <w:r w:rsidR="00FF088D">
        <w:t xml:space="preserve"> </w:t>
      </w:r>
      <w:r w:rsidRPr="006222F0">
        <w:t>a) splňovat tato právnická osoba a vedoucí pobočky závodu;</w:t>
      </w:r>
    </w:p>
    <w:p w:rsidR="005A3194" w:rsidRPr="006222F0" w:rsidRDefault="005A3194" w:rsidP="0016562D">
      <w:pPr>
        <w:pStyle w:val="text-nov"/>
        <w:numPr>
          <w:ilvl w:val="0"/>
          <w:numId w:val="16"/>
        </w:numPr>
        <w:spacing w:before="60"/>
        <w:ind w:left="851" w:hanging="494"/>
      </w:pPr>
      <w:r w:rsidRPr="006222F0">
        <w:lastRenderedPageBreak/>
        <w:t>české právnické osoby, musí podmínku podle písm.</w:t>
      </w:r>
      <w:r w:rsidR="00FF088D">
        <w:t xml:space="preserve"> </w:t>
      </w:r>
      <w:r w:rsidRPr="006222F0">
        <w:t>a) splňovat osoby uvedené v předchozím odstavci a vedoucí pobočky závodu.</w:t>
      </w:r>
    </w:p>
    <w:p w:rsidR="005A3194" w:rsidRPr="00FF088D" w:rsidRDefault="005A3194" w:rsidP="00FF088D">
      <w:pPr>
        <w:spacing w:before="120" w:after="0"/>
        <w:jc w:val="both"/>
        <w:rPr>
          <w:rFonts w:ascii="Times New Roman" w:hAnsi="Times New Roman" w:cs="Times New Roman"/>
          <w:color w:val="000000"/>
          <w:sz w:val="24"/>
          <w:u w:val="single"/>
        </w:rPr>
      </w:pPr>
      <w:r w:rsidRPr="00FF088D">
        <w:rPr>
          <w:rFonts w:ascii="Times New Roman" w:hAnsi="Times New Roman" w:cs="Times New Roman"/>
          <w:color w:val="000000"/>
          <w:sz w:val="24"/>
          <w:u w:val="single"/>
        </w:rPr>
        <w:t>Způsob prokázání:</w:t>
      </w:r>
    </w:p>
    <w:p w:rsidR="005A3194" w:rsidRPr="006222F0" w:rsidRDefault="00BC14C1" w:rsidP="00FF088D">
      <w:pPr>
        <w:pStyle w:val="text-nov"/>
      </w:pPr>
      <w:r w:rsidRPr="006222F0">
        <w:t>Dodavatel prokazuje splnění podmínek základní způsobilosti ve vztahu k České republice předložením dokladů</w:t>
      </w:r>
      <w:r w:rsidR="005A3194" w:rsidRPr="006222F0">
        <w:t xml:space="preserve"> dle </w:t>
      </w:r>
      <w:r w:rsidRPr="006222F0">
        <w:t xml:space="preserve">§ 75 odst. 1 </w:t>
      </w:r>
      <w:r w:rsidR="005A3194" w:rsidRPr="006222F0">
        <w:t>ZZVZ, kterými jsou:</w:t>
      </w:r>
    </w:p>
    <w:p w:rsidR="005A3194" w:rsidRPr="006222F0" w:rsidRDefault="005A3194" w:rsidP="0016562D">
      <w:pPr>
        <w:pStyle w:val="text-nov"/>
        <w:numPr>
          <w:ilvl w:val="0"/>
          <w:numId w:val="8"/>
        </w:numPr>
        <w:spacing w:before="60"/>
        <w:ind w:left="641" w:hanging="357"/>
      </w:pPr>
      <w:r w:rsidRPr="006222F0">
        <w:t>výpis z evidence Rejstříku trestů ve vztahu k § 74 odst. 1 písm. a) ZZVZ;</w:t>
      </w:r>
    </w:p>
    <w:p w:rsidR="005A3194" w:rsidRPr="006222F0" w:rsidRDefault="005A3194" w:rsidP="0016562D">
      <w:pPr>
        <w:pStyle w:val="text-nov"/>
        <w:numPr>
          <w:ilvl w:val="0"/>
          <w:numId w:val="8"/>
        </w:numPr>
        <w:spacing w:before="60"/>
        <w:ind w:left="641" w:hanging="357"/>
      </w:pPr>
      <w:r w:rsidRPr="006222F0">
        <w:t>potvrzení příslušného finančního úřadu ve vztahu k</w:t>
      </w:r>
      <w:r w:rsidR="009B49AB" w:rsidRPr="006222F0">
        <w:t> </w:t>
      </w:r>
      <w:r w:rsidRPr="006222F0">
        <w:t>§</w:t>
      </w:r>
      <w:r w:rsidR="009B49AB" w:rsidRPr="006222F0">
        <w:t> </w:t>
      </w:r>
      <w:r w:rsidRPr="006222F0">
        <w:t>74 odst.</w:t>
      </w:r>
      <w:r w:rsidR="009B49AB" w:rsidRPr="006222F0">
        <w:t> </w:t>
      </w:r>
      <w:r w:rsidRPr="006222F0">
        <w:t>1 písm.</w:t>
      </w:r>
      <w:r w:rsidR="009B49AB" w:rsidRPr="006222F0">
        <w:t> </w:t>
      </w:r>
      <w:r w:rsidRPr="006222F0">
        <w:t>b) ZZVZ;</w:t>
      </w:r>
    </w:p>
    <w:p w:rsidR="005A3194" w:rsidRPr="006222F0" w:rsidRDefault="005A3194" w:rsidP="0016562D">
      <w:pPr>
        <w:pStyle w:val="text-nov"/>
        <w:numPr>
          <w:ilvl w:val="0"/>
          <w:numId w:val="8"/>
        </w:numPr>
        <w:spacing w:before="60"/>
        <w:ind w:left="641" w:hanging="357"/>
      </w:pPr>
      <w:r w:rsidRPr="006222F0">
        <w:t>písemné čestné prohlášení ve vztahu ke spotřební dani ve vztahu k</w:t>
      </w:r>
      <w:r w:rsidR="009B49AB" w:rsidRPr="006222F0">
        <w:t> </w:t>
      </w:r>
      <w:r w:rsidRPr="006222F0">
        <w:t>§</w:t>
      </w:r>
      <w:r w:rsidR="009B49AB" w:rsidRPr="006222F0">
        <w:t> </w:t>
      </w:r>
      <w:r w:rsidRPr="006222F0">
        <w:t>74 odst.</w:t>
      </w:r>
      <w:r w:rsidR="009B49AB" w:rsidRPr="006222F0">
        <w:t> </w:t>
      </w:r>
      <w:r w:rsidRPr="006222F0">
        <w:t>1 písm.</w:t>
      </w:r>
      <w:r w:rsidR="009B49AB" w:rsidRPr="006222F0">
        <w:t> </w:t>
      </w:r>
      <w:r w:rsidRPr="006222F0">
        <w:t>b) ZZVZ;</w:t>
      </w:r>
    </w:p>
    <w:p w:rsidR="005A3194" w:rsidRPr="006222F0" w:rsidRDefault="005A3194" w:rsidP="0016562D">
      <w:pPr>
        <w:pStyle w:val="text-nov"/>
        <w:numPr>
          <w:ilvl w:val="0"/>
          <w:numId w:val="8"/>
        </w:numPr>
        <w:spacing w:before="60"/>
        <w:ind w:left="641" w:hanging="357"/>
      </w:pPr>
      <w:r w:rsidRPr="006222F0">
        <w:t>písemné čestné prohlášení ve vztahu k</w:t>
      </w:r>
      <w:r w:rsidR="009B49AB" w:rsidRPr="006222F0">
        <w:t> </w:t>
      </w:r>
      <w:r w:rsidRPr="006222F0">
        <w:t>§</w:t>
      </w:r>
      <w:r w:rsidR="009B49AB" w:rsidRPr="006222F0">
        <w:t> </w:t>
      </w:r>
      <w:r w:rsidRPr="006222F0">
        <w:t>74 odst.</w:t>
      </w:r>
      <w:r w:rsidR="009B49AB" w:rsidRPr="006222F0">
        <w:t> </w:t>
      </w:r>
      <w:r w:rsidRPr="006222F0">
        <w:t>1 písm.</w:t>
      </w:r>
      <w:r w:rsidR="009B49AB" w:rsidRPr="006222F0">
        <w:t> </w:t>
      </w:r>
      <w:r w:rsidRPr="006222F0">
        <w:t>c) ZZVZ;</w:t>
      </w:r>
    </w:p>
    <w:p w:rsidR="005A3194" w:rsidRPr="006222F0" w:rsidRDefault="005A3194" w:rsidP="0016562D">
      <w:pPr>
        <w:pStyle w:val="text-nov"/>
        <w:numPr>
          <w:ilvl w:val="0"/>
          <w:numId w:val="8"/>
        </w:numPr>
        <w:spacing w:before="60"/>
        <w:ind w:left="641" w:hanging="357"/>
      </w:pPr>
      <w:r w:rsidRPr="006222F0">
        <w:t>potvrzení příslušné okresní správy sociálního zabezpečení ve vztahu k</w:t>
      </w:r>
      <w:r w:rsidR="009B49AB" w:rsidRPr="006222F0">
        <w:t> § </w:t>
      </w:r>
      <w:r w:rsidRPr="006222F0">
        <w:t>74 odst.</w:t>
      </w:r>
      <w:r w:rsidR="009B49AB" w:rsidRPr="006222F0">
        <w:t> </w:t>
      </w:r>
      <w:r w:rsidRPr="006222F0">
        <w:t>1 písm.</w:t>
      </w:r>
      <w:r w:rsidR="009B49AB" w:rsidRPr="006222F0">
        <w:t> </w:t>
      </w:r>
      <w:r w:rsidRPr="006222F0">
        <w:t>d) ZZVZ;</w:t>
      </w:r>
    </w:p>
    <w:p w:rsidR="005A3194" w:rsidRPr="00AF7100" w:rsidRDefault="005A3194" w:rsidP="0016562D">
      <w:pPr>
        <w:pStyle w:val="Odstavecseseznamem"/>
        <w:numPr>
          <w:ilvl w:val="0"/>
          <w:numId w:val="8"/>
        </w:numPr>
        <w:spacing w:before="60" w:after="0"/>
        <w:ind w:left="641" w:hanging="357"/>
        <w:jc w:val="both"/>
        <w:rPr>
          <w:rFonts w:ascii="Times New Roman" w:hAnsi="Times New Roman" w:cs="Times New Roman"/>
          <w:sz w:val="24"/>
        </w:rPr>
      </w:pPr>
      <w:r w:rsidRPr="00AF7100">
        <w:rPr>
          <w:rFonts w:ascii="Times New Roman" w:hAnsi="Times New Roman" w:cs="Times New Roman"/>
          <w:sz w:val="24"/>
        </w:rPr>
        <w:t>výpis z obchodního rejstříku, nebo předložení písemného čestného prohlášení v</w:t>
      </w:r>
      <w:r w:rsidR="00AF7100">
        <w:rPr>
          <w:rFonts w:ascii="Times New Roman" w:hAnsi="Times New Roman" w:cs="Times New Roman"/>
          <w:sz w:val="24"/>
        </w:rPr>
        <w:t> </w:t>
      </w:r>
      <w:r w:rsidRPr="00AF7100">
        <w:rPr>
          <w:rFonts w:ascii="Times New Roman" w:hAnsi="Times New Roman" w:cs="Times New Roman"/>
          <w:sz w:val="24"/>
        </w:rPr>
        <w:t>případě, že není v obchodním rejstříku zapsán, ve vztahu k § 74 odst. 1 písm. e) ZZVZ.</w:t>
      </w:r>
    </w:p>
    <w:p w:rsidR="00BC14C1" w:rsidRPr="006222F0" w:rsidRDefault="00BC14C1" w:rsidP="00FF088D">
      <w:pPr>
        <w:pStyle w:val="text-nov"/>
      </w:pPr>
      <w:r w:rsidRPr="006222F0">
        <w:t>Dodavatel může doklady nahradit čestným prohlášením, jehož doporučený vzor je přílohou č. 3 ZD.</w:t>
      </w:r>
    </w:p>
    <w:p w:rsidR="00492D27" w:rsidRPr="006222F0" w:rsidRDefault="00492D27" w:rsidP="00FF088D">
      <w:pPr>
        <w:pStyle w:val="Nadpis3"/>
        <w:spacing w:before="120" w:after="0"/>
        <w:ind w:left="1134" w:hanging="709"/>
      </w:pPr>
      <w:bookmarkStart w:id="50" w:name="_Toc462572461"/>
      <w:bookmarkStart w:id="51" w:name="_Toc1455620"/>
      <w:bookmarkStart w:id="52" w:name="_Toc22214132"/>
      <w:bookmarkStart w:id="53" w:name="_Toc22736823"/>
      <w:r w:rsidRPr="006222F0">
        <w:t>Profesní způsobilost</w:t>
      </w:r>
      <w:bookmarkEnd w:id="50"/>
      <w:bookmarkEnd w:id="51"/>
      <w:bookmarkEnd w:id="52"/>
      <w:bookmarkEnd w:id="53"/>
    </w:p>
    <w:p w:rsidR="00492D27" w:rsidRPr="00FF088D" w:rsidRDefault="00492D27" w:rsidP="00FF088D">
      <w:pPr>
        <w:spacing w:before="120" w:after="0"/>
        <w:jc w:val="both"/>
        <w:rPr>
          <w:rFonts w:ascii="Times New Roman" w:hAnsi="Times New Roman" w:cs="Times New Roman"/>
          <w:color w:val="000000"/>
          <w:sz w:val="24"/>
          <w:u w:val="single"/>
        </w:rPr>
      </w:pPr>
      <w:r w:rsidRPr="00FF088D">
        <w:rPr>
          <w:rFonts w:ascii="Times New Roman" w:hAnsi="Times New Roman" w:cs="Times New Roman"/>
          <w:color w:val="000000"/>
          <w:sz w:val="24"/>
          <w:u w:val="single"/>
        </w:rPr>
        <w:t>Požadavky:</w:t>
      </w:r>
    </w:p>
    <w:p w:rsidR="009F1A8C" w:rsidRPr="006222F0" w:rsidRDefault="009F1A8C" w:rsidP="00FF088D">
      <w:pPr>
        <w:autoSpaceDE w:val="0"/>
        <w:autoSpaceDN w:val="0"/>
        <w:adjustRightInd w:val="0"/>
        <w:spacing w:before="120" w:after="0"/>
        <w:jc w:val="both"/>
        <w:rPr>
          <w:rFonts w:ascii="Times New Roman" w:hAnsi="Times New Roman" w:cs="Times New Roman"/>
          <w:sz w:val="24"/>
        </w:rPr>
      </w:pPr>
      <w:r w:rsidRPr="006222F0">
        <w:rPr>
          <w:rFonts w:ascii="Times New Roman" w:hAnsi="Times New Roman" w:cs="Times New Roman"/>
          <w:sz w:val="24"/>
        </w:rPr>
        <w:t>Zadavatel požaduje, aby účastníci o veřejnou zakázku splňovali profesní způsobilost dle § 77 odst. 1 a odst. 2 písm. a) a c) ZZVZ.</w:t>
      </w:r>
    </w:p>
    <w:p w:rsidR="009F1A8C" w:rsidRPr="00FF088D" w:rsidRDefault="009F1A8C" w:rsidP="00FF088D">
      <w:pPr>
        <w:spacing w:before="120" w:after="0"/>
        <w:jc w:val="both"/>
        <w:rPr>
          <w:rFonts w:ascii="Times New Roman" w:hAnsi="Times New Roman" w:cs="Times New Roman"/>
          <w:color w:val="000000"/>
          <w:sz w:val="24"/>
          <w:u w:val="single"/>
        </w:rPr>
      </w:pPr>
      <w:r w:rsidRPr="00FF088D">
        <w:rPr>
          <w:rFonts w:ascii="Times New Roman" w:hAnsi="Times New Roman" w:cs="Times New Roman"/>
          <w:color w:val="000000"/>
          <w:sz w:val="24"/>
          <w:u w:val="single"/>
        </w:rPr>
        <w:t>Způsob prokázání:</w:t>
      </w:r>
    </w:p>
    <w:p w:rsidR="009F1A8C" w:rsidRPr="006222F0" w:rsidRDefault="009F1A8C" w:rsidP="00FF088D">
      <w:pPr>
        <w:autoSpaceDE w:val="0"/>
        <w:autoSpaceDN w:val="0"/>
        <w:adjustRightInd w:val="0"/>
        <w:spacing w:before="120" w:after="0"/>
        <w:jc w:val="both"/>
        <w:rPr>
          <w:rFonts w:ascii="Times New Roman" w:hAnsi="Times New Roman" w:cs="Times New Roman"/>
          <w:sz w:val="24"/>
        </w:rPr>
      </w:pPr>
      <w:r w:rsidRPr="006222F0">
        <w:rPr>
          <w:rFonts w:ascii="Times New Roman" w:hAnsi="Times New Roman" w:cs="Times New Roman"/>
          <w:sz w:val="24"/>
        </w:rPr>
        <w:t>Účastník splňuje profesní způsobilost:</w:t>
      </w:r>
    </w:p>
    <w:p w:rsidR="009F1A8C" w:rsidRPr="006222F0" w:rsidRDefault="009F1A8C" w:rsidP="00FF088D">
      <w:pPr>
        <w:numPr>
          <w:ilvl w:val="0"/>
          <w:numId w:val="3"/>
        </w:numPr>
        <w:autoSpaceDE w:val="0"/>
        <w:autoSpaceDN w:val="0"/>
        <w:adjustRightInd w:val="0"/>
        <w:spacing w:before="60" w:after="0"/>
        <w:ind w:left="425" w:hanging="357"/>
        <w:jc w:val="both"/>
        <w:rPr>
          <w:rFonts w:ascii="Times New Roman" w:hAnsi="Times New Roman" w:cs="Times New Roman"/>
          <w:sz w:val="24"/>
        </w:rPr>
      </w:pPr>
      <w:r w:rsidRPr="006222F0">
        <w:rPr>
          <w:rFonts w:ascii="Times New Roman" w:hAnsi="Times New Roman" w:cs="Times New Roman"/>
          <w:sz w:val="24"/>
        </w:rPr>
        <w:t>výpisem z obchodního rejstříku nebo jiné obdobné evidence, pokud právní předpis záp</w:t>
      </w:r>
      <w:r w:rsidR="00AF7100">
        <w:rPr>
          <w:rFonts w:ascii="Times New Roman" w:hAnsi="Times New Roman" w:cs="Times New Roman"/>
          <w:sz w:val="24"/>
        </w:rPr>
        <w:t>is do takové evidence vyžaduje;</w:t>
      </w:r>
    </w:p>
    <w:p w:rsidR="009F1A8C" w:rsidRPr="00831DED" w:rsidRDefault="009F1A8C" w:rsidP="00FF088D">
      <w:pPr>
        <w:numPr>
          <w:ilvl w:val="0"/>
          <w:numId w:val="3"/>
        </w:numPr>
        <w:autoSpaceDE w:val="0"/>
        <w:autoSpaceDN w:val="0"/>
        <w:adjustRightInd w:val="0"/>
        <w:spacing w:before="60" w:after="0"/>
        <w:ind w:left="425" w:hanging="357"/>
        <w:jc w:val="both"/>
        <w:rPr>
          <w:rFonts w:ascii="Times New Roman" w:hAnsi="Times New Roman" w:cs="Times New Roman"/>
          <w:sz w:val="24"/>
        </w:rPr>
      </w:pPr>
      <w:r w:rsidRPr="00831DED">
        <w:rPr>
          <w:rFonts w:ascii="Times New Roman" w:hAnsi="Times New Roman" w:cs="Times New Roman"/>
          <w:sz w:val="24"/>
        </w:rPr>
        <w:t>dokladem o oprávnění podnikat v rozsahu odpovídajícímu předmětu veřejné zakázky, pokud jiné právní předpisy takové oprávnění vyžadují, a sice:</w:t>
      </w:r>
    </w:p>
    <w:p w:rsidR="009F1A8C" w:rsidRDefault="0005129C" w:rsidP="00F578C2">
      <w:pPr>
        <w:numPr>
          <w:ilvl w:val="0"/>
          <w:numId w:val="4"/>
        </w:numPr>
        <w:autoSpaceDE w:val="0"/>
        <w:autoSpaceDN w:val="0"/>
        <w:adjustRightInd w:val="0"/>
        <w:spacing w:after="0"/>
        <w:ind w:left="851" w:hanging="357"/>
        <w:jc w:val="both"/>
        <w:rPr>
          <w:rFonts w:ascii="Times New Roman" w:hAnsi="Times New Roman" w:cs="Times New Roman"/>
          <w:sz w:val="24"/>
        </w:rPr>
      </w:pPr>
      <w:r>
        <w:rPr>
          <w:rFonts w:ascii="Times New Roman" w:hAnsi="Times New Roman" w:cs="Times New Roman"/>
          <w:sz w:val="24"/>
        </w:rPr>
        <w:t>provádění staveb, jejich změn a odstraňování nebo architektonické činnosti nebo inženýrské činnosti a související technické poradenství nebo jiné ve vztahu k předmětu zakázky</w:t>
      </w:r>
      <w:r w:rsidR="00831DED" w:rsidRPr="00831DED">
        <w:rPr>
          <w:rFonts w:ascii="Times New Roman" w:hAnsi="Times New Roman" w:cs="Times New Roman"/>
          <w:sz w:val="24"/>
        </w:rPr>
        <w:t>;</w:t>
      </w:r>
    </w:p>
    <w:p w:rsidR="001D3BF3" w:rsidRDefault="001D3BF3" w:rsidP="00F578C2">
      <w:pPr>
        <w:numPr>
          <w:ilvl w:val="0"/>
          <w:numId w:val="4"/>
        </w:numPr>
        <w:autoSpaceDE w:val="0"/>
        <w:autoSpaceDN w:val="0"/>
        <w:adjustRightInd w:val="0"/>
        <w:spacing w:after="0"/>
        <w:ind w:left="851" w:hanging="357"/>
        <w:jc w:val="both"/>
        <w:rPr>
          <w:rFonts w:ascii="Times New Roman" w:hAnsi="Times New Roman" w:cs="Times New Roman"/>
          <w:sz w:val="24"/>
        </w:rPr>
      </w:pPr>
      <w:r>
        <w:rPr>
          <w:rFonts w:ascii="Times New Roman" w:hAnsi="Times New Roman" w:cs="Times New Roman"/>
          <w:sz w:val="24"/>
        </w:rPr>
        <w:t>dokladem prokazujícím, že je odborně způsobilý nebo disponuje osobou, jejímž prostřednictvím odbornou způsobilost zabezpečuje, je-li pro plnění veřejné zakázky odborná způsobilost jinými právními předpisy vyžadována:</w:t>
      </w:r>
    </w:p>
    <w:p w:rsidR="001D3BF3" w:rsidRDefault="001D3BF3" w:rsidP="001D3BF3">
      <w:pPr>
        <w:numPr>
          <w:ilvl w:val="1"/>
          <w:numId w:val="4"/>
        </w:numPr>
        <w:autoSpaceDE w:val="0"/>
        <w:autoSpaceDN w:val="0"/>
        <w:adjustRightInd w:val="0"/>
        <w:spacing w:after="0"/>
        <w:jc w:val="both"/>
        <w:rPr>
          <w:rFonts w:ascii="Times New Roman" w:hAnsi="Times New Roman" w:cs="Times New Roman"/>
          <w:sz w:val="24"/>
        </w:rPr>
      </w:pPr>
      <w:r>
        <w:rPr>
          <w:rFonts w:ascii="Times New Roman" w:hAnsi="Times New Roman" w:cs="Times New Roman"/>
          <w:sz w:val="24"/>
        </w:rPr>
        <w:t>osvědčení o autorizaci dle zákona č. 260/1992 Sb., o výkonu povolání autorizovaných architektů a o výkonu povolání autorizovaných inženýrů a techniků činných ve výstavbě, ve znění pozdějších předpisů v oboru dopravní stavby</w:t>
      </w:r>
    </w:p>
    <w:p w:rsidR="001D3BF3" w:rsidRDefault="001D3BF3" w:rsidP="001D3BF3">
      <w:pPr>
        <w:autoSpaceDE w:val="0"/>
        <w:autoSpaceDN w:val="0"/>
        <w:adjustRightInd w:val="0"/>
        <w:spacing w:after="0"/>
        <w:ind w:left="1004"/>
        <w:jc w:val="both"/>
        <w:rPr>
          <w:rFonts w:ascii="Times New Roman" w:hAnsi="Times New Roman" w:cs="Times New Roman"/>
          <w:sz w:val="24"/>
        </w:rPr>
      </w:pPr>
      <w:r>
        <w:rPr>
          <w:rFonts w:ascii="Times New Roman" w:hAnsi="Times New Roman" w:cs="Times New Roman"/>
          <w:sz w:val="24"/>
        </w:rPr>
        <w:lastRenderedPageBreak/>
        <w:t>a</w:t>
      </w:r>
    </w:p>
    <w:p w:rsidR="001D3BF3" w:rsidRPr="00831DED" w:rsidRDefault="001D3BF3" w:rsidP="001D3BF3">
      <w:pPr>
        <w:numPr>
          <w:ilvl w:val="1"/>
          <w:numId w:val="4"/>
        </w:numPr>
        <w:autoSpaceDE w:val="0"/>
        <w:autoSpaceDN w:val="0"/>
        <w:adjustRightInd w:val="0"/>
        <w:spacing w:after="0"/>
        <w:jc w:val="both"/>
        <w:rPr>
          <w:rFonts w:ascii="Times New Roman" w:hAnsi="Times New Roman" w:cs="Times New Roman"/>
          <w:sz w:val="24"/>
        </w:rPr>
      </w:pPr>
      <w:r>
        <w:rPr>
          <w:rFonts w:ascii="Times New Roman" w:hAnsi="Times New Roman" w:cs="Times New Roman"/>
          <w:sz w:val="24"/>
        </w:rPr>
        <w:t>osvědčení o autorizaci dle zákona č. 360/1992 Sb., o výkonu povolání autorizovaných architektů a o výkonu povolání autorizovaných inženýrů a techniků činných ve výstavbě, ve znění pozdějších předpisů (dále jen zvláštní právní předpis) v oboru mosty a inženýrské konstrukce.</w:t>
      </w:r>
    </w:p>
    <w:p w:rsidR="009F1A8C" w:rsidRDefault="009F1A8C" w:rsidP="00FF088D">
      <w:pPr>
        <w:autoSpaceDE w:val="0"/>
        <w:autoSpaceDN w:val="0"/>
        <w:adjustRightInd w:val="0"/>
        <w:spacing w:before="120" w:after="0"/>
        <w:jc w:val="both"/>
        <w:rPr>
          <w:rFonts w:ascii="Times New Roman" w:hAnsi="Times New Roman" w:cs="Times New Roman"/>
          <w:sz w:val="24"/>
        </w:rPr>
      </w:pPr>
      <w:r w:rsidRPr="006222F0">
        <w:rPr>
          <w:rFonts w:ascii="Times New Roman" w:hAnsi="Times New Roman" w:cs="Times New Roman"/>
          <w:sz w:val="24"/>
        </w:rPr>
        <w:t>Zadavatel doporučuje využít čestné prohlášení dle vzoru, který je přílohou č. 3 ZD.</w:t>
      </w:r>
    </w:p>
    <w:p w:rsidR="00423080" w:rsidRPr="006222F0" w:rsidRDefault="00423080" w:rsidP="00FF088D">
      <w:pPr>
        <w:pStyle w:val="Nadpis3"/>
        <w:spacing w:before="120" w:after="0"/>
        <w:ind w:left="1134" w:hanging="709"/>
      </w:pPr>
      <w:bookmarkStart w:id="54" w:name="_Toc1455621"/>
      <w:bookmarkStart w:id="55" w:name="_Toc22214133"/>
      <w:bookmarkStart w:id="56" w:name="_Toc22736824"/>
      <w:r w:rsidRPr="006222F0">
        <w:t xml:space="preserve">Technická </w:t>
      </w:r>
      <w:r w:rsidR="000551F0" w:rsidRPr="006222F0">
        <w:t>kvalifikace</w:t>
      </w:r>
      <w:r w:rsidR="00BA5A43" w:rsidRPr="006222F0">
        <w:t xml:space="preserve"> - seznam významných </w:t>
      </w:r>
      <w:r w:rsidR="00775ABC" w:rsidRPr="006222F0">
        <w:t>služeb</w:t>
      </w:r>
      <w:bookmarkEnd w:id="54"/>
      <w:bookmarkEnd w:id="55"/>
      <w:bookmarkEnd w:id="56"/>
    </w:p>
    <w:p w:rsidR="00D76D56" w:rsidRPr="00D76D56" w:rsidRDefault="00D76D56" w:rsidP="00D76D56">
      <w:pPr>
        <w:pStyle w:val="Nadpis3"/>
        <w:numPr>
          <w:ilvl w:val="3"/>
          <w:numId w:val="11"/>
        </w:numPr>
        <w:spacing w:before="120" w:after="0"/>
        <w:ind w:left="1276" w:hanging="142"/>
      </w:pPr>
      <w:bookmarkStart w:id="57" w:name="_Toc22214134"/>
      <w:bookmarkStart w:id="58" w:name="_Toc22736825"/>
      <w:r w:rsidRPr="00D76D56">
        <w:t>Významné služby</w:t>
      </w:r>
      <w:bookmarkEnd w:id="57"/>
      <w:bookmarkEnd w:id="58"/>
    </w:p>
    <w:p w:rsidR="00A83A91" w:rsidRDefault="00A83A91" w:rsidP="00A83A91">
      <w:pPr>
        <w:spacing w:before="120" w:after="0"/>
        <w:jc w:val="both"/>
        <w:rPr>
          <w:rFonts w:ascii="Times New Roman" w:hAnsi="Times New Roman" w:cs="Times New Roman"/>
          <w:sz w:val="24"/>
        </w:rPr>
      </w:pPr>
      <w:r w:rsidRPr="006222F0">
        <w:rPr>
          <w:rFonts w:ascii="Times New Roman" w:hAnsi="Times New Roman" w:cs="Times New Roman"/>
          <w:sz w:val="24"/>
        </w:rPr>
        <w:t xml:space="preserve">Zadavatel požaduje, aby dodavatelé splňovali technickou kvalifikaci dle § 79 odst. 2 písm. </w:t>
      </w:r>
      <w:r>
        <w:rPr>
          <w:rFonts w:ascii="Times New Roman" w:hAnsi="Times New Roman" w:cs="Times New Roman"/>
          <w:sz w:val="24"/>
        </w:rPr>
        <w:t>b</w:t>
      </w:r>
      <w:r w:rsidRPr="006222F0">
        <w:rPr>
          <w:rFonts w:ascii="Times New Roman" w:hAnsi="Times New Roman" w:cs="Times New Roman"/>
          <w:sz w:val="24"/>
        </w:rPr>
        <w:t xml:space="preserve">) </w:t>
      </w:r>
      <w:r>
        <w:rPr>
          <w:rFonts w:ascii="Times New Roman" w:hAnsi="Times New Roman" w:cs="Times New Roman"/>
          <w:sz w:val="24"/>
        </w:rPr>
        <w:t>ZZVZ</w:t>
      </w:r>
      <w:r w:rsidRPr="006222F0">
        <w:rPr>
          <w:rFonts w:ascii="Times New Roman" w:hAnsi="Times New Roman" w:cs="Times New Roman"/>
          <w:sz w:val="24"/>
        </w:rPr>
        <w:t>.</w:t>
      </w:r>
    </w:p>
    <w:p w:rsidR="00543A45" w:rsidRPr="006222F0" w:rsidRDefault="00543A45" w:rsidP="00543A45">
      <w:pPr>
        <w:spacing w:before="120" w:after="0"/>
        <w:jc w:val="both"/>
        <w:rPr>
          <w:rFonts w:ascii="Times New Roman" w:hAnsi="Times New Roman" w:cs="Times New Roman"/>
          <w:sz w:val="24"/>
        </w:rPr>
      </w:pPr>
      <w:r>
        <w:rPr>
          <w:rFonts w:ascii="Times New Roman" w:hAnsi="Times New Roman" w:cs="Times New Roman"/>
          <w:sz w:val="24"/>
        </w:rPr>
        <w:t>Dodavatel předloží seznam významných služeb, z něhož bude vyplývat, že</w:t>
      </w:r>
      <w:r w:rsidRPr="006222F0">
        <w:rPr>
          <w:rFonts w:ascii="Times New Roman" w:hAnsi="Times New Roman" w:cs="Times New Roman"/>
          <w:sz w:val="24"/>
        </w:rPr>
        <w:t xml:space="preserve"> v posledních </w:t>
      </w:r>
      <w:r>
        <w:rPr>
          <w:rFonts w:ascii="Times New Roman" w:hAnsi="Times New Roman" w:cs="Times New Roman"/>
          <w:sz w:val="24"/>
        </w:rPr>
        <w:t>5</w:t>
      </w:r>
      <w:r w:rsidRPr="006222F0">
        <w:rPr>
          <w:rFonts w:ascii="Times New Roman" w:hAnsi="Times New Roman" w:cs="Times New Roman"/>
          <w:sz w:val="24"/>
        </w:rPr>
        <w:t xml:space="preserve"> letech před zahájením </w:t>
      </w:r>
      <w:r>
        <w:rPr>
          <w:rFonts w:ascii="Times New Roman" w:hAnsi="Times New Roman" w:cs="Times New Roman"/>
          <w:sz w:val="24"/>
        </w:rPr>
        <w:t>zadávacího</w:t>
      </w:r>
      <w:r w:rsidRPr="006222F0">
        <w:rPr>
          <w:rFonts w:ascii="Times New Roman" w:hAnsi="Times New Roman" w:cs="Times New Roman"/>
          <w:sz w:val="24"/>
        </w:rPr>
        <w:t xml:space="preserve"> řízení na veřejnou zakázku realizoval alespoň následující služby:</w:t>
      </w:r>
    </w:p>
    <w:p w:rsidR="00543A45" w:rsidRPr="00A24476" w:rsidRDefault="00543A45" w:rsidP="00543A45">
      <w:pPr>
        <w:pStyle w:val="Odstavecseseznamem"/>
        <w:numPr>
          <w:ilvl w:val="0"/>
          <w:numId w:val="9"/>
        </w:numPr>
        <w:spacing w:before="60" w:after="0"/>
        <w:ind w:left="425" w:hanging="357"/>
        <w:contextualSpacing w:val="0"/>
        <w:jc w:val="both"/>
        <w:rPr>
          <w:rFonts w:eastAsia="Calibri"/>
          <w:sz w:val="24"/>
        </w:rPr>
      </w:pPr>
      <w:r w:rsidRPr="00A24476">
        <w:rPr>
          <w:rFonts w:ascii="Times New Roman" w:hAnsi="Times New Roman" w:cs="Times New Roman"/>
          <w:sz w:val="24"/>
        </w:rPr>
        <w:t xml:space="preserve">min. 2 </w:t>
      </w:r>
      <w:r>
        <w:rPr>
          <w:rFonts w:ascii="Times New Roman" w:hAnsi="Times New Roman" w:cs="Times New Roman"/>
          <w:sz w:val="24"/>
        </w:rPr>
        <w:t>zakázky, jejichž předmětem byl výkon činnosti správce stavby nebo obdobné činnosti, a to vždy při výstavbě nebo komplexní rekonstrukci dopravní stavby podle smluvních podmínek FIDIC ve finančním objemu alespoň 80</w:t>
      </w:r>
      <w:r w:rsidR="00860DBC">
        <w:rPr>
          <w:rFonts w:ascii="Times New Roman" w:hAnsi="Times New Roman" w:cs="Times New Roman"/>
          <w:sz w:val="24"/>
        </w:rPr>
        <w:t xml:space="preserve"> mil. </w:t>
      </w:r>
      <w:r>
        <w:rPr>
          <w:rFonts w:ascii="Times New Roman" w:hAnsi="Times New Roman" w:cs="Times New Roman"/>
          <w:sz w:val="24"/>
        </w:rPr>
        <w:t>Kč bez DPH za jednu investiční akci</w:t>
      </w:r>
      <w:r w:rsidR="00860DBC">
        <w:rPr>
          <w:rFonts w:ascii="Times New Roman" w:hAnsi="Times New Roman" w:cs="Times New Roman"/>
          <w:sz w:val="24"/>
        </w:rPr>
        <w:t xml:space="preserve"> (stavbu)</w:t>
      </w:r>
      <w:r>
        <w:rPr>
          <w:rFonts w:ascii="Times New Roman" w:hAnsi="Times New Roman" w:cs="Times New Roman"/>
          <w:sz w:val="24"/>
        </w:rPr>
        <w:t xml:space="preserve">. </w:t>
      </w:r>
    </w:p>
    <w:p w:rsidR="00543A45" w:rsidRPr="00E52A4A" w:rsidRDefault="00543A45" w:rsidP="00543A45">
      <w:pPr>
        <w:spacing w:before="120" w:after="120"/>
        <w:jc w:val="both"/>
        <w:rPr>
          <w:rFonts w:ascii="Times New Roman" w:hAnsi="Times New Roman" w:cs="Times New Roman"/>
          <w:sz w:val="24"/>
        </w:rPr>
      </w:pPr>
      <w:r>
        <w:rPr>
          <w:rFonts w:ascii="Times New Roman" w:hAnsi="Times New Roman" w:cs="Times New Roman"/>
          <w:sz w:val="24"/>
        </w:rPr>
        <w:t>Kvalifikaci rovněž splní dodavatel v případě, že se jedná o významné zakázky zahájené dříve než v posledních 5 letech před zahájením zadávacího řízení, pokud byly v  posledních 5 letech dokončeny.</w:t>
      </w:r>
    </w:p>
    <w:p w:rsidR="00D76D56" w:rsidRDefault="00860DBC" w:rsidP="00A83A91">
      <w:pPr>
        <w:spacing w:before="120" w:after="0"/>
        <w:jc w:val="both"/>
        <w:rPr>
          <w:rFonts w:ascii="Times New Roman" w:hAnsi="Times New Roman" w:cs="Times New Roman"/>
          <w:sz w:val="24"/>
        </w:rPr>
      </w:pPr>
      <w:r>
        <w:rPr>
          <w:rFonts w:ascii="Times New Roman" w:hAnsi="Times New Roman" w:cs="Times New Roman"/>
          <w:sz w:val="24"/>
        </w:rPr>
        <w:t xml:space="preserve">Za významnou zakázku se pro účely tohoto kvalifikačního požadavku považuje i zakázka, která se váže na investiční akci (stavbu), která dosud není dokončena, avšak referenční plnění účastníka dle výše uvedeného požadavku již bylo řádně realizováno po dobu alespoň 12 po sobě jdoucích měsíců (do okamžiku zahájení zadávacího řízení této veřejné zakázky). </w:t>
      </w:r>
    </w:p>
    <w:p w:rsidR="00D76D56" w:rsidRPr="006222F0" w:rsidRDefault="00D76D56" w:rsidP="00D76D56">
      <w:pPr>
        <w:spacing w:before="120" w:after="0"/>
        <w:jc w:val="both"/>
        <w:rPr>
          <w:rFonts w:ascii="Times New Roman" w:hAnsi="Times New Roman" w:cs="Times New Roman"/>
          <w:sz w:val="24"/>
        </w:rPr>
      </w:pPr>
      <w:r w:rsidRPr="006222F0">
        <w:rPr>
          <w:rFonts w:ascii="Times New Roman" w:hAnsi="Times New Roman" w:cs="Times New Roman"/>
          <w:sz w:val="24"/>
        </w:rPr>
        <w:t xml:space="preserve">K prokázání splnění uvedené technické kvalifikace dodavatel předloží seznam významných služeb, který musí zahrnovat název zakázky, popis předmětu poskytovaných služeb, hodnotu poskytnutých služeb (cenu za služby), dobu jejich poskytnutí a identifikaci objednatele, kontaktní osobu objednatele. </w:t>
      </w:r>
      <w:bookmarkStart w:id="59" w:name="_Hlk511296444"/>
      <w:r w:rsidRPr="006222F0">
        <w:rPr>
          <w:rFonts w:ascii="Times New Roman" w:hAnsi="Times New Roman" w:cs="Times New Roman"/>
          <w:sz w:val="24"/>
        </w:rPr>
        <w:t>Zadavatel doporučuje využít čestné prohlášení dle vzoru, který je přílohou č. </w:t>
      </w:r>
      <w:r>
        <w:rPr>
          <w:rFonts w:ascii="Times New Roman" w:hAnsi="Times New Roman" w:cs="Times New Roman"/>
          <w:sz w:val="24"/>
        </w:rPr>
        <w:t>4</w:t>
      </w:r>
      <w:r w:rsidRPr="006222F0">
        <w:rPr>
          <w:rFonts w:ascii="Times New Roman" w:hAnsi="Times New Roman" w:cs="Times New Roman"/>
          <w:sz w:val="24"/>
        </w:rPr>
        <w:t xml:space="preserve"> ZD.</w:t>
      </w:r>
      <w:bookmarkEnd w:id="59"/>
    </w:p>
    <w:p w:rsidR="00D76D56" w:rsidRDefault="00D76D56" w:rsidP="00D76D56">
      <w:pPr>
        <w:pStyle w:val="Nadpis3"/>
        <w:numPr>
          <w:ilvl w:val="3"/>
          <w:numId w:val="11"/>
        </w:numPr>
        <w:spacing w:before="120" w:after="0"/>
        <w:ind w:left="1276" w:hanging="142"/>
      </w:pPr>
      <w:bookmarkStart w:id="60" w:name="_Toc22214135"/>
      <w:bookmarkStart w:id="61" w:name="_Toc22736826"/>
      <w:r>
        <w:t>Tým Správce stavby</w:t>
      </w:r>
      <w:bookmarkEnd w:id="60"/>
      <w:bookmarkEnd w:id="61"/>
    </w:p>
    <w:p w:rsidR="009F1A8C" w:rsidRPr="006222F0" w:rsidRDefault="009F1A8C" w:rsidP="00FF088D">
      <w:pPr>
        <w:spacing w:before="120" w:after="0"/>
        <w:jc w:val="both"/>
        <w:rPr>
          <w:rFonts w:ascii="Times New Roman" w:hAnsi="Times New Roman" w:cs="Times New Roman"/>
          <w:sz w:val="24"/>
        </w:rPr>
      </w:pPr>
      <w:r w:rsidRPr="006222F0">
        <w:rPr>
          <w:rFonts w:ascii="Times New Roman" w:hAnsi="Times New Roman" w:cs="Times New Roman"/>
          <w:sz w:val="24"/>
        </w:rPr>
        <w:t xml:space="preserve">Zadavatel požaduje, aby dodavatel splňoval technickou kvalifikaci dle § 79 odst. 2 písm. </w:t>
      </w:r>
      <w:r w:rsidR="00A94AE7">
        <w:rPr>
          <w:rFonts w:ascii="Times New Roman" w:hAnsi="Times New Roman" w:cs="Times New Roman"/>
          <w:sz w:val="24"/>
        </w:rPr>
        <w:t>d</w:t>
      </w:r>
      <w:r w:rsidRPr="006222F0">
        <w:rPr>
          <w:rFonts w:ascii="Times New Roman" w:hAnsi="Times New Roman" w:cs="Times New Roman"/>
          <w:sz w:val="24"/>
        </w:rPr>
        <w:t xml:space="preserve">) </w:t>
      </w:r>
      <w:r w:rsidR="00272DC5">
        <w:rPr>
          <w:rFonts w:ascii="Times New Roman" w:hAnsi="Times New Roman" w:cs="Times New Roman"/>
          <w:sz w:val="24"/>
        </w:rPr>
        <w:t>ZZVZ</w:t>
      </w:r>
      <w:r w:rsidRPr="006222F0">
        <w:rPr>
          <w:rFonts w:ascii="Times New Roman" w:hAnsi="Times New Roman" w:cs="Times New Roman"/>
          <w:sz w:val="24"/>
        </w:rPr>
        <w:t>.</w:t>
      </w:r>
    </w:p>
    <w:p w:rsidR="00A94AE7" w:rsidRDefault="009F1A8C" w:rsidP="00A94AE7">
      <w:pPr>
        <w:spacing w:before="120" w:after="0"/>
        <w:jc w:val="both"/>
        <w:rPr>
          <w:rFonts w:ascii="Times New Roman" w:hAnsi="Times New Roman" w:cs="Times New Roman"/>
          <w:sz w:val="24"/>
        </w:rPr>
      </w:pPr>
      <w:r w:rsidRPr="006222F0">
        <w:rPr>
          <w:rFonts w:ascii="Times New Roman" w:hAnsi="Times New Roman" w:cs="Times New Roman"/>
          <w:sz w:val="24"/>
        </w:rPr>
        <w:t xml:space="preserve">Technickou kvalifikaci splní dodavatel, který </w:t>
      </w:r>
      <w:r w:rsidR="00A94AE7">
        <w:rPr>
          <w:rFonts w:ascii="Times New Roman" w:hAnsi="Times New Roman" w:cs="Times New Roman"/>
          <w:sz w:val="24"/>
        </w:rPr>
        <w:t xml:space="preserve">předloží osvědčení o vzdělání a odborné kvalifikaci vztahující se k požadovaným službám, a to jak ve vztahu k fyzickým osobám, které mohou služby poskytovat, tak ve vztahu k jejich vedoucím pracovníkům. </w:t>
      </w:r>
    </w:p>
    <w:p w:rsidR="003B4EF9" w:rsidRPr="003B4EF9" w:rsidRDefault="003B4EF9" w:rsidP="003B4EF9">
      <w:pPr>
        <w:spacing w:before="120"/>
        <w:jc w:val="both"/>
        <w:rPr>
          <w:rFonts w:ascii="Times New Roman" w:hAnsi="Times New Roman" w:cs="Times New Roman"/>
          <w:sz w:val="24"/>
        </w:rPr>
      </w:pPr>
      <w:r w:rsidRPr="003B4EF9">
        <w:rPr>
          <w:rFonts w:ascii="Times New Roman" w:hAnsi="Times New Roman" w:cs="Times New Roman"/>
          <w:sz w:val="24"/>
        </w:rPr>
        <w:t>Zadavatel požaduje předložit seznam techniků a odborných pracovníků, kteří se budou podílet na plnění veřejné zakázky.</w:t>
      </w:r>
    </w:p>
    <w:p w:rsidR="003B4EF9" w:rsidRPr="003B4EF9" w:rsidRDefault="003B4EF9" w:rsidP="003B4EF9">
      <w:pPr>
        <w:spacing w:before="120"/>
        <w:jc w:val="both"/>
        <w:rPr>
          <w:rFonts w:ascii="Times New Roman" w:hAnsi="Times New Roman" w:cs="Times New Roman"/>
          <w:sz w:val="24"/>
        </w:rPr>
      </w:pPr>
      <w:r w:rsidRPr="003B4EF9">
        <w:rPr>
          <w:rFonts w:ascii="Times New Roman" w:hAnsi="Times New Roman" w:cs="Times New Roman"/>
          <w:sz w:val="24"/>
        </w:rPr>
        <w:lastRenderedPageBreak/>
        <w:t>Zadavatel požaduje u každé osoby předložit vždy:</w:t>
      </w:r>
    </w:p>
    <w:p w:rsidR="003B4EF9" w:rsidRPr="003B4EF9" w:rsidRDefault="003B4EF9" w:rsidP="003B4EF9">
      <w:pPr>
        <w:pStyle w:val="Odstavecseseznamem"/>
        <w:numPr>
          <w:ilvl w:val="0"/>
          <w:numId w:val="4"/>
        </w:numPr>
        <w:spacing w:before="120"/>
        <w:jc w:val="both"/>
        <w:rPr>
          <w:rFonts w:ascii="Times New Roman" w:hAnsi="Times New Roman" w:cs="Times New Roman"/>
          <w:sz w:val="24"/>
        </w:rPr>
      </w:pPr>
      <w:r w:rsidRPr="003B4EF9">
        <w:rPr>
          <w:rFonts w:ascii="Times New Roman" w:hAnsi="Times New Roman" w:cs="Times New Roman"/>
          <w:sz w:val="24"/>
        </w:rPr>
        <w:t>profesní životopis, z něhož bude vyplývat splnění požadavků zadavatele (u referenční zkušenosti, je-li požadována, uvede dodavatel údaje, z nichž bude ověřitelné splnění požadavku, a to včetně kontaktních údajů na objednatele takové zakázky, tedy kontaktního e-mailu a telefonu),</w:t>
      </w:r>
    </w:p>
    <w:p w:rsidR="00A94AE7" w:rsidRPr="00860DBC" w:rsidRDefault="00EF7D6E" w:rsidP="00860DBC">
      <w:pPr>
        <w:pStyle w:val="Odstavecseseznamem"/>
        <w:numPr>
          <w:ilvl w:val="0"/>
          <w:numId w:val="4"/>
        </w:numPr>
        <w:spacing w:before="120" w:after="0"/>
        <w:jc w:val="both"/>
        <w:rPr>
          <w:rFonts w:ascii="Times New Roman" w:hAnsi="Times New Roman" w:cs="Times New Roman"/>
          <w:sz w:val="24"/>
        </w:rPr>
      </w:pPr>
      <w:r>
        <w:rPr>
          <w:rFonts w:ascii="Times New Roman" w:hAnsi="Times New Roman" w:cs="Times New Roman"/>
          <w:sz w:val="24"/>
        </w:rPr>
        <w:t>jména členů týmu Správce stavby dodavatel doplní do přílohy č. 2 Smlouvy</w:t>
      </w:r>
      <w:r w:rsidR="003B4EF9" w:rsidRPr="00860DBC">
        <w:rPr>
          <w:rFonts w:ascii="Times New Roman" w:hAnsi="Times New Roman" w:cs="Times New Roman"/>
          <w:sz w:val="24"/>
        </w:rPr>
        <w:t>.</w:t>
      </w:r>
    </w:p>
    <w:p w:rsidR="003B4EF9" w:rsidRPr="003B4EF9" w:rsidRDefault="003B4EF9" w:rsidP="003B4EF9">
      <w:pPr>
        <w:spacing w:before="120"/>
        <w:jc w:val="both"/>
        <w:rPr>
          <w:rFonts w:ascii="Times New Roman" w:hAnsi="Times New Roman" w:cs="Times New Roman"/>
          <w:sz w:val="24"/>
          <w:szCs w:val="24"/>
        </w:rPr>
      </w:pPr>
      <w:r w:rsidRPr="003B4EF9">
        <w:rPr>
          <w:rFonts w:ascii="Times New Roman" w:hAnsi="Times New Roman" w:cs="Times New Roman"/>
          <w:sz w:val="24"/>
          <w:szCs w:val="24"/>
        </w:rPr>
        <w:t>Dodavatel předloží doklady o odborné kvalifikaci pro následující osoby:</w:t>
      </w:r>
    </w:p>
    <w:p w:rsidR="003B4EF9" w:rsidRPr="00F55AEA" w:rsidRDefault="003B4EF9" w:rsidP="00F55AEA">
      <w:pPr>
        <w:spacing w:before="120"/>
        <w:jc w:val="both"/>
        <w:rPr>
          <w:rFonts w:ascii="Times New Roman" w:hAnsi="Times New Roman" w:cs="Times New Roman"/>
          <w:b/>
          <w:sz w:val="24"/>
          <w:szCs w:val="24"/>
        </w:rPr>
      </w:pPr>
      <w:r w:rsidRPr="00F55AEA">
        <w:rPr>
          <w:rFonts w:ascii="Times New Roman" w:hAnsi="Times New Roman" w:cs="Times New Roman"/>
          <w:b/>
          <w:sz w:val="24"/>
          <w:szCs w:val="24"/>
        </w:rPr>
        <w:t>Vedoucí týmu Správce stavby</w:t>
      </w:r>
    </w:p>
    <w:p w:rsidR="003B4EF9" w:rsidRPr="003B4EF9" w:rsidRDefault="003B4EF9" w:rsidP="003B4EF9">
      <w:pPr>
        <w:pStyle w:val="ai"/>
        <w:numPr>
          <w:ilvl w:val="0"/>
          <w:numId w:val="4"/>
        </w:numPr>
        <w:spacing w:after="0" w:line="271" w:lineRule="auto"/>
        <w:jc w:val="both"/>
      </w:pPr>
      <w:r w:rsidRPr="003B4EF9">
        <w:t>disponuje osvědčením autorizovaného inženýra pro obor dopravní stavby nebo technika pro obor dopravní stavby, nekolejová doprava nebo osvědčením autorizovaného inženýra nebo autorizovaného technika pro obor mosty a inženýrské konstrukce;</w:t>
      </w:r>
    </w:p>
    <w:p w:rsidR="003B4EF9" w:rsidRPr="003B4EF9" w:rsidRDefault="003B4EF9" w:rsidP="003B4EF9">
      <w:pPr>
        <w:pStyle w:val="ai"/>
        <w:numPr>
          <w:ilvl w:val="0"/>
          <w:numId w:val="4"/>
        </w:numPr>
        <w:spacing w:after="0" w:line="271" w:lineRule="auto"/>
        <w:jc w:val="both"/>
      </w:pPr>
      <w:r w:rsidRPr="003B4EF9">
        <w:t>má praxi při výkonu služeb technického dozoru investora silničních staveb min. 5 let;</w:t>
      </w:r>
    </w:p>
    <w:p w:rsidR="003B4EF9" w:rsidRPr="00DC005A" w:rsidRDefault="003B4EF9" w:rsidP="00DC005A">
      <w:pPr>
        <w:pStyle w:val="Odstavecseseznamem"/>
        <w:numPr>
          <w:ilvl w:val="0"/>
          <w:numId w:val="4"/>
        </w:numPr>
        <w:spacing w:before="120" w:after="0" w:line="240" w:lineRule="auto"/>
        <w:jc w:val="both"/>
        <w:rPr>
          <w:rFonts w:ascii="Times New Roman" w:hAnsi="Times New Roman" w:cs="Times New Roman"/>
          <w:sz w:val="24"/>
          <w:szCs w:val="24"/>
        </w:rPr>
      </w:pPr>
      <w:r w:rsidRPr="003B4EF9">
        <w:rPr>
          <w:rFonts w:ascii="Times New Roman" w:hAnsi="Times New Roman" w:cs="Times New Roman"/>
          <w:sz w:val="24"/>
          <w:szCs w:val="24"/>
        </w:rPr>
        <w:t xml:space="preserve">má zkušenost na odborné pozici v týmu Správce stavby </w:t>
      </w:r>
      <w:r w:rsidR="00CA5E52">
        <w:rPr>
          <w:rFonts w:ascii="Times New Roman" w:hAnsi="Times New Roman" w:cs="Times New Roman"/>
          <w:sz w:val="24"/>
          <w:szCs w:val="24"/>
        </w:rPr>
        <w:t>u</w:t>
      </w:r>
      <w:r w:rsidR="00CA5E52" w:rsidRPr="003B4EF9">
        <w:rPr>
          <w:rFonts w:ascii="Times New Roman" w:hAnsi="Times New Roman" w:cs="Times New Roman"/>
          <w:sz w:val="24"/>
          <w:szCs w:val="24"/>
        </w:rPr>
        <w:t xml:space="preserve"> </w:t>
      </w:r>
      <w:r w:rsidR="00CA5E52">
        <w:rPr>
          <w:rFonts w:ascii="Times New Roman" w:hAnsi="Times New Roman" w:cs="Times New Roman"/>
          <w:sz w:val="24"/>
          <w:szCs w:val="24"/>
        </w:rPr>
        <w:t>minimálně 2 silničních staveb</w:t>
      </w:r>
      <w:r w:rsidRPr="003B4EF9">
        <w:rPr>
          <w:rFonts w:ascii="Times New Roman" w:hAnsi="Times New Roman" w:cs="Times New Roman"/>
          <w:sz w:val="24"/>
          <w:szCs w:val="24"/>
        </w:rPr>
        <w:t xml:space="preserve"> s náklady ve výši minimálně 80 mil. Kč bez DPH </w:t>
      </w:r>
      <w:r w:rsidR="00CA5E52">
        <w:rPr>
          <w:rFonts w:ascii="Times New Roman" w:hAnsi="Times New Roman" w:cs="Times New Roman"/>
          <w:sz w:val="24"/>
          <w:szCs w:val="24"/>
        </w:rPr>
        <w:t xml:space="preserve">každé z nich </w:t>
      </w:r>
      <w:r w:rsidRPr="003B4EF9">
        <w:rPr>
          <w:rFonts w:ascii="Times New Roman" w:hAnsi="Times New Roman" w:cs="Times New Roman"/>
          <w:sz w:val="24"/>
          <w:szCs w:val="24"/>
        </w:rPr>
        <w:t xml:space="preserve">realizované dle podmínek </w:t>
      </w:r>
      <w:proofErr w:type="spellStart"/>
      <w:r w:rsidR="00D30CC5">
        <w:rPr>
          <w:rFonts w:ascii="Times New Roman" w:hAnsi="Times New Roman" w:cs="Times New Roman"/>
          <w:sz w:val="24"/>
          <w:szCs w:val="24"/>
        </w:rPr>
        <w:t>Yellow</w:t>
      </w:r>
      <w:proofErr w:type="spellEnd"/>
      <w:r w:rsidRPr="003B4EF9">
        <w:rPr>
          <w:rFonts w:ascii="Times New Roman" w:hAnsi="Times New Roman" w:cs="Times New Roman"/>
          <w:sz w:val="24"/>
          <w:szCs w:val="24"/>
        </w:rPr>
        <w:t xml:space="preserve"> nebo </w:t>
      </w:r>
      <w:proofErr w:type="spellStart"/>
      <w:r w:rsidR="00D30CC5">
        <w:rPr>
          <w:rFonts w:ascii="Times New Roman" w:hAnsi="Times New Roman" w:cs="Times New Roman"/>
          <w:sz w:val="24"/>
          <w:szCs w:val="24"/>
        </w:rPr>
        <w:t>Red</w:t>
      </w:r>
      <w:proofErr w:type="spellEnd"/>
      <w:r w:rsidRPr="003B4EF9">
        <w:rPr>
          <w:rFonts w:ascii="Times New Roman" w:hAnsi="Times New Roman" w:cs="Times New Roman"/>
          <w:sz w:val="24"/>
          <w:szCs w:val="24"/>
        </w:rPr>
        <w:t xml:space="preserve"> </w:t>
      </w:r>
      <w:proofErr w:type="spellStart"/>
      <w:r w:rsidR="00D30CC5">
        <w:rPr>
          <w:rFonts w:ascii="Times New Roman" w:hAnsi="Times New Roman" w:cs="Times New Roman"/>
          <w:sz w:val="24"/>
          <w:szCs w:val="24"/>
        </w:rPr>
        <w:t>Book</w:t>
      </w:r>
      <w:proofErr w:type="spellEnd"/>
      <w:r w:rsidRPr="003B4EF9">
        <w:rPr>
          <w:rFonts w:ascii="Times New Roman" w:hAnsi="Times New Roman" w:cs="Times New Roman"/>
          <w:sz w:val="24"/>
          <w:szCs w:val="24"/>
        </w:rPr>
        <w:t xml:space="preserve"> FIDIC</w:t>
      </w:r>
      <w:r w:rsidR="00CA5E52">
        <w:rPr>
          <w:rFonts w:ascii="Times New Roman" w:hAnsi="Times New Roman" w:cs="Times New Roman"/>
          <w:sz w:val="24"/>
          <w:szCs w:val="24"/>
        </w:rPr>
        <w:t xml:space="preserve">, dokončené </w:t>
      </w:r>
      <w:r w:rsidR="00CA5E52" w:rsidRPr="003B4EF9">
        <w:rPr>
          <w:rFonts w:ascii="Times New Roman" w:hAnsi="Times New Roman" w:cs="Times New Roman"/>
          <w:sz w:val="24"/>
          <w:szCs w:val="24"/>
        </w:rPr>
        <w:t>v posledních 5 letech před zahájením zadávacího řízení</w:t>
      </w:r>
      <w:r w:rsidRPr="003B4EF9">
        <w:rPr>
          <w:rFonts w:ascii="Times New Roman" w:hAnsi="Times New Roman" w:cs="Times New Roman"/>
          <w:sz w:val="24"/>
          <w:szCs w:val="24"/>
        </w:rPr>
        <w:t>.</w:t>
      </w:r>
    </w:p>
    <w:p w:rsidR="003B4EF9" w:rsidRPr="00F55AEA" w:rsidRDefault="003B4EF9" w:rsidP="00F55AEA">
      <w:pPr>
        <w:spacing w:before="120"/>
        <w:jc w:val="both"/>
        <w:rPr>
          <w:rFonts w:ascii="Times New Roman" w:hAnsi="Times New Roman" w:cs="Times New Roman"/>
          <w:b/>
          <w:sz w:val="24"/>
          <w:szCs w:val="24"/>
        </w:rPr>
      </w:pPr>
      <w:r w:rsidRPr="00F55AEA">
        <w:rPr>
          <w:rFonts w:ascii="Times New Roman" w:hAnsi="Times New Roman" w:cs="Times New Roman"/>
          <w:b/>
          <w:sz w:val="24"/>
          <w:szCs w:val="24"/>
        </w:rPr>
        <w:t>1. Asistent</w:t>
      </w:r>
    </w:p>
    <w:p w:rsidR="003B4EF9" w:rsidRPr="003B4EF9" w:rsidRDefault="003B4EF9" w:rsidP="003B4EF9">
      <w:pPr>
        <w:pStyle w:val="ai"/>
        <w:numPr>
          <w:ilvl w:val="0"/>
          <w:numId w:val="4"/>
        </w:numPr>
        <w:spacing w:after="0" w:line="271" w:lineRule="auto"/>
        <w:jc w:val="both"/>
      </w:pPr>
      <w:r w:rsidRPr="003B4EF9">
        <w:t>disponuje osvědčením autorizovaného inženýra pro obor dopravní stavby nebo technika pro obor dopravní stavby, nekolejová doprava nebo osvědčením autorizovaného inženýra nebo autorizovaného technika pro obor mosty a inženýrské konstrukce;</w:t>
      </w:r>
    </w:p>
    <w:p w:rsidR="003B4EF9" w:rsidRPr="003B4EF9" w:rsidRDefault="003B4EF9" w:rsidP="003B4EF9">
      <w:pPr>
        <w:pStyle w:val="ai"/>
        <w:numPr>
          <w:ilvl w:val="0"/>
          <w:numId w:val="4"/>
        </w:numPr>
        <w:spacing w:after="0" w:line="271" w:lineRule="auto"/>
        <w:jc w:val="both"/>
      </w:pPr>
      <w:r w:rsidRPr="003B4EF9">
        <w:t>má praxi při výkonu služeb technického dozoru investora silničních staveb min. 5 let;</w:t>
      </w:r>
    </w:p>
    <w:p w:rsidR="003B4EF9" w:rsidRPr="00DC005A" w:rsidRDefault="003B4EF9" w:rsidP="00DC005A">
      <w:pPr>
        <w:pStyle w:val="Odstavecseseznamem"/>
        <w:numPr>
          <w:ilvl w:val="0"/>
          <w:numId w:val="4"/>
        </w:numPr>
        <w:spacing w:before="120"/>
        <w:jc w:val="both"/>
        <w:rPr>
          <w:rFonts w:ascii="Times New Roman" w:hAnsi="Times New Roman" w:cs="Times New Roman"/>
          <w:sz w:val="24"/>
          <w:szCs w:val="24"/>
        </w:rPr>
      </w:pPr>
      <w:r w:rsidRPr="003B4EF9">
        <w:rPr>
          <w:rFonts w:ascii="Times New Roman" w:hAnsi="Times New Roman" w:cs="Times New Roman"/>
          <w:sz w:val="24"/>
          <w:szCs w:val="24"/>
        </w:rPr>
        <w:t xml:space="preserve">má zkušenost na odborné pozici v týmu Správce stavby </w:t>
      </w:r>
      <w:r w:rsidR="00CA5E52">
        <w:rPr>
          <w:rFonts w:ascii="Times New Roman" w:hAnsi="Times New Roman" w:cs="Times New Roman"/>
          <w:sz w:val="24"/>
          <w:szCs w:val="24"/>
        </w:rPr>
        <w:t xml:space="preserve">u 1 silniční stavby s náklady </w:t>
      </w:r>
      <w:r w:rsidRPr="003B4EF9">
        <w:rPr>
          <w:rFonts w:ascii="Times New Roman" w:hAnsi="Times New Roman" w:cs="Times New Roman"/>
          <w:sz w:val="24"/>
          <w:szCs w:val="24"/>
        </w:rPr>
        <w:t xml:space="preserve">minimálně 80 mil. Kč bez DPH realizované dle podmínek </w:t>
      </w:r>
      <w:proofErr w:type="spellStart"/>
      <w:r w:rsidR="00D30CC5">
        <w:rPr>
          <w:rFonts w:ascii="Times New Roman" w:hAnsi="Times New Roman" w:cs="Times New Roman"/>
          <w:sz w:val="24"/>
          <w:szCs w:val="24"/>
        </w:rPr>
        <w:t>Yellow</w:t>
      </w:r>
      <w:proofErr w:type="spellEnd"/>
      <w:r w:rsidR="00D30CC5" w:rsidRPr="003B4EF9">
        <w:rPr>
          <w:rFonts w:ascii="Times New Roman" w:hAnsi="Times New Roman" w:cs="Times New Roman"/>
          <w:sz w:val="24"/>
          <w:szCs w:val="24"/>
        </w:rPr>
        <w:t xml:space="preserve"> </w:t>
      </w:r>
      <w:r w:rsidRPr="003B4EF9">
        <w:rPr>
          <w:rFonts w:ascii="Times New Roman" w:hAnsi="Times New Roman" w:cs="Times New Roman"/>
          <w:sz w:val="24"/>
          <w:szCs w:val="24"/>
        </w:rPr>
        <w:t xml:space="preserve">nebo </w:t>
      </w:r>
      <w:proofErr w:type="spellStart"/>
      <w:r w:rsidR="00D30CC5">
        <w:rPr>
          <w:rFonts w:ascii="Times New Roman" w:hAnsi="Times New Roman" w:cs="Times New Roman"/>
          <w:sz w:val="24"/>
          <w:szCs w:val="24"/>
        </w:rPr>
        <w:t>Red</w:t>
      </w:r>
      <w:proofErr w:type="spellEnd"/>
      <w:r w:rsidRPr="003B4EF9">
        <w:rPr>
          <w:rFonts w:ascii="Times New Roman" w:hAnsi="Times New Roman" w:cs="Times New Roman"/>
          <w:sz w:val="24"/>
          <w:szCs w:val="24"/>
        </w:rPr>
        <w:t xml:space="preserve"> </w:t>
      </w:r>
      <w:proofErr w:type="spellStart"/>
      <w:r w:rsidR="00D30CC5">
        <w:rPr>
          <w:rFonts w:ascii="Times New Roman" w:hAnsi="Times New Roman" w:cs="Times New Roman"/>
          <w:sz w:val="24"/>
          <w:szCs w:val="24"/>
        </w:rPr>
        <w:t>Book</w:t>
      </w:r>
      <w:proofErr w:type="spellEnd"/>
      <w:r w:rsidRPr="003B4EF9">
        <w:rPr>
          <w:rFonts w:ascii="Times New Roman" w:hAnsi="Times New Roman" w:cs="Times New Roman"/>
          <w:sz w:val="24"/>
          <w:szCs w:val="24"/>
        </w:rPr>
        <w:t xml:space="preserve"> FIDIC</w:t>
      </w:r>
      <w:r w:rsidR="00CA5E52">
        <w:rPr>
          <w:rFonts w:ascii="Times New Roman" w:hAnsi="Times New Roman" w:cs="Times New Roman"/>
          <w:sz w:val="24"/>
          <w:szCs w:val="24"/>
        </w:rPr>
        <w:t>, dokončené v posledních 5 letech před zahájením zadávacího řízení.</w:t>
      </w:r>
    </w:p>
    <w:p w:rsidR="003B4EF9" w:rsidRPr="00F55AEA" w:rsidRDefault="003B4EF9" w:rsidP="00F55AEA">
      <w:pPr>
        <w:spacing w:before="120"/>
        <w:jc w:val="both"/>
        <w:rPr>
          <w:rFonts w:ascii="Times New Roman" w:hAnsi="Times New Roman" w:cs="Times New Roman"/>
          <w:b/>
          <w:sz w:val="24"/>
          <w:szCs w:val="24"/>
        </w:rPr>
      </w:pPr>
      <w:r w:rsidRPr="00F55AEA">
        <w:rPr>
          <w:rFonts w:ascii="Times New Roman" w:hAnsi="Times New Roman" w:cs="Times New Roman"/>
          <w:b/>
          <w:sz w:val="24"/>
          <w:szCs w:val="24"/>
        </w:rPr>
        <w:t>2. Asistent</w:t>
      </w:r>
    </w:p>
    <w:p w:rsidR="00D76D56" w:rsidRPr="00DC005A" w:rsidRDefault="003B4EF9" w:rsidP="00DC005A">
      <w:pPr>
        <w:pStyle w:val="Odstavecseseznamem"/>
        <w:numPr>
          <w:ilvl w:val="0"/>
          <w:numId w:val="4"/>
        </w:numPr>
        <w:spacing w:before="120"/>
        <w:jc w:val="both"/>
        <w:rPr>
          <w:rFonts w:ascii="Times New Roman" w:hAnsi="Times New Roman" w:cs="Times New Roman"/>
          <w:sz w:val="24"/>
          <w:szCs w:val="24"/>
        </w:rPr>
      </w:pPr>
      <w:r w:rsidRPr="003B4EF9">
        <w:rPr>
          <w:rFonts w:ascii="Times New Roman" w:hAnsi="Times New Roman" w:cs="Times New Roman"/>
          <w:sz w:val="24"/>
          <w:szCs w:val="24"/>
        </w:rPr>
        <w:t xml:space="preserve">má praxi při výkonu služeb technického dozoru investora silničních staveb nebo při účasti v týmu Správce stavby </w:t>
      </w:r>
      <w:r w:rsidR="00CA5E52">
        <w:rPr>
          <w:rFonts w:ascii="Times New Roman" w:hAnsi="Times New Roman" w:cs="Times New Roman"/>
          <w:sz w:val="24"/>
          <w:szCs w:val="24"/>
        </w:rPr>
        <w:t xml:space="preserve">u silničních staveb </w:t>
      </w:r>
      <w:r w:rsidRPr="003B4EF9">
        <w:rPr>
          <w:rFonts w:ascii="Times New Roman" w:hAnsi="Times New Roman" w:cs="Times New Roman"/>
          <w:sz w:val="24"/>
          <w:szCs w:val="24"/>
        </w:rPr>
        <w:t>min. 3 roky.</w:t>
      </w:r>
    </w:p>
    <w:p w:rsidR="003B4EF9" w:rsidRPr="00F55AEA" w:rsidRDefault="003B4EF9" w:rsidP="00F55AEA">
      <w:pPr>
        <w:spacing w:before="120"/>
        <w:jc w:val="both"/>
        <w:rPr>
          <w:rFonts w:ascii="Times New Roman" w:hAnsi="Times New Roman" w:cs="Times New Roman"/>
          <w:b/>
          <w:sz w:val="24"/>
          <w:szCs w:val="24"/>
        </w:rPr>
      </w:pPr>
      <w:r w:rsidRPr="00F55AEA">
        <w:rPr>
          <w:rFonts w:ascii="Times New Roman" w:hAnsi="Times New Roman" w:cs="Times New Roman"/>
          <w:b/>
          <w:sz w:val="24"/>
          <w:szCs w:val="24"/>
        </w:rPr>
        <w:t>Koordinátor BOZP</w:t>
      </w:r>
    </w:p>
    <w:p w:rsidR="003B4EF9" w:rsidRPr="00DC005A" w:rsidRDefault="003B4EF9" w:rsidP="00DC005A">
      <w:pPr>
        <w:pStyle w:val="Odstavecseseznamem"/>
        <w:numPr>
          <w:ilvl w:val="0"/>
          <w:numId w:val="4"/>
        </w:numPr>
        <w:spacing w:before="120"/>
        <w:jc w:val="both"/>
        <w:rPr>
          <w:rFonts w:ascii="Times New Roman" w:hAnsi="Times New Roman" w:cs="Times New Roman"/>
          <w:sz w:val="24"/>
          <w:szCs w:val="24"/>
        </w:rPr>
      </w:pPr>
      <w:r w:rsidRPr="003B4EF9">
        <w:rPr>
          <w:rFonts w:ascii="Times New Roman" w:hAnsi="Times New Roman" w:cs="Times New Roman"/>
          <w:sz w:val="24"/>
          <w:szCs w:val="24"/>
        </w:rPr>
        <w:t>disponuje osvědčením o odborné způsobilosti k činnosti koordinátora bezpečnosti a ochrany zdraví při práci na staveništi.</w:t>
      </w:r>
    </w:p>
    <w:p w:rsidR="005E7475" w:rsidRDefault="005E7475" w:rsidP="00F55AEA">
      <w:pPr>
        <w:spacing w:before="120"/>
        <w:jc w:val="both"/>
        <w:rPr>
          <w:rFonts w:ascii="Times New Roman" w:hAnsi="Times New Roman" w:cs="Times New Roman"/>
          <w:b/>
          <w:sz w:val="24"/>
          <w:szCs w:val="24"/>
        </w:rPr>
      </w:pPr>
    </w:p>
    <w:p w:rsidR="003B4EF9" w:rsidRPr="00F55AEA" w:rsidRDefault="003B4EF9" w:rsidP="00F55AEA">
      <w:pPr>
        <w:spacing w:before="120"/>
        <w:jc w:val="both"/>
        <w:rPr>
          <w:rFonts w:ascii="Times New Roman" w:hAnsi="Times New Roman" w:cs="Times New Roman"/>
          <w:b/>
          <w:sz w:val="24"/>
          <w:szCs w:val="24"/>
        </w:rPr>
      </w:pPr>
      <w:r w:rsidRPr="00F55AEA">
        <w:rPr>
          <w:rFonts w:ascii="Times New Roman" w:hAnsi="Times New Roman" w:cs="Times New Roman"/>
          <w:b/>
          <w:sz w:val="24"/>
          <w:szCs w:val="24"/>
        </w:rPr>
        <w:lastRenderedPageBreak/>
        <w:t>Geotechnik</w:t>
      </w:r>
    </w:p>
    <w:p w:rsidR="003B4EF9" w:rsidRPr="00DC005A" w:rsidRDefault="003B4EF9" w:rsidP="00DC005A">
      <w:pPr>
        <w:pStyle w:val="Odstavecseseznamem"/>
        <w:numPr>
          <w:ilvl w:val="0"/>
          <w:numId w:val="4"/>
        </w:numPr>
        <w:spacing w:before="120"/>
        <w:jc w:val="both"/>
        <w:rPr>
          <w:rFonts w:ascii="Times New Roman" w:hAnsi="Times New Roman" w:cs="Times New Roman"/>
          <w:sz w:val="24"/>
          <w:szCs w:val="24"/>
        </w:rPr>
      </w:pPr>
      <w:r w:rsidRPr="003B4EF9">
        <w:rPr>
          <w:rFonts w:ascii="Times New Roman" w:hAnsi="Times New Roman" w:cs="Times New Roman"/>
          <w:sz w:val="24"/>
          <w:szCs w:val="24"/>
        </w:rPr>
        <w:t>osvědčení o odborné způsobilosti hydrogeologie a inženýrské geologie.</w:t>
      </w:r>
    </w:p>
    <w:p w:rsidR="003B4EF9" w:rsidRPr="00F55AEA" w:rsidRDefault="003B4EF9" w:rsidP="00F55AEA">
      <w:pPr>
        <w:spacing w:before="120"/>
        <w:jc w:val="both"/>
        <w:rPr>
          <w:rFonts w:ascii="Times New Roman" w:hAnsi="Times New Roman" w:cs="Times New Roman"/>
          <w:b/>
          <w:sz w:val="24"/>
          <w:szCs w:val="24"/>
        </w:rPr>
      </w:pPr>
      <w:r w:rsidRPr="00F55AEA">
        <w:rPr>
          <w:rFonts w:ascii="Times New Roman" w:hAnsi="Times New Roman" w:cs="Times New Roman"/>
          <w:b/>
          <w:sz w:val="24"/>
          <w:szCs w:val="24"/>
        </w:rPr>
        <w:t>Zeměměřič</w:t>
      </w:r>
    </w:p>
    <w:p w:rsidR="003B4EF9" w:rsidRPr="003B4EF9" w:rsidRDefault="003B4EF9" w:rsidP="003B4EF9">
      <w:pPr>
        <w:pStyle w:val="Odstavecseseznamem"/>
        <w:numPr>
          <w:ilvl w:val="0"/>
          <w:numId w:val="4"/>
        </w:numPr>
        <w:spacing w:before="120" w:after="0" w:line="240" w:lineRule="auto"/>
        <w:jc w:val="both"/>
        <w:rPr>
          <w:rFonts w:ascii="Times New Roman" w:hAnsi="Times New Roman" w:cs="Times New Roman"/>
          <w:sz w:val="24"/>
          <w:szCs w:val="24"/>
        </w:rPr>
      </w:pPr>
      <w:r w:rsidRPr="003B4EF9">
        <w:rPr>
          <w:rFonts w:ascii="Times New Roman" w:hAnsi="Times New Roman" w:cs="Times New Roman"/>
          <w:sz w:val="24"/>
          <w:szCs w:val="24"/>
        </w:rPr>
        <w:t xml:space="preserve">osvědčení o úředním oprávnění pro ověřování výsledků zeměměřičských činností podle § 13 odst. 1 písm. c) zákona </w:t>
      </w:r>
      <w:hyperlink r:id="rId10" w:anchor="200_1994" w:history="1">
        <w:r w:rsidRPr="003B4EF9">
          <w:rPr>
            <w:rFonts w:ascii="Times New Roman" w:hAnsi="Times New Roman" w:cs="Times New Roman"/>
            <w:sz w:val="24"/>
            <w:szCs w:val="24"/>
          </w:rPr>
          <w:t>č. 200/1994 Sb.</w:t>
        </w:r>
      </w:hyperlink>
      <w:r w:rsidRPr="003B4EF9">
        <w:rPr>
          <w:rFonts w:ascii="Times New Roman" w:hAnsi="Times New Roman" w:cs="Times New Roman"/>
          <w:sz w:val="24"/>
          <w:szCs w:val="24"/>
        </w:rPr>
        <w:t>, o zeměměřictví, ve znění pozdějších předpisů.</w:t>
      </w:r>
    </w:p>
    <w:p w:rsidR="003B4EF9" w:rsidRPr="00802AB1" w:rsidRDefault="003B4EF9" w:rsidP="003B4EF9">
      <w:pPr>
        <w:spacing w:before="120" w:after="0"/>
        <w:jc w:val="both"/>
        <w:rPr>
          <w:rFonts w:ascii="Times New Roman" w:hAnsi="Times New Roman"/>
          <w:sz w:val="24"/>
          <w:szCs w:val="24"/>
        </w:rPr>
      </w:pPr>
      <w:r w:rsidRPr="00802AB1">
        <w:rPr>
          <w:rFonts w:ascii="Times New Roman" w:hAnsi="Times New Roman"/>
          <w:sz w:val="24"/>
          <w:szCs w:val="24"/>
        </w:rPr>
        <w:t>Splnění výše uvedených požadavků na praxi, zkušenosti a osobní kvalifikaci musí jednoznačně vyplývat z doložených profesních životopisů členů týmu.</w:t>
      </w:r>
    </w:p>
    <w:p w:rsidR="00D76D56" w:rsidRPr="00D76D56" w:rsidRDefault="00D76D56" w:rsidP="00D76D56">
      <w:pPr>
        <w:pStyle w:val="ai"/>
        <w:spacing w:after="0" w:line="271" w:lineRule="auto"/>
        <w:jc w:val="both"/>
      </w:pPr>
      <w:r w:rsidRPr="00D76D56">
        <w:t xml:space="preserve">Zadavatel upozorňuje, že v týmu správce stavby musí být zastoupeny na pozici Vedoucí týmu nebo </w:t>
      </w:r>
      <w:r w:rsidR="00F55AEA">
        <w:t xml:space="preserve">1. či 2. </w:t>
      </w:r>
      <w:r w:rsidRPr="00D76D56">
        <w:t>Asistent obě výše uvedené autorizace.</w:t>
      </w:r>
    </w:p>
    <w:p w:rsidR="003B4EF9" w:rsidRDefault="003B4EF9" w:rsidP="003B4EF9">
      <w:pPr>
        <w:spacing w:before="120" w:after="0"/>
        <w:jc w:val="both"/>
        <w:rPr>
          <w:rFonts w:ascii="Times New Roman" w:hAnsi="Times New Roman"/>
          <w:sz w:val="24"/>
          <w:szCs w:val="24"/>
        </w:rPr>
      </w:pPr>
      <w:r w:rsidRPr="00802AB1">
        <w:rPr>
          <w:rFonts w:ascii="Times New Roman" w:hAnsi="Times New Roman"/>
          <w:sz w:val="24"/>
          <w:szCs w:val="24"/>
        </w:rPr>
        <w:t xml:space="preserve">Zadavatel uvádí, že </w:t>
      </w:r>
      <w:r>
        <w:rPr>
          <w:rFonts w:ascii="Times New Roman" w:hAnsi="Times New Roman"/>
          <w:sz w:val="24"/>
          <w:szCs w:val="24"/>
        </w:rPr>
        <w:t xml:space="preserve">Vedoucí týmu Správce stavby, 1. Asistent, 2. Asistent a Koordinátor BOZP </w:t>
      </w:r>
      <w:r w:rsidRPr="00802AB1">
        <w:rPr>
          <w:rFonts w:ascii="Times New Roman" w:hAnsi="Times New Roman"/>
          <w:sz w:val="24"/>
          <w:szCs w:val="24"/>
        </w:rPr>
        <w:t>musí být odlišné osoby</w:t>
      </w:r>
      <w:r w:rsidR="00CA5E52">
        <w:rPr>
          <w:rFonts w:ascii="Times New Roman" w:hAnsi="Times New Roman"/>
          <w:sz w:val="24"/>
          <w:szCs w:val="24"/>
        </w:rPr>
        <w:t>. N</w:t>
      </w:r>
      <w:r>
        <w:rPr>
          <w:rFonts w:ascii="Times New Roman" w:hAnsi="Times New Roman"/>
          <w:sz w:val="24"/>
          <w:szCs w:val="24"/>
        </w:rPr>
        <w:t xml:space="preserve">elze, aby jedna osoba zastávala více než jednu funkci z těchto čtyř uvedených. </w:t>
      </w:r>
      <w:r w:rsidRPr="00802AB1">
        <w:rPr>
          <w:rFonts w:ascii="Times New Roman" w:hAnsi="Times New Roman"/>
          <w:sz w:val="24"/>
          <w:szCs w:val="24"/>
        </w:rPr>
        <w:t xml:space="preserve"> Zadavatel dále uvádí, že </w:t>
      </w:r>
      <w:r>
        <w:rPr>
          <w:rFonts w:ascii="Times New Roman" w:hAnsi="Times New Roman"/>
          <w:sz w:val="24"/>
          <w:szCs w:val="24"/>
        </w:rPr>
        <w:t>je připuštěno u Vedoucího týmu Správce stavby, 1. Asistenta, 2. Asistenta a Koordinátora BOZP</w:t>
      </w:r>
      <w:r w:rsidRPr="00802AB1">
        <w:rPr>
          <w:rFonts w:ascii="Times New Roman" w:hAnsi="Times New Roman"/>
          <w:sz w:val="24"/>
          <w:szCs w:val="24"/>
        </w:rPr>
        <w:t xml:space="preserve">, aby </w:t>
      </w:r>
      <w:r>
        <w:rPr>
          <w:rFonts w:ascii="Times New Roman" w:hAnsi="Times New Roman"/>
          <w:sz w:val="24"/>
          <w:szCs w:val="24"/>
        </w:rPr>
        <w:t xml:space="preserve">tato osoba </w:t>
      </w:r>
      <w:r w:rsidRPr="00802AB1">
        <w:rPr>
          <w:rFonts w:ascii="Times New Roman" w:hAnsi="Times New Roman"/>
          <w:sz w:val="24"/>
          <w:szCs w:val="24"/>
        </w:rPr>
        <w:t>byl</w:t>
      </w:r>
      <w:r>
        <w:rPr>
          <w:rFonts w:ascii="Times New Roman" w:hAnsi="Times New Roman"/>
          <w:sz w:val="24"/>
          <w:szCs w:val="24"/>
        </w:rPr>
        <w:t>a</w:t>
      </w:r>
      <w:r w:rsidRPr="00802AB1">
        <w:rPr>
          <w:rFonts w:ascii="Times New Roman" w:hAnsi="Times New Roman"/>
          <w:sz w:val="24"/>
          <w:szCs w:val="24"/>
        </w:rPr>
        <w:t xml:space="preserve"> současně i </w:t>
      </w:r>
      <w:proofErr w:type="spellStart"/>
      <w:r>
        <w:rPr>
          <w:rFonts w:ascii="Times New Roman" w:hAnsi="Times New Roman"/>
          <w:sz w:val="24"/>
          <w:szCs w:val="24"/>
        </w:rPr>
        <w:t>Geo</w:t>
      </w:r>
      <w:r w:rsidR="00D76D56">
        <w:rPr>
          <w:rFonts w:ascii="Times New Roman" w:hAnsi="Times New Roman"/>
          <w:sz w:val="24"/>
          <w:szCs w:val="24"/>
        </w:rPr>
        <w:t>t</w:t>
      </w:r>
      <w:r>
        <w:rPr>
          <w:rFonts w:ascii="Times New Roman" w:hAnsi="Times New Roman"/>
          <w:sz w:val="24"/>
          <w:szCs w:val="24"/>
        </w:rPr>
        <w:t>echnikem</w:t>
      </w:r>
      <w:proofErr w:type="spellEnd"/>
      <w:r>
        <w:rPr>
          <w:rFonts w:ascii="Times New Roman" w:hAnsi="Times New Roman"/>
          <w:sz w:val="24"/>
          <w:szCs w:val="24"/>
        </w:rPr>
        <w:t xml:space="preserve"> či Zeměměřičem</w:t>
      </w:r>
      <w:r w:rsidRPr="00802AB1">
        <w:rPr>
          <w:rFonts w:ascii="Times New Roman" w:hAnsi="Times New Roman"/>
          <w:sz w:val="24"/>
          <w:szCs w:val="24"/>
        </w:rPr>
        <w:t xml:space="preserve">, splňuje-li současně požadavky </w:t>
      </w:r>
      <w:r w:rsidR="00D76D56">
        <w:rPr>
          <w:rFonts w:ascii="Times New Roman" w:hAnsi="Times New Roman"/>
          <w:sz w:val="24"/>
          <w:szCs w:val="24"/>
        </w:rPr>
        <w:t xml:space="preserve">na kvalifikaci </w:t>
      </w:r>
      <w:r w:rsidRPr="00802AB1">
        <w:rPr>
          <w:rFonts w:ascii="Times New Roman" w:hAnsi="Times New Roman"/>
          <w:sz w:val="24"/>
          <w:szCs w:val="24"/>
        </w:rPr>
        <w:t xml:space="preserve">pro prokazované typy </w:t>
      </w:r>
      <w:r>
        <w:rPr>
          <w:rFonts w:ascii="Times New Roman" w:hAnsi="Times New Roman"/>
          <w:sz w:val="24"/>
          <w:szCs w:val="24"/>
        </w:rPr>
        <w:t xml:space="preserve">členů </w:t>
      </w:r>
      <w:r w:rsidR="00D76D56">
        <w:rPr>
          <w:rFonts w:ascii="Times New Roman" w:hAnsi="Times New Roman"/>
          <w:sz w:val="24"/>
          <w:szCs w:val="24"/>
        </w:rPr>
        <w:t>týmu Správce stavby</w:t>
      </w:r>
      <w:r w:rsidRPr="00802AB1">
        <w:rPr>
          <w:rFonts w:ascii="Times New Roman" w:hAnsi="Times New Roman"/>
          <w:sz w:val="24"/>
          <w:szCs w:val="24"/>
        </w:rPr>
        <w:t>.</w:t>
      </w:r>
      <w:r w:rsidR="00D76D56">
        <w:rPr>
          <w:rFonts w:ascii="Times New Roman" w:hAnsi="Times New Roman"/>
          <w:sz w:val="24"/>
          <w:szCs w:val="24"/>
        </w:rPr>
        <w:t xml:space="preserve"> </w:t>
      </w:r>
      <w:r w:rsidR="00543A45">
        <w:rPr>
          <w:rFonts w:ascii="Times New Roman" w:hAnsi="Times New Roman"/>
          <w:sz w:val="24"/>
          <w:szCs w:val="24"/>
        </w:rPr>
        <w:t>Současně je však nepřípustné, aby jedna osoba zastával</w:t>
      </w:r>
      <w:r w:rsidR="00F55AEA">
        <w:rPr>
          <w:rFonts w:ascii="Times New Roman" w:hAnsi="Times New Roman"/>
          <w:sz w:val="24"/>
          <w:szCs w:val="24"/>
        </w:rPr>
        <w:t>a</w:t>
      </w:r>
      <w:r w:rsidR="00543A45">
        <w:rPr>
          <w:rFonts w:ascii="Times New Roman" w:hAnsi="Times New Roman"/>
          <w:sz w:val="24"/>
          <w:szCs w:val="24"/>
        </w:rPr>
        <w:t xml:space="preserve"> více než dvě funkce v týmu Správce stavby. </w:t>
      </w:r>
      <w:r w:rsidR="00D76D56">
        <w:rPr>
          <w:rFonts w:ascii="Times New Roman" w:hAnsi="Times New Roman"/>
          <w:sz w:val="24"/>
          <w:szCs w:val="24"/>
        </w:rPr>
        <w:t xml:space="preserve">Tým správce stavby tak musí tvořit minimálně 4 odlišné osoby. </w:t>
      </w:r>
    </w:p>
    <w:p w:rsidR="00E566DF" w:rsidRPr="006222F0" w:rsidRDefault="00E566DF" w:rsidP="00FF088D">
      <w:pPr>
        <w:pStyle w:val="Nadpis2"/>
        <w:spacing w:before="180" w:after="0"/>
        <w:ind w:left="788" w:hanging="431"/>
      </w:pPr>
      <w:bookmarkStart w:id="62" w:name="_Toc1455615"/>
      <w:bookmarkStart w:id="63" w:name="_Toc22214136"/>
      <w:bookmarkStart w:id="64" w:name="_Toc22736827"/>
      <w:r w:rsidRPr="006222F0">
        <w:t>Prokazování kvalifikace prostřednictvím jiných osob</w:t>
      </w:r>
      <w:bookmarkEnd w:id="62"/>
      <w:bookmarkEnd w:id="63"/>
      <w:bookmarkEnd w:id="64"/>
    </w:p>
    <w:p w:rsidR="00E566DF" w:rsidRPr="006222F0" w:rsidRDefault="00E566DF" w:rsidP="00FF088D">
      <w:pPr>
        <w:spacing w:before="120" w:after="0"/>
        <w:jc w:val="both"/>
        <w:rPr>
          <w:rFonts w:ascii="Times New Roman" w:hAnsi="Times New Roman" w:cs="Times New Roman"/>
          <w:sz w:val="24"/>
        </w:rPr>
      </w:pPr>
      <w:r w:rsidRPr="006222F0">
        <w:rPr>
          <w:rFonts w:ascii="Times New Roman" w:hAnsi="Times New Roman" w:cs="Times New Roman"/>
          <w:sz w:val="24"/>
        </w:rPr>
        <w:t>Dodavatel může prokázat určitou část profesní způsobilosti a technické kvalifikace (s</w:t>
      </w:r>
      <w:r>
        <w:rPr>
          <w:rFonts w:ascii="Times New Roman" w:hAnsi="Times New Roman" w:cs="Times New Roman"/>
          <w:sz w:val="24"/>
        </w:rPr>
        <w:t> </w:t>
      </w:r>
      <w:r w:rsidRPr="006222F0">
        <w:rPr>
          <w:rFonts w:ascii="Times New Roman" w:hAnsi="Times New Roman" w:cs="Times New Roman"/>
          <w:sz w:val="24"/>
        </w:rPr>
        <w:t>výjimkou kritéria podle § 77 odst. 1 ZZVZ) prostřednictvím jiných osob. Dodavatel je v</w:t>
      </w:r>
      <w:r>
        <w:rPr>
          <w:rFonts w:ascii="Times New Roman" w:hAnsi="Times New Roman" w:cs="Times New Roman"/>
          <w:sz w:val="24"/>
        </w:rPr>
        <w:t> </w:t>
      </w:r>
      <w:r w:rsidRPr="006222F0">
        <w:rPr>
          <w:rFonts w:ascii="Times New Roman" w:hAnsi="Times New Roman" w:cs="Times New Roman"/>
          <w:sz w:val="24"/>
        </w:rPr>
        <w:t>takovém případě povinen Zadavateli předložit:</w:t>
      </w:r>
    </w:p>
    <w:p w:rsidR="00E566DF" w:rsidRPr="00AF7100" w:rsidRDefault="00E566DF" w:rsidP="0016562D">
      <w:pPr>
        <w:pStyle w:val="Odstavecseseznamem"/>
        <w:numPr>
          <w:ilvl w:val="0"/>
          <w:numId w:val="6"/>
        </w:numPr>
        <w:spacing w:before="60" w:after="0"/>
        <w:ind w:left="641" w:hanging="357"/>
        <w:contextualSpacing w:val="0"/>
        <w:jc w:val="both"/>
        <w:rPr>
          <w:rFonts w:ascii="Times New Roman" w:hAnsi="Times New Roman" w:cs="Times New Roman"/>
          <w:sz w:val="24"/>
        </w:rPr>
      </w:pPr>
      <w:r w:rsidRPr="00AF7100">
        <w:rPr>
          <w:rFonts w:ascii="Times New Roman" w:hAnsi="Times New Roman" w:cs="Times New Roman"/>
          <w:sz w:val="24"/>
        </w:rPr>
        <w:t>doklady prokazující splnění profesní způsobilosti podle § 77 odst. 1 ZZVZ jinou osobou;</w:t>
      </w:r>
    </w:p>
    <w:p w:rsidR="00E566DF" w:rsidRPr="00AF7100" w:rsidRDefault="00E566DF" w:rsidP="0016562D">
      <w:pPr>
        <w:pStyle w:val="Odstavecseseznamem"/>
        <w:numPr>
          <w:ilvl w:val="0"/>
          <w:numId w:val="6"/>
        </w:numPr>
        <w:spacing w:before="60" w:after="0"/>
        <w:ind w:left="641" w:hanging="357"/>
        <w:contextualSpacing w:val="0"/>
        <w:jc w:val="both"/>
        <w:rPr>
          <w:rFonts w:ascii="Times New Roman" w:hAnsi="Times New Roman" w:cs="Times New Roman"/>
          <w:sz w:val="24"/>
        </w:rPr>
      </w:pPr>
      <w:r w:rsidRPr="00AF7100">
        <w:rPr>
          <w:rFonts w:ascii="Times New Roman" w:hAnsi="Times New Roman" w:cs="Times New Roman"/>
          <w:sz w:val="24"/>
        </w:rPr>
        <w:t>doklady prokazující splnění chybějící části kvalifikace prostřednictvím jiné osoby;</w:t>
      </w:r>
    </w:p>
    <w:p w:rsidR="00E566DF" w:rsidRPr="00AF7100" w:rsidRDefault="00E566DF" w:rsidP="0016562D">
      <w:pPr>
        <w:pStyle w:val="Odstavecseseznamem"/>
        <w:numPr>
          <w:ilvl w:val="0"/>
          <w:numId w:val="6"/>
        </w:numPr>
        <w:spacing w:before="60" w:after="0"/>
        <w:ind w:left="641" w:hanging="357"/>
        <w:contextualSpacing w:val="0"/>
        <w:jc w:val="both"/>
        <w:rPr>
          <w:rFonts w:ascii="Times New Roman" w:hAnsi="Times New Roman" w:cs="Times New Roman"/>
          <w:sz w:val="24"/>
        </w:rPr>
      </w:pPr>
      <w:r w:rsidRPr="00AF7100">
        <w:rPr>
          <w:rFonts w:ascii="Times New Roman" w:hAnsi="Times New Roman" w:cs="Times New Roman"/>
          <w:sz w:val="24"/>
        </w:rPr>
        <w:t>doklady o splnění základní způsobilosti</w:t>
      </w:r>
      <w:r>
        <w:rPr>
          <w:rFonts w:ascii="Times New Roman" w:hAnsi="Times New Roman" w:cs="Times New Roman"/>
          <w:sz w:val="24"/>
        </w:rPr>
        <w:t xml:space="preserve"> podle § 74 ZZVZ jinou osobou;</w:t>
      </w:r>
    </w:p>
    <w:p w:rsidR="00E566DF" w:rsidRPr="00AF7100" w:rsidRDefault="00E566DF" w:rsidP="0016562D">
      <w:pPr>
        <w:pStyle w:val="Odstavecseseznamem"/>
        <w:numPr>
          <w:ilvl w:val="0"/>
          <w:numId w:val="6"/>
        </w:numPr>
        <w:spacing w:before="60" w:after="0"/>
        <w:ind w:left="641" w:hanging="357"/>
        <w:contextualSpacing w:val="0"/>
        <w:jc w:val="both"/>
        <w:rPr>
          <w:rFonts w:ascii="Times New Roman" w:hAnsi="Times New Roman" w:cs="Times New Roman"/>
          <w:sz w:val="24"/>
        </w:rPr>
      </w:pPr>
      <w:r w:rsidRPr="00AF7100">
        <w:rPr>
          <w:rFonts w:ascii="Times New Roman" w:hAnsi="Times New Roman" w:cs="Times New Roman"/>
          <w:sz w:val="24"/>
        </w:rPr>
        <w:t xml:space="preserve">písemný závazek jiné osoby k poskytnutí plnění určeného k plnění </w:t>
      </w:r>
      <w:r w:rsidR="00CB7911">
        <w:rPr>
          <w:rFonts w:ascii="Times New Roman" w:hAnsi="Times New Roman" w:cs="Times New Roman"/>
          <w:sz w:val="24"/>
        </w:rPr>
        <w:t>v</w:t>
      </w:r>
      <w:r w:rsidRPr="00AF7100">
        <w:rPr>
          <w:rFonts w:ascii="Times New Roman" w:hAnsi="Times New Roman" w:cs="Times New Roman"/>
          <w:sz w:val="24"/>
        </w:rPr>
        <w:t xml:space="preserve">eřejné zakázky nebo k poskytnutí věcí nebo práv, s nimiž bude dodavatel oprávněn disponovat v rámci plnění </w:t>
      </w:r>
      <w:r w:rsidR="00CB7911">
        <w:rPr>
          <w:rFonts w:ascii="Times New Roman" w:hAnsi="Times New Roman" w:cs="Times New Roman"/>
          <w:sz w:val="24"/>
        </w:rPr>
        <w:t>v</w:t>
      </w:r>
      <w:r w:rsidRPr="00AF7100">
        <w:rPr>
          <w:rFonts w:ascii="Times New Roman" w:hAnsi="Times New Roman" w:cs="Times New Roman"/>
          <w:sz w:val="24"/>
        </w:rPr>
        <w:t>eřejné zakázky, a to alespoň v rozsahu, v jakém jiná osoba prokázala kvalifikaci za dodavatele.</w:t>
      </w:r>
    </w:p>
    <w:p w:rsidR="00E566DF" w:rsidRPr="006222F0" w:rsidRDefault="00E566DF" w:rsidP="00FF088D">
      <w:pPr>
        <w:spacing w:before="120" w:after="0"/>
        <w:jc w:val="both"/>
        <w:rPr>
          <w:rFonts w:ascii="Times New Roman" w:hAnsi="Times New Roman" w:cs="Times New Roman"/>
          <w:sz w:val="24"/>
        </w:rPr>
      </w:pPr>
      <w:r w:rsidRPr="006222F0">
        <w:rPr>
          <w:rFonts w:ascii="Times New Roman" w:hAnsi="Times New Roman" w:cs="Times New Roman"/>
          <w:sz w:val="24"/>
        </w:rPr>
        <w:t xml:space="preserve">Má se za to, že požadavek podle písm. d) je splněn, pokud obsahem písemného závazku jiné osoby je společná a nerozdílná odpovědnost této osoby za plnění </w:t>
      </w:r>
      <w:r w:rsidR="00CB7911">
        <w:rPr>
          <w:rFonts w:ascii="Times New Roman" w:hAnsi="Times New Roman" w:cs="Times New Roman"/>
          <w:sz w:val="24"/>
        </w:rPr>
        <w:t>v</w:t>
      </w:r>
      <w:r w:rsidRPr="006222F0">
        <w:rPr>
          <w:rFonts w:ascii="Times New Roman" w:hAnsi="Times New Roman" w:cs="Times New Roman"/>
          <w:sz w:val="24"/>
        </w:rPr>
        <w:t>eřejné zakázky společně s</w:t>
      </w:r>
      <w:r>
        <w:rPr>
          <w:rFonts w:ascii="Times New Roman" w:hAnsi="Times New Roman" w:cs="Times New Roman"/>
          <w:sz w:val="24"/>
        </w:rPr>
        <w:t> </w:t>
      </w:r>
      <w:r w:rsidRPr="006222F0">
        <w:rPr>
          <w:rFonts w:ascii="Times New Roman" w:hAnsi="Times New Roman" w:cs="Times New Roman"/>
          <w:sz w:val="24"/>
        </w:rPr>
        <w:t>dodavatelem.</w:t>
      </w:r>
    </w:p>
    <w:p w:rsidR="00E566DF" w:rsidRDefault="00E566DF" w:rsidP="00FF088D">
      <w:pPr>
        <w:spacing w:before="120" w:after="0"/>
        <w:jc w:val="both"/>
        <w:rPr>
          <w:rFonts w:ascii="Times New Roman" w:hAnsi="Times New Roman" w:cs="Times New Roman"/>
          <w:sz w:val="24"/>
          <w:u w:val="single"/>
        </w:rPr>
      </w:pPr>
      <w:r w:rsidRPr="006222F0">
        <w:rPr>
          <w:rFonts w:ascii="Times New Roman" w:hAnsi="Times New Roman" w:cs="Times New Roman"/>
          <w:sz w:val="24"/>
          <w:u w:val="single"/>
        </w:rPr>
        <w:t xml:space="preserve">Prokazuje-li však dodavatel prostřednictvím jiné osoby kvalifikaci a předkládá doklady podle § 79 odst. 2 písm. </w:t>
      </w:r>
      <w:r w:rsidR="00B705EA">
        <w:rPr>
          <w:rFonts w:ascii="Times New Roman" w:hAnsi="Times New Roman" w:cs="Times New Roman"/>
          <w:sz w:val="24"/>
          <w:u w:val="single"/>
        </w:rPr>
        <w:t>b</w:t>
      </w:r>
      <w:r w:rsidRPr="006222F0">
        <w:rPr>
          <w:rFonts w:ascii="Times New Roman" w:hAnsi="Times New Roman" w:cs="Times New Roman"/>
          <w:sz w:val="24"/>
          <w:u w:val="single"/>
        </w:rPr>
        <w:t xml:space="preserve">) ZZVZ vztahující se k takové osobě, musí dokument podle písm. d) </w:t>
      </w:r>
      <w:r w:rsidRPr="006222F0">
        <w:rPr>
          <w:rFonts w:ascii="Times New Roman" w:hAnsi="Times New Roman" w:cs="Times New Roman"/>
          <w:sz w:val="24"/>
          <w:u w:val="single"/>
        </w:rPr>
        <w:lastRenderedPageBreak/>
        <w:t>obsahovat závazek, že jiná osoba bude vykonávat služby, ke kterým se prokazované kritérium kvalifikace vztahuje.</w:t>
      </w:r>
    </w:p>
    <w:p w:rsidR="00E566DF" w:rsidRPr="00E566DF" w:rsidRDefault="00E566DF" w:rsidP="00FF088D">
      <w:pPr>
        <w:spacing w:before="120" w:after="0"/>
        <w:jc w:val="both"/>
        <w:rPr>
          <w:rFonts w:ascii="Times New Roman" w:hAnsi="Times New Roman" w:cs="Times New Roman"/>
        </w:rPr>
      </w:pPr>
      <w:r w:rsidRPr="00E566DF">
        <w:rPr>
          <w:rFonts w:ascii="Times New Roman" w:hAnsi="Times New Roman" w:cs="Times New Roman"/>
          <w:sz w:val="24"/>
        </w:rPr>
        <w:t xml:space="preserve">Pro potřeby prokázání kvalifikace jinou osobou doporučuje zadavatel využít vzorové </w:t>
      </w:r>
      <w:r w:rsidR="00540813">
        <w:rPr>
          <w:rFonts w:ascii="Times New Roman" w:hAnsi="Times New Roman" w:cs="Times New Roman"/>
          <w:sz w:val="24"/>
        </w:rPr>
        <w:t>čestné prohlášení</w:t>
      </w:r>
      <w:r w:rsidRPr="00E566DF">
        <w:rPr>
          <w:rFonts w:ascii="Times New Roman" w:hAnsi="Times New Roman" w:cs="Times New Roman"/>
          <w:sz w:val="24"/>
        </w:rPr>
        <w:t xml:space="preserve"> dle přílohy č. 3 ZD.</w:t>
      </w:r>
    </w:p>
    <w:p w:rsidR="00E566DF" w:rsidRPr="006222F0" w:rsidRDefault="00E566DF" w:rsidP="00DB2C57">
      <w:pPr>
        <w:pStyle w:val="Nadpis2"/>
        <w:spacing w:before="180" w:after="0"/>
        <w:ind w:left="788" w:hanging="431"/>
      </w:pPr>
      <w:bookmarkStart w:id="65" w:name="_Toc1455616"/>
      <w:bookmarkStart w:id="66" w:name="_Toc22214137"/>
      <w:bookmarkStart w:id="67" w:name="_Toc22736828"/>
      <w:r w:rsidRPr="006222F0">
        <w:t>Prokazování kvalifikace v případě společné nabídky</w:t>
      </w:r>
      <w:bookmarkEnd w:id="65"/>
      <w:bookmarkEnd w:id="66"/>
      <w:bookmarkEnd w:id="67"/>
    </w:p>
    <w:p w:rsidR="00E566DF" w:rsidRPr="006222F0" w:rsidRDefault="00E566DF" w:rsidP="00DB2C57">
      <w:pPr>
        <w:spacing w:before="120" w:after="0"/>
        <w:jc w:val="both"/>
        <w:rPr>
          <w:rFonts w:ascii="Times New Roman" w:hAnsi="Times New Roman" w:cs="Times New Roman"/>
          <w:sz w:val="24"/>
        </w:rPr>
      </w:pPr>
      <w:r w:rsidRPr="006222F0">
        <w:rPr>
          <w:rFonts w:ascii="Times New Roman" w:hAnsi="Times New Roman" w:cs="Times New Roman"/>
          <w:sz w:val="24"/>
        </w:rPr>
        <w:t>V případě společné účasti dodavatelů prokazuje základní a profesní způsobilost podle § 77 odst. 1 ZZVZ každý dodavatel samostatně. Zbývající kvalifikaci prokazují dodavatelé společně.</w:t>
      </w:r>
    </w:p>
    <w:p w:rsidR="00E566DF" w:rsidRPr="006222F0" w:rsidRDefault="00E566DF" w:rsidP="00DB2C57">
      <w:pPr>
        <w:pStyle w:val="Nadpis2"/>
        <w:spacing w:before="180" w:after="0"/>
        <w:ind w:left="788" w:hanging="431"/>
      </w:pPr>
      <w:bookmarkStart w:id="68" w:name="_Toc1455617"/>
      <w:bookmarkStart w:id="69" w:name="_Toc22214138"/>
      <w:bookmarkStart w:id="70" w:name="_Toc22736829"/>
      <w:r w:rsidRPr="006222F0">
        <w:t>Prokazování kvalifikace prostřednictvím výpisu ze seznamu kvalifikovaných dodavatelů a certifikátu v rámci seznamu certifikovaných dodavatelů</w:t>
      </w:r>
      <w:bookmarkEnd w:id="68"/>
      <w:bookmarkEnd w:id="69"/>
      <w:bookmarkEnd w:id="70"/>
    </w:p>
    <w:p w:rsidR="00E566DF" w:rsidRPr="006222F0" w:rsidRDefault="00E566DF" w:rsidP="00DB2C57">
      <w:pPr>
        <w:tabs>
          <w:tab w:val="left" w:pos="1276"/>
        </w:tabs>
        <w:spacing w:before="120" w:after="0"/>
        <w:jc w:val="both"/>
        <w:rPr>
          <w:rFonts w:ascii="Times New Roman" w:hAnsi="Times New Roman" w:cs="Times New Roman"/>
          <w:sz w:val="24"/>
        </w:rPr>
      </w:pPr>
      <w:r w:rsidRPr="006222F0">
        <w:rPr>
          <w:rFonts w:ascii="Times New Roman" w:hAnsi="Times New Roman" w:cs="Times New Roman"/>
          <w:sz w:val="24"/>
        </w:rPr>
        <w:t>Dodavatel může k prokázání základní způsobilosti a profesní způsobilosti předložit za podmínek stanovených v § 226 a násl. ZZVZ výpis ze seznamu kvalifikovaných dodavatelů ne starší než 3 měsíce.</w:t>
      </w:r>
    </w:p>
    <w:p w:rsidR="00E566DF" w:rsidRPr="006222F0" w:rsidRDefault="00E566DF" w:rsidP="00DB2C57">
      <w:pPr>
        <w:spacing w:before="120" w:after="0"/>
        <w:jc w:val="both"/>
        <w:rPr>
          <w:rFonts w:ascii="Times New Roman" w:hAnsi="Times New Roman" w:cs="Times New Roman"/>
          <w:sz w:val="24"/>
        </w:rPr>
      </w:pPr>
      <w:r w:rsidRPr="006222F0">
        <w:rPr>
          <w:rFonts w:ascii="Times New Roman" w:hAnsi="Times New Roman" w:cs="Times New Roman"/>
          <w:sz w:val="24"/>
        </w:rPr>
        <w:t>Dodavatel může k prokázání kvalifikačních předpokladů předložit také za podmínek stanovených v § 233 a násl. ZZVZ platný certifikát vydaný v rámci systému certifikovaných dodavatelů.</w:t>
      </w:r>
    </w:p>
    <w:p w:rsidR="001D6F15" w:rsidRPr="006222F0" w:rsidRDefault="001D6F15" w:rsidP="00DB2C57">
      <w:pPr>
        <w:pStyle w:val="Nadpis1"/>
        <w:spacing w:before="240" w:after="120"/>
        <w:ind w:left="357" w:hanging="357"/>
      </w:pPr>
      <w:bookmarkStart w:id="71" w:name="_Toc22736830"/>
      <w:r w:rsidRPr="006222F0">
        <w:t>PLATEBNÍ A OBCHODNÍ PODMÍNKY</w:t>
      </w:r>
      <w:bookmarkEnd w:id="71"/>
    </w:p>
    <w:p w:rsidR="002237D7" w:rsidRPr="006222F0" w:rsidRDefault="002237D7" w:rsidP="00DB2C57">
      <w:pPr>
        <w:spacing w:before="120" w:after="0"/>
        <w:jc w:val="both"/>
        <w:rPr>
          <w:rFonts w:ascii="Times New Roman" w:hAnsi="Times New Roman" w:cs="Times New Roman"/>
          <w:sz w:val="24"/>
        </w:rPr>
      </w:pPr>
      <w:r w:rsidRPr="006222F0">
        <w:rPr>
          <w:rFonts w:ascii="Times New Roman" w:hAnsi="Times New Roman" w:cs="Times New Roman"/>
          <w:sz w:val="24"/>
        </w:rPr>
        <w:t>Platební a obchodní podmínky jsou uvedeny v závazném návrhu Smlouvy, který tvoří přílohu č.</w:t>
      </w:r>
      <w:r w:rsidR="001D6DA1" w:rsidRPr="006222F0">
        <w:rPr>
          <w:rFonts w:ascii="Times New Roman" w:hAnsi="Times New Roman" w:cs="Times New Roman"/>
          <w:sz w:val="24"/>
        </w:rPr>
        <w:t> 2</w:t>
      </w:r>
      <w:r w:rsidR="00551469" w:rsidRPr="006222F0">
        <w:rPr>
          <w:rFonts w:ascii="Times New Roman" w:hAnsi="Times New Roman" w:cs="Times New Roman"/>
          <w:sz w:val="24"/>
        </w:rPr>
        <w:t xml:space="preserve"> </w:t>
      </w:r>
      <w:r w:rsidR="00A17C5B" w:rsidRPr="006222F0">
        <w:rPr>
          <w:rFonts w:ascii="Times New Roman" w:hAnsi="Times New Roman" w:cs="Times New Roman"/>
          <w:sz w:val="24"/>
        </w:rPr>
        <w:t>ZD</w:t>
      </w:r>
      <w:r w:rsidRPr="006222F0">
        <w:rPr>
          <w:rFonts w:ascii="Times New Roman" w:hAnsi="Times New Roman" w:cs="Times New Roman"/>
          <w:sz w:val="24"/>
        </w:rPr>
        <w:t>.</w:t>
      </w:r>
      <w:r w:rsidRPr="006222F0">
        <w:rPr>
          <w:rFonts w:ascii="Times New Roman" w:eastAsia="Calibri" w:hAnsi="Times New Roman" w:cs="Times New Roman"/>
          <w:sz w:val="24"/>
        </w:rPr>
        <w:t xml:space="preserve"> </w:t>
      </w:r>
      <w:r w:rsidRPr="006222F0">
        <w:rPr>
          <w:rFonts w:ascii="Times New Roman" w:hAnsi="Times New Roman" w:cs="Times New Roman"/>
          <w:sz w:val="24"/>
        </w:rPr>
        <w:t xml:space="preserve">Tyto podmínky vymezují rámec budoucího smluvního vztahu a </w:t>
      </w:r>
      <w:r w:rsidR="00A17C5B" w:rsidRPr="006222F0">
        <w:rPr>
          <w:rFonts w:ascii="Times New Roman" w:hAnsi="Times New Roman" w:cs="Times New Roman"/>
          <w:sz w:val="24"/>
        </w:rPr>
        <w:t>účastník</w:t>
      </w:r>
      <w:r w:rsidRPr="006222F0">
        <w:rPr>
          <w:rFonts w:ascii="Times New Roman" w:hAnsi="Times New Roman" w:cs="Times New Roman"/>
          <w:sz w:val="24"/>
        </w:rPr>
        <w:t xml:space="preserve"> musí stanovené podmínky respektovat.</w:t>
      </w:r>
    </w:p>
    <w:p w:rsidR="00EA65B0" w:rsidRPr="006222F0" w:rsidRDefault="00EA65B0" w:rsidP="00DB2C57">
      <w:pPr>
        <w:pStyle w:val="Textodstavce"/>
        <w:numPr>
          <w:ilvl w:val="0"/>
          <w:numId w:val="0"/>
        </w:numPr>
        <w:tabs>
          <w:tab w:val="clear" w:pos="851"/>
        </w:tabs>
        <w:spacing w:after="0" w:line="276" w:lineRule="auto"/>
        <w:rPr>
          <w:b/>
          <w:szCs w:val="22"/>
        </w:rPr>
      </w:pPr>
      <w:r w:rsidRPr="006222F0">
        <w:rPr>
          <w:b/>
          <w:szCs w:val="22"/>
        </w:rPr>
        <w:t xml:space="preserve">Účastník </w:t>
      </w:r>
      <w:r w:rsidR="00860DBC">
        <w:rPr>
          <w:b/>
          <w:szCs w:val="22"/>
        </w:rPr>
        <w:t>je</w:t>
      </w:r>
      <w:r w:rsidRPr="006222F0">
        <w:rPr>
          <w:b/>
          <w:szCs w:val="22"/>
        </w:rPr>
        <w:t xml:space="preserve"> povinen do své nabídky připojit závazný návrh </w:t>
      </w:r>
      <w:r w:rsidR="00824AF8" w:rsidRPr="006222F0">
        <w:rPr>
          <w:b/>
          <w:szCs w:val="22"/>
        </w:rPr>
        <w:t>S</w:t>
      </w:r>
      <w:r w:rsidR="00AF7100">
        <w:rPr>
          <w:b/>
          <w:szCs w:val="22"/>
        </w:rPr>
        <w:t>mlouvy</w:t>
      </w:r>
      <w:r w:rsidR="00860DBC">
        <w:rPr>
          <w:b/>
          <w:szCs w:val="22"/>
        </w:rPr>
        <w:t>, podpis smlouvy vyžadován není</w:t>
      </w:r>
      <w:r w:rsidR="00AF7100">
        <w:rPr>
          <w:b/>
          <w:szCs w:val="22"/>
        </w:rPr>
        <w:t>.</w:t>
      </w:r>
    </w:p>
    <w:p w:rsidR="009F1A8C" w:rsidRPr="006222F0" w:rsidRDefault="009F1A8C" w:rsidP="00DB2C57">
      <w:pPr>
        <w:pStyle w:val="Textodstavce"/>
        <w:numPr>
          <w:ilvl w:val="0"/>
          <w:numId w:val="0"/>
        </w:numPr>
        <w:spacing w:after="0" w:line="276" w:lineRule="auto"/>
        <w:rPr>
          <w:b/>
          <w:szCs w:val="22"/>
        </w:rPr>
      </w:pPr>
      <w:r w:rsidRPr="006222F0">
        <w:rPr>
          <w:szCs w:val="22"/>
        </w:rPr>
        <w:t>V příloze č. 5 s názvem „Seznam poddodavatelů“ účastník uvede, jaká část veřejné zakázky má být plněna prostřednictvím poddodavatele (ideálně vyjádřeno procenty odpovídajícími poměru finančního objemu subdodávky k finančnímu objemu celé veřejné zakázky a stručným popisem části veřejné zakázky, která bude provedena poddodavatelsky) a uvede identifikační údaje každého poddodavatele. Seznam poddodavatelů bude předložen v</w:t>
      </w:r>
      <w:r w:rsidR="00AF7100">
        <w:rPr>
          <w:szCs w:val="22"/>
        </w:rPr>
        <w:t xml:space="preserve"> nabídce v elektronické podobě.</w:t>
      </w:r>
    </w:p>
    <w:p w:rsidR="002237D7" w:rsidRPr="00DC005A" w:rsidRDefault="00EA65B0" w:rsidP="00DB2C57">
      <w:pPr>
        <w:spacing w:before="120" w:after="0"/>
        <w:jc w:val="both"/>
        <w:rPr>
          <w:rFonts w:ascii="Times New Roman" w:hAnsi="Times New Roman" w:cs="Times New Roman"/>
          <w:sz w:val="24"/>
        </w:rPr>
      </w:pPr>
      <w:r w:rsidRPr="00DC005A">
        <w:rPr>
          <w:rFonts w:ascii="Times New Roman" w:hAnsi="Times New Roman" w:cs="Times New Roman"/>
          <w:sz w:val="24"/>
        </w:rPr>
        <w:t xml:space="preserve">Podáním nabídky účastník zadávacího řízení bezvýhradně souhlasí s podmínkami uvedenými v závazném návrhu </w:t>
      </w:r>
      <w:r w:rsidR="00824AF8" w:rsidRPr="00DC005A">
        <w:rPr>
          <w:rFonts w:ascii="Times New Roman" w:hAnsi="Times New Roman" w:cs="Times New Roman"/>
          <w:sz w:val="24"/>
        </w:rPr>
        <w:t>S</w:t>
      </w:r>
      <w:r w:rsidRPr="00DC005A">
        <w:rPr>
          <w:rFonts w:ascii="Times New Roman" w:hAnsi="Times New Roman" w:cs="Times New Roman"/>
          <w:sz w:val="24"/>
        </w:rPr>
        <w:t xml:space="preserve">mlouvy (včetně příloh). S vybraným dodavatelem bude uzavřena smlouva ve znění dle závazného návrhu </w:t>
      </w:r>
      <w:r w:rsidR="00824AF8" w:rsidRPr="00DC005A">
        <w:rPr>
          <w:rFonts w:ascii="Times New Roman" w:hAnsi="Times New Roman" w:cs="Times New Roman"/>
          <w:sz w:val="24"/>
        </w:rPr>
        <w:t>S</w:t>
      </w:r>
      <w:r w:rsidRPr="00DC005A">
        <w:rPr>
          <w:rFonts w:ascii="Times New Roman" w:hAnsi="Times New Roman" w:cs="Times New Roman"/>
          <w:sz w:val="24"/>
        </w:rPr>
        <w:t xml:space="preserve">mlouvy, přičemž do textu smlouvy budou před jejím uzavřením doplněny vyznačené údaje (v souladu s informacemi uvedenými v nabídce účastníka). V případě, že vybraný dodavatel podá společnou nabídku, bude závazný návrh </w:t>
      </w:r>
      <w:r w:rsidR="00824AF8" w:rsidRPr="00DC005A">
        <w:rPr>
          <w:rFonts w:ascii="Times New Roman" w:hAnsi="Times New Roman" w:cs="Times New Roman"/>
          <w:sz w:val="24"/>
        </w:rPr>
        <w:t>S</w:t>
      </w:r>
      <w:r w:rsidRPr="00DC005A">
        <w:rPr>
          <w:rFonts w:ascii="Times New Roman" w:hAnsi="Times New Roman" w:cs="Times New Roman"/>
          <w:sz w:val="24"/>
        </w:rPr>
        <w:t xml:space="preserve">mlouvy před podpisem upraven takovým způsobem, aby respektoval skutečnost, že na </w:t>
      </w:r>
      <w:r w:rsidR="00AF7100" w:rsidRPr="00DC005A">
        <w:rPr>
          <w:rFonts w:ascii="Times New Roman" w:hAnsi="Times New Roman" w:cs="Times New Roman"/>
          <w:sz w:val="24"/>
        </w:rPr>
        <w:t>straně dodavatele je více osob.</w:t>
      </w:r>
    </w:p>
    <w:p w:rsidR="00CC7448" w:rsidRPr="006222F0" w:rsidRDefault="00CC7448" w:rsidP="00DB2C57">
      <w:pPr>
        <w:pStyle w:val="Nadpis1"/>
        <w:spacing w:before="240" w:after="120"/>
        <w:ind w:left="357" w:hanging="357"/>
      </w:pPr>
      <w:bookmarkStart w:id="72" w:name="_Toc22736831"/>
      <w:r w:rsidRPr="006222F0">
        <w:lastRenderedPageBreak/>
        <w:t>ZPŮSOB ZPRACOVÁNÍ NABÍDKOVÉ CENY</w:t>
      </w:r>
      <w:bookmarkEnd w:id="72"/>
    </w:p>
    <w:p w:rsidR="00D557B8" w:rsidRPr="006222F0" w:rsidRDefault="00D557B8" w:rsidP="00DB2C57">
      <w:pPr>
        <w:autoSpaceDE w:val="0"/>
        <w:autoSpaceDN w:val="0"/>
        <w:adjustRightInd w:val="0"/>
        <w:spacing w:before="120" w:after="0"/>
        <w:jc w:val="both"/>
        <w:rPr>
          <w:rFonts w:ascii="Times New Roman" w:hAnsi="Times New Roman" w:cs="Times New Roman"/>
          <w:b/>
          <w:sz w:val="24"/>
        </w:rPr>
      </w:pPr>
      <w:r w:rsidRPr="006222F0">
        <w:rPr>
          <w:rFonts w:ascii="Times New Roman" w:hAnsi="Times New Roman" w:cs="Times New Roman"/>
          <w:b/>
          <w:sz w:val="24"/>
        </w:rPr>
        <w:t>Požadavky na způsob zpracování nabídkové ceny</w:t>
      </w:r>
    </w:p>
    <w:p w:rsidR="00D557B8" w:rsidRPr="006222F0" w:rsidRDefault="00D557B8" w:rsidP="00DB2C57">
      <w:pPr>
        <w:autoSpaceDE w:val="0"/>
        <w:autoSpaceDN w:val="0"/>
        <w:adjustRightInd w:val="0"/>
        <w:spacing w:before="120" w:after="0"/>
        <w:jc w:val="both"/>
        <w:rPr>
          <w:rFonts w:ascii="Times New Roman" w:hAnsi="Times New Roman" w:cs="Times New Roman"/>
          <w:sz w:val="24"/>
        </w:rPr>
      </w:pPr>
      <w:r w:rsidRPr="006222F0">
        <w:rPr>
          <w:rFonts w:ascii="Times New Roman" w:hAnsi="Times New Roman" w:cs="Times New Roman"/>
          <w:sz w:val="24"/>
        </w:rPr>
        <w:t>Nabídková cena musí být zpracována v Kč jako cena maximální za splnění specifikovaného předmětu plnění veřejné zakázky v nabízeném termínu a kvalitě. Nabídková cena bude obsahovat veškeré práce a související činnosti nutné k řádnému a úplnému zhotovení předmětu veřejné zakázky.</w:t>
      </w:r>
    </w:p>
    <w:p w:rsidR="00860DBC" w:rsidRPr="006222F0" w:rsidRDefault="00D557B8" w:rsidP="00860DBC">
      <w:pPr>
        <w:tabs>
          <w:tab w:val="left" w:pos="4918"/>
        </w:tabs>
        <w:spacing w:before="120" w:after="0"/>
        <w:jc w:val="both"/>
        <w:rPr>
          <w:rFonts w:ascii="Times New Roman" w:hAnsi="Times New Roman" w:cs="Times New Roman"/>
          <w:sz w:val="24"/>
        </w:rPr>
      </w:pPr>
      <w:r w:rsidRPr="006222F0">
        <w:rPr>
          <w:rFonts w:ascii="Times New Roman" w:hAnsi="Times New Roman" w:cs="Times New Roman"/>
          <w:sz w:val="24"/>
        </w:rPr>
        <w:t xml:space="preserve">Nabídková cena bude </w:t>
      </w:r>
      <w:r w:rsidR="00860DBC">
        <w:rPr>
          <w:rFonts w:ascii="Times New Roman" w:hAnsi="Times New Roman" w:cs="Times New Roman"/>
          <w:sz w:val="24"/>
        </w:rPr>
        <w:t xml:space="preserve">uvedena v návrhu Smlouvy v čl. X odst. 10.1. </w:t>
      </w:r>
      <w:r w:rsidR="00CD6A13">
        <w:rPr>
          <w:rFonts w:ascii="Times New Roman" w:hAnsi="Times New Roman" w:cs="Times New Roman"/>
          <w:sz w:val="24"/>
        </w:rPr>
        <w:t>a 10.2.</w:t>
      </w:r>
    </w:p>
    <w:p w:rsidR="00D557B8" w:rsidRPr="006222F0" w:rsidRDefault="00D557B8" w:rsidP="00DB2C57">
      <w:pPr>
        <w:spacing w:before="120" w:after="0"/>
        <w:jc w:val="both"/>
        <w:rPr>
          <w:rFonts w:ascii="Times New Roman" w:hAnsi="Times New Roman" w:cs="Times New Roman"/>
          <w:sz w:val="24"/>
        </w:rPr>
      </w:pPr>
      <w:r w:rsidRPr="006222F0">
        <w:rPr>
          <w:rFonts w:ascii="Times New Roman" w:hAnsi="Times New Roman" w:cs="Times New Roman"/>
          <w:sz w:val="24"/>
        </w:rPr>
        <w:t xml:space="preserve">Nabídkovou cenu bude možné překročit pouze v souvislosti se změnou daňových právních předpisů týkajících se DPH, a to nejvýše o částku odpovídající této legislativní změně. </w:t>
      </w:r>
      <w:r w:rsidR="00CD6A13">
        <w:rPr>
          <w:rFonts w:ascii="Times New Roman" w:hAnsi="Times New Roman" w:cs="Times New Roman"/>
          <w:sz w:val="24"/>
        </w:rPr>
        <w:t xml:space="preserve"> Výjimku tvoří ceny za kontrolní prohlídky a hodinová sazba za další služby dle přílohy č. </w:t>
      </w:r>
      <w:r w:rsidR="00C81106">
        <w:rPr>
          <w:rFonts w:ascii="Times New Roman" w:hAnsi="Times New Roman" w:cs="Times New Roman"/>
          <w:sz w:val="24"/>
        </w:rPr>
        <w:t>1</w:t>
      </w:r>
      <w:r w:rsidR="00CD6A13">
        <w:rPr>
          <w:rFonts w:ascii="Times New Roman" w:hAnsi="Times New Roman" w:cs="Times New Roman"/>
          <w:sz w:val="24"/>
        </w:rPr>
        <w:t xml:space="preserve"> článku IV. Smlouvy, které budou </w:t>
      </w:r>
      <w:r w:rsidR="00CD6A13" w:rsidRPr="00CD6A13">
        <w:rPr>
          <w:rFonts w:ascii="Times New Roman" w:hAnsi="Times New Roman" w:cs="Times New Roman"/>
          <w:sz w:val="24"/>
        </w:rPr>
        <w:t>vždy 1x ročně v průběhu záruční doby Díla valorizovány dle indexu inflace (index spotřebitelských cen – ISC) zveřejněného Českým statistickým úřadem za předcházející kalendářní rok.</w:t>
      </w:r>
    </w:p>
    <w:p w:rsidR="00495071" w:rsidRPr="006222F0" w:rsidRDefault="00920F37" w:rsidP="00DB2C57">
      <w:pPr>
        <w:pStyle w:val="Nadpis1"/>
        <w:spacing w:before="240" w:after="120"/>
        <w:ind w:left="357" w:hanging="357"/>
      </w:pPr>
      <w:bookmarkStart w:id="73" w:name="_Toc22736832"/>
      <w:r w:rsidRPr="006222F0">
        <w:t>HODNOCENÍ NABÍDEK</w:t>
      </w:r>
      <w:bookmarkEnd w:id="73"/>
    </w:p>
    <w:p w:rsidR="008640C5" w:rsidRPr="00406D35" w:rsidRDefault="008640C5" w:rsidP="008640C5">
      <w:pPr>
        <w:autoSpaceDE w:val="0"/>
        <w:autoSpaceDN w:val="0"/>
        <w:adjustRightInd w:val="0"/>
        <w:spacing w:after="120" w:line="240" w:lineRule="auto"/>
        <w:ind w:left="284" w:hanging="284"/>
        <w:jc w:val="both"/>
        <w:rPr>
          <w:rFonts w:ascii="Times New Roman" w:hAnsi="Times New Roman"/>
          <w:bCs/>
          <w:sz w:val="24"/>
        </w:rPr>
      </w:pPr>
      <w:r w:rsidRPr="00406D35">
        <w:rPr>
          <w:rFonts w:ascii="Times New Roman" w:hAnsi="Times New Roman"/>
          <w:bCs/>
          <w:sz w:val="24"/>
        </w:rPr>
        <w:t xml:space="preserve">Základním hodnotícím kritériem je </w:t>
      </w:r>
      <w:r w:rsidRPr="00406D35">
        <w:rPr>
          <w:rFonts w:ascii="Times New Roman" w:hAnsi="Times New Roman"/>
          <w:b/>
          <w:bCs/>
          <w:sz w:val="24"/>
        </w:rPr>
        <w:t>ekonomická výhodnost nabídky</w:t>
      </w:r>
      <w:r w:rsidRPr="00406D35">
        <w:rPr>
          <w:rFonts w:ascii="Times New Roman" w:hAnsi="Times New Roman"/>
          <w:bCs/>
          <w:sz w:val="24"/>
        </w:rPr>
        <w:t>.</w:t>
      </w:r>
    </w:p>
    <w:p w:rsidR="008640C5" w:rsidRPr="00406D35" w:rsidRDefault="008640C5" w:rsidP="008640C5">
      <w:pPr>
        <w:autoSpaceDE w:val="0"/>
        <w:autoSpaceDN w:val="0"/>
        <w:adjustRightInd w:val="0"/>
        <w:spacing w:after="0" w:line="240" w:lineRule="auto"/>
        <w:jc w:val="both"/>
        <w:rPr>
          <w:rFonts w:ascii="Times New Roman" w:hAnsi="Times New Roman"/>
          <w:bCs/>
          <w:sz w:val="24"/>
        </w:rPr>
      </w:pPr>
      <w:r w:rsidRPr="00406D35">
        <w:rPr>
          <w:rFonts w:ascii="Times New Roman" w:hAnsi="Times New Roman"/>
          <w:bCs/>
          <w:sz w:val="24"/>
        </w:rPr>
        <w:t xml:space="preserve">Zadavatel stanovuje, že ekonomickou výhodnost bude hodnotit podle </w:t>
      </w:r>
      <w:r>
        <w:rPr>
          <w:rFonts w:ascii="Times New Roman" w:hAnsi="Times New Roman"/>
          <w:bCs/>
          <w:sz w:val="24"/>
        </w:rPr>
        <w:t>následujících</w:t>
      </w:r>
      <w:r w:rsidRPr="00406D35">
        <w:rPr>
          <w:rFonts w:ascii="Times New Roman" w:hAnsi="Times New Roman"/>
          <w:bCs/>
          <w:sz w:val="24"/>
        </w:rPr>
        <w:t xml:space="preserve"> </w:t>
      </w:r>
      <w:proofErr w:type="spellStart"/>
      <w:r w:rsidRPr="00406D35">
        <w:rPr>
          <w:rFonts w:ascii="Times New Roman" w:hAnsi="Times New Roman"/>
          <w:bCs/>
          <w:sz w:val="24"/>
        </w:rPr>
        <w:t>subkritérií</w:t>
      </w:r>
      <w:proofErr w:type="spellEnd"/>
      <w:r w:rsidRPr="00406D35">
        <w:rPr>
          <w:rFonts w:ascii="Times New Roman" w:hAnsi="Times New Roman"/>
          <w:bCs/>
          <w:sz w:val="24"/>
        </w:rPr>
        <w:t>:</w:t>
      </w:r>
    </w:p>
    <w:p w:rsidR="008640C5" w:rsidRPr="001071E6" w:rsidRDefault="00CD6A13" w:rsidP="008640C5">
      <w:pPr>
        <w:pStyle w:val="Nadpis2"/>
        <w:keepNext/>
        <w:keepLines/>
        <w:tabs>
          <w:tab w:val="left" w:pos="1134"/>
        </w:tabs>
        <w:spacing w:before="480" w:after="0"/>
        <w:contextualSpacing w:val="0"/>
        <w:jc w:val="left"/>
      </w:pPr>
      <w:bookmarkStart w:id="74" w:name="_Toc3531420"/>
      <w:bookmarkStart w:id="75" w:name="_Toc22214142"/>
      <w:bookmarkStart w:id="76" w:name="_Toc22736833"/>
      <w:r>
        <w:t>N</w:t>
      </w:r>
      <w:r w:rsidR="008640C5" w:rsidRPr="001071E6">
        <w:t>abídková cena bez DPH: váha dílčího kritéria: 90 %</w:t>
      </w:r>
      <w:bookmarkEnd w:id="74"/>
      <w:bookmarkEnd w:id="75"/>
      <w:bookmarkEnd w:id="76"/>
    </w:p>
    <w:p w:rsidR="008640C5" w:rsidRPr="00406D35" w:rsidRDefault="008640C5" w:rsidP="008640C5">
      <w:pPr>
        <w:autoSpaceDE w:val="0"/>
        <w:autoSpaceDN w:val="0"/>
        <w:adjustRightInd w:val="0"/>
        <w:spacing w:after="120" w:line="240" w:lineRule="auto"/>
        <w:jc w:val="both"/>
        <w:rPr>
          <w:rFonts w:ascii="Times New Roman" w:hAnsi="Times New Roman"/>
          <w:bCs/>
          <w:color w:val="000000"/>
          <w:sz w:val="24"/>
        </w:rPr>
      </w:pPr>
      <w:r w:rsidRPr="00406D35">
        <w:rPr>
          <w:rFonts w:ascii="Times New Roman" w:hAnsi="Times New Roman"/>
          <w:bCs/>
          <w:color w:val="000000"/>
          <w:sz w:val="24"/>
        </w:rPr>
        <w:t xml:space="preserve">Prvním dílčím kritériem pro hodnocení nabídky je </w:t>
      </w:r>
      <w:r w:rsidR="00CD6A13">
        <w:rPr>
          <w:rFonts w:ascii="Times New Roman" w:hAnsi="Times New Roman"/>
          <w:bCs/>
          <w:color w:val="000000"/>
          <w:sz w:val="24"/>
        </w:rPr>
        <w:t>N</w:t>
      </w:r>
      <w:r w:rsidRPr="00406D35">
        <w:rPr>
          <w:rFonts w:ascii="Times New Roman" w:hAnsi="Times New Roman"/>
          <w:bCs/>
          <w:color w:val="000000"/>
          <w:sz w:val="24"/>
        </w:rPr>
        <w:t xml:space="preserve">abídková cena bez DPH </w:t>
      </w:r>
      <w:r>
        <w:rPr>
          <w:rFonts w:ascii="Times New Roman" w:hAnsi="Times New Roman"/>
          <w:bCs/>
          <w:color w:val="000000"/>
          <w:sz w:val="24"/>
        </w:rPr>
        <w:t>uvedená</w:t>
      </w:r>
      <w:r w:rsidRPr="00406D35">
        <w:rPr>
          <w:rFonts w:ascii="Times New Roman" w:hAnsi="Times New Roman"/>
          <w:bCs/>
          <w:color w:val="000000"/>
          <w:sz w:val="24"/>
        </w:rPr>
        <w:t xml:space="preserve"> účastníkem </w:t>
      </w:r>
      <w:r w:rsidR="00CD6A13">
        <w:rPr>
          <w:rFonts w:ascii="Times New Roman" w:hAnsi="Times New Roman"/>
          <w:bCs/>
          <w:color w:val="000000"/>
          <w:sz w:val="24"/>
        </w:rPr>
        <w:t>v Příloze č. 6 této Zadávací dokumentace</w:t>
      </w:r>
      <w:r w:rsidR="00F76C55" w:rsidRPr="00F76C55">
        <w:rPr>
          <w:rFonts w:ascii="Times New Roman" w:hAnsi="Times New Roman"/>
          <w:bCs/>
          <w:color w:val="000000"/>
          <w:sz w:val="24"/>
        </w:rPr>
        <w:t xml:space="preserve"> </w:t>
      </w:r>
      <w:r w:rsidR="00F76C55">
        <w:rPr>
          <w:rFonts w:ascii="Times New Roman" w:hAnsi="Times New Roman"/>
          <w:bCs/>
          <w:color w:val="000000"/>
          <w:sz w:val="24"/>
        </w:rPr>
        <w:t>v poli celková cena</w:t>
      </w:r>
      <w:r w:rsidR="00CD6A13">
        <w:rPr>
          <w:rFonts w:ascii="Times New Roman" w:hAnsi="Times New Roman"/>
          <w:bCs/>
          <w:color w:val="000000"/>
          <w:sz w:val="24"/>
        </w:rPr>
        <w:t xml:space="preserve">. Dodavatel v této příloze uvede souhrnnou cenu za služby spojené s realizací Díla a samostatně ocení kontrolní prohlídky a hodinovou sazbu za další služby dle Přílohy č. </w:t>
      </w:r>
      <w:r w:rsidR="00510FAE">
        <w:rPr>
          <w:rFonts w:ascii="Times New Roman" w:hAnsi="Times New Roman"/>
          <w:bCs/>
          <w:color w:val="000000"/>
          <w:sz w:val="24"/>
        </w:rPr>
        <w:t>1</w:t>
      </w:r>
      <w:r w:rsidR="00CD6A13">
        <w:rPr>
          <w:rFonts w:ascii="Times New Roman" w:hAnsi="Times New Roman"/>
          <w:bCs/>
          <w:color w:val="000000"/>
          <w:sz w:val="24"/>
        </w:rPr>
        <w:t xml:space="preserve"> článku IV. Smlouvy v předpokládaném rozsahu stanoveném zadavatelem.</w:t>
      </w:r>
    </w:p>
    <w:p w:rsidR="008640C5" w:rsidRPr="00406D35" w:rsidRDefault="008640C5" w:rsidP="008640C5">
      <w:pPr>
        <w:autoSpaceDE w:val="0"/>
        <w:autoSpaceDN w:val="0"/>
        <w:adjustRightInd w:val="0"/>
        <w:spacing w:after="120" w:line="240" w:lineRule="auto"/>
        <w:jc w:val="both"/>
        <w:rPr>
          <w:rFonts w:ascii="Times New Roman" w:hAnsi="Times New Roman"/>
          <w:bCs/>
          <w:color w:val="000000"/>
          <w:sz w:val="24"/>
        </w:rPr>
      </w:pPr>
      <w:r w:rsidRPr="00406D35">
        <w:rPr>
          <w:rFonts w:ascii="Times New Roman" w:hAnsi="Times New Roman"/>
          <w:bCs/>
          <w:color w:val="000000"/>
          <w:sz w:val="24"/>
        </w:rPr>
        <w:t>Nižší nabídková cena bez DPH znamená lepší nabídku.</w:t>
      </w:r>
    </w:p>
    <w:p w:rsidR="008640C5" w:rsidRPr="00406D35" w:rsidRDefault="008640C5" w:rsidP="008640C5">
      <w:pPr>
        <w:autoSpaceDE w:val="0"/>
        <w:autoSpaceDN w:val="0"/>
        <w:adjustRightInd w:val="0"/>
        <w:spacing w:after="120" w:line="240" w:lineRule="auto"/>
        <w:jc w:val="both"/>
        <w:rPr>
          <w:rFonts w:ascii="Times New Roman" w:hAnsi="Times New Roman"/>
          <w:bCs/>
          <w:color w:val="000000"/>
          <w:sz w:val="24"/>
        </w:rPr>
      </w:pPr>
      <w:r w:rsidRPr="00406D35">
        <w:rPr>
          <w:rFonts w:ascii="Times New Roman" w:hAnsi="Times New Roman"/>
          <w:bCs/>
          <w:color w:val="000000"/>
          <w:sz w:val="24"/>
        </w:rPr>
        <w:t>Na základě porovnání nabídkových cen bez DPH jednotlivých účastníků bude účastníkovi s  nejnižší nabídkovou cenou bez DPH přiděleno 100 bodů, ostatní nabídky získají počet bodů odpovídající poměru nejnižší nabídkové ceny bez DPH a  hodnocené nabídkové ceny bez DPH násobeného číslem 100, přičemž výsledný počet bodů bude zaokrouhlen na dvě desetinná místa.</w:t>
      </w:r>
    </w:p>
    <w:p w:rsidR="008640C5" w:rsidRPr="00D75E19" w:rsidRDefault="008640C5" w:rsidP="008640C5">
      <w:pPr>
        <w:pStyle w:val="Nadpis2"/>
        <w:keepNext/>
        <w:keepLines/>
        <w:tabs>
          <w:tab w:val="left" w:pos="1134"/>
        </w:tabs>
        <w:spacing w:before="480" w:after="0"/>
        <w:contextualSpacing w:val="0"/>
        <w:jc w:val="left"/>
      </w:pPr>
      <w:bookmarkStart w:id="77" w:name="_Toc3531421"/>
      <w:bookmarkStart w:id="78" w:name="_Toc22214143"/>
      <w:bookmarkStart w:id="79" w:name="_Toc22736834"/>
      <w:r w:rsidRPr="00D75E19">
        <w:t xml:space="preserve">Délka praxe </w:t>
      </w:r>
      <w:r>
        <w:t>Vedoucího týmu správce stavby</w:t>
      </w:r>
      <w:r w:rsidRPr="00D75E19">
        <w:t xml:space="preserve">: váha dílčího kritéria: </w:t>
      </w:r>
      <w:r w:rsidR="00F55AEA">
        <w:t>5</w:t>
      </w:r>
      <w:r w:rsidRPr="00D75E19">
        <w:t xml:space="preserve"> %</w:t>
      </w:r>
      <w:bookmarkEnd w:id="77"/>
      <w:bookmarkEnd w:id="78"/>
      <w:bookmarkEnd w:id="79"/>
      <w:r w:rsidRPr="00D75E19">
        <w:t xml:space="preserve"> </w:t>
      </w:r>
    </w:p>
    <w:p w:rsidR="008640C5" w:rsidRPr="00406D35" w:rsidRDefault="008640C5" w:rsidP="008640C5">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Druhým dílčím kritériem pro hodnocení nabídky je počet měsíců relevantní odborné praxe o</w:t>
      </w:r>
      <w:r>
        <w:rPr>
          <w:rFonts w:ascii="Times New Roman" w:hAnsi="Times New Roman"/>
          <w:bCs/>
          <w:sz w:val="24"/>
        </w:rPr>
        <w:t>soby, kterou účastník uvedl jako Vedoucího týmu Správce stavby.</w:t>
      </w:r>
      <w:r w:rsidRPr="00406D35">
        <w:rPr>
          <w:rFonts w:ascii="Times New Roman" w:hAnsi="Times New Roman"/>
          <w:bCs/>
          <w:sz w:val="24"/>
        </w:rPr>
        <w:t xml:space="preserve"> </w:t>
      </w:r>
    </w:p>
    <w:p w:rsidR="008640C5" w:rsidRPr="00406D35" w:rsidRDefault="008640C5" w:rsidP="008640C5">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Délka relevantní odborné praxe je dobou, po kterou daná osoba vykonává funkci</w:t>
      </w:r>
      <w:r>
        <w:rPr>
          <w:rFonts w:ascii="Times New Roman" w:hAnsi="Times New Roman"/>
          <w:bCs/>
          <w:sz w:val="24"/>
        </w:rPr>
        <w:t xml:space="preserve"> </w:t>
      </w:r>
      <w:r w:rsidR="002B0CE5" w:rsidRPr="002B0CE5">
        <w:rPr>
          <w:rFonts w:ascii="Times New Roman" w:hAnsi="Times New Roman" w:cs="Times New Roman"/>
          <w:sz w:val="24"/>
        </w:rPr>
        <w:t>autorizovaného inženýra pro obor dopravní stavby nebo technika pro obor dopravní stavby, nekolejová doprava nebo autorizovaného inženýra nebo autorizovaného technika pro obo</w:t>
      </w:r>
      <w:r w:rsidR="002B0CE5">
        <w:rPr>
          <w:rFonts w:ascii="Times New Roman" w:hAnsi="Times New Roman" w:cs="Times New Roman"/>
          <w:sz w:val="24"/>
        </w:rPr>
        <w:t>r mosty a inženýrské konstrukce</w:t>
      </w:r>
      <w:r w:rsidRPr="00406D35">
        <w:rPr>
          <w:rFonts w:ascii="Times New Roman" w:hAnsi="Times New Roman"/>
          <w:bCs/>
          <w:sz w:val="24"/>
        </w:rPr>
        <w:t xml:space="preserve">. Délka relevantní odborné praxe se počítá od udělení příslušné </w:t>
      </w:r>
      <w:r w:rsidRPr="00406D35">
        <w:rPr>
          <w:rFonts w:ascii="Times New Roman" w:hAnsi="Times New Roman"/>
          <w:bCs/>
          <w:sz w:val="24"/>
        </w:rPr>
        <w:lastRenderedPageBreak/>
        <w:t xml:space="preserve">autorizace do konce lhůty pro podání nabídek. Zohledňují se pouze celé uplynulé měsíce praxe. Do délky relevantní odborné praxe se nezapočítává doba, po kterou byla autorizace pozastavena, ani doba, po kterou byla osoba ze seznamu autorizovaných osob vyškrtnuta. Pro vyloučení pochybností se uvádí, že má být zohledněna celková doba relevantní praxe autorizované osoby bez ohledu na skutečnost, zda byla autorizovaná činnost prováděna pro účastníka. </w:t>
      </w:r>
    </w:p>
    <w:p w:rsidR="008640C5" w:rsidRPr="00406D35" w:rsidRDefault="008640C5" w:rsidP="008640C5">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Délku relevantní odborné praxe účastník uvede v  přílo</w:t>
      </w:r>
      <w:r w:rsidR="00E06547">
        <w:rPr>
          <w:rFonts w:ascii="Times New Roman" w:hAnsi="Times New Roman"/>
          <w:bCs/>
          <w:sz w:val="24"/>
        </w:rPr>
        <w:t>ze</w:t>
      </w:r>
      <w:r w:rsidRPr="00406D35">
        <w:rPr>
          <w:rFonts w:ascii="Times New Roman" w:hAnsi="Times New Roman"/>
          <w:bCs/>
          <w:sz w:val="24"/>
        </w:rPr>
        <w:t xml:space="preserve"> č. 6 této </w:t>
      </w:r>
      <w:r>
        <w:rPr>
          <w:rFonts w:ascii="Times New Roman" w:hAnsi="Times New Roman"/>
          <w:bCs/>
          <w:sz w:val="24"/>
        </w:rPr>
        <w:t>ZD</w:t>
      </w:r>
      <w:r w:rsidRPr="00406D35">
        <w:rPr>
          <w:rFonts w:ascii="Times New Roman" w:hAnsi="Times New Roman"/>
          <w:bCs/>
          <w:sz w:val="24"/>
        </w:rPr>
        <w:t xml:space="preserve">. Pro vyloučení pochybností zadavatel uvádí, že účastník je oprávněn uvést délku relevantní odborné praxe pouze jedné konkrétní osoby (nelze sčítat délku relevantní odborné praxe více autorizovaných osob). </w:t>
      </w:r>
      <w:r>
        <w:rPr>
          <w:rFonts w:ascii="Times New Roman" w:hAnsi="Times New Roman"/>
          <w:bCs/>
          <w:sz w:val="24"/>
        </w:rPr>
        <w:t xml:space="preserve">V případě, že tato osoba disponuje autorizací v obou specializacích, </w:t>
      </w:r>
      <w:r w:rsidR="00F55AEA">
        <w:rPr>
          <w:rFonts w:ascii="Times New Roman" w:hAnsi="Times New Roman"/>
          <w:bCs/>
          <w:sz w:val="24"/>
        </w:rPr>
        <w:t xml:space="preserve">je dodavatel </w:t>
      </w:r>
      <w:r w:rsidR="00510FAE">
        <w:rPr>
          <w:rFonts w:ascii="Times New Roman" w:hAnsi="Times New Roman"/>
          <w:bCs/>
          <w:sz w:val="24"/>
        </w:rPr>
        <w:t xml:space="preserve">povinen </w:t>
      </w:r>
      <w:r w:rsidR="00F55AEA">
        <w:rPr>
          <w:rFonts w:ascii="Times New Roman" w:hAnsi="Times New Roman"/>
          <w:bCs/>
          <w:sz w:val="24"/>
        </w:rPr>
        <w:t>pro potřeby hodnocení uvést relevantní praxi pouze pro jednu z obou autorizací.</w:t>
      </w:r>
    </w:p>
    <w:p w:rsidR="008640C5" w:rsidRPr="00406D35" w:rsidRDefault="008640C5" w:rsidP="008640C5">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Dle délky relevantní odborné praxe bude účastníkovi přiřazeno konkrétní bodové ohodnocení dle níže uvedené tabulky:</w:t>
      </w:r>
    </w:p>
    <w:tbl>
      <w:tblPr>
        <w:tblStyle w:val="Mkatabulky"/>
        <w:tblW w:w="0" w:type="auto"/>
        <w:jc w:val="center"/>
        <w:tblLook w:val="04A0" w:firstRow="1" w:lastRow="0" w:firstColumn="1" w:lastColumn="0" w:noHBand="0" w:noVBand="1"/>
      </w:tblPr>
      <w:tblGrid>
        <w:gridCol w:w="1390"/>
        <w:gridCol w:w="1517"/>
        <w:gridCol w:w="1520"/>
        <w:gridCol w:w="1520"/>
        <w:gridCol w:w="1521"/>
      </w:tblGrid>
      <w:tr w:rsidR="008640C5" w:rsidRPr="00406D35" w:rsidTr="008640C5">
        <w:trPr>
          <w:trHeight w:val="1205"/>
          <w:jc w:val="center"/>
        </w:trPr>
        <w:tc>
          <w:tcPr>
            <w:tcW w:w="1300" w:type="dxa"/>
            <w:shd w:val="clear" w:color="auto" w:fill="D9D9D9" w:themeFill="background1" w:themeFillShade="D9"/>
            <w:vAlign w:val="center"/>
          </w:tcPr>
          <w:p w:rsidR="008640C5" w:rsidRPr="00406D35" w:rsidRDefault="008640C5" w:rsidP="008640C5">
            <w:pPr>
              <w:autoSpaceDE w:val="0"/>
              <w:autoSpaceDN w:val="0"/>
              <w:adjustRightInd w:val="0"/>
              <w:spacing w:after="120"/>
              <w:jc w:val="center"/>
              <w:rPr>
                <w:rFonts w:ascii="Times New Roman" w:hAnsi="Times New Roman"/>
                <w:b/>
                <w:bCs/>
                <w:sz w:val="24"/>
              </w:rPr>
            </w:pPr>
            <w:r w:rsidRPr="00406D35">
              <w:rPr>
                <w:rFonts w:ascii="Times New Roman" w:hAnsi="Times New Roman"/>
                <w:b/>
                <w:bCs/>
                <w:sz w:val="24"/>
              </w:rPr>
              <w:t>Délka relevantní odborné praxe</w:t>
            </w:r>
          </w:p>
        </w:tc>
        <w:tc>
          <w:tcPr>
            <w:tcW w:w="1517" w:type="dxa"/>
            <w:shd w:val="clear" w:color="auto" w:fill="F2F2F2" w:themeFill="background1" w:themeFillShade="F2"/>
            <w:vAlign w:val="center"/>
          </w:tcPr>
          <w:p w:rsidR="008640C5" w:rsidRPr="00406D35" w:rsidRDefault="008640C5" w:rsidP="008640C5">
            <w:pPr>
              <w:autoSpaceDE w:val="0"/>
              <w:autoSpaceDN w:val="0"/>
              <w:adjustRightInd w:val="0"/>
              <w:spacing w:after="120"/>
              <w:jc w:val="center"/>
              <w:rPr>
                <w:rFonts w:ascii="Times New Roman" w:hAnsi="Times New Roman"/>
                <w:bCs/>
                <w:sz w:val="24"/>
              </w:rPr>
            </w:pPr>
            <w:r>
              <w:rPr>
                <w:rFonts w:ascii="Times New Roman" w:hAnsi="Times New Roman"/>
                <w:bCs/>
                <w:sz w:val="24"/>
              </w:rPr>
              <w:t xml:space="preserve">60 až 72 měsíců </w:t>
            </w:r>
          </w:p>
        </w:tc>
        <w:tc>
          <w:tcPr>
            <w:tcW w:w="1520" w:type="dxa"/>
            <w:shd w:val="clear" w:color="auto" w:fill="F2F2F2" w:themeFill="background1" w:themeFillShade="F2"/>
            <w:vAlign w:val="center"/>
          </w:tcPr>
          <w:p w:rsidR="008640C5" w:rsidRPr="00406D35" w:rsidRDefault="008640C5" w:rsidP="008640C5">
            <w:pPr>
              <w:autoSpaceDE w:val="0"/>
              <w:autoSpaceDN w:val="0"/>
              <w:adjustRightInd w:val="0"/>
              <w:spacing w:after="120"/>
              <w:jc w:val="center"/>
              <w:rPr>
                <w:rFonts w:ascii="Times New Roman" w:hAnsi="Times New Roman"/>
                <w:bCs/>
                <w:sz w:val="24"/>
              </w:rPr>
            </w:pPr>
            <w:r>
              <w:rPr>
                <w:rFonts w:ascii="Times New Roman" w:hAnsi="Times New Roman"/>
                <w:bCs/>
                <w:sz w:val="24"/>
              </w:rPr>
              <w:t>73 až 108 měsíců</w:t>
            </w:r>
          </w:p>
        </w:tc>
        <w:tc>
          <w:tcPr>
            <w:tcW w:w="1520" w:type="dxa"/>
            <w:shd w:val="clear" w:color="auto" w:fill="F2F2F2" w:themeFill="background1" w:themeFillShade="F2"/>
            <w:vAlign w:val="center"/>
          </w:tcPr>
          <w:p w:rsidR="008640C5" w:rsidRPr="00406D35" w:rsidRDefault="008640C5" w:rsidP="008640C5">
            <w:pPr>
              <w:autoSpaceDE w:val="0"/>
              <w:autoSpaceDN w:val="0"/>
              <w:adjustRightInd w:val="0"/>
              <w:spacing w:after="120"/>
              <w:jc w:val="center"/>
              <w:rPr>
                <w:rFonts w:ascii="Times New Roman" w:hAnsi="Times New Roman"/>
                <w:bCs/>
                <w:sz w:val="24"/>
              </w:rPr>
            </w:pPr>
            <w:r>
              <w:rPr>
                <w:rFonts w:ascii="Times New Roman" w:hAnsi="Times New Roman"/>
                <w:bCs/>
                <w:sz w:val="24"/>
              </w:rPr>
              <w:t>109 až 144</w:t>
            </w:r>
            <w:r w:rsidRPr="00406D35">
              <w:rPr>
                <w:rFonts w:ascii="Times New Roman" w:hAnsi="Times New Roman"/>
                <w:bCs/>
                <w:sz w:val="24"/>
              </w:rPr>
              <w:t xml:space="preserve"> měsíců</w:t>
            </w:r>
          </w:p>
        </w:tc>
        <w:tc>
          <w:tcPr>
            <w:tcW w:w="1521" w:type="dxa"/>
            <w:shd w:val="clear" w:color="auto" w:fill="F2F2F2" w:themeFill="background1" w:themeFillShade="F2"/>
            <w:vAlign w:val="center"/>
          </w:tcPr>
          <w:p w:rsidR="008640C5" w:rsidRPr="00406D35" w:rsidRDefault="008640C5" w:rsidP="008640C5">
            <w:pPr>
              <w:autoSpaceDE w:val="0"/>
              <w:autoSpaceDN w:val="0"/>
              <w:adjustRightInd w:val="0"/>
              <w:spacing w:after="120"/>
              <w:jc w:val="center"/>
              <w:rPr>
                <w:rFonts w:ascii="Times New Roman" w:hAnsi="Times New Roman"/>
                <w:bCs/>
                <w:sz w:val="24"/>
              </w:rPr>
            </w:pPr>
            <w:r>
              <w:rPr>
                <w:rFonts w:ascii="Times New Roman" w:hAnsi="Times New Roman"/>
                <w:bCs/>
                <w:sz w:val="24"/>
              </w:rPr>
              <w:t>145 měsíců a více</w:t>
            </w:r>
          </w:p>
        </w:tc>
      </w:tr>
      <w:tr w:rsidR="008640C5" w:rsidRPr="00406D35" w:rsidTr="008640C5">
        <w:trPr>
          <w:trHeight w:val="839"/>
          <w:jc w:val="center"/>
        </w:trPr>
        <w:tc>
          <w:tcPr>
            <w:tcW w:w="1300" w:type="dxa"/>
            <w:shd w:val="clear" w:color="auto" w:fill="D9D9D9" w:themeFill="background1" w:themeFillShade="D9"/>
            <w:vAlign w:val="center"/>
          </w:tcPr>
          <w:p w:rsidR="008640C5" w:rsidRPr="00406D35" w:rsidRDefault="008640C5" w:rsidP="008640C5">
            <w:pPr>
              <w:autoSpaceDE w:val="0"/>
              <w:autoSpaceDN w:val="0"/>
              <w:adjustRightInd w:val="0"/>
              <w:spacing w:after="120"/>
              <w:jc w:val="center"/>
              <w:rPr>
                <w:rFonts w:ascii="Times New Roman" w:hAnsi="Times New Roman"/>
                <w:b/>
                <w:bCs/>
                <w:sz w:val="24"/>
              </w:rPr>
            </w:pPr>
            <w:r w:rsidRPr="00406D35">
              <w:rPr>
                <w:rFonts w:ascii="Times New Roman" w:hAnsi="Times New Roman"/>
                <w:b/>
                <w:bCs/>
                <w:sz w:val="24"/>
              </w:rPr>
              <w:t>Bodové ohodnocení</w:t>
            </w:r>
          </w:p>
        </w:tc>
        <w:tc>
          <w:tcPr>
            <w:tcW w:w="1517" w:type="dxa"/>
            <w:vAlign w:val="center"/>
          </w:tcPr>
          <w:p w:rsidR="008640C5" w:rsidRPr="00406D35" w:rsidRDefault="008640C5" w:rsidP="00F55AEA">
            <w:pPr>
              <w:autoSpaceDE w:val="0"/>
              <w:autoSpaceDN w:val="0"/>
              <w:adjustRightInd w:val="0"/>
              <w:spacing w:after="120"/>
              <w:jc w:val="center"/>
              <w:rPr>
                <w:rFonts w:ascii="Times New Roman" w:hAnsi="Times New Roman"/>
                <w:bCs/>
                <w:sz w:val="24"/>
              </w:rPr>
            </w:pPr>
            <w:r w:rsidRPr="00406D35">
              <w:rPr>
                <w:rFonts w:ascii="Times New Roman" w:hAnsi="Times New Roman"/>
                <w:bCs/>
                <w:sz w:val="24"/>
              </w:rPr>
              <w:t>5 bodů</w:t>
            </w:r>
          </w:p>
        </w:tc>
        <w:tc>
          <w:tcPr>
            <w:tcW w:w="1520" w:type="dxa"/>
            <w:vAlign w:val="center"/>
          </w:tcPr>
          <w:p w:rsidR="008640C5" w:rsidRPr="00406D35" w:rsidRDefault="008640C5" w:rsidP="008640C5">
            <w:pPr>
              <w:autoSpaceDE w:val="0"/>
              <w:autoSpaceDN w:val="0"/>
              <w:adjustRightInd w:val="0"/>
              <w:spacing w:after="120"/>
              <w:jc w:val="center"/>
              <w:rPr>
                <w:rFonts w:ascii="Times New Roman" w:hAnsi="Times New Roman"/>
                <w:bCs/>
                <w:sz w:val="24"/>
              </w:rPr>
            </w:pPr>
            <w:r w:rsidRPr="00406D35">
              <w:rPr>
                <w:rFonts w:ascii="Times New Roman" w:hAnsi="Times New Roman"/>
                <w:bCs/>
                <w:sz w:val="24"/>
              </w:rPr>
              <w:t>10 bodů</w:t>
            </w:r>
          </w:p>
        </w:tc>
        <w:tc>
          <w:tcPr>
            <w:tcW w:w="1520" w:type="dxa"/>
            <w:vAlign w:val="center"/>
          </w:tcPr>
          <w:p w:rsidR="008640C5" w:rsidRPr="00406D35" w:rsidRDefault="008640C5" w:rsidP="008640C5">
            <w:pPr>
              <w:autoSpaceDE w:val="0"/>
              <w:autoSpaceDN w:val="0"/>
              <w:adjustRightInd w:val="0"/>
              <w:spacing w:after="120"/>
              <w:jc w:val="center"/>
              <w:rPr>
                <w:rFonts w:ascii="Times New Roman" w:hAnsi="Times New Roman"/>
                <w:bCs/>
                <w:sz w:val="24"/>
              </w:rPr>
            </w:pPr>
            <w:r w:rsidRPr="00406D35">
              <w:rPr>
                <w:rFonts w:ascii="Times New Roman" w:hAnsi="Times New Roman"/>
                <w:bCs/>
                <w:sz w:val="24"/>
              </w:rPr>
              <w:t>15 bodů</w:t>
            </w:r>
          </w:p>
        </w:tc>
        <w:tc>
          <w:tcPr>
            <w:tcW w:w="1521" w:type="dxa"/>
            <w:vAlign w:val="center"/>
          </w:tcPr>
          <w:p w:rsidR="008640C5" w:rsidRPr="00406D35" w:rsidRDefault="008640C5" w:rsidP="008640C5">
            <w:pPr>
              <w:autoSpaceDE w:val="0"/>
              <w:autoSpaceDN w:val="0"/>
              <w:adjustRightInd w:val="0"/>
              <w:spacing w:after="120"/>
              <w:jc w:val="center"/>
              <w:rPr>
                <w:rFonts w:ascii="Times New Roman" w:hAnsi="Times New Roman"/>
                <w:bCs/>
                <w:sz w:val="24"/>
              </w:rPr>
            </w:pPr>
            <w:r w:rsidRPr="00406D35">
              <w:rPr>
                <w:rFonts w:ascii="Times New Roman" w:hAnsi="Times New Roman"/>
                <w:bCs/>
                <w:sz w:val="24"/>
              </w:rPr>
              <w:t>20 bodů</w:t>
            </w:r>
          </w:p>
        </w:tc>
      </w:tr>
    </w:tbl>
    <w:p w:rsidR="008640C5" w:rsidRPr="00406D35" w:rsidRDefault="008640C5" w:rsidP="002B0CE5">
      <w:pPr>
        <w:spacing w:before="120" w:after="120" w:line="240" w:lineRule="auto"/>
        <w:jc w:val="both"/>
        <w:rPr>
          <w:rFonts w:ascii="Times New Roman" w:hAnsi="Times New Roman"/>
          <w:color w:val="000000"/>
          <w:sz w:val="24"/>
        </w:rPr>
      </w:pPr>
      <w:r w:rsidRPr="00406D35">
        <w:rPr>
          <w:rFonts w:ascii="Times New Roman" w:hAnsi="Times New Roman"/>
          <w:bCs/>
          <w:sz w:val="24"/>
        </w:rPr>
        <w:t>Větší počet bodů znamená lepší nabídku. Bodové ohodnocení v rámci dílčího kritéria bude následně přepočteno na 100 bodovou stupnici dle níže uvedeného vzorce:</w:t>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396"/>
        <w:gridCol w:w="5593"/>
      </w:tblGrid>
      <w:tr w:rsidR="008640C5" w:rsidRPr="00406D35" w:rsidTr="00E255C1">
        <w:trPr>
          <w:trHeight w:val="530"/>
          <w:jc w:val="center"/>
        </w:trPr>
        <w:tc>
          <w:tcPr>
            <w:tcW w:w="636" w:type="dxa"/>
            <w:vMerge w:val="restart"/>
            <w:vAlign w:val="center"/>
          </w:tcPr>
          <w:p w:rsidR="008640C5" w:rsidRPr="00406D35" w:rsidRDefault="008640C5" w:rsidP="008640C5">
            <w:pPr>
              <w:spacing w:after="120"/>
              <w:jc w:val="center"/>
              <w:rPr>
                <w:rFonts w:ascii="Times New Roman" w:hAnsi="Times New Roman"/>
                <w:b/>
                <w:color w:val="000000"/>
                <w:sz w:val="24"/>
              </w:rPr>
            </w:pPr>
            <w:bookmarkStart w:id="80" w:name="_Hlk480980680"/>
            <w:r w:rsidRPr="00406D35">
              <w:rPr>
                <w:rFonts w:ascii="Times New Roman" w:hAnsi="Times New Roman"/>
                <w:b/>
                <w:color w:val="000000"/>
                <w:sz w:val="24"/>
              </w:rPr>
              <w:t>100</w:t>
            </w:r>
          </w:p>
        </w:tc>
        <w:tc>
          <w:tcPr>
            <w:tcW w:w="396" w:type="dxa"/>
            <w:vMerge w:val="restart"/>
            <w:vAlign w:val="center"/>
          </w:tcPr>
          <w:p w:rsidR="008640C5" w:rsidRPr="00406D35" w:rsidRDefault="008640C5" w:rsidP="008640C5">
            <w:pPr>
              <w:spacing w:after="120"/>
              <w:jc w:val="center"/>
              <w:rPr>
                <w:rFonts w:ascii="Times New Roman" w:hAnsi="Times New Roman"/>
                <w:b/>
                <w:color w:val="000000"/>
                <w:sz w:val="24"/>
              </w:rPr>
            </w:pPr>
            <w:r w:rsidRPr="00406D35">
              <w:rPr>
                <w:rFonts w:ascii="Times New Roman" w:hAnsi="Times New Roman"/>
                <w:b/>
                <w:color w:val="000000"/>
                <w:sz w:val="24"/>
              </w:rPr>
              <w:t>x </w:t>
            </w:r>
          </w:p>
        </w:tc>
        <w:tc>
          <w:tcPr>
            <w:tcW w:w="5593" w:type="dxa"/>
            <w:tcBorders>
              <w:bottom w:val="single" w:sz="4" w:space="0" w:color="auto"/>
            </w:tcBorders>
            <w:vAlign w:val="bottom"/>
          </w:tcPr>
          <w:p w:rsidR="008640C5" w:rsidRPr="00406D35" w:rsidRDefault="008640C5" w:rsidP="008640C5">
            <w:pPr>
              <w:autoSpaceDE w:val="0"/>
              <w:autoSpaceDN w:val="0"/>
              <w:adjustRightInd w:val="0"/>
              <w:jc w:val="center"/>
              <w:rPr>
                <w:rFonts w:ascii="Times New Roman" w:hAnsi="Times New Roman"/>
                <w:b/>
                <w:color w:val="000000"/>
                <w:sz w:val="24"/>
              </w:rPr>
            </w:pPr>
            <w:r w:rsidRPr="00406D35">
              <w:rPr>
                <w:rFonts w:ascii="Times New Roman" w:hAnsi="Times New Roman"/>
                <w:b/>
                <w:color w:val="000000"/>
                <w:sz w:val="24"/>
              </w:rPr>
              <w:t>body přidělené hodnocené nabídce</w:t>
            </w:r>
          </w:p>
        </w:tc>
      </w:tr>
      <w:tr w:rsidR="008640C5" w:rsidRPr="00406D35" w:rsidTr="00E255C1">
        <w:trPr>
          <w:trHeight w:val="630"/>
          <w:jc w:val="center"/>
        </w:trPr>
        <w:tc>
          <w:tcPr>
            <w:tcW w:w="636" w:type="dxa"/>
            <w:vMerge/>
          </w:tcPr>
          <w:p w:rsidR="008640C5" w:rsidRPr="00406D35" w:rsidRDefault="008640C5" w:rsidP="008640C5">
            <w:pPr>
              <w:spacing w:after="120"/>
              <w:rPr>
                <w:rFonts w:ascii="Times New Roman" w:hAnsi="Times New Roman"/>
                <w:b/>
                <w:color w:val="000000"/>
                <w:sz w:val="24"/>
              </w:rPr>
            </w:pPr>
          </w:p>
        </w:tc>
        <w:tc>
          <w:tcPr>
            <w:tcW w:w="396" w:type="dxa"/>
            <w:vMerge/>
          </w:tcPr>
          <w:p w:rsidR="008640C5" w:rsidRPr="00406D35" w:rsidRDefault="008640C5" w:rsidP="008640C5">
            <w:pPr>
              <w:spacing w:after="120"/>
              <w:rPr>
                <w:rFonts w:ascii="Times New Roman" w:hAnsi="Times New Roman"/>
                <w:b/>
                <w:color w:val="000000"/>
                <w:sz w:val="24"/>
              </w:rPr>
            </w:pPr>
          </w:p>
        </w:tc>
        <w:tc>
          <w:tcPr>
            <w:tcW w:w="5593" w:type="dxa"/>
            <w:tcBorders>
              <w:top w:val="single" w:sz="4" w:space="0" w:color="auto"/>
            </w:tcBorders>
          </w:tcPr>
          <w:p w:rsidR="008640C5" w:rsidRPr="00406D35" w:rsidRDefault="008640C5" w:rsidP="008640C5">
            <w:pPr>
              <w:spacing w:after="120"/>
              <w:jc w:val="center"/>
              <w:rPr>
                <w:rFonts w:ascii="Times New Roman" w:hAnsi="Times New Roman"/>
                <w:b/>
                <w:color w:val="000000"/>
                <w:sz w:val="24"/>
              </w:rPr>
            </w:pPr>
            <w:r w:rsidRPr="00406D35">
              <w:rPr>
                <w:rFonts w:ascii="Times New Roman" w:hAnsi="Times New Roman"/>
                <w:b/>
                <w:color w:val="000000"/>
                <w:sz w:val="24"/>
              </w:rPr>
              <w:t>body přidělené nabídce (nabídkám) s  nejvyšším počtem bodů</w:t>
            </w:r>
          </w:p>
        </w:tc>
      </w:tr>
    </w:tbl>
    <w:p w:rsidR="00E255C1" w:rsidRPr="00D75E19" w:rsidRDefault="00E255C1" w:rsidP="00E255C1">
      <w:pPr>
        <w:pStyle w:val="Nadpis2"/>
      </w:pPr>
      <w:bookmarkStart w:id="81" w:name="_Toc22214144"/>
      <w:bookmarkStart w:id="82" w:name="_Toc22736835"/>
      <w:bookmarkStart w:id="83" w:name="_Toc3531422"/>
      <w:bookmarkEnd w:id="80"/>
      <w:r w:rsidRPr="00D75E19">
        <w:t xml:space="preserve">Délka praxe </w:t>
      </w:r>
      <w:r>
        <w:t>1. Asistenta</w:t>
      </w:r>
      <w:r w:rsidRPr="00D75E19">
        <w:t xml:space="preserve">: váha dílčího kritéria: </w:t>
      </w:r>
      <w:r w:rsidR="00F55AEA">
        <w:t>5</w:t>
      </w:r>
      <w:r w:rsidRPr="00D75E19">
        <w:t xml:space="preserve"> %</w:t>
      </w:r>
      <w:bookmarkEnd w:id="81"/>
      <w:bookmarkEnd w:id="82"/>
      <w:r w:rsidRPr="00D75E19">
        <w:t xml:space="preserve"> </w:t>
      </w:r>
    </w:p>
    <w:p w:rsidR="00E255C1" w:rsidRPr="00406D35" w:rsidRDefault="00162B21" w:rsidP="00E255C1">
      <w:pPr>
        <w:autoSpaceDE w:val="0"/>
        <w:autoSpaceDN w:val="0"/>
        <w:adjustRightInd w:val="0"/>
        <w:spacing w:after="120" w:line="240" w:lineRule="auto"/>
        <w:jc w:val="both"/>
        <w:rPr>
          <w:rFonts w:ascii="Times New Roman" w:hAnsi="Times New Roman"/>
          <w:bCs/>
          <w:sz w:val="24"/>
        </w:rPr>
      </w:pPr>
      <w:r>
        <w:rPr>
          <w:rFonts w:ascii="Times New Roman" w:hAnsi="Times New Roman"/>
          <w:bCs/>
          <w:sz w:val="24"/>
        </w:rPr>
        <w:t>Třetím</w:t>
      </w:r>
      <w:r w:rsidRPr="00406D35">
        <w:rPr>
          <w:rFonts w:ascii="Times New Roman" w:hAnsi="Times New Roman"/>
          <w:bCs/>
          <w:sz w:val="24"/>
        </w:rPr>
        <w:t xml:space="preserve"> </w:t>
      </w:r>
      <w:r w:rsidR="00E255C1" w:rsidRPr="00406D35">
        <w:rPr>
          <w:rFonts w:ascii="Times New Roman" w:hAnsi="Times New Roman"/>
          <w:bCs/>
          <w:sz w:val="24"/>
        </w:rPr>
        <w:t>dílčím kritériem pro hodnocení nabídky je počet měsíců relevantní odborné praxe o</w:t>
      </w:r>
      <w:r w:rsidR="00E255C1">
        <w:rPr>
          <w:rFonts w:ascii="Times New Roman" w:hAnsi="Times New Roman"/>
          <w:bCs/>
          <w:sz w:val="24"/>
        </w:rPr>
        <w:t>soby, kterou účastník uvedl jako 1. Asistenta.</w:t>
      </w:r>
      <w:r w:rsidR="00E255C1" w:rsidRPr="00406D35">
        <w:rPr>
          <w:rFonts w:ascii="Times New Roman" w:hAnsi="Times New Roman"/>
          <w:bCs/>
          <w:sz w:val="24"/>
        </w:rPr>
        <w:t xml:space="preserve"> </w:t>
      </w:r>
    </w:p>
    <w:p w:rsidR="00E255C1" w:rsidRPr="00406D35" w:rsidRDefault="00E255C1" w:rsidP="00E255C1">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Délka relevantní odborné praxe je dobou, po kterou daná osoba vykonává funkci</w:t>
      </w:r>
      <w:r>
        <w:rPr>
          <w:rFonts w:ascii="Times New Roman" w:hAnsi="Times New Roman"/>
          <w:bCs/>
          <w:sz w:val="24"/>
        </w:rPr>
        <w:t xml:space="preserve"> </w:t>
      </w:r>
      <w:r w:rsidR="00B25538" w:rsidRPr="00B25538">
        <w:rPr>
          <w:rFonts w:ascii="Times New Roman" w:hAnsi="Times New Roman" w:cs="Times New Roman"/>
          <w:sz w:val="24"/>
        </w:rPr>
        <w:t>autorizovaného inženýra pro obor dopravní stavby nebo technika pro obor dopravní stavby, nekolejová doprava nebo autorizovaného inženýra nebo autorizovaného technika pro obor mosty a inženýrské konstrukce</w:t>
      </w:r>
      <w:r w:rsidRPr="00406D35">
        <w:rPr>
          <w:rFonts w:ascii="Times New Roman" w:hAnsi="Times New Roman"/>
          <w:bCs/>
          <w:sz w:val="24"/>
        </w:rPr>
        <w:t xml:space="preserve">. Délka relevantní odborné praxe se počítá od udělení příslušné autorizace do konce lhůty pro podání nabídek. Zohledňují se pouze celé uplynulé měsíce praxe. Do délky relevantní odborné praxe se nezapočítává doba, po kterou byla autorizace pozastavena, ani doba, po kterou byla osoba ze seznamu autorizovaných osob vyškrtnuta. Pro vyloučení pochybností se uvádí, že má být zohledněna celková doba relevantní praxe autorizované osoby bez ohledu na skutečnost, zda byla autorizovaná činnost prováděna pro účastníka. </w:t>
      </w:r>
    </w:p>
    <w:p w:rsidR="00E255C1" w:rsidRPr="00406D35" w:rsidRDefault="00E255C1" w:rsidP="00E255C1">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 xml:space="preserve">Délku relevantní odborné praxe účastník uvede v  </w:t>
      </w:r>
      <w:r w:rsidR="00E06547" w:rsidRPr="00406D35">
        <w:rPr>
          <w:rFonts w:ascii="Times New Roman" w:hAnsi="Times New Roman"/>
          <w:bCs/>
          <w:sz w:val="24"/>
        </w:rPr>
        <w:t>přílo</w:t>
      </w:r>
      <w:r w:rsidR="00E06547">
        <w:rPr>
          <w:rFonts w:ascii="Times New Roman" w:hAnsi="Times New Roman"/>
          <w:bCs/>
          <w:sz w:val="24"/>
        </w:rPr>
        <w:t>ze</w:t>
      </w:r>
      <w:r w:rsidR="00E06547" w:rsidRPr="00406D35">
        <w:rPr>
          <w:rFonts w:ascii="Times New Roman" w:hAnsi="Times New Roman"/>
          <w:bCs/>
          <w:sz w:val="24"/>
        </w:rPr>
        <w:t xml:space="preserve"> </w:t>
      </w:r>
      <w:r w:rsidRPr="00406D35">
        <w:rPr>
          <w:rFonts w:ascii="Times New Roman" w:hAnsi="Times New Roman"/>
          <w:bCs/>
          <w:sz w:val="24"/>
        </w:rPr>
        <w:t xml:space="preserve">č. 6  této </w:t>
      </w:r>
      <w:r>
        <w:rPr>
          <w:rFonts w:ascii="Times New Roman" w:hAnsi="Times New Roman"/>
          <w:bCs/>
          <w:sz w:val="24"/>
        </w:rPr>
        <w:t>ZD</w:t>
      </w:r>
      <w:r w:rsidRPr="00406D35">
        <w:rPr>
          <w:rFonts w:ascii="Times New Roman" w:hAnsi="Times New Roman"/>
          <w:bCs/>
          <w:sz w:val="24"/>
        </w:rPr>
        <w:t xml:space="preserve">. Pro vyloučení pochybností zadavatel uvádí, že účastník je oprávněn uvést délku relevantní odborné praxe </w:t>
      </w:r>
      <w:r w:rsidRPr="00406D35">
        <w:rPr>
          <w:rFonts w:ascii="Times New Roman" w:hAnsi="Times New Roman"/>
          <w:bCs/>
          <w:sz w:val="24"/>
        </w:rPr>
        <w:lastRenderedPageBreak/>
        <w:t xml:space="preserve">pouze jedné konkrétní osoby (nelze sčítat délku relevantní odborné praxe více autorizovaných osob). </w:t>
      </w:r>
      <w:r>
        <w:rPr>
          <w:rFonts w:ascii="Times New Roman" w:hAnsi="Times New Roman"/>
          <w:bCs/>
          <w:sz w:val="24"/>
        </w:rPr>
        <w:t xml:space="preserve">V případě, že tato osoba disponuje autorizací v obou specializacích, </w:t>
      </w:r>
      <w:r w:rsidR="00F55AEA" w:rsidRPr="00F55AEA">
        <w:rPr>
          <w:rFonts w:ascii="Times New Roman" w:hAnsi="Times New Roman"/>
          <w:bCs/>
          <w:sz w:val="24"/>
        </w:rPr>
        <w:t xml:space="preserve">je dodavatel </w:t>
      </w:r>
      <w:r w:rsidR="00903DB9">
        <w:rPr>
          <w:rFonts w:ascii="Times New Roman" w:hAnsi="Times New Roman"/>
          <w:bCs/>
          <w:sz w:val="24"/>
        </w:rPr>
        <w:t xml:space="preserve">povinen </w:t>
      </w:r>
      <w:r w:rsidR="00F55AEA" w:rsidRPr="00F55AEA">
        <w:rPr>
          <w:rFonts w:ascii="Times New Roman" w:hAnsi="Times New Roman"/>
          <w:bCs/>
          <w:sz w:val="24"/>
        </w:rPr>
        <w:t xml:space="preserve">pro potřeby hodnocení uvést relevantní praxi pouze pro jednu z obou </w:t>
      </w:r>
      <w:proofErr w:type="gramStart"/>
      <w:r w:rsidR="00F55AEA" w:rsidRPr="00F55AEA">
        <w:rPr>
          <w:rFonts w:ascii="Times New Roman" w:hAnsi="Times New Roman"/>
          <w:bCs/>
          <w:sz w:val="24"/>
        </w:rPr>
        <w:t>autorizací.</w:t>
      </w:r>
      <w:r>
        <w:rPr>
          <w:rFonts w:ascii="Times New Roman" w:hAnsi="Times New Roman"/>
          <w:bCs/>
          <w:sz w:val="24"/>
        </w:rPr>
        <w:t>.</w:t>
      </w:r>
      <w:proofErr w:type="gramEnd"/>
    </w:p>
    <w:p w:rsidR="00E255C1" w:rsidRPr="00406D35" w:rsidRDefault="00E255C1" w:rsidP="00E255C1">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Dle délky relevantní odborné praxe bude účastníkovi přiřazeno konkrétní bodové ohodnocení dle níže uvedené tabulky:</w:t>
      </w:r>
    </w:p>
    <w:tbl>
      <w:tblPr>
        <w:tblStyle w:val="Mkatabulky"/>
        <w:tblW w:w="0" w:type="auto"/>
        <w:jc w:val="center"/>
        <w:tblLook w:val="04A0" w:firstRow="1" w:lastRow="0" w:firstColumn="1" w:lastColumn="0" w:noHBand="0" w:noVBand="1"/>
      </w:tblPr>
      <w:tblGrid>
        <w:gridCol w:w="1390"/>
        <w:gridCol w:w="1517"/>
        <w:gridCol w:w="1520"/>
        <w:gridCol w:w="1520"/>
        <w:gridCol w:w="1521"/>
      </w:tblGrid>
      <w:tr w:rsidR="00E255C1" w:rsidRPr="00406D35" w:rsidTr="00F55AEA">
        <w:trPr>
          <w:trHeight w:val="1205"/>
          <w:jc w:val="center"/>
        </w:trPr>
        <w:tc>
          <w:tcPr>
            <w:tcW w:w="1300" w:type="dxa"/>
            <w:shd w:val="clear" w:color="auto" w:fill="D9D9D9" w:themeFill="background1" w:themeFillShade="D9"/>
            <w:vAlign w:val="center"/>
          </w:tcPr>
          <w:p w:rsidR="00E255C1" w:rsidRPr="00406D35" w:rsidRDefault="00E255C1" w:rsidP="00F55AEA">
            <w:pPr>
              <w:autoSpaceDE w:val="0"/>
              <w:autoSpaceDN w:val="0"/>
              <w:adjustRightInd w:val="0"/>
              <w:spacing w:after="120"/>
              <w:jc w:val="center"/>
              <w:rPr>
                <w:rFonts w:ascii="Times New Roman" w:hAnsi="Times New Roman"/>
                <w:b/>
                <w:bCs/>
                <w:sz w:val="24"/>
              </w:rPr>
            </w:pPr>
            <w:r w:rsidRPr="00406D35">
              <w:rPr>
                <w:rFonts w:ascii="Times New Roman" w:hAnsi="Times New Roman"/>
                <w:b/>
                <w:bCs/>
                <w:sz w:val="24"/>
              </w:rPr>
              <w:t>Délka relevantní odborné praxe</w:t>
            </w:r>
          </w:p>
        </w:tc>
        <w:tc>
          <w:tcPr>
            <w:tcW w:w="1517" w:type="dxa"/>
            <w:shd w:val="clear" w:color="auto" w:fill="F2F2F2" w:themeFill="background1" w:themeFillShade="F2"/>
            <w:vAlign w:val="center"/>
          </w:tcPr>
          <w:p w:rsidR="00E255C1" w:rsidRPr="00406D35" w:rsidRDefault="00E255C1" w:rsidP="00F55AEA">
            <w:pPr>
              <w:autoSpaceDE w:val="0"/>
              <w:autoSpaceDN w:val="0"/>
              <w:adjustRightInd w:val="0"/>
              <w:spacing w:after="120"/>
              <w:jc w:val="center"/>
              <w:rPr>
                <w:rFonts w:ascii="Times New Roman" w:hAnsi="Times New Roman"/>
                <w:bCs/>
                <w:sz w:val="24"/>
              </w:rPr>
            </w:pPr>
            <w:r>
              <w:rPr>
                <w:rFonts w:ascii="Times New Roman" w:hAnsi="Times New Roman"/>
                <w:bCs/>
                <w:sz w:val="24"/>
              </w:rPr>
              <w:t xml:space="preserve">60 až 72 měsíců </w:t>
            </w:r>
          </w:p>
        </w:tc>
        <w:tc>
          <w:tcPr>
            <w:tcW w:w="1520" w:type="dxa"/>
            <w:shd w:val="clear" w:color="auto" w:fill="F2F2F2" w:themeFill="background1" w:themeFillShade="F2"/>
            <w:vAlign w:val="center"/>
          </w:tcPr>
          <w:p w:rsidR="00E255C1" w:rsidRPr="00406D35" w:rsidRDefault="00E255C1" w:rsidP="00F55AEA">
            <w:pPr>
              <w:autoSpaceDE w:val="0"/>
              <w:autoSpaceDN w:val="0"/>
              <w:adjustRightInd w:val="0"/>
              <w:spacing w:after="120"/>
              <w:jc w:val="center"/>
              <w:rPr>
                <w:rFonts w:ascii="Times New Roman" w:hAnsi="Times New Roman"/>
                <w:bCs/>
                <w:sz w:val="24"/>
              </w:rPr>
            </w:pPr>
            <w:r>
              <w:rPr>
                <w:rFonts w:ascii="Times New Roman" w:hAnsi="Times New Roman"/>
                <w:bCs/>
                <w:sz w:val="24"/>
              </w:rPr>
              <w:t>73 až 108 měsíců</w:t>
            </w:r>
          </w:p>
        </w:tc>
        <w:tc>
          <w:tcPr>
            <w:tcW w:w="1520" w:type="dxa"/>
            <w:shd w:val="clear" w:color="auto" w:fill="F2F2F2" w:themeFill="background1" w:themeFillShade="F2"/>
            <w:vAlign w:val="center"/>
          </w:tcPr>
          <w:p w:rsidR="00E255C1" w:rsidRPr="00406D35" w:rsidRDefault="00E255C1" w:rsidP="00F55AEA">
            <w:pPr>
              <w:autoSpaceDE w:val="0"/>
              <w:autoSpaceDN w:val="0"/>
              <w:adjustRightInd w:val="0"/>
              <w:spacing w:after="120"/>
              <w:jc w:val="center"/>
              <w:rPr>
                <w:rFonts w:ascii="Times New Roman" w:hAnsi="Times New Roman"/>
                <w:bCs/>
                <w:sz w:val="24"/>
              </w:rPr>
            </w:pPr>
            <w:r>
              <w:rPr>
                <w:rFonts w:ascii="Times New Roman" w:hAnsi="Times New Roman"/>
                <w:bCs/>
                <w:sz w:val="24"/>
              </w:rPr>
              <w:t>109 až 144</w:t>
            </w:r>
            <w:r w:rsidRPr="00406D35">
              <w:rPr>
                <w:rFonts w:ascii="Times New Roman" w:hAnsi="Times New Roman"/>
                <w:bCs/>
                <w:sz w:val="24"/>
              </w:rPr>
              <w:t xml:space="preserve"> měsíců</w:t>
            </w:r>
          </w:p>
        </w:tc>
        <w:tc>
          <w:tcPr>
            <w:tcW w:w="1521" w:type="dxa"/>
            <w:shd w:val="clear" w:color="auto" w:fill="F2F2F2" w:themeFill="background1" w:themeFillShade="F2"/>
            <w:vAlign w:val="center"/>
          </w:tcPr>
          <w:p w:rsidR="00E255C1" w:rsidRPr="00406D35" w:rsidRDefault="00E255C1" w:rsidP="00F55AEA">
            <w:pPr>
              <w:autoSpaceDE w:val="0"/>
              <w:autoSpaceDN w:val="0"/>
              <w:adjustRightInd w:val="0"/>
              <w:spacing w:after="120"/>
              <w:jc w:val="center"/>
              <w:rPr>
                <w:rFonts w:ascii="Times New Roman" w:hAnsi="Times New Roman"/>
                <w:bCs/>
                <w:sz w:val="24"/>
              </w:rPr>
            </w:pPr>
            <w:r>
              <w:rPr>
                <w:rFonts w:ascii="Times New Roman" w:hAnsi="Times New Roman"/>
                <w:bCs/>
                <w:sz w:val="24"/>
              </w:rPr>
              <w:t>145 měsíců a více</w:t>
            </w:r>
          </w:p>
        </w:tc>
      </w:tr>
      <w:tr w:rsidR="00E255C1" w:rsidRPr="00406D35" w:rsidTr="00F55AEA">
        <w:trPr>
          <w:trHeight w:val="839"/>
          <w:jc w:val="center"/>
        </w:trPr>
        <w:tc>
          <w:tcPr>
            <w:tcW w:w="1300" w:type="dxa"/>
            <w:shd w:val="clear" w:color="auto" w:fill="D9D9D9" w:themeFill="background1" w:themeFillShade="D9"/>
            <w:vAlign w:val="center"/>
          </w:tcPr>
          <w:p w:rsidR="00E255C1" w:rsidRPr="00406D35" w:rsidRDefault="00E255C1" w:rsidP="00F55AEA">
            <w:pPr>
              <w:autoSpaceDE w:val="0"/>
              <w:autoSpaceDN w:val="0"/>
              <w:adjustRightInd w:val="0"/>
              <w:spacing w:after="120"/>
              <w:jc w:val="center"/>
              <w:rPr>
                <w:rFonts w:ascii="Times New Roman" w:hAnsi="Times New Roman"/>
                <w:b/>
                <w:bCs/>
                <w:sz w:val="24"/>
              </w:rPr>
            </w:pPr>
            <w:r w:rsidRPr="00406D35">
              <w:rPr>
                <w:rFonts w:ascii="Times New Roman" w:hAnsi="Times New Roman"/>
                <w:b/>
                <w:bCs/>
                <w:sz w:val="24"/>
              </w:rPr>
              <w:t>Bodové ohodnocení</w:t>
            </w:r>
          </w:p>
        </w:tc>
        <w:tc>
          <w:tcPr>
            <w:tcW w:w="1517" w:type="dxa"/>
            <w:vAlign w:val="center"/>
          </w:tcPr>
          <w:p w:rsidR="00E255C1" w:rsidRPr="00406D35" w:rsidRDefault="00E255C1" w:rsidP="00F55AEA">
            <w:pPr>
              <w:autoSpaceDE w:val="0"/>
              <w:autoSpaceDN w:val="0"/>
              <w:adjustRightInd w:val="0"/>
              <w:spacing w:after="120"/>
              <w:jc w:val="center"/>
              <w:rPr>
                <w:rFonts w:ascii="Times New Roman" w:hAnsi="Times New Roman"/>
                <w:bCs/>
                <w:sz w:val="24"/>
              </w:rPr>
            </w:pPr>
            <w:r w:rsidRPr="00406D35">
              <w:rPr>
                <w:rFonts w:ascii="Times New Roman" w:hAnsi="Times New Roman"/>
                <w:bCs/>
                <w:sz w:val="24"/>
              </w:rPr>
              <w:t>5 bodů</w:t>
            </w:r>
          </w:p>
        </w:tc>
        <w:tc>
          <w:tcPr>
            <w:tcW w:w="1520" w:type="dxa"/>
            <w:vAlign w:val="center"/>
          </w:tcPr>
          <w:p w:rsidR="00E255C1" w:rsidRPr="00406D35" w:rsidRDefault="00E255C1" w:rsidP="00F55AEA">
            <w:pPr>
              <w:autoSpaceDE w:val="0"/>
              <w:autoSpaceDN w:val="0"/>
              <w:adjustRightInd w:val="0"/>
              <w:spacing w:after="120"/>
              <w:jc w:val="center"/>
              <w:rPr>
                <w:rFonts w:ascii="Times New Roman" w:hAnsi="Times New Roman"/>
                <w:bCs/>
                <w:sz w:val="24"/>
              </w:rPr>
            </w:pPr>
            <w:r w:rsidRPr="00406D35">
              <w:rPr>
                <w:rFonts w:ascii="Times New Roman" w:hAnsi="Times New Roman"/>
                <w:bCs/>
                <w:sz w:val="24"/>
              </w:rPr>
              <w:t>10 bodů</w:t>
            </w:r>
          </w:p>
        </w:tc>
        <w:tc>
          <w:tcPr>
            <w:tcW w:w="1520" w:type="dxa"/>
            <w:vAlign w:val="center"/>
          </w:tcPr>
          <w:p w:rsidR="00E255C1" w:rsidRPr="00406D35" w:rsidRDefault="00E255C1" w:rsidP="00F55AEA">
            <w:pPr>
              <w:autoSpaceDE w:val="0"/>
              <w:autoSpaceDN w:val="0"/>
              <w:adjustRightInd w:val="0"/>
              <w:spacing w:after="120"/>
              <w:jc w:val="center"/>
              <w:rPr>
                <w:rFonts w:ascii="Times New Roman" w:hAnsi="Times New Roman"/>
                <w:bCs/>
                <w:sz w:val="24"/>
              </w:rPr>
            </w:pPr>
            <w:r w:rsidRPr="00406D35">
              <w:rPr>
                <w:rFonts w:ascii="Times New Roman" w:hAnsi="Times New Roman"/>
                <w:bCs/>
                <w:sz w:val="24"/>
              </w:rPr>
              <w:t>15 bodů</w:t>
            </w:r>
          </w:p>
        </w:tc>
        <w:tc>
          <w:tcPr>
            <w:tcW w:w="1521" w:type="dxa"/>
            <w:vAlign w:val="center"/>
          </w:tcPr>
          <w:p w:rsidR="00E255C1" w:rsidRPr="00406D35" w:rsidRDefault="00E255C1" w:rsidP="00F55AEA">
            <w:pPr>
              <w:autoSpaceDE w:val="0"/>
              <w:autoSpaceDN w:val="0"/>
              <w:adjustRightInd w:val="0"/>
              <w:spacing w:after="120"/>
              <w:jc w:val="center"/>
              <w:rPr>
                <w:rFonts w:ascii="Times New Roman" w:hAnsi="Times New Roman"/>
                <w:bCs/>
                <w:sz w:val="24"/>
              </w:rPr>
            </w:pPr>
            <w:r w:rsidRPr="00406D35">
              <w:rPr>
                <w:rFonts w:ascii="Times New Roman" w:hAnsi="Times New Roman"/>
                <w:bCs/>
                <w:sz w:val="24"/>
              </w:rPr>
              <w:t>20 bodů</w:t>
            </w:r>
          </w:p>
        </w:tc>
      </w:tr>
    </w:tbl>
    <w:p w:rsidR="00E255C1" w:rsidRPr="00406D35" w:rsidRDefault="00E255C1" w:rsidP="00E255C1">
      <w:pPr>
        <w:autoSpaceDE w:val="0"/>
        <w:autoSpaceDN w:val="0"/>
        <w:adjustRightInd w:val="0"/>
        <w:spacing w:after="120" w:line="240" w:lineRule="auto"/>
        <w:jc w:val="both"/>
        <w:rPr>
          <w:rFonts w:ascii="Times New Roman" w:hAnsi="Times New Roman"/>
          <w:bCs/>
          <w:sz w:val="24"/>
        </w:rPr>
      </w:pPr>
    </w:p>
    <w:p w:rsidR="00E255C1" w:rsidRPr="00406D35" w:rsidRDefault="00E255C1" w:rsidP="00E255C1">
      <w:pPr>
        <w:spacing w:before="120" w:after="120" w:line="240" w:lineRule="auto"/>
        <w:ind w:left="284"/>
        <w:jc w:val="both"/>
        <w:rPr>
          <w:rFonts w:ascii="Times New Roman" w:hAnsi="Times New Roman"/>
          <w:color w:val="000000"/>
          <w:sz w:val="24"/>
        </w:rPr>
      </w:pPr>
      <w:r w:rsidRPr="00406D35">
        <w:rPr>
          <w:rFonts w:ascii="Times New Roman" w:hAnsi="Times New Roman"/>
          <w:bCs/>
          <w:sz w:val="24"/>
        </w:rPr>
        <w:t>Větší počet bodů znamená lepší nabídku. Bodové ohodnocení v rámci dílčího kritéria bude následně přepočteno na 100 bodovou stupnici dle níže uvedeného vzorce:</w:t>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396"/>
        <w:gridCol w:w="5593"/>
      </w:tblGrid>
      <w:tr w:rsidR="00E255C1" w:rsidRPr="00406D35" w:rsidTr="00F55AEA">
        <w:trPr>
          <w:trHeight w:val="530"/>
          <w:jc w:val="center"/>
        </w:trPr>
        <w:tc>
          <w:tcPr>
            <w:tcW w:w="636" w:type="dxa"/>
            <w:vMerge w:val="restart"/>
            <w:vAlign w:val="center"/>
          </w:tcPr>
          <w:p w:rsidR="00E255C1" w:rsidRPr="00406D35" w:rsidRDefault="00E255C1" w:rsidP="00F55AEA">
            <w:pPr>
              <w:spacing w:after="120"/>
              <w:jc w:val="center"/>
              <w:rPr>
                <w:rFonts w:ascii="Times New Roman" w:hAnsi="Times New Roman"/>
                <w:b/>
                <w:color w:val="000000"/>
                <w:sz w:val="24"/>
              </w:rPr>
            </w:pPr>
            <w:r w:rsidRPr="00406D35">
              <w:rPr>
                <w:rFonts w:ascii="Times New Roman" w:hAnsi="Times New Roman"/>
                <w:b/>
                <w:color w:val="000000"/>
                <w:sz w:val="24"/>
              </w:rPr>
              <w:t>100</w:t>
            </w:r>
          </w:p>
        </w:tc>
        <w:tc>
          <w:tcPr>
            <w:tcW w:w="356" w:type="dxa"/>
            <w:vMerge w:val="restart"/>
            <w:vAlign w:val="center"/>
          </w:tcPr>
          <w:p w:rsidR="00E255C1" w:rsidRPr="00406D35" w:rsidRDefault="00E255C1" w:rsidP="00F55AEA">
            <w:pPr>
              <w:spacing w:after="120"/>
              <w:jc w:val="center"/>
              <w:rPr>
                <w:rFonts w:ascii="Times New Roman" w:hAnsi="Times New Roman"/>
                <w:b/>
                <w:color w:val="000000"/>
                <w:sz w:val="24"/>
              </w:rPr>
            </w:pPr>
            <w:r w:rsidRPr="00406D35">
              <w:rPr>
                <w:rFonts w:ascii="Times New Roman" w:hAnsi="Times New Roman"/>
                <w:b/>
                <w:color w:val="000000"/>
                <w:sz w:val="24"/>
              </w:rPr>
              <w:t>x </w:t>
            </w:r>
          </w:p>
        </w:tc>
        <w:tc>
          <w:tcPr>
            <w:tcW w:w="5593" w:type="dxa"/>
            <w:tcBorders>
              <w:bottom w:val="single" w:sz="4" w:space="0" w:color="auto"/>
            </w:tcBorders>
            <w:vAlign w:val="bottom"/>
          </w:tcPr>
          <w:p w:rsidR="00E255C1" w:rsidRPr="00406D35" w:rsidRDefault="00E255C1" w:rsidP="00F55AEA">
            <w:pPr>
              <w:autoSpaceDE w:val="0"/>
              <w:autoSpaceDN w:val="0"/>
              <w:adjustRightInd w:val="0"/>
              <w:jc w:val="center"/>
              <w:rPr>
                <w:rFonts w:ascii="Times New Roman" w:hAnsi="Times New Roman"/>
                <w:b/>
                <w:color w:val="000000"/>
                <w:sz w:val="24"/>
              </w:rPr>
            </w:pPr>
            <w:r w:rsidRPr="00406D35">
              <w:rPr>
                <w:rFonts w:ascii="Times New Roman" w:hAnsi="Times New Roman"/>
                <w:b/>
                <w:color w:val="000000"/>
                <w:sz w:val="24"/>
              </w:rPr>
              <w:t>body přidělené hodnocené nabídce</w:t>
            </w:r>
          </w:p>
        </w:tc>
      </w:tr>
      <w:tr w:rsidR="00E255C1" w:rsidRPr="00406D35" w:rsidTr="00F55AEA">
        <w:trPr>
          <w:trHeight w:val="630"/>
          <w:jc w:val="center"/>
        </w:trPr>
        <w:tc>
          <w:tcPr>
            <w:tcW w:w="636" w:type="dxa"/>
            <w:vMerge/>
          </w:tcPr>
          <w:p w:rsidR="00E255C1" w:rsidRPr="00406D35" w:rsidRDefault="00E255C1" w:rsidP="00F55AEA">
            <w:pPr>
              <w:spacing w:after="120"/>
              <w:rPr>
                <w:rFonts w:ascii="Times New Roman" w:hAnsi="Times New Roman"/>
                <w:b/>
                <w:color w:val="000000"/>
                <w:sz w:val="24"/>
              </w:rPr>
            </w:pPr>
          </w:p>
        </w:tc>
        <w:tc>
          <w:tcPr>
            <w:tcW w:w="356" w:type="dxa"/>
            <w:vMerge/>
          </w:tcPr>
          <w:p w:rsidR="00E255C1" w:rsidRPr="00406D35" w:rsidRDefault="00E255C1" w:rsidP="00F55AEA">
            <w:pPr>
              <w:spacing w:after="120"/>
              <w:rPr>
                <w:rFonts w:ascii="Times New Roman" w:hAnsi="Times New Roman"/>
                <w:b/>
                <w:color w:val="000000"/>
                <w:sz w:val="24"/>
              </w:rPr>
            </w:pPr>
          </w:p>
        </w:tc>
        <w:tc>
          <w:tcPr>
            <w:tcW w:w="5593" w:type="dxa"/>
            <w:tcBorders>
              <w:top w:val="single" w:sz="4" w:space="0" w:color="auto"/>
            </w:tcBorders>
          </w:tcPr>
          <w:p w:rsidR="00E255C1" w:rsidRPr="00406D35" w:rsidRDefault="00E255C1" w:rsidP="00F55AEA">
            <w:pPr>
              <w:spacing w:after="120"/>
              <w:jc w:val="center"/>
              <w:rPr>
                <w:rFonts w:ascii="Times New Roman" w:hAnsi="Times New Roman"/>
                <w:b/>
                <w:color w:val="000000"/>
                <w:sz w:val="24"/>
              </w:rPr>
            </w:pPr>
            <w:r w:rsidRPr="00406D35">
              <w:rPr>
                <w:rFonts w:ascii="Times New Roman" w:hAnsi="Times New Roman"/>
                <w:b/>
                <w:color w:val="000000"/>
                <w:sz w:val="24"/>
              </w:rPr>
              <w:t>body přidělené nabídce (nabídkám) s  nejvyšším počtem bodů</w:t>
            </w:r>
          </w:p>
        </w:tc>
      </w:tr>
    </w:tbl>
    <w:p w:rsidR="008640C5" w:rsidRPr="00D75E19" w:rsidRDefault="008640C5" w:rsidP="008640C5">
      <w:pPr>
        <w:pStyle w:val="Nadpis2"/>
        <w:keepNext/>
        <w:keepLines/>
        <w:tabs>
          <w:tab w:val="left" w:pos="1134"/>
        </w:tabs>
        <w:spacing w:before="480" w:after="0"/>
        <w:contextualSpacing w:val="0"/>
        <w:jc w:val="left"/>
      </w:pPr>
      <w:bookmarkStart w:id="84" w:name="_Toc22214145"/>
      <w:bookmarkStart w:id="85" w:name="_Toc22736836"/>
      <w:r w:rsidRPr="00D75E19">
        <w:t>Způsob celkového hodnocení</w:t>
      </w:r>
      <w:bookmarkEnd w:id="83"/>
      <w:bookmarkEnd w:id="84"/>
      <w:bookmarkEnd w:id="85"/>
    </w:p>
    <w:p w:rsidR="008640C5" w:rsidRPr="00406D35" w:rsidRDefault="008640C5" w:rsidP="008640C5">
      <w:pPr>
        <w:autoSpaceDE w:val="0"/>
        <w:autoSpaceDN w:val="0"/>
        <w:adjustRightInd w:val="0"/>
        <w:spacing w:after="120" w:line="240" w:lineRule="auto"/>
        <w:ind w:left="284"/>
        <w:jc w:val="both"/>
        <w:rPr>
          <w:rFonts w:ascii="Times New Roman" w:hAnsi="Times New Roman"/>
          <w:bCs/>
          <w:sz w:val="24"/>
        </w:rPr>
      </w:pPr>
      <w:r w:rsidRPr="00406D35">
        <w:rPr>
          <w:rFonts w:ascii="Times New Roman" w:hAnsi="Times New Roman"/>
          <w:bCs/>
          <w:sz w:val="24"/>
        </w:rPr>
        <w:t>Body získané v  příslušném dílčím kritériu budou vynásobeny stupněm významu (váhou) příslušného kritéria a  zaokrouhleny na dvě desetinná místa. Součet takto upraveného počtu bodů za dílčí kritéria určuje pořadí účastníka v  celkovém hodnocení nabídky. Vyšší počet bodů znamená výhodnější nabídku. Ekonomicky nejvýhodnější nabídkou bude nabídka účastníka, který získá nejvyšší celkový počet bodů.</w:t>
      </w:r>
    </w:p>
    <w:p w:rsidR="008640C5" w:rsidRPr="00406D35" w:rsidRDefault="008640C5" w:rsidP="008640C5">
      <w:pPr>
        <w:autoSpaceDE w:val="0"/>
        <w:autoSpaceDN w:val="0"/>
        <w:adjustRightInd w:val="0"/>
        <w:spacing w:after="120" w:line="240" w:lineRule="auto"/>
        <w:ind w:left="284"/>
        <w:jc w:val="both"/>
        <w:rPr>
          <w:rFonts w:ascii="Times New Roman" w:hAnsi="Times New Roman"/>
          <w:bCs/>
          <w:sz w:val="24"/>
        </w:rPr>
      </w:pPr>
      <w:r w:rsidRPr="00406D35">
        <w:rPr>
          <w:rFonts w:ascii="Times New Roman" w:hAnsi="Times New Roman"/>
          <w:bCs/>
          <w:sz w:val="24"/>
        </w:rPr>
        <w:t xml:space="preserve">V  případě rovnosti celkového počtu bodů u  více účastníků je z  těchto nabídek výhodnější nabídkou nabídka účastníka s  nižší nabídkovou cenou </w:t>
      </w:r>
      <w:r w:rsidRPr="00406D35">
        <w:rPr>
          <w:rFonts w:ascii="Times New Roman" w:hAnsi="Times New Roman"/>
          <w:color w:val="000000"/>
          <w:sz w:val="24"/>
        </w:rPr>
        <w:t>bez DPH</w:t>
      </w:r>
      <w:r w:rsidRPr="00406D35">
        <w:rPr>
          <w:rFonts w:ascii="Times New Roman" w:hAnsi="Times New Roman"/>
          <w:bCs/>
          <w:sz w:val="24"/>
        </w:rPr>
        <w:t xml:space="preserve">. </w:t>
      </w:r>
    </w:p>
    <w:p w:rsidR="002C13D5" w:rsidRPr="006222F0" w:rsidRDefault="002C13D5" w:rsidP="00DB2C57">
      <w:pPr>
        <w:pStyle w:val="Nadpis1"/>
        <w:spacing w:before="240" w:after="120"/>
        <w:ind w:left="357" w:hanging="357"/>
      </w:pPr>
      <w:bookmarkStart w:id="86" w:name="_Toc22736837"/>
      <w:r w:rsidRPr="006222F0">
        <w:t>FORMÁLNÍ POŽADAVKY NA ZPRACOVÁNÍ NABÍDKY</w:t>
      </w:r>
      <w:bookmarkEnd w:id="86"/>
    </w:p>
    <w:p w:rsidR="00126A6D" w:rsidRPr="006222F0" w:rsidRDefault="00023FEE" w:rsidP="00DB2C57">
      <w:pPr>
        <w:spacing w:before="120" w:after="0"/>
        <w:jc w:val="both"/>
        <w:rPr>
          <w:rFonts w:ascii="Times New Roman" w:eastAsia="Times New Roman" w:hAnsi="Times New Roman" w:cs="Times New Roman"/>
          <w:bCs/>
          <w:sz w:val="24"/>
          <w:lang w:eastAsia="cs-CZ"/>
        </w:rPr>
      </w:pPr>
      <w:r w:rsidRPr="006222F0">
        <w:rPr>
          <w:rFonts w:ascii="Times New Roman" w:eastAsia="Times New Roman" w:hAnsi="Times New Roman" w:cs="Times New Roman"/>
          <w:bCs/>
          <w:sz w:val="24"/>
          <w:lang w:eastAsia="cs-CZ"/>
        </w:rPr>
        <w:t xml:space="preserve">Nabídka bude zpracována </w:t>
      </w:r>
      <w:r w:rsidR="00514D58" w:rsidRPr="006222F0">
        <w:rPr>
          <w:rFonts w:ascii="Times New Roman" w:eastAsia="Times New Roman" w:hAnsi="Times New Roman" w:cs="Times New Roman"/>
          <w:bCs/>
          <w:sz w:val="24"/>
          <w:lang w:eastAsia="cs-CZ"/>
        </w:rPr>
        <w:t>písemně v elektronické podobě</w:t>
      </w:r>
      <w:r w:rsidRPr="006222F0">
        <w:rPr>
          <w:rFonts w:ascii="Times New Roman" w:eastAsia="Times New Roman" w:hAnsi="Times New Roman" w:cs="Times New Roman"/>
          <w:bCs/>
          <w:sz w:val="24"/>
          <w:lang w:eastAsia="cs-CZ"/>
        </w:rPr>
        <w:t xml:space="preserve"> v českém jazyce</w:t>
      </w:r>
      <w:r w:rsidR="00E859E9">
        <w:rPr>
          <w:rFonts w:ascii="Times New Roman" w:eastAsia="Times New Roman" w:hAnsi="Times New Roman" w:cs="Times New Roman"/>
          <w:bCs/>
          <w:sz w:val="24"/>
          <w:lang w:eastAsia="cs-CZ"/>
        </w:rPr>
        <w:t>.</w:t>
      </w:r>
    </w:p>
    <w:p w:rsidR="00C24289" w:rsidRPr="006222F0" w:rsidRDefault="00C24289" w:rsidP="00DB2C57">
      <w:pPr>
        <w:spacing w:before="120" w:after="0"/>
        <w:jc w:val="both"/>
        <w:rPr>
          <w:rFonts w:ascii="Times New Roman" w:eastAsia="Times New Roman" w:hAnsi="Times New Roman" w:cs="Times New Roman"/>
          <w:bCs/>
          <w:sz w:val="24"/>
          <w:lang w:eastAsia="cs-CZ"/>
        </w:rPr>
      </w:pPr>
      <w:r w:rsidRPr="006222F0">
        <w:rPr>
          <w:rFonts w:ascii="Times New Roman" w:eastAsia="Times New Roman" w:hAnsi="Times New Roman" w:cs="Times New Roman"/>
          <w:bCs/>
          <w:sz w:val="24"/>
          <w:lang w:eastAsia="cs-CZ"/>
        </w:rPr>
        <w:t>Předloží-li dodavatel některé z dokladů (dokumentů) v cizím jazyce, je povinen předložit zároveň s nimi i prostý překlad dokladu do českého jazyka. Dokumenty ve slovenském jazyce mohou být předloženy bez překladu.</w:t>
      </w:r>
      <w:r w:rsidR="00E255C1">
        <w:rPr>
          <w:rFonts w:ascii="Times New Roman" w:eastAsia="Times New Roman" w:hAnsi="Times New Roman" w:cs="Times New Roman"/>
          <w:bCs/>
          <w:sz w:val="24"/>
          <w:lang w:eastAsia="cs-CZ"/>
        </w:rPr>
        <w:t xml:space="preserve"> Doklady o vzdělání v latinském jazyce se rovněž nepřekládají.</w:t>
      </w:r>
    </w:p>
    <w:p w:rsidR="00023FEE" w:rsidRPr="006222F0" w:rsidRDefault="00514D58" w:rsidP="00DB2C57">
      <w:pPr>
        <w:spacing w:before="120" w:after="0"/>
        <w:jc w:val="both"/>
        <w:rPr>
          <w:rFonts w:ascii="Times New Roman" w:eastAsia="Times New Roman" w:hAnsi="Times New Roman" w:cs="Times New Roman"/>
          <w:bCs/>
          <w:sz w:val="24"/>
          <w:lang w:eastAsia="cs-CZ"/>
        </w:rPr>
      </w:pPr>
      <w:r w:rsidRPr="006222F0">
        <w:rPr>
          <w:rFonts w:ascii="Times New Roman" w:eastAsia="Times New Roman" w:hAnsi="Times New Roman" w:cs="Times New Roman"/>
          <w:bCs/>
          <w:sz w:val="24"/>
          <w:lang w:eastAsia="cs-CZ"/>
        </w:rPr>
        <w:t>Veškeré doklady mohou být v rámci nabídky předloženy jako prosté kopie.</w:t>
      </w:r>
    </w:p>
    <w:p w:rsidR="00935C6C" w:rsidRPr="006222F0" w:rsidRDefault="00935C6C" w:rsidP="00DB2C57">
      <w:pPr>
        <w:spacing w:before="120" w:after="0"/>
        <w:jc w:val="both"/>
        <w:rPr>
          <w:rFonts w:ascii="Times New Roman" w:hAnsi="Times New Roman" w:cs="Times New Roman"/>
          <w:sz w:val="24"/>
        </w:rPr>
      </w:pPr>
      <w:r w:rsidRPr="006222F0">
        <w:rPr>
          <w:rFonts w:ascii="Times New Roman" w:hAnsi="Times New Roman" w:cs="Times New Roman"/>
          <w:sz w:val="24"/>
        </w:rPr>
        <w:t xml:space="preserve">Povinnost předložit doklad může dodavatel splnit odkazem na odpovídající informace vedené v informačním systému veřejné správy nebo v obdobném systému vedeném v jiném členském státu, který umožňuje neomezený dálkový přístup. Takový odkaz musí obsahovat </w:t>
      </w:r>
      <w:r w:rsidRPr="006222F0">
        <w:rPr>
          <w:rFonts w:ascii="Times New Roman" w:hAnsi="Times New Roman" w:cs="Times New Roman"/>
          <w:sz w:val="24"/>
        </w:rPr>
        <w:lastRenderedPageBreak/>
        <w:t>internetovou adresu a údaje pro přihlášení a vyhledání požadované informace, jsou-li takové údaje nezbytné.</w:t>
      </w:r>
    </w:p>
    <w:p w:rsidR="00023FEE" w:rsidRPr="006222F0" w:rsidRDefault="00023FEE" w:rsidP="00DB2C57">
      <w:pPr>
        <w:spacing w:before="120" w:after="0"/>
        <w:jc w:val="both"/>
        <w:rPr>
          <w:rFonts w:ascii="Times New Roman" w:eastAsia="Times New Roman" w:hAnsi="Times New Roman" w:cs="Times New Roman"/>
          <w:bCs/>
          <w:sz w:val="24"/>
          <w:lang w:eastAsia="cs-CZ"/>
        </w:rPr>
      </w:pPr>
      <w:r w:rsidRPr="006222F0">
        <w:rPr>
          <w:rFonts w:ascii="Times New Roman" w:eastAsia="Times New Roman" w:hAnsi="Times New Roman" w:cs="Times New Roman"/>
          <w:bCs/>
          <w:sz w:val="24"/>
          <w:lang w:eastAsia="cs-CZ"/>
        </w:rPr>
        <w:t xml:space="preserve">Veškeré doklady musí být dobře čitelné. Žádný doklad </w:t>
      </w:r>
      <w:r w:rsidR="00E02F1C" w:rsidRPr="006222F0">
        <w:rPr>
          <w:rFonts w:ascii="Times New Roman" w:eastAsia="Times New Roman" w:hAnsi="Times New Roman" w:cs="Times New Roman"/>
          <w:bCs/>
          <w:sz w:val="24"/>
          <w:lang w:eastAsia="cs-CZ"/>
        </w:rPr>
        <w:t>by neměl</w:t>
      </w:r>
      <w:r w:rsidRPr="006222F0">
        <w:rPr>
          <w:rFonts w:ascii="Times New Roman" w:eastAsia="Times New Roman" w:hAnsi="Times New Roman" w:cs="Times New Roman"/>
          <w:bCs/>
          <w:sz w:val="24"/>
          <w:lang w:eastAsia="cs-CZ"/>
        </w:rPr>
        <w:t xml:space="preserve"> obsaho</w:t>
      </w:r>
      <w:r w:rsidR="001F5305" w:rsidRPr="006222F0">
        <w:rPr>
          <w:rFonts w:ascii="Times New Roman" w:eastAsia="Times New Roman" w:hAnsi="Times New Roman" w:cs="Times New Roman"/>
          <w:bCs/>
          <w:sz w:val="24"/>
          <w:lang w:eastAsia="cs-CZ"/>
        </w:rPr>
        <w:t>vat opravy a přepisy, které by Z</w:t>
      </w:r>
      <w:r w:rsidRPr="006222F0">
        <w:rPr>
          <w:rFonts w:ascii="Times New Roman" w:eastAsia="Times New Roman" w:hAnsi="Times New Roman" w:cs="Times New Roman"/>
          <w:bCs/>
          <w:sz w:val="24"/>
          <w:lang w:eastAsia="cs-CZ"/>
        </w:rPr>
        <w:t>adavatele mohly uvést v omyl.</w:t>
      </w:r>
    </w:p>
    <w:p w:rsidR="00D557B8" w:rsidRPr="006222F0" w:rsidRDefault="00D557B8" w:rsidP="00DB2C57">
      <w:pPr>
        <w:spacing w:before="120" w:after="0"/>
        <w:jc w:val="both"/>
        <w:rPr>
          <w:rFonts w:ascii="Times New Roman" w:hAnsi="Times New Roman" w:cs="Times New Roman"/>
          <w:sz w:val="24"/>
        </w:rPr>
      </w:pPr>
      <w:r w:rsidRPr="006222F0">
        <w:rPr>
          <w:rFonts w:ascii="Times New Roman" w:hAnsi="Times New Roman" w:cs="Times New Roman"/>
          <w:sz w:val="24"/>
        </w:rPr>
        <w:t xml:space="preserve">Nabídka bude zpracována podle formálních, technických a smluvních požadavků zadavatele uvedených v této </w:t>
      </w:r>
      <w:r w:rsidR="00D614DE">
        <w:rPr>
          <w:rFonts w:ascii="Times New Roman" w:hAnsi="Times New Roman" w:cs="Times New Roman"/>
          <w:sz w:val="24"/>
        </w:rPr>
        <w:t>ZD</w:t>
      </w:r>
      <w:r w:rsidRPr="006222F0">
        <w:rPr>
          <w:rFonts w:ascii="Times New Roman" w:hAnsi="Times New Roman" w:cs="Times New Roman"/>
          <w:sz w:val="24"/>
        </w:rPr>
        <w:t xml:space="preserve"> a v přiloženém návrhu smlouvy.</w:t>
      </w:r>
    </w:p>
    <w:p w:rsidR="005D6A7F" w:rsidRPr="006222F0" w:rsidRDefault="00495071" w:rsidP="00DB2C57">
      <w:pPr>
        <w:pStyle w:val="Nadpis1"/>
        <w:spacing w:before="240" w:after="120"/>
        <w:ind w:left="357" w:hanging="357"/>
      </w:pPr>
      <w:bookmarkStart w:id="87" w:name="_Toc22736838"/>
      <w:r w:rsidRPr="006222F0">
        <w:t>PODÁNÍ NABÍDEK</w:t>
      </w:r>
      <w:bookmarkEnd w:id="87"/>
    </w:p>
    <w:p w:rsidR="00495071" w:rsidRPr="002C0CA0" w:rsidRDefault="005D6A7F" w:rsidP="00DB2C57">
      <w:pPr>
        <w:pStyle w:val="Nadpis2"/>
        <w:spacing w:before="180" w:after="0"/>
        <w:ind w:left="788" w:hanging="431"/>
      </w:pPr>
      <w:bookmarkStart w:id="88" w:name="_Toc1455627"/>
      <w:bookmarkStart w:id="89" w:name="_Toc22214148"/>
      <w:bookmarkStart w:id="90" w:name="_Toc22736839"/>
      <w:r w:rsidRPr="002C0CA0">
        <w:t>Prokázání zmocnění</w:t>
      </w:r>
      <w:r w:rsidR="00495071" w:rsidRPr="002C0CA0">
        <w:t xml:space="preserve"> pro podání nabídky</w:t>
      </w:r>
      <w:bookmarkEnd w:id="88"/>
      <w:bookmarkEnd w:id="89"/>
      <w:bookmarkEnd w:id="90"/>
    </w:p>
    <w:p w:rsidR="00504647" w:rsidRPr="006222F0" w:rsidRDefault="00504647" w:rsidP="00DB2C57">
      <w:pPr>
        <w:shd w:val="clear" w:color="auto" w:fill="FFFFFF"/>
        <w:spacing w:before="120" w:after="0"/>
        <w:jc w:val="both"/>
        <w:rPr>
          <w:rFonts w:ascii="Times New Roman" w:hAnsi="Times New Roman" w:cs="Times New Roman"/>
          <w:sz w:val="24"/>
        </w:rPr>
      </w:pPr>
      <w:r w:rsidRPr="006222F0">
        <w:rPr>
          <w:rFonts w:ascii="Times New Roman" w:hAnsi="Times New Roman" w:cs="Times New Roman"/>
          <w:sz w:val="24"/>
        </w:rPr>
        <w:t xml:space="preserve">Pokud za </w:t>
      </w:r>
      <w:r w:rsidR="005B620D" w:rsidRPr="006222F0">
        <w:rPr>
          <w:rFonts w:ascii="Times New Roman" w:hAnsi="Times New Roman" w:cs="Times New Roman"/>
          <w:sz w:val="24"/>
        </w:rPr>
        <w:t>účastníka</w:t>
      </w:r>
      <w:r w:rsidRPr="006222F0">
        <w:rPr>
          <w:rFonts w:ascii="Times New Roman" w:hAnsi="Times New Roman" w:cs="Times New Roman"/>
          <w:sz w:val="24"/>
        </w:rPr>
        <w:t xml:space="preserve"> jedná zmocněnec na základě plné moci, musí být v nabídce přiložena příslušná plná moc</w:t>
      </w:r>
      <w:r w:rsidR="00BF3012" w:rsidRPr="006222F0">
        <w:rPr>
          <w:rFonts w:ascii="Times New Roman" w:hAnsi="Times New Roman" w:cs="Times New Roman"/>
          <w:sz w:val="24"/>
        </w:rPr>
        <w:t>.</w:t>
      </w:r>
    </w:p>
    <w:p w:rsidR="00DD3772" w:rsidRPr="002C0CA0" w:rsidRDefault="00DD3772" w:rsidP="00DB2C57">
      <w:pPr>
        <w:pStyle w:val="Nadpis2"/>
        <w:spacing w:before="180" w:after="0"/>
        <w:ind w:left="788" w:hanging="431"/>
      </w:pPr>
      <w:bookmarkStart w:id="91" w:name="_Toc1455628"/>
      <w:bookmarkStart w:id="92" w:name="_Toc22214149"/>
      <w:bookmarkStart w:id="93" w:name="_Toc22736840"/>
      <w:r w:rsidRPr="002C0CA0">
        <w:t>Rozdělení odpovědnosti při podání společné nabídky</w:t>
      </w:r>
      <w:bookmarkEnd w:id="91"/>
      <w:bookmarkEnd w:id="92"/>
      <w:bookmarkEnd w:id="93"/>
    </w:p>
    <w:p w:rsidR="00DD3772" w:rsidRPr="006222F0" w:rsidRDefault="00DD3772" w:rsidP="00DB2C57">
      <w:pPr>
        <w:spacing w:before="120" w:after="0"/>
        <w:jc w:val="both"/>
        <w:rPr>
          <w:rFonts w:ascii="Times New Roman" w:hAnsi="Times New Roman" w:cs="Times New Roman"/>
          <w:sz w:val="24"/>
        </w:rPr>
      </w:pPr>
      <w:r w:rsidRPr="006222F0">
        <w:rPr>
          <w:rFonts w:ascii="Times New Roman" w:hAnsi="Times New Roman" w:cs="Times New Roman"/>
          <w:sz w:val="24"/>
        </w:rPr>
        <w:t>Zadavatel v souladu s § 103 ZZVZ požaduje, aby v případě společné účasti dodavatelů v</w:t>
      </w:r>
      <w:r w:rsidR="00E859E9">
        <w:rPr>
          <w:rFonts w:ascii="Times New Roman" w:hAnsi="Times New Roman" w:cs="Times New Roman"/>
          <w:sz w:val="24"/>
        </w:rPr>
        <w:t> </w:t>
      </w:r>
      <w:r w:rsidRPr="006222F0">
        <w:rPr>
          <w:rFonts w:ascii="Times New Roman" w:hAnsi="Times New Roman" w:cs="Times New Roman"/>
          <w:sz w:val="24"/>
        </w:rPr>
        <w:t xml:space="preserve">nabídce doložili, jaké bude rozdělení odpovědnosti za plnění </w:t>
      </w:r>
      <w:r w:rsidR="006659A5" w:rsidRPr="006222F0">
        <w:rPr>
          <w:rFonts w:ascii="Times New Roman" w:hAnsi="Times New Roman" w:cs="Times New Roman"/>
          <w:sz w:val="24"/>
        </w:rPr>
        <w:t xml:space="preserve">příslušné části </w:t>
      </w:r>
      <w:r w:rsidR="00CB7911">
        <w:rPr>
          <w:rFonts w:ascii="Times New Roman" w:hAnsi="Times New Roman" w:cs="Times New Roman"/>
          <w:sz w:val="24"/>
        </w:rPr>
        <w:t>v</w:t>
      </w:r>
      <w:r w:rsidR="00E859E9">
        <w:rPr>
          <w:rFonts w:ascii="Times New Roman" w:hAnsi="Times New Roman" w:cs="Times New Roman"/>
          <w:sz w:val="24"/>
        </w:rPr>
        <w:t>eřejné zakázky.</w:t>
      </w:r>
    </w:p>
    <w:p w:rsidR="00DD3772" w:rsidRPr="006222F0" w:rsidRDefault="00DD3772" w:rsidP="00DB2C57">
      <w:pPr>
        <w:shd w:val="clear" w:color="auto" w:fill="FFFFFF"/>
        <w:spacing w:before="120" w:after="0"/>
        <w:jc w:val="both"/>
        <w:rPr>
          <w:rFonts w:ascii="Times New Roman" w:hAnsi="Times New Roman" w:cs="Times New Roman"/>
          <w:sz w:val="24"/>
        </w:rPr>
      </w:pPr>
      <w:r w:rsidRPr="006222F0">
        <w:rPr>
          <w:rFonts w:ascii="Times New Roman" w:hAnsi="Times New Roman" w:cs="Times New Roman"/>
          <w:sz w:val="24"/>
        </w:rPr>
        <w:t>Zadavatel přitom vyžaduje, aby odpovědnost nesli všichni dodavatelé podávající společnou</w:t>
      </w:r>
      <w:r w:rsidR="00E859E9">
        <w:rPr>
          <w:rFonts w:ascii="Times New Roman" w:hAnsi="Times New Roman" w:cs="Times New Roman"/>
          <w:sz w:val="24"/>
        </w:rPr>
        <w:t xml:space="preserve"> nabídku společně a nerozdílně.</w:t>
      </w:r>
    </w:p>
    <w:p w:rsidR="00495071" w:rsidRPr="002C0CA0" w:rsidRDefault="00495071" w:rsidP="00DB2C57">
      <w:pPr>
        <w:pStyle w:val="Nadpis2"/>
        <w:spacing w:before="180" w:after="0"/>
        <w:ind w:left="788" w:hanging="431"/>
      </w:pPr>
      <w:bookmarkStart w:id="94" w:name="_Toc1455629"/>
      <w:bookmarkStart w:id="95" w:name="_Toc22214150"/>
      <w:bookmarkStart w:id="96" w:name="_Toc22736841"/>
      <w:r w:rsidRPr="002C0CA0">
        <w:t xml:space="preserve">Způsob, </w:t>
      </w:r>
      <w:r w:rsidR="00E309E1" w:rsidRPr="002C0CA0">
        <w:t>lhůta</w:t>
      </w:r>
      <w:r w:rsidRPr="002C0CA0">
        <w:t xml:space="preserve"> a místo</w:t>
      </w:r>
      <w:r w:rsidR="00E309E1" w:rsidRPr="002C0CA0">
        <w:t xml:space="preserve"> pro</w:t>
      </w:r>
      <w:r w:rsidR="009140E6" w:rsidRPr="002C0CA0">
        <w:t xml:space="preserve"> podání nabídek</w:t>
      </w:r>
      <w:bookmarkEnd w:id="94"/>
      <w:bookmarkEnd w:id="95"/>
      <w:bookmarkEnd w:id="96"/>
    </w:p>
    <w:p w:rsidR="00125F60" w:rsidRPr="006222F0" w:rsidRDefault="00125F60" w:rsidP="00DB2C57">
      <w:pPr>
        <w:shd w:val="clear" w:color="auto" w:fill="FFFFFF"/>
        <w:spacing w:before="120" w:after="0"/>
        <w:jc w:val="both"/>
        <w:rPr>
          <w:rFonts w:ascii="Times New Roman" w:hAnsi="Times New Roman" w:cs="Times New Roman"/>
          <w:sz w:val="24"/>
        </w:rPr>
      </w:pPr>
      <w:r w:rsidRPr="006222F0">
        <w:rPr>
          <w:rFonts w:ascii="Times New Roman" w:hAnsi="Times New Roman" w:cs="Times New Roman"/>
          <w:sz w:val="24"/>
        </w:rPr>
        <w:t>Zadavatel stanovuje, že požaduje podání nabídek pouze v elektronické podobě dle § 107 odst.</w:t>
      </w:r>
      <w:r w:rsidR="00E859E9">
        <w:rPr>
          <w:rFonts w:ascii="Times New Roman" w:hAnsi="Times New Roman" w:cs="Times New Roman"/>
          <w:sz w:val="24"/>
        </w:rPr>
        <w:t> </w:t>
      </w:r>
      <w:r w:rsidRPr="006222F0">
        <w:rPr>
          <w:rFonts w:ascii="Times New Roman" w:hAnsi="Times New Roman" w:cs="Times New Roman"/>
          <w:sz w:val="24"/>
        </w:rPr>
        <w:t>1 ZZVZ prostřednictvím elektronického nástroje</w:t>
      </w:r>
      <w:r w:rsidR="00126A6D" w:rsidRPr="006222F0">
        <w:rPr>
          <w:rFonts w:ascii="Times New Roman" w:hAnsi="Times New Roman" w:cs="Times New Roman"/>
          <w:sz w:val="24"/>
        </w:rPr>
        <w:t xml:space="preserve"> „</w:t>
      </w:r>
      <w:r w:rsidR="00D860A4" w:rsidRPr="006222F0">
        <w:rPr>
          <w:rFonts w:ascii="Times New Roman" w:hAnsi="Times New Roman" w:cs="Times New Roman"/>
          <w:sz w:val="24"/>
        </w:rPr>
        <w:t>JOSEPHINE</w:t>
      </w:r>
      <w:r w:rsidR="00126A6D" w:rsidRPr="006222F0">
        <w:rPr>
          <w:rFonts w:ascii="Times New Roman" w:hAnsi="Times New Roman" w:cs="Times New Roman"/>
          <w:sz w:val="24"/>
        </w:rPr>
        <w:t>“</w:t>
      </w:r>
      <w:r w:rsidR="00902DB7" w:rsidRPr="006222F0">
        <w:rPr>
          <w:rFonts w:ascii="Times New Roman" w:hAnsi="Times New Roman" w:cs="Times New Roman"/>
          <w:sz w:val="24"/>
        </w:rPr>
        <w:t>, který je dostupný na internetové adrese</w:t>
      </w:r>
      <w:r w:rsidR="00AF303F" w:rsidRPr="006222F0">
        <w:rPr>
          <w:rFonts w:ascii="Times New Roman" w:hAnsi="Times New Roman" w:cs="Times New Roman"/>
          <w:sz w:val="24"/>
        </w:rPr>
        <w:t>:</w:t>
      </w:r>
      <w:r w:rsidR="00902DB7" w:rsidRPr="006222F0">
        <w:rPr>
          <w:rFonts w:ascii="Times New Roman" w:hAnsi="Times New Roman" w:cs="Times New Roman"/>
          <w:sz w:val="24"/>
        </w:rPr>
        <w:t xml:space="preserve"> </w:t>
      </w:r>
      <w:hyperlink r:id="rId11" w:history="1">
        <w:r w:rsidR="00902DB7" w:rsidRPr="006222F0">
          <w:rPr>
            <w:rStyle w:val="Hypertextovodkaz"/>
            <w:rFonts w:ascii="Times New Roman" w:hAnsi="Times New Roman" w:cs="Times New Roman"/>
            <w:sz w:val="24"/>
          </w:rPr>
          <w:t>josephine.proebiz.com</w:t>
        </w:r>
      </w:hyperlink>
      <w:r w:rsidR="00902DB7" w:rsidRPr="006222F0">
        <w:rPr>
          <w:rFonts w:ascii="Times New Roman" w:hAnsi="Times New Roman" w:cs="Times New Roman"/>
          <w:sz w:val="24"/>
        </w:rPr>
        <w:t>.</w:t>
      </w:r>
      <w:r w:rsidR="00D860A4">
        <w:rPr>
          <w:rFonts w:ascii="Times New Roman" w:hAnsi="Times New Roman" w:cs="Times New Roman"/>
          <w:sz w:val="24"/>
        </w:rPr>
        <w:t xml:space="preserve"> Podáním nabídky se rozumí vložení příloh v doporučeném členění dle článku 9.5 této </w:t>
      </w:r>
      <w:r w:rsidR="00D614DE">
        <w:rPr>
          <w:rFonts w:ascii="Times New Roman" w:hAnsi="Times New Roman" w:cs="Times New Roman"/>
          <w:sz w:val="24"/>
        </w:rPr>
        <w:t>ZD</w:t>
      </w:r>
      <w:r w:rsidR="00D860A4">
        <w:rPr>
          <w:rFonts w:ascii="Times New Roman" w:hAnsi="Times New Roman" w:cs="Times New Roman"/>
          <w:sz w:val="24"/>
        </w:rPr>
        <w:t>.</w:t>
      </w:r>
    </w:p>
    <w:p w:rsidR="00125F60" w:rsidRPr="006222F0" w:rsidRDefault="00125F60" w:rsidP="00DB2C57">
      <w:pPr>
        <w:shd w:val="clear" w:color="auto" w:fill="FFFFFF"/>
        <w:spacing w:before="120" w:after="0"/>
        <w:jc w:val="both"/>
        <w:rPr>
          <w:rFonts w:ascii="Times New Roman" w:hAnsi="Times New Roman" w:cs="Times New Roman"/>
          <w:sz w:val="24"/>
        </w:rPr>
      </w:pPr>
      <w:r w:rsidRPr="006222F0">
        <w:rPr>
          <w:rFonts w:ascii="Times New Roman" w:hAnsi="Times New Roman" w:cs="Times New Roman"/>
          <w:sz w:val="24"/>
        </w:rPr>
        <w:t xml:space="preserve">Přesné podmínky pro podání nabídek jsou definované v příloze č. </w:t>
      </w:r>
      <w:r w:rsidR="00803DE2">
        <w:rPr>
          <w:rFonts w:ascii="Times New Roman" w:hAnsi="Times New Roman" w:cs="Times New Roman"/>
          <w:sz w:val="24"/>
        </w:rPr>
        <w:t>7</w:t>
      </w:r>
      <w:r w:rsidRPr="006222F0">
        <w:rPr>
          <w:rFonts w:ascii="Times New Roman" w:hAnsi="Times New Roman" w:cs="Times New Roman"/>
          <w:sz w:val="24"/>
        </w:rPr>
        <w:t xml:space="preserve"> ZD.</w:t>
      </w:r>
      <w:r w:rsidR="00126A6D" w:rsidRPr="006222F0">
        <w:rPr>
          <w:rFonts w:ascii="Times New Roman" w:hAnsi="Times New Roman" w:cs="Times New Roman"/>
          <w:sz w:val="24"/>
        </w:rPr>
        <w:t xml:space="preserve"> Pro podání nabídky je nezbytná registrace dodavatele v elektronickém nástroji „</w:t>
      </w:r>
      <w:r w:rsidR="00D860A4" w:rsidRPr="006222F0">
        <w:rPr>
          <w:rFonts w:ascii="Times New Roman" w:hAnsi="Times New Roman" w:cs="Times New Roman"/>
          <w:sz w:val="24"/>
        </w:rPr>
        <w:t>JOSEPHINE</w:t>
      </w:r>
      <w:r w:rsidR="00126A6D" w:rsidRPr="006222F0">
        <w:rPr>
          <w:rFonts w:ascii="Times New Roman" w:hAnsi="Times New Roman" w:cs="Times New Roman"/>
          <w:sz w:val="24"/>
        </w:rPr>
        <w:t xml:space="preserve">“. </w:t>
      </w:r>
      <w:r w:rsidR="00126A6D" w:rsidRPr="006222F0">
        <w:rPr>
          <w:rFonts w:ascii="Times New Roman" w:hAnsi="Times New Roman" w:cs="Times New Roman"/>
          <w:bCs/>
          <w:sz w:val="24"/>
        </w:rPr>
        <w:t>Je tedy v zájmu dodavatele tuto registraci provést v dostatečné lhůtě před ukončením podání nabídek.</w:t>
      </w:r>
    </w:p>
    <w:p w:rsidR="00C249BD" w:rsidRPr="006222F0" w:rsidRDefault="00CC5812" w:rsidP="00DB2C57">
      <w:pPr>
        <w:shd w:val="clear" w:color="auto" w:fill="FFFFFF"/>
        <w:spacing w:before="120" w:after="0"/>
        <w:jc w:val="both"/>
        <w:rPr>
          <w:rFonts w:ascii="Times New Roman" w:hAnsi="Times New Roman" w:cs="Times New Roman"/>
          <w:b/>
          <w:sz w:val="24"/>
        </w:rPr>
      </w:pPr>
      <w:r w:rsidRPr="006222F0">
        <w:rPr>
          <w:rFonts w:ascii="Times New Roman" w:hAnsi="Times New Roman" w:cs="Times New Roman"/>
          <w:b/>
          <w:sz w:val="24"/>
        </w:rPr>
        <w:t>Lhůta pro podání nabídek:</w:t>
      </w:r>
      <w:r w:rsidRPr="006222F0">
        <w:rPr>
          <w:rFonts w:ascii="Times New Roman" w:hAnsi="Times New Roman" w:cs="Times New Roman"/>
          <w:b/>
          <w:sz w:val="24"/>
        </w:rPr>
        <w:tab/>
      </w:r>
      <w:r w:rsidR="00105B47">
        <w:rPr>
          <w:rFonts w:ascii="Times New Roman" w:hAnsi="Times New Roman" w:cs="Times New Roman"/>
          <w:b/>
          <w:sz w:val="24"/>
        </w:rPr>
        <w:t xml:space="preserve"> </w:t>
      </w:r>
      <w:r w:rsidR="00FA11A0">
        <w:rPr>
          <w:rFonts w:ascii="Times New Roman" w:hAnsi="Times New Roman" w:cs="Times New Roman"/>
          <w:b/>
          <w:sz w:val="24"/>
        </w:rPr>
        <w:t>6</w:t>
      </w:r>
      <w:r w:rsidR="00CF41B2">
        <w:rPr>
          <w:rFonts w:ascii="Times New Roman" w:hAnsi="Times New Roman" w:cs="Times New Roman"/>
          <w:b/>
          <w:sz w:val="24"/>
        </w:rPr>
        <w:t xml:space="preserve">. </w:t>
      </w:r>
      <w:r w:rsidR="00FA11A0">
        <w:rPr>
          <w:rFonts w:ascii="Times New Roman" w:hAnsi="Times New Roman" w:cs="Times New Roman"/>
          <w:b/>
          <w:sz w:val="24"/>
        </w:rPr>
        <w:t>12</w:t>
      </w:r>
      <w:r w:rsidR="00CF41B2">
        <w:rPr>
          <w:rFonts w:ascii="Times New Roman" w:hAnsi="Times New Roman" w:cs="Times New Roman"/>
          <w:b/>
          <w:sz w:val="24"/>
        </w:rPr>
        <w:t>.</w:t>
      </w:r>
      <w:r w:rsidR="00037DE3" w:rsidRPr="006222F0">
        <w:rPr>
          <w:rFonts w:ascii="Times New Roman" w:hAnsi="Times New Roman" w:cs="Times New Roman"/>
          <w:b/>
          <w:sz w:val="24"/>
        </w:rPr>
        <w:t xml:space="preserve"> 201</w:t>
      </w:r>
      <w:r w:rsidR="00E02F1C" w:rsidRPr="006222F0">
        <w:rPr>
          <w:rFonts w:ascii="Times New Roman" w:hAnsi="Times New Roman" w:cs="Times New Roman"/>
          <w:b/>
          <w:sz w:val="24"/>
        </w:rPr>
        <w:t>9</w:t>
      </w:r>
      <w:r w:rsidR="00C4654E" w:rsidRPr="006222F0">
        <w:rPr>
          <w:rFonts w:ascii="Times New Roman" w:hAnsi="Times New Roman" w:cs="Times New Roman"/>
          <w:b/>
          <w:sz w:val="24"/>
        </w:rPr>
        <w:t xml:space="preserve"> </w:t>
      </w:r>
      <w:r w:rsidR="00596201" w:rsidRPr="006222F0">
        <w:rPr>
          <w:rFonts w:ascii="Times New Roman" w:hAnsi="Times New Roman" w:cs="Times New Roman"/>
          <w:b/>
          <w:sz w:val="24"/>
        </w:rPr>
        <w:t>do</w:t>
      </w:r>
      <w:r w:rsidR="00F76C55">
        <w:rPr>
          <w:rFonts w:ascii="Times New Roman" w:hAnsi="Times New Roman" w:cs="Times New Roman"/>
          <w:b/>
          <w:sz w:val="24"/>
        </w:rPr>
        <w:t xml:space="preserve"> </w:t>
      </w:r>
      <w:r w:rsidR="00FA11A0">
        <w:rPr>
          <w:rFonts w:ascii="Times New Roman" w:hAnsi="Times New Roman" w:cs="Times New Roman"/>
          <w:b/>
          <w:sz w:val="24"/>
        </w:rPr>
        <w:t>09</w:t>
      </w:r>
      <w:r w:rsidR="00037DE3" w:rsidRPr="006222F0">
        <w:rPr>
          <w:rFonts w:ascii="Times New Roman" w:hAnsi="Times New Roman" w:cs="Times New Roman"/>
          <w:b/>
          <w:sz w:val="24"/>
        </w:rPr>
        <w:t>:</w:t>
      </w:r>
      <w:r w:rsidR="00FA11A0">
        <w:rPr>
          <w:rFonts w:ascii="Times New Roman" w:hAnsi="Times New Roman" w:cs="Times New Roman"/>
          <w:b/>
          <w:sz w:val="24"/>
        </w:rPr>
        <w:t>0</w:t>
      </w:r>
      <w:r w:rsidR="00037DE3" w:rsidRPr="006222F0">
        <w:rPr>
          <w:rFonts w:ascii="Times New Roman" w:hAnsi="Times New Roman" w:cs="Times New Roman"/>
          <w:b/>
          <w:sz w:val="24"/>
        </w:rPr>
        <w:t>0</w:t>
      </w:r>
      <w:r w:rsidR="00DD2BAE" w:rsidRPr="006222F0">
        <w:rPr>
          <w:rFonts w:ascii="Times New Roman" w:hAnsi="Times New Roman" w:cs="Times New Roman"/>
          <w:b/>
          <w:sz w:val="24"/>
        </w:rPr>
        <w:t>:00</w:t>
      </w:r>
      <w:r w:rsidR="00C249BD" w:rsidRPr="006222F0">
        <w:rPr>
          <w:rFonts w:ascii="Times New Roman" w:hAnsi="Times New Roman" w:cs="Times New Roman"/>
          <w:b/>
          <w:sz w:val="24"/>
        </w:rPr>
        <w:t xml:space="preserve"> hodin </w:t>
      </w:r>
    </w:p>
    <w:p w:rsidR="00594FB3" w:rsidRPr="006222F0" w:rsidRDefault="00503135" w:rsidP="00DB2C57">
      <w:pPr>
        <w:shd w:val="clear" w:color="auto" w:fill="FFFFFF"/>
        <w:spacing w:before="120" w:after="0"/>
        <w:jc w:val="both"/>
        <w:rPr>
          <w:rFonts w:ascii="Times New Roman" w:hAnsi="Times New Roman" w:cs="Times New Roman"/>
          <w:sz w:val="24"/>
        </w:rPr>
      </w:pPr>
      <w:r w:rsidRPr="006222F0">
        <w:rPr>
          <w:rFonts w:ascii="Times New Roman" w:hAnsi="Times New Roman" w:cs="Times New Roman"/>
          <w:sz w:val="24"/>
        </w:rPr>
        <w:t xml:space="preserve">Nabídka, která nebude Zadavateli doručena ve lhůtě nebo způsobem stanoveným v </w:t>
      </w:r>
      <w:r w:rsidR="00D614DE">
        <w:rPr>
          <w:rFonts w:ascii="Times New Roman" w:hAnsi="Times New Roman" w:cs="Times New Roman"/>
          <w:sz w:val="24"/>
        </w:rPr>
        <w:t>ZD</w:t>
      </w:r>
      <w:r w:rsidRPr="006222F0">
        <w:rPr>
          <w:rFonts w:ascii="Times New Roman" w:hAnsi="Times New Roman" w:cs="Times New Roman"/>
          <w:sz w:val="24"/>
        </w:rPr>
        <w:t xml:space="preserve">, </w:t>
      </w:r>
      <w:r w:rsidR="00376388" w:rsidRPr="006222F0">
        <w:rPr>
          <w:rFonts w:ascii="Times New Roman" w:hAnsi="Times New Roman" w:cs="Times New Roman"/>
          <w:sz w:val="24"/>
        </w:rPr>
        <w:t xml:space="preserve">se </w:t>
      </w:r>
      <w:r w:rsidRPr="006222F0">
        <w:rPr>
          <w:rFonts w:ascii="Times New Roman" w:hAnsi="Times New Roman" w:cs="Times New Roman"/>
          <w:sz w:val="24"/>
        </w:rPr>
        <w:t>nepovažuje za podanou a v průběhu zadávacího řízení se k ní nepřihlíží.</w:t>
      </w:r>
    </w:p>
    <w:p w:rsidR="00594FB3" w:rsidRPr="002C0CA0" w:rsidRDefault="00594FB3" w:rsidP="00DB2C57">
      <w:pPr>
        <w:pStyle w:val="Nadpis2"/>
        <w:spacing w:before="180" w:after="0"/>
        <w:ind w:left="788" w:hanging="431"/>
      </w:pPr>
      <w:bookmarkStart w:id="97" w:name="_Toc1455630"/>
      <w:bookmarkStart w:id="98" w:name="_Toc22214151"/>
      <w:bookmarkStart w:id="99" w:name="_Toc22736842"/>
      <w:r w:rsidRPr="002C0CA0">
        <w:t xml:space="preserve">Otevírání </w:t>
      </w:r>
      <w:r w:rsidR="00125F60" w:rsidRPr="002C0CA0">
        <w:t>nabídek v elektronické podobě</w:t>
      </w:r>
      <w:bookmarkEnd w:id="97"/>
      <w:bookmarkEnd w:id="98"/>
      <w:bookmarkEnd w:id="99"/>
    </w:p>
    <w:p w:rsidR="00826F07" w:rsidRDefault="00125F60" w:rsidP="00DB2C57">
      <w:pPr>
        <w:shd w:val="clear" w:color="auto" w:fill="FFFFFF"/>
        <w:spacing w:before="120" w:after="0"/>
        <w:jc w:val="both"/>
        <w:rPr>
          <w:rFonts w:ascii="Times New Roman" w:hAnsi="Times New Roman" w:cs="Times New Roman"/>
          <w:sz w:val="24"/>
        </w:rPr>
      </w:pPr>
      <w:r w:rsidRPr="006222F0">
        <w:rPr>
          <w:rFonts w:ascii="Times New Roman" w:hAnsi="Times New Roman" w:cs="Times New Roman"/>
          <w:sz w:val="24"/>
        </w:rPr>
        <w:t xml:space="preserve">Otevírání nabídek je z důvodu umožnění příjmu nabídek pouze v elektronické podobě neveřejné. Otevírání nabídek proběhne v souladu s § 109 </w:t>
      </w:r>
      <w:r w:rsidR="00272DC5">
        <w:rPr>
          <w:rFonts w:ascii="Times New Roman" w:hAnsi="Times New Roman" w:cs="Times New Roman"/>
          <w:sz w:val="24"/>
        </w:rPr>
        <w:t>ZZVZ</w:t>
      </w:r>
      <w:r w:rsidRPr="006222F0">
        <w:rPr>
          <w:rFonts w:ascii="Times New Roman" w:hAnsi="Times New Roman" w:cs="Times New Roman"/>
          <w:sz w:val="24"/>
        </w:rPr>
        <w:t>.</w:t>
      </w:r>
    </w:p>
    <w:p w:rsidR="00105B47" w:rsidRDefault="00105B47" w:rsidP="00DB2C57">
      <w:pPr>
        <w:shd w:val="clear" w:color="auto" w:fill="FFFFFF"/>
        <w:spacing w:before="120" w:after="0"/>
        <w:jc w:val="both"/>
        <w:rPr>
          <w:rFonts w:ascii="Times New Roman" w:hAnsi="Times New Roman" w:cs="Times New Roman"/>
          <w:sz w:val="24"/>
        </w:rPr>
      </w:pPr>
    </w:p>
    <w:p w:rsidR="00105B47" w:rsidRPr="006222F0" w:rsidRDefault="00105B47" w:rsidP="00DB2C57">
      <w:pPr>
        <w:shd w:val="clear" w:color="auto" w:fill="FFFFFF"/>
        <w:spacing w:before="120" w:after="0"/>
        <w:jc w:val="both"/>
        <w:rPr>
          <w:rFonts w:ascii="Times New Roman" w:hAnsi="Times New Roman" w:cs="Times New Roman"/>
          <w:sz w:val="24"/>
        </w:rPr>
      </w:pPr>
    </w:p>
    <w:p w:rsidR="00495071" w:rsidRPr="002C0CA0" w:rsidRDefault="00495071" w:rsidP="00DB2C57">
      <w:pPr>
        <w:pStyle w:val="Nadpis2"/>
        <w:spacing w:before="180" w:after="0"/>
        <w:ind w:left="788" w:hanging="431"/>
      </w:pPr>
      <w:bookmarkStart w:id="100" w:name="_Toc1455631"/>
      <w:bookmarkStart w:id="101" w:name="_Toc22214152"/>
      <w:bookmarkStart w:id="102" w:name="_Toc22736843"/>
      <w:r w:rsidRPr="002C0CA0">
        <w:lastRenderedPageBreak/>
        <w:t>Požadavky na členění nabídky</w:t>
      </w:r>
      <w:bookmarkEnd w:id="100"/>
      <w:bookmarkEnd w:id="101"/>
      <w:bookmarkEnd w:id="102"/>
    </w:p>
    <w:p w:rsidR="00727328" w:rsidRPr="006222F0" w:rsidRDefault="00727328" w:rsidP="00DB2C57">
      <w:pPr>
        <w:spacing w:before="120" w:after="0"/>
        <w:jc w:val="both"/>
        <w:rPr>
          <w:rFonts w:ascii="Times New Roman" w:hAnsi="Times New Roman" w:cs="Times New Roman"/>
          <w:sz w:val="24"/>
        </w:rPr>
      </w:pPr>
      <w:r w:rsidRPr="006222F0">
        <w:rPr>
          <w:rFonts w:ascii="Times New Roman" w:hAnsi="Times New Roman" w:cs="Times New Roman"/>
          <w:sz w:val="24"/>
        </w:rPr>
        <w:t>Zadavatel doporučuje následující členění nabídky</w:t>
      </w:r>
      <w:r w:rsidR="00D860A4">
        <w:rPr>
          <w:rFonts w:ascii="Times New Roman" w:hAnsi="Times New Roman" w:cs="Times New Roman"/>
          <w:sz w:val="24"/>
        </w:rPr>
        <w:t xml:space="preserve"> (tj. řazení příloh v elektronickém nástroji „JOSEPHINE“</w:t>
      </w:r>
      <w:r w:rsidR="00E859E9">
        <w:rPr>
          <w:rFonts w:ascii="Times New Roman" w:hAnsi="Times New Roman" w:cs="Times New Roman"/>
          <w:sz w:val="24"/>
        </w:rPr>
        <w:t>)</w:t>
      </w:r>
      <w:r w:rsidRPr="006222F0">
        <w:rPr>
          <w:rFonts w:ascii="Times New Roman" w:hAnsi="Times New Roman" w:cs="Times New Roman"/>
          <w:sz w:val="24"/>
        </w:rPr>
        <w:t>:</w:t>
      </w:r>
    </w:p>
    <w:p w:rsidR="00727328" w:rsidRPr="006222F0" w:rsidRDefault="00727328" w:rsidP="0016562D">
      <w:pPr>
        <w:pStyle w:val="Odstavecseseznamem"/>
        <w:numPr>
          <w:ilvl w:val="2"/>
          <w:numId w:val="5"/>
        </w:numPr>
        <w:tabs>
          <w:tab w:val="clear" w:pos="850"/>
          <w:tab w:val="num" w:pos="-2268"/>
        </w:tabs>
        <w:spacing w:before="60" w:after="0"/>
        <w:ind w:left="426" w:hanging="284"/>
        <w:contextualSpacing w:val="0"/>
        <w:jc w:val="both"/>
        <w:rPr>
          <w:rFonts w:ascii="Times New Roman" w:hAnsi="Times New Roman" w:cs="Times New Roman"/>
          <w:sz w:val="24"/>
        </w:rPr>
      </w:pPr>
      <w:r w:rsidRPr="006222F0">
        <w:rPr>
          <w:rFonts w:ascii="Times New Roman" w:hAnsi="Times New Roman" w:cs="Times New Roman"/>
          <w:sz w:val="24"/>
        </w:rPr>
        <w:t xml:space="preserve">Krycí list nabídky (viz příloha č. </w:t>
      </w:r>
      <w:r w:rsidR="00E255C1">
        <w:rPr>
          <w:rFonts w:ascii="Times New Roman" w:hAnsi="Times New Roman" w:cs="Times New Roman"/>
          <w:sz w:val="24"/>
        </w:rPr>
        <w:t>1</w:t>
      </w:r>
      <w:r w:rsidRPr="006222F0">
        <w:rPr>
          <w:rFonts w:ascii="Times New Roman" w:hAnsi="Times New Roman" w:cs="Times New Roman"/>
          <w:sz w:val="24"/>
        </w:rPr>
        <w:t xml:space="preserve"> této ZD);</w:t>
      </w:r>
    </w:p>
    <w:p w:rsidR="00727328" w:rsidRDefault="00727328" w:rsidP="0016562D">
      <w:pPr>
        <w:pStyle w:val="Odstavecseseznamem"/>
        <w:numPr>
          <w:ilvl w:val="2"/>
          <w:numId w:val="5"/>
        </w:numPr>
        <w:tabs>
          <w:tab w:val="clear" w:pos="850"/>
          <w:tab w:val="num" w:pos="-2268"/>
        </w:tabs>
        <w:spacing w:before="60" w:after="0"/>
        <w:ind w:left="426" w:hanging="284"/>
        <w:contextualSpacing w:val="0"/>
        <w:jc w:val="both"/>
        <w:rPr>
          <w:rFonts w:ascii="Times New Roman" w:hAnsi="Times New Roman" w:cs="Times New Roman"/>
          <w:sz w:val="24"/>
        </w:rPr>
      </w:pPr>
      <w:r w:rsidRPr="006222F0">
        <w:rPr>
          <w:rFonts w:ascii="Times New Roman" w:hAnsi="Times New Roman" w:cs="Times New Roman"/>
          <w:sz w:val="24"/>
        </w:rPr>
        <w:t>Dokumenty k prokázání splnění kvalifikace (včetně případného písemného závazku jiné osoby, popř. smlouva);</w:t>
      </w:r>
    </w:p>
    <w:p w:rsidR="00E255C1" w:rsidRPr="006222F0" w:rsidRDefault="00E255C1" w:rsidP="0016562D">
      <w:pPr>
        <w:pStyle w:val="Odstavecseseznamem"/>
        <w:numPr>
          <w:ilvl w:val="2"/>
          <w:numId w:val="5"/>
        </w:numPr>
        <w:tabs>
          <w:tab w:val="clear" w:pos="850"/>
          <w:tab w:val="num" w:pos="-2268"/>
        </w:tabs>
        <w:spacing w:before="60" w:after="0"/>
        <w:ind w:left="426" w:hanging="284"/>
        <w:contextualSpacing w:val="0"/>
        <w:jc w:val="both"/>
        <w:rPr>
          <w:rFonts w:ascii="Times New Roman" w:hAnsi="Times New Roman" w:cs="Times New Roman"/>
          <w:sz w:val="24"/>
        </w:rPr>
      </w:pPr>
      <w:r>
        <w:rPr>
          <w:rFonts w:ascii="Times New Roman" w:hAnsi="Times New Roman" w:cs="Times New Roman"/>
          <w:sz w:val="24"/>
        </w:rPr>
        <w:t xml:space="preserve">Smlouva </w:t>
      </w:r>
      <w:r w:rsidR="00EF7D6E">
        <w:rPr>
          <w:rFonts w:ascii="Times New Roman" w:hAnsi="Times New Roman" w:cs="Times New Roman"/>
          <w:sz w:val="24"/>
        </w:rPr>
        <w:t xml:space="preserve">doplněná o všechny vyznačené údaje </w:t>
      </w:r>
      <w:r>
        <w:rPr>
          <w:rFonts w:ascii="Times New Roman" w:hAnsi="Times New Roman" w:cs="Times New Roman"/>
          <w:sz w:val="24"/>
        </w:rPr>
        <w:t>(příloha č. 2 této ZD)</w:t>
      </w:r>
    </w:p>
    <w:p w:rsidR="00727328" w:rsidRPr="006222F0" w:rsidRDefault="00727328" w:rsidP="0016562D">
      <w:pPr>
        <w:pStyle w:val="Odstavecseseznamem"/>
        <w:numPr>
          <w:ilvl w:val="2"/>
          <w:numId w:val="5"/>
        </w:numPr>
        <w:tabs>
          <w:tab w:val="clear" w:pos="850"/>
          <w:tab w:val="num" w:pos="-2268"/>
        </w:tabs>
        <w:spacing w:before="60" w:after="0"/>
        <w:ind w:left="426" w:hanging="284"/>
        <w:contextualSpacing w:val="0"/>
        <w:jc w:val="both"/>
        <w:rPr>
          <w:rFonts w:ascii="Times New Roman" w:hAnsi="Times New Roman" w:cs="Times New Roman"/>
          <w:sz w:val="24"/>
        </w:rPr>
      </w:pPr>
      <w:r w:rsidRPr="006222F0">
        <w:rPr>
          <w:rFonts w:ascii="Times New Roman" w:hAnsi="Times New Roman" w:cs="Times New Roman"/>
          <w:sz w:val="24"/>
        </w:rPr>
        <w:t>Seznam poddodavatelů (viz příloha č. 5 této ZD)</w:t>
      </w:r>
      <w:r w:rsidR="00D860A4" w:rsidRPr="006222F0">
        <w:rPr>
          <w:rFonts w:ascii="Times New Roman" w:hAnsi="Times New Roman" w:cs="Times New Roman"/>
          <w:sz w:val="24"/>
        </w:rPr>
        <w:t>;</w:t>
      </w:r>
      <w:r w:rsidRPr="006222F0">
        <w:rPr>
          <w:rFonts w:ascii="Times New Roman" w:hAnsi="Times New Roman" w:cs="Times New Roman"/>
          <w:sz w:val="24"/>
        </w:rPr>
        <w:t xml:space="preserve"> </w:t>
      </w:r>
    </w:p>
    <w:p w:rsidR="00D860A4" w:rsidRDefault="001F021D" w:rsidP="0016562D">
      <w:pPr>
        <w:pStyle w:val="Odstavecseseznamem"/>
        <w:numPr>
          <w:ilvl w:val="2"/>
          <w:numId w:val="5"/>
        </w:numPr>
        <w:tabs>
          <w:tab w:val="clear" w:pos="850"/>
          <w:tab w:val="num" w:pos="-2268"/>
        </w:tabs>
        <w:spacing w:before="60" w:after="0"/>
        <w:ind w:left="426" w:hanging="284"/>
        <w:contextualSpacing w:val="0"/>
        <w:jc w:val="both"/>
        <w:rPr>
          <w:rFonts w:ascii="Times New Roman" w:hAnsi="Times New Roman" w:cs="Times New Roman"/>
          <w:sz w:val="24"/>
        </w:rPr>
      </w:pPr>
      <w:r>
        <w:rPr>
          <w:rFonts w:ascii="Times New Roman" w:hAnsi="Times New Roman" w:cs="Times New Roman"/>
          <w:sz w:val="24"/>
        </w:rPr>
        <w:t>Nabídková cena a délka praxe</w:t>
      </w:r>
      <w:r w:rsidR="00727328" w:rsidRPr="006222F0">
        <w:rPr>
          <w:rFonts w:ascii="Times New Roman" w:hAnsi="Times New Roman" w:cs="Times New Roman"/>
          <w:sz w:val="24"/>
        </w:rPr>
        <w:t xml:space="preserve"> (viz příloha č. </w:t>
      </w:r>
      <w:r w:rsidR="00E255C1">
        <w:rPr>
          <w:rFonts w:ascii="Times New Roman" w:hAnsi="Times New Roman" w:cs="Times New Roman"/>
          <w:sz w:val="24"/>
        </w:rPr>
        <w:t>6</w:t>
      </w:r>
      <w:r w:rsidR="00727328" w:rsidRPr="006222F0">
        <w:rPr>
          <w:rFonts w:ascii="Times New Roman" w:hAnsi="Times New Roman" w:cs="Times New Roman"/>
          <w:sz w:val="24"/>
        </w:rPr>
        <w:t xml:space="preserve"> této ZD)</w:t>
      </w:r>
      <w:r w:rsidR="00D860A4" w:rsidRPr="006222F0">
        <w:rPr>
          <w:rFonts w:ascii="Times New Roman" w:hAnsi="Times New Roman" w:cs="Times New Roman"/>
          <w:sz w:val="24"/>
        </w:rPr>
        <w:t>;</w:t>
      </w:r>
    </w:p>
    <w:p w:rsidR="00F578C2" w:rsidRPr="00F578C2" w:rsidRDefault="00D860A4" w:rsidP="0016562D">
      <w:pPr>
        <w:pStyle w:val="Odstavecseseznamem"/>
        <w:numPr>
          <w:ilvl w:val="2"/>
          <w:numId w:val="5"/>
        </w:numPr>
        <w:tabs>
          <w:tab w:val="clear" w:pos="850"/>
          <w:tab w:val="num" w:pos="-2268"/>
        </w:tabs>
        <w:spacing w:before="60" w:after="0"/>
        <w:ind w:left="426" w:hanging="284"/>
        <w:contextualSpacing w:val="0"/>
        <w:jc w:val="both"/>
        <w:rPr>
          <w:rFonts w:ascii="Times New Roman" w:hAnsi="Times New Roman" w:cs="Times New Roman"/>
          <w:sz w:val="24"/>
        </w:rPr>
      </w:pPr>
      <w:r>
        <w:rPr>
          <w:rFonts w:ascii="Times New Roman" w:hAnsi="Times New Roman" w:cs="Times New Roman"/>
          <w:sz w:val="24"/>
        </w:rPr>
        <w:t>Přílohy</w:t>
      </w:r>
      <w:r w:rsidR="00727328" w:rsidRPr="006222F0">
        <w:rPr>
          <w:rFonts w:ascii="Times New Roman" w:hAnsi="Times New Roman" w:cs="Times New Roman"/>
          <w:sz w:val="24"/>
        </w:rPr>
        <w:t>.</w:t>
      </w:r>
    </w:p>
    <w:p w:rsidR="00D860A4" w:rsidRPr="002C0CA0" w:rsidRDefault="00D860A4" w:rsidP="00DB2C57">
      <w:pPr>
        <w:pStyle w:val="Nadpis1"/>
        <w:spacing w:before="240" w:after="120"/>
        <w:ind w:left="357" w:hanging="357"/>
      </w:pPr>
      <w:bookmarkStart w:id="103" w:name="_Toc22736844"/>
      <w:r>
        <w:t>DOKLADY PŘED UZAVŘENÍM SMLOUVY</w:t>
      </w:r>
      <w:bookmarkEnd w:id="103"/>
    </w:p>
    <w:p w:rsidR="00D860A4" w:rsidRPr="002C0CA0" w:rsidRDefault="00D860A4" w:rsidP="00DB2C57">
      <w:pPr>
        <w:pStyle w:val="Nadpis2"/>
        <w:spacing w:before="120" w:after="0"/>
        <w:ind w:left="794" w:hanging="652"/>
      </w:pPr>
      <w:bookmarkStart w:id="104" w:name="_Toc462572479"/>
      <w:bookmarkStart w:id="105" w:name="_Toc1455633"/>
      <w:bookmarkStart w:id="106" w:name="_Toc22214154"/>
      <w:bookmarkStart w:id="107" w:name="_Toc22736845"/>
      <w:r w:rsidRPr="002C0CA0">
        <w:t>Doklady o majetkové struktuře vybraného dodavatele</w:t>
      </w:r>
      <w:bookmarkEnd w:id="104"/>
      <w:bookmarkEnd w:id="105"/>
      <w:bookmarkEnd w:id="106"/>
      <w:bookmarkEnd w:id="107"/>
    </w:p>
    <w:p w:rsidR="00D860A4" w:rsidRPr="006222F0" w:rsidRDefault="00D860A4" w:rsidP="00DB2C57">
      <w:pPr>
        <w:spacing w:before="120" w:after="0"/>
        <w:jc w:val="both"/>
        <w:rPr>
          <w:rFonts w:ascii="Times New Roman" w:hAnsi="Times New Roman" w:cs="Times New Roman"/>
          <w:sz w:val="24"/>
        </w:rPr>
      </w:pPr>
      <w:r w:rsidRPr="006222F0">
        <w:rPr>
          <w:rFonts w:ascii="Times New Roman" w:hAnsi="Times New Roman" w:cs="Times New Roman"/>
          <w:sz w:val="24"/>
        </w:rPr>
        <w:t>U vybraného dodavatele, je-li právnickou osobou, zadavatel zjistí dle § 122 odst. 4 ZZVZ údaje o jeho skutečném majiteli podle zákona o některých opatřeních proti legalizaci výnosů z</w:t>
      </w:r>
      <w:r w:rsidR="00E859E9">
        <w:rPr>
          <w:rFonts w:ascii="Times New Roman" w:hAnsi="Times New Roman" w:cs="Times New Roman"/>
          <w:sz w:val="24"/>
        </w:rPr>
        <w:t> </w:t>
      </w:r>
      <w:r w:rsidRPr="006222F0">
        <w:rPr>
          <w:rFonts w:ascii="Times New Roman" w:hAnsi="Times New Roman" w:cs="Times New Roman"/>
          <w:sz w:val="24"/>
        </w:rPr>
        <w:t>trestné činnosti a financování terorismu (dále jen „skutečný majitel“) z evidence údajů o</w:t>
      </w:r>
      <w:r w:rsidR="00E859E9">
        <w:rPr>
          <w:rFonts w:ascii="Times New Roman" w:hAnsi="Times New Roman" w:cs="Times New Roman"/>
          <w:sz w:val="24"/>
        </w:rPr>
        <w:t> </w:t>
      </w:r>
      <w:r w:rsidRPr="006222F0">
        <w:rPr>
          <w:rFonts w:ascii="Times New Roman" w:hAnsi="Times New Roman" w:cs="Times New Roman"/>
          <w:sz w:val="24"/>
        </w:rPr>
        <w:t>skutečných majitelích podle zákona upravujícího veřejné rejstřík</w:t>
      </w:r>
      <w:r w:rsidR="00E859E9">
        <w:rPr>
          <w:rFonts w:ascii="Times New Roman" w:hAnsi="Times New Roman" w:cs="Times New Roman"/>
          <w:sz w:val="24"/>
        </w:rPr>
        <w:t>y právnických a fyzických osob.</w:t>
      </w:r>
    </w:p>
    <w:p w:rsidR="00D860A4" w:rsidRPr="006222F0" w:rsidRDefault="00D860A4" w:rsidP="00DB2C57">
      <w:pPr>
        <w:spacing w:before="120" w:after="0"/>
        <w:jc w:val="both"/>
        <w:rPr>
          <w:rFonts w:ascii="Times New Roman" w:hAnsi="Times New Roman" w:cs="Times New Roman"/>
          <w:sz w:val="24"/>
        </w:rPr>
      </w:pPr>
      <w:r w:rsidRPr="006222F0">
        <w:rPr>
          <w:rFonts w:ascii="Times New Roman" w:hAnsi="Times New Roman" w:cs="Times New Roman"/>
          <w:sz w:val="24"/>
        </w:rPr>
        <w:t>Nelze-li zjistit údaje o skutečném majiteli postupem podle § 122 odst. 4 ZZVZ, Zadavatel vyzve vybraného dodavatele k předložení výpisu z evidence obdobné evidenci údajů o</w:t>
      </w:r>
      <w:r w:rsidR="00E859E9">
        <w:rPr>
          <w:rFonts w:ascii="Times New Roman" w:hAnsi="Times New Roman" w:cs="Times New Roman"/>
          <w:sz w:val="24"/>
        </w:rPr>
        <w:t> </w:t>
      </w:r>
      <w:r w:rsidRPr="006222F0">
        <w:rPr>
          <w:rFonts w:ascii="Times New Roman" w:hAnsi="Times New Roman" w:cs="Times New Roman"/>
          <w:sz w:val="24"/>
        </w:rPr>
        <w:t>skutečných majitelích nebo</w:t>
      </w:r>
      <w:r w:rsidR="00DB2C57">
        <w:rPr>
          <w:rFonts w:ascii="Times New Roman" w:hAnsi="Times New Roman" w:cs="Times New Roman"/>
          <w:sz w:val="24"/>
        </w:rPr>
        <w:t>:</w:t>
      </w:r>
    </w:p>
    <w:p w:rsidR="00D860A4" w:rsidRPr="006222F0" w:rsidRDefault="00D860A4" w:rsidP="00DB2C57">
      <w:pPr>
        <w:pStyle w:val="l51"/>
        <w:numPr>
          <w:ilvl w:val="0"/>
          <w:numId w:val="2"/>
        </w:numPr>
        <w:spacing w:before="60" w:after="0" w:line="276" w:lineRule="auto"/>
        <w:ind w:left="567" w:hanging="357"/>
        <w:rPr>
          <w:rFonts w:eastAsia="Calibri"/>
          <w:szCs w:val="22"/>
          <w:lang w:eastAsia="en-US"/>
        </w:rPr>
      </w:pPr>
      <w:r w:rsidRPr="006222F0">
        <w:rPr>
          <w:rFonts w:eastAsia="Calibri"/>
          <w:szCs w:val="22"/>
          <w:lang w:eastAsia="en-US"/>
        </w:rPr>
        <w:t>ke sdělení identifikačních údajů všech osob, které jsou jeho skutečným majitelem a</w:t>
      </w:r>
    </w:p>
    <w:p w:rsidR="00D860A4" w:rsidRPr="006222F0" w:rsidRDefault="00D860A4" w:rsidP="00DB2C57">
      <w:pPr>
        <w:pStyle w:val="l51"/>
        <w:numPr>
          <w:ilvl w:val="0"/>
          <w:numId w:val="2"/>
        </w:numPr>
        <w:spacing w:before="60" w:after="0" w:line="276" w:lineRule="auto"/>
        <w:ind w:left="567" w:hanging="357"/>
        <w:rPr>
          <w:rFonts w:eastAsia="Calibri"/>
          <w:szCs w:val="22"/>
          <w:lang w:eastAsia="en-US"/>
        </w:rPr>
      </w:pPr>
      <w:r w:rsidRPr="006222F0">
        <w:rPr>
          <w:rFonts w:eastAsia="Calibri"/>
          <w:szCs w:val="22"/>
          <w:lang w:eastAsia="en-US"/>
        </w:rPr>
        <w:t>k předložení dokladů, z nichž vyplývá vztah všech osob podle písmene a) k dodavateli; těmito doklady jsou zejména</w:t>
      </w:r>
      <w:r w:rsidR="00E859E9">
        <w:rPr>
          <w:rFonts w:eastAsia="Calibri"/>
          <w:szCs w:val="22"/>
          <w:lang w:eastAsia="en-US"/>
        </w:rPr>
        <w:t>:</w:t>
      </w:r>
    </w:p>
    <w:p w:rsidR="00D860A4" w:rsidRPr="006222F0" w:rsidRDefault="00D860A4" w:rsidP="0016562D">
      <w:pPr>
        <w:pStyle w:val="l61"/>
        <w:numPr>
          <w:ilvl w:val="0"/>
          <w:numId w:val="10"/>
        </w:numPr>
        <w:spacing w:before="0" w:after="0" w:line="276" w:lineRule="auto"/>
        <w:ind w:left="992" w:hanging="357"/>
        <w:rPr>
          <w:rFonts w:eastAsia="Calibri"/>
          <w:szCs w:val="22"/>
          <w:lang w:eastAsia="en-US"/>
        </w:rPr>
      </w:pPr>
      <w:r w:rsidRPr="006222F0">
        <w:rPr>
          <w:rFonts w:eastAsia="Calibri"/>
          <w:szCs w:val="22"/>
          <w:lang w:eastAsia="en-US"/>
        </w:rPr>
        <w:t>výpis z obchodního rejstříku nebo jiné obdobné evidence,</w:t>
      </w:r>
    </w:p>
    <w:p w:rsidR="00D860A4" w:rsidRPr="006222F0" w:rsidRDefault="00D860A4" w:rsidP="0016562D">
      <w:pPr>
        <w:pStyle w:val="l61"/>
        <w:numPr>
          <w:ilvl w:val="0"/>
          <w:numId w:val="10"/>
        </w:numPr>
        <w:spacing w:before="0" w:after="0" w:line="276" w:lineRule="auto"/>
        <w:ind w:left="992" w:hanging="357"/>
        <w:rPr>
          <w:rFonts w:eastAsia="Calibri"/>
          <w:szCs w:val="22"/>
          <w:lang w:eastAsia="en-US"/>
        </w:rPr>
      </w:pPr>
      <w:r w:rsidRPr="006222F0">
        <w:rPr>
          <w:rFonts w:eastAsia="Calibri"/>
          <w:szCs w:val="22"/>
          <w:lang w:eastAsia="en-US"/>
        </w:rPr>
        <w:t>seznam akcionářů,</w:t>
      </w:r>
    </w:p>
    <w:p w:rsidR="00D860A4" w:rsidRPr="006222F0" w:rsidRDefault="00D860A4" w:rsidP="0016562D">
      <w:pPr>
        <w:pStyle w:val="l61"/>
        <w:numPr>
          <w:ilvl w:val="0"/>
          <w:numId w:val="10"/>
        </w:numPr>
        <w:spacing w:before="0" w:after="0" w:line="276" w:lineRule="auto"/>
        <w:ind w:left="992" w:hanging="357"/>
        <w:rPr>
          <w:rFonts w:eastAsia="Calibri"/>
          <w:szCs w:val="22"/>
          <w:lang w:eastAsia="en-US"/>
        </w:rPr>
      </w:pPr>
      <w:r w:rsidRPr="006222F0">
        <w:rPr>
          <w:rFonts w:eastAsia="Calibri"/>
          <w:szCs w:val="22"/>
          <w:lang w:eastAsia="en-US"/>
        </w:rPr>
        <w:t>rozhodnutí statutárního orgánu o vyplacení podílu na zisku,</w:t>
      </w:r>
    </w:p>
    <w:p w:rsidR="00D860A4" w:rsidRPr="006222F0" w:rsidRDefault="00D860A4" w:rsidP="0016562D">
      <w:pPr>
        <w:pStyle w:val="l61"/>
        <w:numPr>
          <w:ilvl w:val="0"/>
          <w:numId w:val="10"/>
        </w:numPr>
        <w:spacing w:before="0" w:after="0" w:line="276" w:lineRule="auto"/>
        <w:ind w:left="992" w:hanging="357"/>
        <w:rPr>
          <w:rFonts w:eastAsia="Calibri"/>
          <w:szCs w:val="22"/>
          <w:lang w:eastAsia="en-US"/>
        </w:rPr>
      </w:pPr>
      <w:r w:rsidRPr="006222F0">
        <w:rPr>
          <w:rFonts w:eastAsia="Calibri"/>
          <w:szCs w:val="22"/>
          <w:lang w:eastAsia="en-US"/>
        </w:rPr>
        <w:t>společenská smlouva, zakladatelská listina nebo stanovy.</w:t>
      </w:r>
    </w:p>
    <w:p w:rsidR="00D860A4" w:rsidRDefault="00D860A4" w:rsidP="00DB2C57">
      <w:pPr>
        <w:pStyle w:val="l61"/>
        <w:spacing w:before="120" w:after="0" w:line="276" w:lineRule="auto"/>
        <w:rPr>
          <w:rFonts w:eastAsia="Calibri"/>
          <w:szCs w:val="22"/>
          <w:lang w:eastAsia="en-US"/>
        </w:rPr>
      </w:pPr>
      <w:r w:rsidRPr="006222F0">
        <w:rPr>
          <w:rFonts w:eastAsia="Calibri"/>
          <w:szCs w:val="22"/>
          <w:lang w:eastAsia="en-US"/>
        </w:rPr>
        <w:t>V případě, že z informací o skutečných majitelích vyplyne, že dodavatel byl ve střetu zájmů podle § 44 odst. 2 a 3 ZZVZ, nebo nesplní povinnost doklady předložit, zadavatel jej vyloučí.</w:t>
      </w:r>
    </w:p>
    <w:p w:rsidR="00F174D2" w:rsidRPr="002C0CA0" w:rsidRDefault="00372449" w:rsidP="00DB2C57">
      <w:pPr>
        <w:pStyle w:val="Nadpis1"/>
        <w:spacing w:before="240" w:after="120"/>
        <w:ind w:left="357" w:hanging="357"/>
      </w:pPr>
      <w:bookmarkStart w:id="108" w:name="_Toc22736846"/>
      <w:r w:rsidRPr="002C0CA0">
        <w:t>VYSVĚTLENÍ ZADÁVACÍ DOKUMENTACE</w:t>
      </w:r>
      <w:bookmarkEnd w:id="108"/>
    </w:p>
    <w:p w:rsidR="00372449" w:rsidRPr="006222F0" w:rsidRDefault="004F219B" w:rsidP="00DB2C57">
      <w:pPr>
        <w:shd w:val="clear" w:color="auto" w:fill="FFFFFF"/>
        <w:spacing w:before="120" w:after="0"/>
        <w:jc w:val="both"/>
        <w:rPr>
          <w:rFonts w:ascii="Times New Roman" w:hAnsi="Times New Roman" w:cs="Times New Roman"/>
          <w:sz w:val="24"/>
        </w:rPr>
      </w:pPr>
      <w:r w:rsidRPr="006222F0">
        <w:rPr>
          <w:rFonts w:ascii="Times New Roman" w:hAnsi="Times New Roman" w:cs="Times New Roman"/>
          <w:sz w:val="24"/>
        </w:rPr>
        <w:t xml:space="preserve">V souladu s § 98, </w:t>
      </w:r>
      <w:r w:rsidR="002E6570" w:rsidRPr="006222F0">
        <w:rPr>
          <w:rFonts w:ascii="Times New Roman" w:hAnsi="Times New Roman" w:cs="Times New Roman"/>
          <w:sz w:val="24"/>
        </w:rPr>
        <w:t xml:space="preserve">§ 53 odst. 3 </w:t>
      </w:r>
      <w:r w:rsidRPr="006222F0">
        <w:rPr>
          <w:rFonts w:ascii="Times New Roman" w:hAnsi="Times New Roman" w:cs="Times New Roman"/>
          <w:sz w:val="24"/>
        </w:rPr>
        <w:t xml:space="preserve">a § 54 odst. 5 </w:t>
      </w:r>
      <w:r w:rsidR="002E6570" w:rsidRPr="006222F0">
        <w:rPr>
          <w:rFonts w:ascii="Times New Roman" w:hAnsi="Times New Roman" w:cs="Times New Roman"/>
          <w:sz w:val="24"/>
        </w:rPr>
        <w:t xml:space="preserve">ZZVZ </w:t>
      </w:r>
      <w:r w:rsidR="00372449" w:rsidRPr="006222F0">
        <w:rPr>
          <w:rFonts w:ascii="Times New Roman" w:hAnsi="Times New Roman" w:cs="Times New Roman"/>
          <w:sz w:val="24"/>
        </w:rPr>
        <w:t>mohou dodavatelé</w:t>
      </w:r>
      <w:r w:rsidR="002E6570" w:rsidRPr="006222F0">
        <w:rPr>
          <w:rFonts w:ascii="Times New Roman" w:hAnsi="Times New Roman" w:cs="Times New Roman"/>
          <w:sz w:val="24"/>
        </w:rPr>
        <w:t xml:space="preserve"> písemně</w:t>
      </w:r>
      <w:r w:rsidR="00372449" w:rsidRPr="006222F0">
        <w:rPr>
          <w:rFonts w:ascii="Times New Roman" w:hAnsi="Times New Roman" w:cs="Times New Roman"/>
          <w:sz w:val="24"/>
        </w:rPr>
        <w:t xml:space="preserve"> požádat o</w:t>
      </w:r>
      <w:r w:rsidR="00E859E9">
        <w:rPr>
          <w:rFonts w:ascii="Times New Roman" w:hAnsi="Times New Roman" w:cs="Times New Roman"/>
          <w:sz w:val="24"/>
        </w:rPr>
        <w:t> </w:t>
      </w:r>
      <w:r w:rsidR="00372449" w:rsidRPr="006222F0">
        <w:rPr>
          <w:rFonts w:ascii="Times New Roman" w:hAnsi="Times New Roman" w:cs="Times New Roman"/>
          <w:sz w:val="24"/>
        </w:rPr>
        <w:t xml:space="preserve">vysvětlení </w:t>
      </w:r>
      <w:r w:rsidR="00D614DE">
        <w:rPr>
          <w:rFonts w:ascii="Times New Roman" w:hAnsi="Times New Roman" w:cs="Times New Roman"/>
          <w:sz w:val="24"/>
        </w:rPr>
        <w:t>ZD</w:t>
      </w:r>
      <w:r w:rsidR="00E859E9">
        <w:rPr>
          <w:rFonts w:ascii="Times New Roman" w:hAnsi="Times New Roman" w:cs="Times New Roman"/>
          <w:sz w:val="24"/>
        </w:rPr>
        <w:t>.</w:t>
      </w:r>
    </w:p>
    <w:p w:rsidR="00372449" w:rsidRPr="006222F0" w:rsidRDefault="00372449" w:rsidP="00DB2C57">
      <w:pPr>
        <w:shd w:val="clear" w:color="auto" w:fill="FFFFFF"/>
        <w:spacing w:before="120" w:after="0"/>
        <w:jc w:val="both"/>
        <w:rPr>
          <w:rFonts w:ascii="Times New Roman" w:hAnsi="Times New Roman" w:cs="Times New Roman"/>
          <w:sz w:val="24"/>
        </w:rPr>
      </w:pPr>
      <w:r w:rsidRPr="006222F0">
        <w:rPr>
          <w:rFonts w:ascii="Times New Roman" w:hAnsi="Times New Roman" w:cs="Times New Roman"/>
          <w:sz w:val="24"/>
        </w:rPr>
        <w:t xml:space="preserve">Zadavatel může </w:t>
      </w:r>
      <w:r w:rsidR="00D614DE">
        <w:rPr>
          <w:rFonts w:ascii="Times New Roman" w:hAnsi="Times New Roman" w:cs="Times New Roman"/>
          <w:sz w:val="24"/>
        </w:rPr>
        <w:t>ZD</w:t>
      </w:r>
      <w:r w:rsidRPr="006222F0">
        <w:rPr>
          <w:rFonts w:ascii="Times New Roman" w:hAnsi="Times New Roman" w:cs="Times New Roman"/>
          <w:sz w:val="24"/>
        </w:rPr>
        <w:t xml:space="preserve"> vys</w:t>
      </w:r>
      <w:r w:rsidR="00E859E9">
        <w:rPr>
          <w:rFonts w:ascii="Times New Roman" w:hAnsi="Times New Roman" w:cs="Times New Roman"/>
          <w:sz w:val="24"/>
        </w:rPr>
        <w:t>větlit i bez předchozí žádosti.</w:t>
      </w:r>
    </w:p>
    <w:p w:rsidR="002E1662" w:rsidRPr="006222F0" w:rsidRDefault="00961354" w:rsidP="00DB2C57">
      <w:pPr>
        <w:shd w:val="clear" w:color="auto" w:fill="FFFFFF"/>
        <w:spacing w:before="120" w:after="0"/>
        <w:jc w:val="both"/>
        <w:rPr>
          <w:rFonts w:ascii="Times New Roman" w:hAnsi="Times New Roman" w:cs="Times New Roman"/>
          <w:snapToGrid w:val="0"/>
          <w:sz w:val="24"/>
        </w:rPr>
      </w:pPr>
      <w:r w:rsidRPr="006222F0">
        <w:rPr>
          <w:rFonts w:ascii="Times New Roman" w:hAnsi="Times New Roman" w:cs="Times New Roman"/>
          <w:snapToGrid w:val="0"/>
          <w:sz w:val="24"/>
        </w:rPr>
        <w:t xml:space="preserve">Písemná žádost o vysvětlení ZD musí být zadavateli doručena nejpozději 7 pracovních dnů před uplynutím lhůty pro podání nabídek. Pokud nebude žádost doručena alespoň </w:t>
      </w:r>
      <w:r w:rsidRPr="006222F0">
        <w:rPr>
          <w:rFonts w:ascii="Times New Roman" w:hAnsi="Times New Roman" w:cs="Times New Roman"/>
          <w:snapToGrid w:val="0"/>
          <w:sz w:val="24"/>
        </w:rPr>
        <w:lastRenderedPageBreak/>
        <w:t>7</w:t>
      </w:r>
      <w:r w:rsidR="00E859E9">
        <w:rPr>
          <w:rFonts w:ascii="Times New Roman" w:hAnsi="Times New Roman" w:cs="Times New Roman"/>
          <w:snapToGrid w:val="0"/>
          <w:sz w:val="24"/>
        </w:rPr>
        <w:t> </w:t>
      </w:r>
      <w:r w:rsidRPr="006222F0">
        <w:rPr>
          <w:rFonts w:ascii="Times New Roman" w:hAnsi="Times New Roman" w:cs="Times New Roman"/>
          <w:snapToGrid w:val="0"/>
          <w:sz w:val="24"/>
        </w:rPr>
        <w:t>pracovních dnů před uplynutím lhůty pro podání nabídek, není zadavatel povinen vysvětlení poskytnout.</w:t>
      </w:r>
    </w:p>
    <w:p w:rsidR="00961354" w:rsidRPr="006222F0" w:rsidRDefault="00961354" w:rsidP="00DB2C57">
      <w:pPr>
        <w:shd w:val="clear" w:color="auto" w:fill="FFFFFF"/>
        <w:spacing w:before="120" w:after="0"/>
        <w:jc w:val="both"/>
        <w:rPr>
          <w:rFonts w:ascii="Times New Roman" w:hAnsi="Times New Roman" w:cs="Times New Roman"/>
          <w:snapToGrid w:val="0"/>
          <w:sz w:val="24"/>
        </w:rPr>
      </w:pPr>
      <w:r w:rsidRPr="006222F0">
        <w:rPr>
          <w:rFonts w:ascii="Times New Roman" w:hAnsi="Times New Roman" w:cs="Times New Roman"/>
          <w:snapToGrid w:val="0"/>
          <w:sz w:val="24"/>
        </w:rPr>
        <w:t xml:space="preserve">Vysvětlení včetně souvisejících dokumentů musí uveřejnit na profilu zadavatele nejméně </w:t>
      </w:r>
      <w:r w:rsidR="00986E3F" w:rsidRPr="006222F0">
        <w:rPr>
          <w:rFonts w:ascii="Times New Roman" w:hAnsi="Times New Roman" w:cs="Times New Roman"/>
          <w:snapToGrid w:val="0"/>
          <w:sz w:val="24"/>
        </w:rPr>
        <w:t>4</w:t>
      </w:r>
      <w:r w:rsidR="00E859E9">
        <w:rPr>
          <w:rFonts w:ascii="Times New Roman" w:hAnsi="Times New Roman" w:cs="Times New Roman"/>
          <w:snapToGrid w:val="0"/>
          <w:sz w:val="24"/>
        </w:rPr>
        <w:t> </w:t>
      </w:r>
      <w:r w:rsidRPr="006222F0">
        <w:rPr>
          <w:rFonts w:ascii="Times New Roman" w:hAnsi="Times New Roman" w:cs="Times New Roman"/>
          <w:snapToGrid w:val="0"/>
          <w:sz w:val="24"/>
        </w:rPr>
        <w:t>pracovní dn</w:t>
      </w:r>
      <w:r w:rsidR="0035726B" w:rsidRPr="006222F0">
        <w:rPr>
          <w:rFonts w:ascii="Times New Roman" w:hAnsi="Times New Roman" w:cs="Times New Roman"/>
          <w:snapToGrid w:val="0"/>
          <w:sz w:val="24"/>
        </w:rPr>
        <w:t>y</w:t>
      </w:r>
      <w:r w:rsidRPr="006222F0">
        <w:rPr>
          <w:rFonts w:ascii="Times New Roman" w:hAnsi="Times New Roman" w:cs="Times New Roman"/>
          <w:snapToGrid w:val="0"/>
          <w:sz w:val="24"/>
        </w:rPr>
        <w:t xml:space="preserve"> před uply</w:t>
      </w:r>
      <w:r w:rsidR="00E859E9">
        <w:rPr>
          <w:rFonts w:ascii="Times New Roman" w:hAnsi="Times New Roman" w:cs="Times New Roman"/>
          <w:snapToGrid w:val="0"/>
          <w:sz w:val="24"/>
        </w:rPr>
        <w:t>nutím lhůty pro podání nabídek.</w:t>
      </w:r>
    </w:p>
    <w:p w:rsidR="00961354" w:rsidRPr="006222F0" w:rsidRDefault="00961354" w:rsidP="00DB2C57">
      <w:pPr>
        <w:shd w:val="clear" w:color="auto" w:fill="FFFFFF"/>
        <w:spacing w:before="120" w:after="0"/>
        <w:jc w:val="both"/>
        <w:rPr>
          <w:rFonts w:ascii="Times New Roman" w:hAnsi="Times New Roman" w:cs="Times New Roman"/>
          <w:snapToGrid w:val="0"/>
          <w:sz w:val="24"/>
        </w:rPr>
      </w:pPr>
      <w:r w:rsidRPr="006222F0">
        <w:rPr>
          <w:rFonts w:ascii="Times New Roman" w:hAnsi="Times New Roman" w:cs="Times New Roman"/>
          <w:snapToGrid w:val="0"/>
          <w:sz w:val="24"/>
        </w:rPr>
        <w:t xml:space="preserve">Dodavatelé musí žádost zasílat v písemné formě v elektronické podobě přednostně prostřednictvím elektronického nástroje </w:t>
      </w:r>
      <w:r w:rsidR="00630EAC" w:rsidRPr="006222F0">
        <w:rPr>
          <w:rFonts w:ascii="Times New Roman" w:hAnsi="Times New Roman" w:cs="Times New Roman"/>
          <w:snapToGrid w:val="0"/>
          <w:sz w:val="24"/>
        </w:rPr>
        <w:t>„JOSEPHINE“</w:t>
      </w:r>
      <w:r w:rsidRPr="006222F0">
        <w:rPr>
          <w:rFonts w:ascii="Times New Roman" w:hAnsi="Times New Roman" w:cs="Times New Roman"/>
          <w:snapToGrid w:val="0"/>
          <w:sz w:val="24"/>
        </w:rPr>
        <w:t>, případně datovou zprávou (emailem) nebo do datové schránky zadavatele. Zadavatel doporučuje každou žádost zřetelně označit n</w:t>
      </w:r>
      <w:r w:rsidR="00083BE2">
        <w:rPr>
          <w:rFonts w:ascii="Times New Roman" w:hAnsi="Times New Roman" w:cs="Times New Roman"/>
          <w:snapToGrid w:val="0"/>
          <w:sz w:val="24"/>
        </w:rPr>
        <w:t>ázvem a číslem veřejné zakázky.</w:t>
      </w:r>
    </w:p>
    <w:p w:rsidR="00961354" w:rsidRPr="006222F0" w:rsidRDefault="00961354" w:rsidP="00DB2C57">
      <w:pPr>
        <w:shd w:val="clear" w:color="auto" w:fill="FFFFFF"/>
        <w:spacing w:before="120" w:after="0"/>
        <w:jc w:val="both"/>
        <w:rPr>
          <w:rFonts w:ascii="Times New Roman" w:hAnsi="Times New Roman" w:cs="Times New Roman"/>
          <w:snapToGrid w:val="0"/>
          <w:sz w:val="24"/>
        </w:rPr>
      </w:pPr>
      <w:r w:rsidRPr="006222F0">
        <w:rPr>
          <w:rFonts w:ascii="Times New Roman" w:hAnsi="Times New Roman" w:cs="Times New Roman"/>
          <w:snapToGrid w:val="0"/>
          <w:sz w:val="24"/>
        </w:rPr>
        <w:t>Vysvětlení, změna či doplnění budou uveřejněny na profilu zadavatele:</w:t>
      </w:r>
    </w:p>
    <w:p w:rsidR="00961354" w:rsidRPr="006222F0" w:rsidRDefault="004B3FD4" w:rsidP="00F578C2">
      <w:pPr>
        <w:shd w:val="clear" w:color="auto" w:fill="FFFFFF"/>
        <w:spacing w:before="60" w:after="0"/>
        <w:jc w:val="both"/>
        <w:rPr>
          <w:rFonts w:ascii="Times New Roman" w:hAnsi="Times New Roman" w:cs="Times New Roman"/>
          <w:snapToGrid w:val="0"/>
          <w:sz w:val="24"/>
        </w:rPr>
      </w:pPr>
      <w:hyperlink r:id="rId12" w:history="1">
        <w:r w:rsidR="00961354" w:rsidRPr="006222F0">
          <w:rPr>
            <w:rStyle w:val="Hypertextovodkaz"/>
            <w:rFonts w:ascii="Times New Roman" w:hAnsi="Times New Roman" w:cs="Times New Roman"/>
            <w:snapToGrid w:val="0"/>
            <w:sz w:val="24"/>
          </w:rPr>
          <w:t>https://profily.proebiz.com/profile/70946078</w:t>
        </w:r>
      </w:hyperlink>
      <w:r w:rsidR="00961354" w:rsidRPr="006222F0">
        <w:rPr>
          <w:rFonts w:ascii="Times New Roman" w:hAnsi="Times New Roman" w:cs="Times New Roman"/>
          <w:snapToGrid w:val="0"/>
          <w:sz w:val="24"/>
        </w:rPr>
        <w:t>.</w:t>
      </w:r>
    </w:p>
    <w:p w:rsidR="00495071" w:rsidRPr="002C0CA0" w:rsidRDefault="00495071" w:rsidP="00DB2C57">
      <w:pPr>
        <w:pStyle w:val="Nadpis1"/>
        <w:spacing w:before="240" w:after="120"/>
        <w:ind w:left="357" w:hanging="357"/>
      </w:pPr>
      <w:bookmarkStart w:id="109" w:name="_Toc22736847"/>
      <w:r w:rsidRPr="002C0CA0">
        <w:t>ZÁVĚREČNÁ USTANOVENÍ</w:t>
      </w:r>
      <w:bookmarkEnd w:id="109"/>
    </w:p>
    <w:p w:rsidR="00FF693F" w:rsidRPr="006222F0" w:rsidRDefault="00FF693F" w:rsidP="00DB2C57">
      <w:pPr>
        <w:shd w:val="clear" w:color="auto" w:fill="FFFFFF"/>
        <w:spacing w:before="120" w:after="0"/>
        <w:jc w:val="both"/>
        <w:rPr>
          <w:rFonts w:ascii="Times New Roman" w:hAnsi="Times New Roman" w:cs="Times New Roman"/>
          <w:sz w:val="24"/>
        </w:rPr>
      </w:pPr>
      <w:r w:rsidRPr="006222F0">
        <w:rPr>
          <w:rFonts w:ascii="Times New Roman" w:hAnsi="Times New Roman" w:cs="Times New Roman"/>
          <w:sz w:val="24"/>
        </w:rPr>
        <w:t>Varianty nabídek Zadavatel nepřipouští.</w:t>
      </w:r>
    </w:p>
    <w:p w:rsidR="00372449" w:rsidRPr="006222F0" w:rsidRDefault="00FF693F" w:rsidP="00DB2C57">
      <w:pPr>
        <w:shd w:val="clear" w:color="auto" w:fill="FFFFFF"/>
        <w:spacing w:before="120" w:after="0"/>
        <w:jc w:val="both"/>
        <w:rPr>
          <w:rFonts w:ascii="Times New Roman" w:hAnsi="Times New Roman" w:cs="Times New Roman"/>
          <w:sz w:val="24"/>
        </w:rPr>
      </w:pPr>
      <w:r w:rsidRPr="006222F0">
        <w:rPr>
          <w:rFonts w:ascii="Times New Roman" w:hAnsi="Times New Roman" w:cs="Times New Roman"/>
          <w:sz w:val="24"/>
        </w:rPr>
        <w:t xml:space="preserve">Zadavatel si vyhrazuje právo </w:t>
      </w:r>
      <w:r w:rsidR="008F2928" w:rsidRPr="006222F0">
        <w:rPr>
          <w:rFonts w:ascii="Times New Roman" w:hAnsi="Times New Roman" w:cs="Times New Roman"/>
          <w:sz w:val="24"/>
        </w:rPr>
        <w:t xml:space="preserve">ve lhůtě pro podání nabídky </w:t>
      </w:r>
      <w:r w:rsidR="00247088" w:rsidRPr="006222F0">
        <w:rPr>
          <w:rFonts w:ascii="Times New Roman" w:hAnsi="Times New Roman" w:cs="Times New Roman"/>
          <w:sz w:val="24"/>
        </w:rPr>
        <w:t xml:space="preserve">změnit či </w:t>
      </w:r>
      <w:r w:rsidRPr="006222F0">
        <w:rPr>
          <w:rFonts w:ascii="Times New Roman" w:hAnsi="Times New Roman" w:cs="Times New Roman"/>
          <w:sz w:val="24"/>
        </w:rPr>
        <w:t xml:space="preserve">upřesnit zadávací podmínky </w:t>
      </w:r>
      <w:r w:rsidR="00CB7911">
        <w:rPr>
          <w:rFonts w:ascii="Times New Roman" w:hAnsi="Times New Roman" w:cs="Times New Roman"/>
          <w:sz w:val="24"/>
        </w:rPr>
        <w:t>v</w:t>
      </w:r>
      <w:r w:rsidRPr="006222F0">
        <w:rPr>
          <w:rFonts w:ascii="Times New Roman" w:hAnsi="Times New Roman" w:cs="Times New Roman"/>
          <w:sz w:val="24"/>
        </w:rPr>
        <w:t>eřejné zakázky.</w:t>
      </w:r>
    </w:p>
    <w:p w:rsidR="00372449" w:rsidRPr="006222F0" w:rsidRDefault="00FF693F" w:rsidP="00DB2C57">
      <w:pPr>
        <w:shd w:val="clear" w:color="auto" w:fill="FFFFFF"/>
        <w:spacing w:before="120" w:after="0"/>
        <w:jc w:val="both"/>
        <w:rPr>
          <w:rFonts w:ascii="Times New Roman" w:hAnsi="Times New Roman" w:cs="Times New Roman"/>
          <w:sz w:val="24"/>
        </w:rPr>
      </w:pPr>
      <w:r w:rsidRPr="006222F0">
        <w:rPr>
          <w:rFonts w:ascii="Times New Roman" w:hAnsi="Times New Roman" w:cs="Times New Roman"/>
          <w:sz w:val="24"/>
        </w:rPr>
        <w:t xml:space="preserve">Zadavatel si </w:t>
      </w:r>
      <w:r w:rsidR="00372449" w:rsidRPr="006222F0">
        <w:rPr>
          <w:rFonts w:ascii="Times New Roman" w:hAnsi="Times New Roman" w:cs="Times New Roman"/>
          <w:sz w:val="24"/>
        </w:rPr>
        <w:t xml:space="preserve">v souladu s § 53 odst. 5 ZZVZ vyhrazuje právo uveřejnit na profilu zadavatele oznámení o vyloučení účastníka zadávacího řízení nebo oznámení o výběru dodavatele. </w:t>
      </w:r>
      <w:r w:rsidR="00E01073" w:rsidRPr="006222F0">
        <w:rPr>
          <w:rFonts w:ascii="Times New Roman" w:hAnsi="Times New Roman" w:cs="Times New Roman"/>
          <w:sz w:val="24"/>
        </w:rPr>
        <w:t>Uvedená oznámení se</w:t>
      </w:r>
      <w:r w:rsidR="00372449" w:rsidRPr="006222F0">
        <w:rPr>
          <w:rFonts w:ascii="Times New Roman" w:hAnsi="Times New Roman" w:cs="Times New Roman"/>
          <w:sz w:val="24"/>
        </w:rPr>
        <w:t xml:space="preserve"> považují za doručená všem účastníkům zadávacího řízení okamžikem jejich uveřejnění</w:t>
      </w:r>
      <w:r w:rsidR="00E01073" w:rsidRPr="006222F0">
        <w:rPr>
          <w:rFonts w:ascii="Times New Roman" w:hAnsi="Times New Roman" w:cs="Times New Roman"/>
          <w:sz w:val="24"/>
        </w:rPr>
        <w:t>.</w:t>
      </w:r>
    </w:p>
    <w:p w:rsidR="00FF693F" w:rsidRPr="006222F0" w:rsidRDefault="00E01073" w:rsidP="00DB2C57">
      <w:pPr>
        <w:shd w:val="clear" w:color="auto" w:fill="FFFFFF"/>
        <w:spacing w:before="120" w:after="0"/>
        <w:jc w:val="both"/>
        <w:rPr>
          <w:rFonts w:ascii="Times New Roman" w:hAnsi="Times New Roman" w:cs="Times New Roman"/>
          <w:sz w:val="24"/>
        </w:rPr>
      </w:pPr>
      <w:r w:rsidRPr="006222F0">
        <w:rPr>
          <w:rFonts w:ascii="Times New Roman" w:hAnsi="Times New Roman" w:cs="Times New Roman"/>
          <w:sz w:val="24"/>
        </w:rPr>
        <w:t xml:space="preserve">Adresa profilu Zadavatele: </w:t>
      </w:r>
      <w:hyperlink r:id="rId13" w:history="1">
        <w:r w:rsidR="000B7F0A" w:rsidRPr="006222F0">
          <w:rPr>
            <w:rStyle w:val="Hypertextovodkaz"/>
            <w:rFonts w:ascii="Times New Roman" w:hAnsi="Times New Roman" w:cs="Times New Roman"/>
            <w:sz w:val="24"/>
          </w:rPr>
          <w:t>https://profily.proebiz.com/profile/70946078</w:t>
        </w:r>
      </w:hyperlink>
      <w:r w:rsidR="000B7F0A" w:rsidRPr="006222F0">
        <w:rPr>
          <w:rFonts w:ascii="Times New Roman" w:hAnsi="Times New Roman" w:cs="Times New Roman"/>
          <w:sz w:val="24"/>
        </w:rPr>
        <w:t>.</w:t>
      </w:r>
    </w:p>
    <w:p w:rsidR="00DD3772" w:rsidRPr="006222F0" w:rsidRDefault="00DD3772" w:rsidP="00DB2C57">
      <w:pPr>
        <w:shd w:val="clear" w:color="auto" w:fill="FFFFFF"/>
        <w:spacing w:before="120" w:after="0"/>
        <w:jc w:val="both"/>
        <w:rPr>
          <w:rFonts w:ascii="Times New Roman" w:hAnsi="Times New Roman" w:cs="Times New Roman"/>
          <w:sz w:val="24"/>
        </w:rPr>
      </w:pPr>
      <w:r w:rsidRPr="006222F0">
        <w:rPr>
          <w:rFonts w:ascii="Times New Roman" w:hAnsi="Times New Roman" w:cs="Times New Roman"/>
          <w:sz w:val="24"/>
        </w:rPr>
        <w:t>Zadavatel si vyhrazuje právo vyloučit účastníky řízení v souladu s § 48 ZZVZ. Zadavatel upozorňuje, že dle § 48 odst. 7 ZZVZ může vyloučit účastníka zadávacího řízení, který je akciovou společností nebo má právní formu obdobnou akciové společnosti a nemá vydány výlučně zaknihované akcie. Zadavatel u vybraného dodavatele ověří naplnění tohoto důvodu pro vyloučení na základě informací vedených v obchodním rejstříku. Pokud z informací vedených v obchodním rejstříku vyplývá naplnění tohoto důvodu pro vyloučení, Zadavatel účastníka zadávacího řízení vyloučí ze zadávacího řízení</w:t>
      </w:r>
      <w:r w:rsidR="00611A16" w:rsidRPr="006222F0">
        <w:rPr>
          <w:rFonts w:ascii="Times New Roman" w:hAnsi="Times New Roman" w:cs="Times New Roman"/>
          <w:sz w:val="24"/>
        </w:rPr>
        <w:t xml:space="preserve"> (s výjimkou § 48 odst. 10 ZZVZ)</w:t>
      </w:r>
      <w:r w:rsidRPr="006222F0">
        <w:rPr>
          <w:rFonts w:ascii="Times New Roman" w:hAnsi="Times New Roman" w:cs="Times New Roman"/>
          <w:sz w:val="24"/>
        </w:rPr>
        <w:t>.</w:t>
      </w:r>
    </w:p>
    <w:p w:rsidR="00FF693F" w:rsidRPr="006222F0" w:rsidRDefault="00E01073" w:rsidP="00DB2C57">
      <w:pPr>
        <w:shd w:val="clear" w:color="auto" w:fill="FFFFFF"/>
        <w:spacing w:before="120" w:after="0"/>
        <w:jc w:val="both"/>
        <w:rPr>
          <w:rFonts w:ascii="Times New Roman" w:hAnsi="Times New Roman" w:cs="Times New Roman"/>
          <w:sz w:val="24"/>
        </w:rPr>
      </w:pPr>
      <w:r w:rsidRPr="006222F0">
        <w:rPr>
          <w:rFonts w:ascii="Times New Roman" w:hAnsi="Times New Roman" w:cs="Times New Roman"/>
          <w:sz w:val="24"/>
        </w:rPr>
        <w:t>Zadavatel si vyhrazuje právo uveřejnit uzavřenou smlouvu na profilu Zadavatele</w:t>
      </w:r>
      <w:r w:rsidR="00F6066C" w:rsidRPr="006222F0">
        <w:rPr>
          <w:rFonts w:ascii="Times New Roman" w:hAnsi="Times New Roman" w:cs="Times New Roman"/>
          <w:sz w:val="24"/>
        </w:rPr>
        <w:t xml:space="preserve"> </w:t>
      </w:r>
      <w:r w:rsidR="00C81584" w:rsidRPr="006222F0">
        <w:rPr>
          <w:rFonts w:ascii="Times New Roman" w:hAnsi="Times New Roman" w:cs="Times New Roman"/>
          <w:sz w:val="24"/>
        </w:rPr>
        <w:t>a</w:t>
      </w:r>
      <w:r w:rsidR="00F6066C" w:rsidRPr="006222F0">
        <w:rPr>
          <w:rFonts w:ascii="Times New Roman" w:hAnsi="Times New Roman" w:cs="Times New Roman"/>
          <w:sz w:val="24"/>
        </w:rPr>
        <w:t xml:space="preserve"> </w:t>
      </w:r>
      <w:r w:rsidRPr="006222F0">
        <w:rPr>
          <w:rFonts w:ascii="Times New Roman" w:hAnsi="Times New Roman" w:cs="Times New Roman"/>
          <w:sz w:val="24"/>
        </w:rPr>
        <w:t>v</w:t>
      </w:r>
      <w:r w:rsidR="00F6066C" w:rsidRPr="006222F0">
        <w:rPr>
          <w:rFonts w:ascii="Times New Roman" w:hAnsi="Times New Roman" w:cs="Times New Roman"/>
          <w:sz w:val="24"/>
        </w:rPr>
        <w:t> </w:t>
      </w:r>
      <w:r w:rsidRPr="006222F0">
        <w:rPr>
          <w:rFonts w:ascii="Times New Roman" w:hAnsi="Times New Roman" w:cs="Times New Roman"/>
          <w:sz w:val="24"/>
        </w:rPr>
        <w:t>registru smluv</w:t>
      </w:r>
      <w:r w:rsidR="00FF693F" w:rsidRPr="006222F0">
        <w:rPr>
          <w:rFonts w:ascii="Times New Roman" w:hAnsi="Times New Roman" w:cs="Times New Roman"/>
          <w:sz w:val="24"/>
        </w:rPr>
        <w:t>.</w:t>
      </w:r>
    </w:p>
    <w:p w:rsidR="00DD3772" w:rsidRDefault="00DD3772" w:rsidP="00DB2C57">
      <w:pPr>
        <w:shd w:val="clear" w:color="auto" w:fill="FFFFFF"/>
        <w:spacing w:before="120" w:after="0"/>
        <w:jc w:val="both"/>
        <w:rPr>
          <w:rFonts w:ascii="Times New Roman" w:hAnsi="Times New Roman" w:cs="Times New Roman"/>
          <w:sz w:val="24"/>
        </w:rPr>
      </w:pPr>
      <w:r w:rsidRPr="006222F0">
        <w:rPr>
          <w:rFonts w:ascii="Times New Roman" w:hAnsi="Times New Roman" w:cs="Times New Roman"/>
          <w:sz w:val="24"/>
        </w:rPr>
        <w:t>Účastníci řízení nemají nárok na náhradu nákladů spojených s účastí v zadávacím řízení. Zadavatel nabídky, kopie ani jejich části účastníkům řízení nevrací.</w:t>
      </w:r>
    </w:p>
    <w:p w:rsidR="005A2F01" w:rsidRDefault="005A2F01" w:rsidP="00DB2C57">
      <w:pPr>
        <w:pStyle w:val="Nadpis1"/>
        <w:spacing w:before="240" w:after="120"/>
        <w:ind w:left="357" w:hanging="357"/>
      </w:pPr>
      <w:bookmarkStart w:id="110" w:name="_Toc22736848"/>
      <w:r>
        <w:t>OSOBY PODÍLEJÍCÍ SE NA ZPRACOVÁNÍ ZADÁVACÍ DOKUMENTACE KROMĚ ZADAVATELE</w:t>
      </w:r>
      <w:bookmarkEnd w:id="110"/>
    </w:p>
    <w:p w:rsidR="005A2F01" w:rsidRPr="005A2F01" w:rsidRDefault="005A2F01" w:rsidP="005A2F01">
      <w:pPr>
        <w:jc w:val="both"/>
        <w:rPr>
          <w:rFonts w:ascii="Times New Roman" w:hAnsi="Times New Roman" w:cs="Times New Roman"/>
          <w:sz w:val="24"/>
        </w:rPr>
      </w:pPr>
      <w:r>
        <w:rPr>
          <w:rFonts w:ascii="Times New Roman" w:hAnsi="Times New Roman" w:cs="Times New Roman"/>
          <w:sz w:val="24"/>
        </w:rPr>
        <w:t xml:space="preserve">Příloha č. 2 ZD: </w:t>
      </w:r>
      <w:r w:rsidRPr="005A2F01">
        <w:rPr>
          <w:rFonts w:ascii="Times New Roman" w:hAnsi="Times New Roman" w:cs="Times New Roman"/>
          <w:sz w:val="24"/>
        </w:rPr>
        <w:t>HAVEL &amp; PARTNERS s.r.o., advokátní kancelář, IČO 264 54 807, se sídlem Na Florenci 2116/15, Nové Město, 110 00 Praha 1.</w:t>
      </w:r>
    </w:p>
    <w:p w:rsidR="005A2F01" w:rsidRPr="005A2F01" w:rsidRDefault="005A2F01" w:rsidP="005A2F01">
      <w:pPr>
        <w:jc w:val="both"/>
      </w:pPr>
      <w:r>
        <w:rPr>
          <w:rFonts w:ascii="Times New Roman" w:hAnsi="Times New Roman" w:cs="Times New Roman"/>
          <w:sz w:val="24"/>
        </w:rPr>
        <w:lastRenderedPageBreak/>
        <w:t>Příloha č. 7 ZD: NAR marketing s. r. o., IČO 64616398, se sídlem Masarykovo náměstí 52/33, Moravská Ostrava, 702 00 Ostrava.</w:t>
      </w:r>
    </w:p>
    <w:p w:rsidR="00495071" w:rsidRPr="002C0CA0" w:rsidRDefault="00495071" w:rsidP="00DB2C57">
      <w:pPr>
        <w:pStyle w:val="Nadpis1"/>
        <w:spacing w:before="240" w:after="120"/>
        <w:ind w:left="357" w:hanging="357"/>
      </w:pPr>
      <w:bookmarkStart w:id="111" w:name="_Toc22736849"/>
      <w:r w:rsidRPr="002C0CA0">
        <w:t>PŘÍLOHY ZADÁVACÍ DOKUMENTACE</w:t>
      </w:r>
      <w:bookmarkEnd w:id="111"/>
    </w:p>
    <w:p w:rsidR="00B01E90" w:rsidRPr="006222F0" w:rsidRDefault="003200BB" w:rsidP="00DB2C57">
      <w:pPr>
        <w:shd w:val="clear" w:color="auto" w:fill="FFFFFF"/>
        <w:spacing w:before="120" w:after="0"/>
        <w:rPr>
          <w:rFonts w:ascii="Times New Roman" w:hAnsi="Times New Roman" w:cs="Times New Roman"/>
          <w:sz w:val="24"/>
        </w:rPr>
      </w:pPr>
      <w:r w:rsidRPr="006222F0">
        <w:rPr>
          <w:rFonts w:ascii="Times New Roman" w:hAnsi="Times New Roman" w:cs="Times New Roman"/>
          <w:sz w:val="24"/>
        </w:rPr>
        <w:t xml:space="preserve">Nedílnou součást </w:t>
      </w:r>
      <w:r w:rsidR="00B01E90" w:rsidRPr="006222F0">
        <w:rPr>
          <w:rFonts w:ascii="Times New Roman" w:hAnsi="Times New Roman" w:cs="Times New Roman"/>
          <w:sz w:val="24"/>
        </w:rPr>
        <w:t xml:space="preserve">této </w:t>
      </w:r>
      <w:r w:rsidR="00D614DE">
        <w:rPr>
          <w:rFonts w:ascii="Times New Roman" w:hAnsi="Times New Roman" w:cs="Times New Roman"/>
          <w:sz w:val="24"/>
        </w:rPr>
        <w:t>ZD</w:t>
      </w:r>
      <w:r w:rsidR="00B01E90" w:rsidRPr="006222F0">
        <w:rPr>
          <w:rFonts w:ascii="Times New Roman" w:hAnsi="Times New Roman" w:cs="Times New Roman"/>
          <w:sz w:val="24"/>
        </w:rPr>
        <w:t xml:space="preserve"> </w:t>
      </w:r>
      <w:r w:rsidRPr="006222F0">
        <w:rPr>
          <w:rFonts w:ascii="Times New Roman" w:hAnsi="Times New Roman" w:cs="Times New Roman"/>
          <w:sz w:val="24"/>
        </w:rPr>
        <w:t>tvoří následující přílohy</w:t>
      </w:r>
      <w:r w:rsidR="00B01E90" w:rsidRPr="006222F0">
        <w:rPr>
          <w:rFonts w:ascii="Times New Roman" w:hAnsi="Times New Roman" w:cs="Times New Roman"/>
          <w:sz w:val="24"/>
        </w:rPr>
        <w:t>:</w:t>
      </w:r>
    </w:p>
    <w:p w:rsidR="00727328" w:rsidRPr="006222F0" w:rsidRDefault="00727328" w:rsidP="00DB2C57">
      <w:pPr>
        <w:autoSpaceDE w:val="0"/>
        <w:autoSpaceDN w:val="0"/>
        <w:adjustRightInd w:val="0"/>
        <w:spacing w:before="60" w:after="0"/>
        <w:jc w:val="both"/>
        <w:rPr>
          <w:rFonts w:ascii="Times New Roman" w:hAnsi="Times New Roman" w:cs="Times New Roman"/>
          <w:sz w:val="24"/>
        </w:rPr>
      </w:pPr>
      <w:r w:rsidRPr="006222F0">
        <w:rPr>
          <w:rFonts w:ascii="Times New Roman" w:hAnsi="Times New Roman" w:cs="Times New Roman"/>
          <w:sz w:val="24"/>
        </w:rPr>
        <w:t xml:space="preserve">Příloha č. 1 </w:t>
      </w:r>
      <w:r w:rsidR="00E255C1">
        <w:rPr>
          <w:rFonts w:ascii="Times New Roman" w:hAnsi="Times New Roman" w:cs="Times New Roman"/>
          <w:sz w:val="24"/>
        </w:rPr>
        <w:t>–</w:t>
      </w:r>
      <w:r w:rsidRPr="006222F0">
        <w:rPr>
          <w:rFonts w:ascii="Times New Roman" w:hAnsi="Times New Roman" w:cs="Times New Roman"/>
          <w:sz w:val="24"/>
        </w:rPr>
        <w:t xml:space="preserve"> </w:t>
      </w:r>
      <w:r w:rsidR="00E255C1">
        <w:rPr>
          <w:rFonts w:ascii="Times New Roman" w:hAnsi="Times New Roman" w:cs="Times New Roman"/>
          <w:sz w:val="24"/>
        </w:rPr>
        <w:t>Vzor krycího list nabídky</w:t>
      </w:r>
    </w:p>
    <w:p w:rsidR="00727328" w:rsidRPr="006222F0" w:rsidRDefault="00727328" w:rsidP="00DB2C57">
      <w:pPr>
        <w:autoSpaceDE w:val="0"/>
        <w:autoSpaceDN w:val="0"/>
        <w:adjustRightInd w:val="0"/>
        <w:spacing w:before="60" w:after="0"/>
        <w:jc w:val="both"/>
        <w:rPr>
          <w:rFonts w:ascii="Times New Roman" w:hAnsi="Times New Roman" w:cs="Times New Roman"/>
          <w:color w:val="000000"/>
          <w:sz w:val="24"/>
        </w:rPr>
      </w:pPr>
      <w:r w:rsidRPr="006222F0">
        <w:rPr>
          <w:rFonts w:ascii="Times New Roman" w:hAnsi="Times New Roman" w:cs="Times New Roman"/>
          <w:color w:val="000000"/>
          <w:sz w:val="24"/>
        </w:rPr>
        <w:t xml:space="preserve">Příloha č. 2 </w:t>
      </w:r>
      <w:r w:rsidR="0016562D">
        <w:rPr>
          <w:rFonts w:ascii="Times New Roman" w:hAnsi="Times New Roman" w:cs="Times New Roman"/>
          <w:color w:val="000000"/>
          <w:sz w:val="24"/>
        </w:rPr>
        <w:t>-</w:t>
      </w:r>
      <w:r w:rsidRPr="006222F0">
        <w:rPr>
          <w:rFonts w:ascii="Times New Roman" w:hAnsi="Times New Roman" w:cs="Times New Roman"/>
          <w:color w:val="000000"/>
          <w:sz w:val="24"/>
        </w:rPr>
        <w:t xml:space="preserve"> Závazný návrh Smlouvy </w:t>
      </w:r>
    </w:p>
    <w:p w:rsidR="00727328" w:rsidRPr="006222F0" w:rsidRDefault="00727328" w:rsidP="00DB2C57">
      <w:pPr>
        <w:autoSpaceDE w:val="0"/>
        <w:autoSpaceDN w:val="0"/>
        <w:adjustRightInd w:val="0"/>
        <w:spacing w:before="60" w:after="0"/>
        <w:jc w:val="both"/>
        <w:rPr>
          <w:rFonts w:ascii="Times New Roman" w:hAnsi="Times New Roman" w:cs="Times New Roman"/>
          <w:color w:val="000000"/>
          <w:sz w:val="24"/>
        </w:rPr>
      </w:pPr>
      <w:r w:rsidRPr="006222F0">
        <w:rPr>
          <w:rFonts w:ascii="Times New Roman" w:hAnsi="Times New Roman" w:cs="Times New Roman"/>
          <w:color w:val="000000"/>
          <w:sz w:val="24"/>
        </w:rPr>
        <w:t xml:space="preserve">Příloha č. 3 </w:t>
      </w:r>
      <w:r w:rsidR="0016562D">
        <w:rPr>
          <w:rFonts w:ascii="Times New Roman" w:hAnsi="Times New Roman" w:cs="Times New Roman"/>
          <w:color w:val="000000"/>
          <w:sz w:val="24"/>
        </w:rPr>
        <w:t>-</w:t>
      </w:r>
      <w:r w:rsidRPr="006222F0">
        <w:rPr>
          <w:rFonts w:ascii="Times New Roman" w:hAnsi="Times New Roman" w:cs="Times New Roman"/>
          <w:color w:val="000000"/>
          <w:sz w:val="24"/>
        </w:rPr>
        <w:t xml:space="preserve"> Vzor čestného prohlášení o splnění kvalifikace</w:t>
      </w:r>
    </w:p>
    <w:p w:rsidR="00727328" w:rsidRPr="006222F0" w:rsidRDefault="00727328" w:rsidP="00DB2C57">
      <w:pPr>
        <w:autoSpaceDE w:val="0"/>
        <w:autoSpaceDN w:val="0"/>
        <w:adjustRightInd w:val="0"/>
        <w:spacing w:before="60" w:after="0"/>
        <w:jc w:val="both"/>
        <w:rPr>
          <w:rFonts w:ascii="Times New Roman" w:hAnsi="Times New Roman" w:cs="Times New Roman"/>
          <w:color w:val="000000"/>
          <w:sz w:val="24"/>
        </w:rPr>
      </w:pPr>
      <w:r w:rsidRPr="006222F0">
        <w:rPr>
          <w:rFonts w:ascii="Times New Roman" w:hAnsi="Times New Roman" w:cs="Times New Roman"/>
          <w:color w:val="000000"/>
          <w:sz w:val="24"/>
        </w:rPr>
        <w:t xml:space="preserve">Příloha č. 4 </w:t>
      </w:r>
      <w:r w:rsidR="00EF7D6E">
        <w:rPr>
          <w:rFonts w:ascii="Times New Roman" w:hAnsi="Times New Roman" w:cs="Times New Roman"/>
          <w:color w:val="000000"/>
          <w:sz w:val="24"/>
        </w:rPr>
        <w:t>–</w:t>
      </w:r>
      <w:r w:rsidR="0016562D">
        <w:rPr>
          <w:rFonts w:ascii="Times New Roman" w:hAnsi="Times New Roman" w:cs="Times New Roman"/>
          <w:color w:val="000000"/>
          <w:sz w:val="24"/>
        </w:rPr>
        <w:t xml:space="preserve"> </w:t>
      </w:r>
      <w:r w:rsidR="00EF7D6E">
        <w:rPr>
          <w:rFonts w:ascii="Times New Roman" w:hAnsi="Times New Roman" w:cs="Times New Roman"/>
          <w:color w:val="000000"/>
          <w:sz w:val="24"/>
        </w:rPr>
        <w:t>Vzor čestné prohlášení – významné služby</w:t>
      </w:r>
    </w:p>
    <w:p w:rsidR="00727328" w:rsidRPr="006222F0" w:rsidRDefault="00727328" w:rsidP="00DB2C57">
      <w:pPr>
        <w:autoSpaceDE w:val="0"/>
        <w:autoSpaceDN w:val="0"/>
        <w:adjustRightInd w:val="0"/>
        <w:spacing w:before="60" w:after="0"/>
        <w:jc w:val="both"/>
        <w:rPr>
          <w:rFonts w:ascii="Times New Roman" w:hAnsi="Times New Roman" w:cs="Times New Roman"/>
          <w:color w:val="000000"/>
          <w:sz w:val="24"/>
        </w:rPr>
      </w:pPr>
      <w:r w:rsidRPr="006222F0">
        <w:rPr>
          <w:rFonts w:ascii="Times New Roman" w:hAnsi="Times New Roman" w:cs="Times New Roman"/>
          <w:color w:val="000000"/>
          <w:sz w:val="24"/>
        </w:rPr>
        <w:t xml:space="preserve">Příloha č. 5 </w:t>
      </w:r>
      <w:r w:rsidR="0016562D">
        <w:rPr>
          <w:rFonts w:ascii="Times New Roman" w:hAnsi="Times New Roman" w:cs="Times New Roman"/>
          <w:color w:val="000000"/>
          <w:sz w:val="24"/>
        </w:rPr>
        <w:t>-</w:t>
      </w:r>
      <w:r w:rsidRPr="006222F0">
        <w:rPr>
          <w:rFonts w:ascii="Times New Roman" w:hAnsi="Times New Roman" w:cs="Times New Roman"/>
          <w:color w:val="000000"/>
          <w:sz w:val="24"/>
        </w:rPr>
        <w:t xml:space="preserve"> Seznam poddodavatelů</w:t>
      </w:r>
    </w:p>
    <w:p w:rsidR="00724CEF" w:rsidRDefault="00727328" w:rsidP="00DB2C57">
      <w:pPr>
        <w:spacing w:before="60" w:after="0"/>
        <w:rPr>
          <w:rFonts w:ascii="Times New Roman" w:hAnsi="Times New Roman" w:cs="Times New Roman"/>
          <w:color w:val="000000"/>
          <w:sz w:val="24"/>
        </w:rPr>
      </w:pPr>
      <w:r w:rsidRPr="006222F0">
        <w:rPr>
          <w:rFonts w:ascii="Times New Roman" w:hAnsi="Times New Roman" w:cs="Times New Roman"/>
          <w:color w:val="000000"/>
          <w:sz w:val="24"/>
        </w:rPr>
        <w:t xml:space="preserve">Příloha č. </w:t>
      </w:r>
      <w:r w:rsidR="00803DE2">
        <w:rPr>
          <w:rFonts w:ascii="Times New Roman" w:hAnsi="Times New Roman" w:cs="Times New Roman"/>
          <w:color w:val="000000"/>
          <w:sz w:val="24"/>
        </w:rPr>
        <w:t>6</w:t>
      </w:r>
      <w:r w:rsidR="0016562D">
        <w:rPr>
          <w:rFonts w:ascii="Times New Roman" w:hAnsi="Times New Roman" w:cs="Times New Roman"/>
          <w:color w:val="000000"/>
          <w:sz w:val="24"/>
        </w:rPr>
        <w:t xml:space="preserve"> </w:t>
      </w:r>
      <w:r w:rsidR="00E255C1">
        <w:rPr>
          <w:rFonts w:ascii="Times New Roman" w:hAnsi="Times New Roman" w:cs="Times New Roman"/>
          <w:color w:val="000000"/>
          <w:sz w:val="24"/>
        </w:rPr>
        <w:t>–</w:t>
      </w:r>
      <w:r w:rsidRPr="006222F0">
        <w:rPr>
          <w:rFonts w:ascii="Times New Roman" w:hAnsi="Times New Roman" w:cs="Times New Roman"/>
          <w:color w:val="000000"/>
          <w:sz w:val="24"/>
        </w:rPr>
        <w:t xml:space="preserve"> </w:t>
      </w:r>
      <w:r w:rsidR="00E06547">
        <w:rPr>
          <w:rFonts w:ascii="Times New Roman" w:hAnsi="Times New Roman" w:cs="Times New Roman"/>
          <w:color w:val="000000"/>
          <w:sz w:val="24"/>
        </w:rPr>
        <w:t>Nabídková cena a délka praxe</w:t>
      </w:r>
    </w:p>
    <w:p w:rsidR="00D860A4" w:rsidRDefault="00D860A4" w:rsidP="00DB2C57">
      <w:pPr>
        <w:spacing w:before="60" w:after="0"/>
        <w:rPr>
          <w:rFonts w:ascii="Times New Roman" w:hAnsi="Times New Roman" w:cs="Times New Roman"/>
          <w:color w:val="000000"/>
          <w:sz w:val="24"/>
        </w:rPr>
      </w:pPr>
      <w:r w:rsidRPr="00D860A4">
        <w:rPr>
          <w:rFonts w:ascii="Times New Roman" w:hAnsi="Times New Roman" w:cs="Times New Roman"/>
          <w:color w:val="000000"/>
          <w:sz w:val="24"/>
        </w:rPr>
        <w:t xml:space="preserve">Příloha č. </w:t>
      </w:r>
      <w:r w:rsidR="00803DE2">
        <w:rPr>
          <w:rFonts w:ascii="Times New Roman" w:hAnsi="Times New Roman" w:cs="Times New Roman"/>
          <w:color w:val="000000"/>
          <w:sz w:val="24"/>
        </w:rPr>
        <w:t>7</w:t>
      </w:r>
      <w:r>
        <w:rPr>
          <w:rFonts w:ascii="Times New Roman" w:hAnsi="Times New Roman" w:cs="Times New Roman"/>
          <w:color w:val="000000"/>
          <w:sz w:val="24"/>
        </w:rPr>
        <w:t xml:space="preserve"> </w:t>
      </w:r>
      <w:r w:rsidR="0016562D">
        <w:rPr>
          <w:rFonts w:ascii="Times New Roman" w:hAnsi="Times New Roman" w:cs="Times New Roman"/>
          <w:color w:val="000000"/>
          <w:sz w:val="24"/>
        </w:rPr>
        <w:t>-</w:t>
      </w:r>
      <w:r>
        <w:rPr>
          <w:rFonts w:ascii="Times New Roman" w:hAnsi="Times New Roman" w:cs="Times New Roman"/>
          <w:color w:val="000000"/>
          <w:sz w:val="24"/>
        </w:rPr>
        <w:t xml:space="preserve"> </w:t>
      </w:r>
      <w:r w:rsidRPr="00D860A4">
        <w:rPr>
          <w:rFonts w:ascii="Times New Roman" w:hAnsi="Times New Roman" w:cs="Times New Roman"/>
          <w:color w:val="000000"/>
          <w:sz w:val="24"/>
        </w:rPr>
        <w:t>Požadavky na elektronickou komunikaci JOSEPHINE</w:t>
      </w:r>
    </w:p>
    <w:p w:rsidR="005E7475" w:rsidRDefault="005E7475" w:rsidP="00F578C2">
      <w:pPr>
        <w:spacing w:before="360" w:after="0"/>
        <w:rPr>
          <w:rFonts w:ascii="Times New Roman" w:eastAsia="Calibri" w:hAnsi="Times New Roman" w:cs="Times New Roman"/>
          <w:sz w:val="24"/>
        </w:rPr>
      </w:pPr>
    </w:p>
    <w:p w:rsidR="00E06984" w:rsidRPr="006222F0" w:rsidRDefault="005A2F01" w:rsidP="00F578C2">
      <w:pPr>
        <w:spacing w:before="360" w:after="0"/>
        <w:rPr>
          <w:rFonts w:ascii="Times New Roman" w:eastAsia="Calibri" w:hAnsi="Times New Roman" w:cs="Times New Roman"/>
          <w:sz w:val="24"/>
        </w:rPr>
      </w:pPr>
      <w:r>
        <w:rPr>
          <w:rFonts w:ascii="Times New Roman" w:eastAsia="Calibri" w:hAnsi="Times New Roman" w:cs="Times New Roman"/>
          <w:sz w:val="24"/>
        </w:rPr>
        <w:t>Liberec</w:t>
      </w:r>
      <w:r w:rsidR="00E06984" w:rsidRPr="00CF41B2">
        <w:rPr>
          <w:rFonts w:ascii="Times New Roman" w:eastAsia="Calibri" w:hAnsi="Times New Roman" w:cs="Times New Roman"/>
          <w:sz w:val="24"/>
        </w:rPr>
        <w:t xml:space="preserve"> </w:t>
      </w:r>
      <w:r w:rsidR="007A38B9">
        <w:rPr>
          <w:rFonts w:ascii="Times New Roman" w:eastAsia="Calibri" w:hAnsi="Times New Roman" w:cs="Times New Roman"/>
          <w:sz w:val="24"/>
        </w:rPr>
        <w:t>18. 11.</w:t>
      </w:r>
      <w:r w:rsidR="00037DE3" w:rsidRPr="00CF41B2">
        <w:rPr>
          <w:rFonts w:ascii="Times New Roman" w:eastAsia="Calibri" w:hAnsi="Times New Roman" w:cs="Times New Roman"/>
          <w:sz w:val="24"/>
        </w:rPr>
        <w:t>. 201</w:t>
      </w:r>
      <w:r w:rsidR="001D056F" w:rsidRPr="00CF41B2">
        <w:rPr>
          <w:rFonts w:ascii="Times New Roman" w:eastAsia="Calibri" w:hAnsi="Times New Roman" w:cs="Times New Roman"/>
          <w:sz w:val="24"/>
        </w:rPr>
        <w:t>9</w:t>
      </w:r>
    </w:p>
    <w:p w:rsidR="005E7475" w:rsidRDefault="005E7475" w:rsidP="00F578C2">
      <w:pPr>
        <w:tabs>
          <w:tab w:val="left" w:pos="1575"/>
        </w:tabs>
        <w:spacing w:before="480" w:after="0"/>
        <w:rPr>
          <w:rFonts w:ascii="Times New Roman" w:hAnsi="Times New Roman" w:cs="Times New Roman"/>
        </w:rPr>
      </w:pPr>
    </w:p>
    <w:p w:rsidR="003E1DC3" w:rsidRPr="00775ABC" w:rsidRDefault="003E1DC3" w:rsidP="00F578C2">
      <w:pPr>
        <w:tabs>
          <w:tab w:val="left" w:pos="1575"/>
        </w:tabs>
        <w:spacing w:before="480" w:after="0"/>
        <w:rPr>
          <w:rFonts w:ascii="Times New Roman" w:hAnsi="Times New Roman" w:cs="Times New Roman"/>
        </w:rPr>
      </w:pPr>
      <w:r w:rsidRPr="00775ABC">
        <w:rPr>
          <w:rFonts w:ascii="Times New Roman" w:hAnsi="Times New Roman" w:cs="Times New Roman"/>
        </w:rPr>
        <w:t>______</w:t>
      </w:r>
      <w:r w:rsidR="00691F89" w:rsidRPr="00775ABC">
        <w:rPr>
          <w:rFonts w:ascii="Times New Roman" w:hAnsi="Times New Roman" w:cs="Times New Roman"/>
        </w:rPr>
        <w:t>_____________________________</w:t>
      </w:r>
    </w:p>
    <w:p w:rsidR="003E1DC3" w:rsidRPr="006222F0" w:rsidRDefault="003E1DC3" w:rsidP="00F578C2">
      <w:pPr>
        <w:tabs>
          <w:tab w:val="left" w:pos="1575"/>
        </w:tabs>
        <w:spacing w:after="0"/>
        <w:rPr>
          <w:rFonts w:ascii="Times New Roman" w:hAnsi="Times New Roman" w:cs="Times New Roman"/>
          <w:b/>
          <w:sz w:val="24"/>
        </w:rPr>
      </w:pPr>
      <w:r w:rsidRPr="006222F0">
        <w:rPr>
          <w:rFonts w:ascii="Times New Roman" w:hAnsi="Times New Roman" w:cs="Times New Roman"/>
          <w:sz w:val="24"/>
        </w:rPr>
        <w:t xml:space="preserve">za </w:t>
      </w:r>
      <w:r w:rsidRPr="006222F0">
        <w:rPr>
          <w:rFonts w:ascii="Times New Roman" w:hAnsi="Times New Roman" w:cs="Times New Roman"/>
          <w:b/>
          <w:sz w:val="24"/>
        </w:rPr>
        <w:t>Krajskou správu silnic Libereckého kraje,</w:t>
      </w:r>
    </w:p>
    <w:p w:rsidR="003E1DC3" w:rsidRPr="006222F0" w:rsidRDefault="003E1DC3" w:rsidP="00F578C2">
      <w:pPr>
        <w:tabs>
          <w:tab w:val="left" w:pos="1575"/>
        </w:tabs>
        <w:spacing w:after="0"/>
        <w:rPr>
          <w:rFonts w:ascii="Times New Roman" w:hAnsi="Times New Roman" w:cs="Times New Roman"/>
          <w:sz w:val="24"/>
        </w:rPr>
      </w:pPr>
      <w:r w:rsidRPr="006222F0">
        <w:rPr>
          <w:rFonts w:ascii="Times New Roman" w:hAnsi="Times New Roman" w:cs="Times New Roman"/>
          <w:b/>
          <w:sz w:val="24"/>
        </w:rPr>
        <w:t>příspěvkovou organizaci</w:t>
      </w:r>
      <w:r w:rsidRPr="006222F0">
        <w:rPr>
          <w:rFonts w:ascii="Times New Roman" w:hAnsi="Times New Roman" w:cs="Times New Roman"/>
          <w:sz w:val="24"/>
        </w:rPr>
        <w:t xml:space="preserve">, </w:t>
      </w:r>
    </w:p>
    <w:p w:rsidR="00F55AEA" w:rsidRDefault="003E1DC3" w:rsidP="00F578C2">
      <w:pPr>
        <w:tabs>
          <w:tab w:val="left" w:pos="1575"/>
        </w:tabs>
        <w:spacing w:after="0"/>
        <w:rPr>
          <w:rFonts w:ascii="Times New Roman" w:hAnsi="Times New Roman" w:cs="Times New Roman"/>
          <w:sz w:val="24"/>
          <w:szCs w:val="24"/>
        </w:rPr>
      </w:pPr>
      <w:r w:rsidRPr="00F55AEA">
        <w:rPr>
          <w:rFonts w:ascii="Times New Roman" w:hAnsi="Times New Roman" w:cs="Times New Roman"/>
          <w:sz w:val="24"/>
          <w:szCs w:val="24"/>
        </w:rPr>
        <w:t>Ing. Jan Růžička</w:t>
      </w:r>
    </w:p>
    <w:p w:rsidR="003E1DC3" w:rsidRPr="00F55AEA" w:rsidRDefault="003E1DC3" w:rsidP="00F578C2">
      <w:pPr>
        <w:tabs>
          <w:tab w:val="left" w:pos="1575"/>
        </w:tabs>
        <w:spacing w:after="0"/>
        <w:rPr>
          <w:rFonts w:ascii="Times New Roman" w:hAnsi="Times New Roman" w:cs="Times New Roman"/>
          <w:sz w:val="24"/>
          <w:szCs w:val="24"/>
        </w:rPr>
      </w:pPr>
      <w:r w:rsidRPr="00F55AEA">
        <w:rPr>
          <w:rFonts w:ascii="Times New Roman" w:hAnsi="Times New Roman" w:cs="Times New Roman"/>
          <w:sz w:val="24"/>
          <w:szCs w:val="24"/>
        </w:rPr>
        <w:t>ředitel</w:t>
      </w:r>
    </w:p>
    <w:sectPr w:rsidR="003E1DC3" w:rsidRPr="00F55AEA" w:rsidSect="00105B47">
      <w:headerReference w:type="default" r:id="rId14"/>
      <w:footerReference w:type="default" r:id="rId15"/>
      <w:headerReference w:type="first" r:id="rId16"/>
      <w:pgSz w:w="11906" w:h="16838"/>
      <w:pgMar w:top="1701" w:right="1417" w:bottom="1985" w:left="1417" w:header="70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FD4" w:rsidRDefault="004B3FD4" w:rsidP="000A0FA3">
      <w:pPr>
        <w:spacing w:after="0" w:line="240" w:lineRule="auto"/>
      </w:pPr>
      <w:r>
        <w:separator/>
      </w:r>
    </w:p>
  </w:endnote>
  <w:endnote w:type="continuationSeparator" w:id="0">
    <w:p w:rsidR="004B3FD4" w:rsidRDefault="004B3FD4" w:rsidP="000A0FA3">
      <w:pPr>
        <w:spacing w:after="0" w:line="240" w:lineRule="auto"/>
      </w:pPr>
      <w:r>
        <w:continuationSeparator/>
      </w:r>
    </w:p>
  </w:endnote>
  <w:endnote w:type="continuationNotice" w:id="1">
    <w:p w:rsidR="004B3FD4" w:rsidRDefault="004B3F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5221712"/>
      <w:docPartObj>
        <w:docPartGallery w:val="Page Numbers (Bottom of Page)"/>
        <w:docPartUnique/>
      </w:docPartObj>
    </w:sdtPr>
    <w:sdtEndPr/>
    <w:sdtContent>
      <w:sdt>
        <w:sdtPr>
          <w:id w:val="-1635404232"/>
          <w:docPartObj>
            <w:docPartGallery w:val="Page Numbers (Top of Page)"/>
            <w:docPartUnique/>
          </w:docPartObj>
        </w:sdtPr>
        <w:sdtEndPr/>
        <w:sdtContent>
          <w:p w:rsidR="00F55AEA" w:rsidRDefault="00F55AEA" w:rsidP="00FF693F">
            <w:pPr>
              <w:pStyle w:val="Zpat"/>
              <w:tabs>
                <w:tab w:val="clear" w:pos="4536"/>
              </w:tabs>
              <w:jc w:val="right"/>
            </w:pPr>
            <w:r w:rsidRPr="00DB6D9C">
              <w:rPr>
                <w:bCs/>
              </w:rPr>
              <w:fldChar w:fldCharType="begin"/>
            </w:r>
            <w:r w:rsidRPr="00DB6D9C">
              <w:rPr>
                <w:bCs/>
              </w:rPr>
              <w:instrText>PAGE</w:instrText>
            </w:r>
            <w:r w:rsidRPr="00DB6D9C">
              <w:rPr>
                <w:bCs/>
              </w:rPr>
              <w:fldChar w:fldCharType="separate"/>
            </w:r>
            <w:r w:rsidR="007A38B9">
              <w:rPr>
                <w:bCs/>
                <w:noProof/>
              </w:rPr>
              <w:t>18</w:t>
            </w:r>
            <w:r w:rsidRPr="00DB6D9C">
              <w:fldChar w:fldCharType="end"/>
            </w:r>
            <w:r w:rsidRPr="00DB6D9C">
              <w:t xml:space="preserve"> </w:t>
            </w:r>
            <w:r>
              <w:t>/</w:t>
            </w:r>
            <w:r w:rsidRPr="00DB6D9C">
              <w:t xml:space="preserve"> </w:t>
            </w:r>
            <w:r w:rsidRPr="00DB6D9C">
              <w:rPr>
                <w:bCs/>
              </w:rPr>
              <w:fldChar w:fldCharType="begin"/>
            </w:r>
            <w:r w:rsidRPr="00DB6D9C">
              <w:rPr>
                <w:bCs/>
              </w:rPr>
              <w:instrText>NUMPAGES</w:instrText>
            </w:r>
            <w:r w:rsidRPr="00DB6D9C">
              <w:rPr>
                <w:bCs/>
              </w:rPr>
              <w:fldChar w:fldCharType="separate"/>
            </w:r>
            <w:r w:rsidR="007A38B9">
              <w:rPr>
                <w:bCs/>
                <w:noProof/>
              </w:rPr>
              <w:t>18</w:t>
            </w:r>
            <w:r w:rsidRPr="00DB6D9C">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FD4" w:rsidRDefault="004B3FD4" w:rsidP="000A0FA3">
      <w:pPr>
        <w:spacing w:after="0" w:line="240" w:lineRule="auto"/>
      </w:pPr>
      <w:r>
        <w:separator/>
      </w:r>
    </w:p>
  </w:footnote>
  <w:footnote w:type="continuationSeparator" w:id="0">
    <w:p w:rsidR="004B3FD4" w:rsidRDefault="004B3FD4" w:rsidP="000A0FA3">
      <w:pPr>
        <w:spacing w:after="0" w:line="240" w:lineRule="auto"/>
      </w:pPr>
      <w:r>
        <w:continuationSeparator/>
      </w:r>
    </w:p>
  </w:footnote>
  <w:footnote w:type="continuationNotice" w:id="1">
    <w:p w:rsidR="004B3FD4" w:rsidRDefault="004B3F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B47" w:rsidRDefault="00105B47" w:rsidP="00105B47">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AEA" w:rsidRDefault="00105B47" w:rsidP="00720828">
    <w:pPr>
      <w:pStyle w:val="Zhlav"/>
    </w:pPr>
    <w:r>
      <w:rPr>
        <w:noProof/>
        <w:lang w:eastAsia="cs-CZ"/>
      </w:rPr>
      <w:drawing>
        <wp:anchor distT="0" distB="0" distL="114300" distR="114300" simplePos="0" relativeHeight="251658240" behindDoc="1" locked="0" layoutInCell="1" allowOverlap="1" wp14:anchorId="408710D6" wp14:editId="052A66FD">
          <wp:simplePos x="0" y="0"/>
          <wp:positionH relativeFrom="column">
            <wp:posOffset>2299970</wp:posOffset>
          </wp:positionH>
          <wp:positionV relativeFrom="paragraph">
            <wp:posOffset>-122555</wp:posOffset>
          </wp:positionV>
          <wp:extent cx="1099185" cy="617220"/>
          <wp:effectExtent l="0" t="0" r="5715" b="0"/>
          <wp:wrapSquare wrapText="bothSides"/>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fdi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9185" cy="617220"/>
                  </a:xfrm>
                  <a:prstGeom prst="rect">
                    <a:avLst/>
                  </a:prstGeom>
                </pic:spPr>
              </pic:pic>
            </a:graphicData>
          </a:graphic>
          <wp14:sizeRelH relativeFrom="page">
            <wp14:pctWidth>0</wp14:pctWidth>
          </wp14:sizeRelH>
          <wp14:sizeRelV relativeFrom="page">
            <wp14:pctHeight>0</wp14:pctHeight>
          </wp14:sizeRelV>
        </wp:anchor>
      </w:drawing>
    </w:r>
  </w:p>
  <w:p w:rsidR="00F55AEA" w:rsidRDefault="00F55AEA" w:rsidP="00105B47">
    <w:pPr>
      <w:pStyle w:val="Zhlav"/>
      <w:tabs>
        <w:tab w:val="clear" w:pos="4536"/>
        <w:tab w:val="clear" w:pos="9072"/>
        <w:tab w:val="left" w:pos="93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 w15:restartNumberingAfterBreak="0">
    <w:nsid w:val="06E769D2"/>
    <w:multiLevelType w:val="hybridMultilevel"/>
    <w:tmpl w:val="EC02CDA8"/>
    <w:lvl w:ilvl="0" w:tplc="AA60B4F4">
      <w:start w:val="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A476C65"/>
    <w:multiLevelType w:val="hybridMultilevel"/>
    <w:tmpl w:val="62D01FB8"/>
    <w:lvl w:ilvl="0" w:tplc="E7F2C39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0AD70665"/>
    <w:multiLevelType w:val="hybridMultilevel"/>
    <w:tmpl w:val="6A2A4840"/>
    <w:lvl w:ilvl="0" w:tplc="AA60B4F4">
      <w:start w:val="2"/>
      <w:numFmt w:val="bullet"/>
      <w:lvlText w:val="-"/>
      <w:lvlJc w:val="left"/>
      <w:pPr>
        <w:ind w:left="644" w:hanging="360"/>
      </w:pPr>
      <w:rPr>
        <w:rFonts w:ascii="Times New Roman" w:eastAsia="Times New Roman" w:hAnsi="Times New Roman" w:cs="Times New Roman" w:hint="default"/>
      </w:rPr>
    </w:lvl>
    <w:lvl w:ilvl="1" w:tplc="04050003">
      <w:start w:val="1"/>
      <w:numFmt w:val="bullet"/>
      <w:lvlText w:val="o"/>
      <w:lvlJc w:val="left"/>
      <w:pPr>
        <w:ind w:left="1364" w:hanging="360"/>
      </w:pPr>
      <w:rPr>
        <w:rFonts w:ascii="Courier New" w:hAnsi="Courier New" w:cs="Courier New" w:hint="default"/>
      </w:rPr>
    </w:lvl>
    <w:lvl w:ilvl="2" w:tplc="04050005">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4" w15:restartNumberingAfterBreak="0">
    <w:nsid w:val="178637F0"/>
    <w:multiLevelType w:val="hybridMultilevel"/>
    <w:tmpl w:val="7BB439F2"/>
    <w:lvl w:ilvl="0" w:tplc="B16C05DE">
      <w:numFmt w:val="bullet"/>
      <w:lvlText w:val="-"/>
      <w:lvlJc w:val="left"/>
      <w:pPr>
        <w:ind w:left="1065" w:hanging="360"/>
      </w:pPr>
      <w:rPr>
        <w:rFonts w:ascii="Tahoma" w:eastAsia="Times New Roman" w:hAnsi="Tahoma" w:cs="Tahoma"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5" w15:restartNumberingAfterBreak="0">
    <w:nsid w:val="20EE7EA1"/>
    <w:multiLevelType w:val="hybridMultilevel"/>
    <w:tmpl w:val="8332A7C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A9C609D"/>
    <w:multiLevelType w:val="hybridMultilevel"/>
    <w:tmpl w:val="0F4425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030D55"/>
    <w:multiLevelType w:val="hybridMultilevel"/>
    <w:tmpl w:val="67E650BC"/>
    <w:lvl w:ilvl="0" w:tplc="52B8C020">
      <w:start w:val="1"/>
      <w:numFmt w:val="lowerLetter"/>
      <w:lvlText w:val="%1)"/>
      <w:lvlJc w:val="left"/>
      <w:pPr>
        <w:tabs>
          <w:tab w:val="num" w:pos="720"/>
        </w:tabs>
        <w:ind w:left="720" w:hanging="360"/>
      </w:pPr>
    </w:lvl>
    <w:lvl w:ilvl="1" w:tplc="04050003">
      <w:start w:val="1"/>
      <w:numFmt w:val="bullet"/>
      <w:lvlText w:val=""/>
      <w:lvlJc w:val="left"/>
      <w:pPr>
        <w:tabs>
          <w:tab w:val="num" w:pos="1440"/>
        </w:tabs>
        <w:ind w:left="1440" w:hanging="360"/>
      </w:pPr>
      <w:rPr>
        <w:rFonts w:ascii="Symbol" w:hAnsi="Symbol" w:hint="default"/>
      </w:rPr>
    </w:lvl>
    <w:lvl w:ilvl="2" w:tplc="04050005">
      <w:start w:val="1"/>
      <w:numFmt w:val="lowerRoman"/>
      <w:lvlText w:val="%3."/>
      <w:lvlJc w:val="right"/>
      <w:pPr>
        <w:tabs>
          <w:tab w:val="num" w:pos="2160"/>
        </w:tabs>
        <w:ind w:left="2160" w:hanging="180"/>
      </w:pPr>
    </w:lvl>
    <w:lvl w:ilvl="3" w:tplc="04050001">
      <w:start w:val="1"/>
      <w:numFmt w:val="decimal"/>
      <w:lvlText w:val="%4."/>
      <w:lvlJc w:val="left"/>
      <w:pPr>
        <w:tabs>
          <w:tab w:val="num" w:pos="2880"/>
        </w:tabs>
        <w:ind w:left="2880" w:hanging="360"/>
      </w:pPr>
    </w:lvl>
    <w:lvl w:ilvl="4" w:tplc="04050003">
      <w:start w:val="1"/>
      <w:numFmt w:val="lowerLetter"/>
      <w:lvlText w:val="%5."/>
      <w:lvlJc w:val="left"/>
      <w:pPr>
        <w:tabs>
          <w:tab w:val="num" w:pos="3600"/>
        </w:tabs>
        <w:ind w:left="3600" w:hanging="360"/>
      </w:pPr>
    </w:lvl>
    <w:lvl w:ilvl="5" w:tplc="04050005">
      <w:start w:val="1"/>
      <w:numFmt w:val="lowerRoman"/>
      <w:lvlText w:val="%6."/>
      <w:lvlJc w:val="right"/>
      <w:pPr>
        <w:tabs>
          <w:tab w:val="num" w:pos="4320"/>
        </w:tabs>
        <w:ind w:left="4320" w:hanging="180"/>
      </w:pPr>
    </w:lvl>
    <w:lvl w:ilvl="6" w:tplc="04050001">
      <w:start w:val="1"/>
      <w:numFmt w:val="decimal"/>
      <w:lvlText w:val="%7."/>
      <w:lvlJc w:val="left"/>
      <w:pPr>
        <w:tabs>
          <w:tab w:val="num" w:pos="5040"/>
        </w:tabs>
        <w:ind w:left="5040" w:hanging="360"/>
      </w:pPr>
    </w:lvl>
    <w:lvl w:ilvl="7" w:tplc="04050003">
      <w:start w:val="1"/>
      <w:numFmt w:val="lowerLetter"/>
      <w:lvlText w:val="%8."/>
      <w:lvlJc w:val="left"/>
      <w:pPr>
        <w:tabs>
          <w:tab w:val="num" w:pos="5760"/>
        </w:tabs>
        <w:ind w:left="5760" w:hanging="360"/>
      </w:pPr>
    </w:lvl>
    <w:lvl w:ilvl="8" w:tplc="04050005">
      <w:start w:val="1"/>
      <w:numFmt w:val="lowerRoman"/>
      <w:lvlText w:val="%9."/>
      <w:lvlJc w:val="right"/>
      <w:pPr>
        <w:tabs>
          <w:tab w:val="num" w:pos="6480"/>
        </w:tabs>
        <w:ind w:left="6480" w:hanging="180"/>
      </w:pPr>
    </w:lvl>
  </w:abstractNum>
  <w:abstractNum w:abstractNumId="9" w15:restartNumberingAfterBreak="0">
    <w:nsid w:val="2E872535"/>
    <w:multiLevelType w:val="hybridMultilevel"/>
    <w:tmpl w:val="F3C455AE"/>
    <w:lvl w:ilvl="0" w:tplc="312600BE">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F5608DF"/>
    <w:multiLevelType w:val="hybridMultilevel"/>
    <w:tmpl w:val="2DDCD2F0"/>
    <w:lvl w:ilvl="0" w:tplc="AA60B4F4">
      <w:start w:val="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41F7710B"/>
    <w:multiLevelType w:val="hybridMultilevel"/>
    <w:tmpl w:val="10BC5006"/>
    <w:lvl w:ilvl="0" w:tplc="E7F2C39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15:restartNumberingAfterBreak="0">
    <w:nsid w:val="44EF4F97"/>
    <w:multiLevelType w:val="hybridMultilevel"/>
    <w:tmpl w:val="690C6968"/>
    <w:lvl w:ilvl="0" w:tplc="04050017">
      <w:start w:val="1"/>
      <w:numFmt w:val="lowerLetter"/>
      <w:lvlText w:val="%1)"/>
      <w:lvlJc w:val="left"/>
      <w:pPr>
        <w:tabs>
          <w:tab w:val="num" w:pos="720"/>
        </w:tabs>
        <w:ind w:left="720" w:hanging="360"/>
      </w:pPr>
    </w:lvl>
    <w:lvl w:ilvl="1" w:tplc="04050019">
      <w:start w:val="1"/>
      <w:numFmt w:val="bullet"/>
      <w:lvlText w:val=""/>
      <w:lvlJc w:val="left"/>
      <w:pPr>
        <w:tabs>
          <w:tab w:val="num" w:pos="1440"/>
        </w:tabs>
        <w:ind w:left="1440" w:hanging="360"/>
      </w:pPr>
      <w:rPr>
        <w:rFonts w:ascii="Symbol" w:hAnsi="Symbol" w:hint="default"/>
      </w:rPr>
    </w:lvl>
    <w:lvl w:ilvl="2" w:tplc="04050003">
      <w:start w:val="1"/>
      <w:numFmt w:val="bullet"/>
      <w:lvlText w:val=""/>
      <w:lvlJc w:val="left"/>
      <w:pPr>
        <w:tabs>
          <w:tab w:val="num" w:pos="2160"/>
        </w:tabs>
        <w:ind w:left="2160" w:hanging="180"/>
      </w:pPr>
      <w:rPr>
        <w:rFonts w:ascii="Symbol" w:hAnsi="Symbol"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45C13DFA"/>
    <w:multiLevelType w:val="hybridMultilevel"/>
    <w:tmpl w:val="4CBC26A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2D67944"/>
    <w:multiLevelType w:val="hybridMultilevel"/>
    <w:tmpl w:val="103C0904"/>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4887C5B"/>
    <w:multiLevelType w:val="hybridMultilevel"/>
    <w:tmpl w:val="E6365CFE"/>
    <w:lvl w:ilvl="0" w:tplc="0FF2084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7F73C61"/>
    <w:multiLevelType w:val="hybridMultilevel"/>
    <w:tmpl w:val="085AD64E"/>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A550A87"/>
    <w:multiLevelType w:val="multilevel"/>
    <w:tmpl w:val="CDF0194A"/>
    <w:lvl w:ilvl="0">
      <w:start w:val="1"/>
      <w:numFmt w:val="bullet"/>
      <w:lvlText w:val=""/>
      <w:lvlJc w:val="left"/>
      <w:pPr>
        <w:tabs>
          <w:tab w:val="num" w:pos="782"/>
        </w:tabs>
        <w:ind w:left="0" w:firstLine="425"/>
      </w:pPr>
      <w:rPr>
        <w:rFonts w:ascii="Symbol" w:hAnsi="Symbol" w:hint="default"/>
      </w:r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8" w15:restartNumberingAfterBreak="0">
    <w:nsid w:val="6B723CFD"/>
    <w:multiLevelType w:val="multilevel"/>
    <w:tmpl w:val="0FF6B76E"/>
    <w:lvl w:ilvl="0">
      <w:start w:val="1"/>
      <w:numFmt w:val="decimal"/>
      <w:pStyle w:val="Textodstavc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2226290"/>
    <w:multiLevelType w:val="multilevel"/>
    <w:tmpl w:val="AC2A3176"/>
    <w:lvl w:ilvl="0">
      <w:start w:val="1"/>
      <w:numFmt w:val="decimal"/>
      <w:suff w:val="space"/>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0" w15:restartNumberingAfterBreak="0">
    <w:nsid w:val="771B1FD7"/>
    <w:multiLevelType w:val="hybridMultilevel"/>
    <w:tmpl w:val="E228948C"/>
    <w:lvl w:ilvl="0" w:tplc="E7F2C39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1" w15:restartNumberingAfterBreak="0">
    <w:nsid w:val="798E09CD"/>
    <w:multiLevelType w:val="multilevel"/>
    <w:tmpl w:val="AD4A715E"/>
    <w:lvl w:ilvl="0">
      <w:start w:val="1"/>
      <w:numFmt w:val="decimal"/>
      <w:pStyle w:val="Nadpis1"/>
      <w:lvlText w:val="%1."/>
      <w:lvlJc w:val="left"/>
      <w:pPr>
        <w:ind w:left="360" w:hanging="360"/>
      </w:pPr>
    </w:lvl>
    <w:lvl w:ilvl="1">
      <w:start w:val="1"/>
      <w:numFmt w:val="decimal"/>
      <w:pStyle w:val="Nadpis2"/>
      <w:lvlText w:val="%1.%2."/>
      <w:lvlJc w:val="left"/>
      <w:pPr>
        <w:ind w:left="792" w:hanging="432"/>
      </w:pPr>
    </w:lvl>
    <w:lvl w:ilvl="2">
      <w:start w:val="1"/>
      <w:numFmt w:val="decimal"/>
      <w:pStyle w:val="Nadpis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5"/>
  </w:num>
  <w:num w:numId="3">
    <w:abstractNumId w:val="7"/>
  </w:num>
  <w:num w:numId="4">
    <w:abstractNumId w:val="3"/>
  </w:num>
  <w:num w:numId="5">
    <w:abstractNumId w:val="17"/>
  </w:num>
  <w:num w:numId="6">
    <w:abstractNumId w:val="20"/>
  </w:num>
  <w:num w:numId="7">
    <w:abstractNumId w:val="11"/>
  </w:num>
  <w:num w:numId="8">
    <w:abstractNumId w:val="2"/>
  </w:num>
  <w:num w:numId="9">
    <w:abstractNumId w:val="10"/>
  </w:num>
  <w:num w:numId="10">
    <w:abstractNumId w:val="1"/>
  </w:num>
  <w:num w:numId="11">
    <w:abstractNumId w:val="21"/>
  </w:num>
  <w:num w:numId="12">
    <w:abstractNumId w:val="6"/>
  </w:num>
  <w:num w:numId="13">
    <w:abstractNumId w:val="14"/>
  </w:num>
  <w:num w:numId="14">
    <w:abstractNumId w:val="16"/>
  </w:num>
  <w:num w:numId="15">
    <w:abstractNumId w:val="15"/>
  </w:num>
  <w:num w:numId="16">
    <w:abstractNumId w:val="9"/>
  </w:num>
  <w:num w:numId="17">
    <w:abstractNumId w:val="4"/>
  </w:num>
  <w:num w:numId="18">
    <w:abstractNumId w:val="13"/>
  </w:num>
  <w:num w:numId="19">
    <w:abstractNumId w:val="8"/>
  </w:num>
  <w:num w:numId="20">
    <w:abstractNumId w:val="12"/>
  </w:num>
  <w:num w:numId="21">
    <w:abstractNumId w:val="21"/>
  </w:num>
  <w:num w:numId="22">
    <w:abstractNumId w:val="21"/>
  </w:num>
  <w:num w:numId="23">
    <w:abstractNumId w:val="21"/>
  </w:num>
  <w:num w:numId="24">
    <w:abstractNumId w:val="21"/>
  </w:num>
  <w:num w:numId="25">
    <w:abstractNumId w:val="19"/>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FA3"/>
    <w:rsid w:val="0000136A"/>
    <w:rsid w:val="000023F5"/>
    <w:rsid w:val="000051DB"/>
    <w:rsid w:val="000060DE"/>
    <w:rsid w:val="0000656D"/>
    <w:rsid w:val="00011448"/>
    <w:rsid w:val="00011481"/>
    <w:rsid w:val="00011F55"/>
    <w:rsid w:val="000174F1"/>
    <w:rsid w:val="00017777"/>
    <w:rsid w:val="00020409"/>
    <w:rsid w:val="00020D4F"/>
    <w:rsid w:val="00022086"/>
    <w:rsid w:val="00022873"/>
    <w:rsid w:val="00023FEE"/>
    <w:rsid w:val="000258F4"/>
    <w:rsid w:val="0002689A"/>
    <w:rsid w:val="00030E0D"/>
    <w:rsid w:val="00037DE3"/>
    <w:rsid w:val="0004037A"/>
    <w:rsid w:val="00042728"/>
    <w:rsid w:val="00044189"/>
    <w:rsid w:val="000463ED"/>
    <w:rsid w:val="00046BF8"/>
    <w:rsid w:val="000472F3"/>
    <w:rsid w:val="00047B58"/>
    <w:rsid w:val="0005098F"/>
    <w:rsid w:val="00051017"/>
    <w:rsid w:val="0005129C"/>
    <w:rsid w:val="00054953"/>
    <w:rsid w:val="000551F0"/>
    <w:rsid w:val="000611B9"/>
    <w:rsid w:val="00061606"/>
    <w:rsid w:val="00061750"/>
    <w:rsid w:val="00062A7F"/>
    <w:rsid w:val="00063082"/>
    <w:rsid w:val="000645B9"/>
    <w:rsid w:val="0006462A"/>
    <w:rsid w:val="00064F3C"/>
    <w:rsid w:val="000679C5"/>
    <w:rsid w:val="00070AD6"/>
    <w:rsid w:val="00071F8E"/>
    <w:rsid w:val="0007427E"/>
    <w:rsid w:val="000821B4"/>
    <w:rsid w:val="00083B43"/>
    <w:rsid w:val="00083BE2"/>
    <w:rsid w:val="00084794"/>
    <w:rsid w:val="00084FFD"/>
    <w:rsid w:val="00085978"/>
    <w:rsid w:val="000869D5"/>
    <w:rsid w:val="0008774E"/>
    <w:rsid w:val="00090D62"/>
    <w:rsid w:val="00091101"/>
    <w:rsid w:val="00097BE4"/>
    <w:rsid w:val="000A0FA3"/>
    <w:rsid w:val="000A10E7"/>
    <w:rsid w:val="000A1951"/>
    <w:rsid w:val="000A6B38"/>
    <w:rsid w:val="000A6CDE"/>
    <w:rsid w:val="000A7635"/>
    <w:rsid w:val="000B0694"/>
    <w:rsid w:val="000B1336"/>
    <w:rsid w:val="000B2445"/>
    <w:rsid w:val="000B302E"/>
    <w:rsid w:val="000B42FC"/>
    <w:rsid w:val="000B4F5C"/>
    <w:rsid w:val="000B58D6"/>
    <w:rsid w:val="000B7244"/>
    <w:rsid w:val="000B7F0A"/>
    <w:rsid w:val="000C1620"/>
    <w:rsid w:val="000C55A1"/>
    <w:rsid w:val="000D06FF"/>
    <w:rsid w:val="000D21D7"/>
    <w:rsid w:val="000D2969"/>
    <w:rsid w:val="000D2E3E"/>
    <w:rsid w:val="000D4356"/>
    <w:rsid w:val="000D5AF2"/>
    <w:rsid w:val="000D7E8F"/>
    <w:rsid w:val="000E1569"/>
    <w:rsid w:val="000E3D6B"/>
    <w:rsid w:val="000E4400"/>
    <w:rsid w:val="000E44E2"/>
    <w:rsid w:val="000E62B8"/>
    <w:rsid w:val="000F0A02"/>
    <w:rsid w:val="000F0E89"/>
    <w:rsid w:val="000F11BB"/>
    <w:rsid w:val="000F378E"/>
    <w:rsid w:val="000F3FC2"/>
    <w:rsid w:val="000F7794"/>
    <w:rsid w:val="00101BC9"/>
    <w:rsid w:val="00105B47"/>
    <w:rsid w:val="0010695E"/>
    <w:rsid w:val="0010796C"/>
    <w:rsid w:val="00107B43"/>
    <w:rsid w:val="00111B56"/>
    <w:rsid w:val="00117059"/>
    <w:rsid w:val="00121674"/>
    <w:rsid w:val="00122375"/>
    <w:rsid w:val="001237F3"/>
    <w:rsid w:val="00125F60"/>
    <w:rsid w:val="00126A6D"/>
    <w:rsid w:val="00130AFE"/>
    <w:rsid w:val="00132500"/>
    <w:rsid w:val="00135337"/>
    <w:rsid w:val="0013581F"/>
    <w:rsid w:val="00137C8C"/>
    <w:rsid w:val="0014154D"/>
    <w:rsid w:val="001419BC"/>
    <w:rsid w:val="0014303E"/>
    <w:rsid w:val="001454EC"/>
    <w:rsid w:val="00151343"/>
    <w:rsid w:val="00153E58"/>
    <w:rsid w:val="00157DB3"/>
    <w:rsid w:val="00160204"/>
    <w:rsid w:val="001608E1"/>
    <w:rsid w:val="00162B21"/>
    <w:rsid w:val="0016562D"/>
    <w:rsid w:val="00167608"/>
    <w:rsid w:val="001678D4"/>
    <w:rsid w:val="0017074C"/>
    <w:rsid w:val="00173CBA"/>
    <w:rsid w:val="0017410E"/>
    <w:rsid w:val="00174D9D"/>
    <w:rsid w:val="00177302"/>
    <w:rsid w:val="001779CB"/>
    <w:rsid w:val="0018039F"/>
    <w:rsid w:val="0018387A"/>
    <w:rsid w:val="001871E2"/>
    <w:rsid w:val="001917E8"/>
    <w:rsid w:val="00191A96"/>
    <w:rsid w:val="00193388"/>
    <w:rsid w:val="00193606"/>
    <w:rsid w:val="00193C92"/>
    <w:rsid w:val="0019447A"/>
    <w:rsid w:val="00197CF0"/>
    <w:rsid w:val="00197FCC"/>
    <w:rsid w:val="001A17EF"/>
    <w:rsid w:val="001A39F2"/>
    <w:rsid w:val="001A5551"/>
    <w:rsid w:val="001A6C3C"/>
    <w:rsid w:val="001A72DD"/>
    <w:rsid w:val="001A7D43"/>
    <w:rsid w:val="001B0143"/>
    <w:rsid w:val="001B19FA"/>
    <w:rsid w:val="001B3A50"/>
    <w:rsid w:val="001B4DB6"/>
    <w:rsid w:val="001B5645"/>
    <w:rsid w:val="001C0137"/>
    <w:rsid w:val="001C1347"/>
    <w:rsid w:val="001C1AC6"/>
    <w:rsid w:val="001D03B8"/>
    <w:rsid w:val="001D056F"/>
    <w:rsid w:val="001D0F84"/>
    <w:rsid w:val="001D1535"/>
    <w:rsid w:val="001D3BF3"/>
    <w:rsid w:val="001D5AEC"/>
    <w:rsid w:val="001D622C"/>
    <w:rsid w:val="001D649F"/>
    <w:rsid w:val="001D6568"/>
    <w:rsid w:val="001D6CE0"/>
    <w:rsid w:val="001D6DA1"/>
    <w:rsid w:val="001D6F15"/>
    <w:rsid w:val="001E1816"/>
    <w:rsid w:val="001E1DF4"/>
    <w:rsid w:val="001E5A65"/>
    <w:rsid w:val="001F021D"/>
    <w:rsid w:val="001F0BA7"/>
    <w:rsid w:val="001F413B"/>
    <w:rsid w:val="001F5305"/>
    <w:rsid w:val="001F6E35"/>
    <w:rsid w:val="002003FD"/>
    <w:rsid w:val="002010D0"/>
    <w:rsid w:val="00201653"/>
    <w:rsid w:val="00201A61"/>
    <w:rsid w:val="00203381"/>
    <w:rsid w:val="00204B15"/>
    <w:rsid w:val="00204D63"/>
    <w:rsid w:val="00207867"/>
    <w:rsid w:val="002111CB"/>
    <w:rsid w:val="002118BB"/>
    <w:rsid w:val="0021280F"/>
    <w:rsid w:val="002136CA"/>
    <w:rsid w:val="002147AB"/>
    <w:rsid w:val="00215497"/>
    <w:rsid w:val="00215B85"/>
    <w:rsid w:val="002232B7"/>
    <w:rsid w:val="0022331F"/>
    <w:rsid w:val="002237D7"/>
    <w:rsid w:val="00223DF8"/>
    <w:rsid w:val="002251EC"/>
    <w:rsid w:val="002252D8"/>
    <w:rsid w:val="00230CE7"/>
    <w:rsid w:val="00232231"/>
    <w:rsid w:val="00232676"/>
    <w:rsid w:val="00234B11"/>
    <w:rsid w:val="00235981"/>
    <w:rsid w:val="002405CD"/>
    <w:rsid w:val="00240650"/>
    <w:rsid w:val="00242940"/>
    <w:rsid w:val="002430AA"/>
    <w:rsid w:val="002447DF"/>
    <w:rsid w:val="0024485C"/>
    <w:rsid w:val="00245407"/>
    <w:rsid w:val="002462AE"/>
    <w:rsid w:val="00246EC6"/>
    <w:rsid w:val="00247088"/>
    <w:rsid w:val="00250587"/>
    <w:rsid w:val="00252023"/>
    <w:rsid w:val="002529DA"/>
    <w:rsid w:val="00254826"/>
    <w:rsid w:val="00256582"/>
    <w:rsid w:val="00257393"/>
    <w:rsid w:val="00260050"/>
    <w:rsid w:val="00260CB2"/>
    <w:rsid w:val="00263699"/>
    <w:rsid w:val="002647B0"/>
    <w:rsid w:val="00266537"/>
    <w:rsid w:val="002668F7"/>
    <w:rsid w:val="00267A80"/>
    <w:rsid w:val="00272DC5"/>
    <w:rsid w:val="0027500F"/>
    <w:rsid w:val="00275B24"/>
    <w:rsid w:val="002803EE"/>
    <w:rsid w:val="002807BF"/>
    <w:rsid w:val="00280A64"/>
    <w:rsid w:val="0028286B"/>
    <w:rsid w:val="00282A7B"/>
    <w:rsid w:val="00285217"/>
    <w:rsid w:val="00285F4D"/>
    <w:rsid w:val="00290E22"/>
    <w:rsid w:val="00294161"/>
    <w:rsid w:val="00294A83"/>
    <w:rsid w:val="002A1136"/>
    <w:rsid w:val="002A165D"/>
    <w:rsid w:val="002A2B36"/>
    <w:rsid w:val="002B0CE5"/>
    <w:rsid w:val="002B7029"/>
    <w:rsid w:val="002B71B0"/>
    <w:rsid w:val="002C0CA0"/>
    <w:rsid w:val="002C13D5"/>
    <w:rsid w:val="002C1918"/>
    <w:rsid w:val="002C1D59"/>
    <w:rsid w:val="002C3460"/>
    <w:rsid w:val="002C416F"/>
    <w:rsid w:val="002C54E2"/>
    <w:rsid w:val="002D1462"/>
    <w:rsid w:val="002D1ECD"/>
    <w:rsid w:val="002D30FB"/>
    <w:rsid w:val="002E1662"/>
    <w:rsid w:val="002E1E8F"/>
    <w:rsid w:val="002E27DE"/>
    <w:rsid w:val="002E3565"/>
    <w:rsid w:val="002E3F03"/>
    <w:rsid w:val="002E6570"/>
    <w:rsid w:val="002F068E"/>
    <w:rsid w:val="002F0ABF"/>
    <w:rsid w:val="002F5AF1"/>
    <w:rsid w:val="002F767A"/>
    <w:rsid w:val="00304863"/>
    <w:rsid w:val="00305A24"/>
    <w:rsid w:val="0031454B"/>
    <w:rsid w:val="00314A22"/>
    <w:rsid w:val="003152BE"/>
    <w:rsid w:val="0031544C"/>
    <w:rsid w:val="00316F62"/>
    <w:rsid w:val="003200BB"/>
    <w:rsid w:val="003219AC"/>
    <w:rsid w:val="0032285B"/>
    <w:rsid w:val="00326238"/>
    <w:rsid w:val="00326E4F"/>
    <w:rsid w:val="003278E0"/>
    <w:rsid w:val="0033010A"/>
    <w:rsid w:val="00333C1A"/>
    <w:rsid w:val="00334394"/>
    <w:rsid w:val="003402C1"/>
    <w:rsid w:val="0034190C"/>
    <w:rsid w:val="0034358E"/>
    <w:rsid w:val="0034399E"/>
    <w:rsid w:val="003457EC"/>
    <w:rsid w:val="00347B0C"/>
    <w:rsid w:val="00351C92"/>
    <w:rsid w:val="00353587"/>
    <w:rsid w:val="003541D2"/>
    <w:rsid w:val="003549AB"/>
    <w:rsid w:val="00355C5C"/>
    <w:rsid w:val="003561F4"/>
    <w:rsid w:val="0035726B"/>
    <w:rsid w:val="00357C6F"/>
    <w:rsid w:val="00366C5A"/>
    <w:rsid w:val="0036734F"/>
    <w:rsid w:val="0037104A"/>
    <w:rsid w:val="00371283"/>
    <w:rsid w:val="00372449"/>
    <w:rsid w:val="00376388"/>
    <w:rsid w:val="00376E1D"/>
    <w:rsid w:val="00382CAE"/>
    <w:rsid w:val="00385689"/>
    <w:rsid w:val="00385789"/>
    <w:rsid w:val="00391E33"/>
    <w:rsid w:val="00394C46"/>
    <w:rsid w:val="003968C9"/>
    <w:rsid w:val="00396ED3"/>
    <w:rsid w:val="003A046E"/>
    <w:rsid w:val="003A57B5"/>
    <w:rsid w:val="003B0ECA"/>
    <w:rsid w:val="003B2506"/>
    <w:rsid w:val="003B4EF9"/>
    <w:rsid w:val="003B5946"/>
    <w:rsid w:val="003B7811"/>
    <w:rsid w:val="003D2E60"/>
    <w:rsid w:val="003D7839"/>
    <w:rsid w:val="003E1C0A"/>
    <w:rsid w:val="003E1DC3"/>
    <w:rsid w:val="003E40ED"/>
    <w:rsid w:val="003E7728"/>
    <w:rsid w:val="003E7DAF"/>
    <w:rsid w:val="003F13CC"/>
    <w:rsid w:val="003F3712"/>
    <w:rsid w:val="003F6AA7"/>
    <w:rsid w:val="003F712A"/>
    <w:rsid w:val="003F72BA"/>
    <w:rsid w:val="003F7648"/>
    <w:rsid w:val="004006A4"/>
    <w:rsid w:val="00404F6B"/>
    <w:rsid w:val="004056C1"/>
    <w:rsid w:val="00412457"/>
    <w:rsid w:val="00412AEB"/>
    <w:rsid w:val="00414435"/>
    <w:rsid w:val="00414650"/>
    <w:rsid w:val="00415B92"/>
    <w:rsid w:val="00416F0F"/>
    <w:rsid w:val="00417674"/>
    <w:rsid w:val="00421B48"/>
    <w:rsid w:val="00421E96"/>
    <w:rsid w:val="00423080"/>
    <w:rsid w:val="00425384"/>
    <w:rsid w:val="0042586C"/>
    <w:rsid w:val="004305D6"/>
    <w:rsid w:val="004320C9"/>
    <w:rsid w:val="004320F6"/>
    <w:rsid w:val="00433D4F"/>
    <w:rsid w:val="004343A4"/>
    <w:rsid w:val="00440F66"/>
    <w:rsid w:val="0044168D"/>
    <w:rsid w:val="00443A87"/>
    <w:rsid w:val="00447112"/>
    <w:rsid w:val="004478D9"/>
    <w:rsid w:val="00451FDB"/>
    <w:rsid w:val="00453805"/>
    <w:rsid w:val="004541CC"/>
    <w:rsid w:val="004550CF"/>
    <w:rsid w:val="004574A4"/>
    <w:rsid w:val="00460FBE"/>
    <w:rsid w:val="00463610"/>
    <w:rsid w:val="0046405F"/>
    <w:rsid w:val="0046459A"/>
    <w:rsid w:val="00464B2A"/>
    <w:rsid w:val="00471339"/>
    <w:rsid w:val="00474EF6"/>
    <w:rsid w:val="00477209"/>
    <w:rsid w:val="0047742D"/>
    <w:rsid w:val="00490011"/>
    <w:rsid w:val="00491A2D"/>
    <w:rsid w:val="00492069"/>
    <w:rsid w:val="004925B3"/>
    <w:rsid w:val="00492D27"/>
    <w:rsid w:val="00493FA9"/>
    <w:rsid w:val="00494421"/>
    <w:rsid w:val="0049458C"/>
    <w:rsid w:val="00495071"/>
    <w:rsid w:val="00495ABA"/>
    <w:rsid w:val="00496236"/>
    <w:rsid w:val="004976C2"/>
    <w:rsid w:val="004A1671"/>
    <w:rsid w:val="004A2FBB"/>
    <w:rsid w:val="004A458A"/>
    <w:rsid w:val="004B0608"/>
    <w:rsid w:val="004B0731"/>
    <w:rsid w:val="004B328C"/>
    <w:rsid w:val="004B3FD4"/>
    <w:rsid w:val="004B623A"/>
    <w:rsid w:val="004B7CF7"/>
    <w:rsid w:val="004C0A02"/>
    <w:rsid w:val="004C4A45"/>
    <w:rsid w:val="004C619A"/>
    <w:rsid w:val="004D0387"/>
    <w:rsid w:val="004D0F3A"/>
    <w:rsid w:val="004D2700"/>
    <w:rsid w:val="004D534F"/>
    <w:rsid w:val="004D6107"/>
    <w:rsid w:val="004E30C8"/>
    <w:rsid w:val="004E3228"/>
    <w:rsid w:val="004E56DF"/>
    <w:rsid w:val="004F2045"/>
    <w:rsid w:val="004F219B"/>
    <w:rsid w:val="004F240D"/>
    <w:rsid w:val="004F763F"/>
    <w:rsid w:val="00500B2D"/>
    <w:rsid w:val="00500BB8"/>
    <w:rsid w:val="00501C79"/>
    <w:rsid w:val="0050256B"/>
    <w:rsid w:val="00503135"/>
    <w:rsid w:val="00504647"/>
    <w:rsid w:val="00504865"/>
    <w:rsid w:val="00506B3D"/>
    <w:rsid w:val="00510FAE"/>
    <w:rsid w:val="00514987"/>
    <w:rsid w:val="00514D58"/>
    <w:rsid w:val="0051627D"/>
    <w:rsid w:val="00517909"/>
    <w:rsid w:val="00526AF0"/>
    <w:rsid w:val="00532BB4"/>
    <w:rsid w:val="00533743"/>
    <w:rsid w:val="00535476"/>
    <w:rsid w:val="00536A80"/>
    <w:rsid w:val="0054079B"/>
    <w:rsid w:val="00540813"/>
    <w:rsid w:val="00542C42"/>
    <w:rsid w:val="00543A45"/>
    <w:rsid w:val="00543E46"/>
    <w:rsid w:val="00546DCF"/>
    <w:rsid w:val="00547F9D"/>
    <w:rsid w:val="00550497"/>
    <w:rsid w:val="00550530"/>
    <w:rsid w:val="00550930"/>
    <w:rsid w:val="00551469"/>
    <w:rsid w:val="005564D4"/>
    <w:rsid w:val="00556738"/>
    <w:rsid w:val="005602BF"/>
    <w:rsid w:val="00561176"/>
    <w:rsid w:val="00561713"/>
    <w:rsid w:val="00562115"/>
    <w:rsid w:val="00562502"/>
    <w:rsid w:val="0056315E"/>
    <w:rsid w:val="005649A8"/>
    <w:rsid w:val="00565342"/>
    <w:rsid w:val="00565724"/>
    <w:rsid w:val="00566604"/>
    <w:rsid w:val="00572D6A"/>
    <w:rsid w:val="00576E3E"/>
    <w:rsid w:val="00583520"/>
    <w:rsid w:val="005913EF"/>
    <w:rsid w:val="005922A0"/>
    <w:rsid w:val="00592AAF"/>
    <w:rsid w:val="005938AA"/>
    <w:rsid w:val="00594FB3"/>
    <w:rsid w:val="00595429"/>
    <w:rsid w:val="00596201"/>
    <w:rsid w:val="00596A75"/>
    <w:rsid w:val="00597F8C"/>
    <w:rsid w:val="005A1655"/>
    <w:rsid w:val="005A2F01"/>
    <w:rsid w:val="005A3194"/>
    <w:rsid w:val="005A3279"/>
    <w:rsid w:val="005A5864"/>
    <w:rsid w:val="005A6DBF"/>
    <w:rsid w:val="005A710F"/>
    <w:rsid w:val="005A7A14"/>
    <w:rsid w:val="005B1AAB"/>
    <w:rsid w:val="005B411E"/>
    <w:rsid w:val="005B5AF0"/>
    <w:rsid w:val="005B5E42"/>
    <w:rsid w:val="005B620D"/>
    <w:rsid w:val="005B6EF7"/>
    <w:rsid w:val="005B7A9D"/>
    <w:rsid w:val="005C0CAA"/>
    <w:rsid w:val="005C132D"/>
    <w:rsid w:val="005C1963"/>
    <w:rsid w:val="005C1FA3"/>
    <w:rsid w:val="005C3B40"/>
    <w:rsid w:val="005D19D5"/>
    <w:rsid w:val="005D6A7F"/>
    <w:rsid w:val="005E288C"/>
    <w:rsid w:val="005E31C2"/>
    <w:rsid w:val="005E3DFD"/>
    <w:rsid w:val="005E3E15"/>
    <w:rsid w:val="005E41EB"/>
    <w:rsid w:val="005E594F"/>
    <w:rsid w:val="005E633A"/>
    <w:rsid w:val="005E7117"/>
    <w:rsid w:val="005E7475"/>
    <w:rsid w:val="005E765D"/>
    <w:rsid w:val="005E7BAA"/>
    <w:rsid w:val="005F1831"/>
    <w:rsid w:val="005F19F6"/>
    <w:rsid w:val="005F1AD7"/>
    <w:rsid w:val="005F5098"/>
    <w:rsid w:val="005F6FE4"/>
    <w:rsid w:val="0060240D"/>
    <w:rsid w:val="00611A16"/>
    <w:rsid w:val="00612BB8"/>
    <w:rsid w:val="00612C94"/>
    <w:rsid w:val="006172DE"/>
    <w:rsid w:val="00620876"/>
    <w:rsid w:val="006218EB"/>
    <w:rsid w:val="00621BBF"/>
    <w:rsid w:val="006222F0"/>
    <w:rsid w:val="0062441A"/>
    <w:rsid w:val="00630EAC"/>
    <w:rsid w:val="00634BC1"/>
    <w:rsid w:val="00634CF6"/>
    <w:rsid w:val="0064263D"/>
    <w:rsid w:val="00642BE0"/>
    <w:rsid w:val="0064357E"/>
    <w:rsid w:val="00644078"/>
    <w:rsid w:val="00645987"/>
    <w:rsid w:val="00645CAE"/>
    <w:rsid w:val="00645E3D"/>
    <w:rsid w:val="006465F5"/>
    <w:rsid w:val="00646E99"/>
    <w:rsid w:val="00650AD5"/>
    <w:rsid w:val="0065425F"/>
    <w:rsid w:val="00654636"/>
    <w:rsid w:val="00661B13"/>
    <w:rsid w:val="00664C9D"/>
    <w:rsid w:val="0066548F"/>
    <w:rsid w:val="006659A5"/>
    <w:rsid w:val="00665F29"/>
    <w:rsid w:val="006672CC"/>
    <w:rsid w:val="00670127"/>
    <w:rsid w:val="00670E55"/>
    <w:rsid w:val="0067111E"/>
    <w:rsid w:val="0067233C"/>
    <w:rsid w:val="00673260"/>
    <w:rsid w:val="00675EFF"/>
    <w:rsid w:val="00676281"/>
    <w:rsid w:val="006768A2"/>
    <w:rsid w:val="00676BD4"/>
    <w:rsid w:val="00677B70"/>
    <w:rsid w:val="00681898"/>
    <w:rsid w:val="00683A61"/>
    <w:rsid w:val="00684E36"/>
    <w:rsid w:val="00685D25"/>
    <w:rsid w:val="006879E6"/>
    <w:rsid w:val="00691F89"/>
    <w:rsid w:val="00693A86"/>
    <w:rsid w:val="006953E3"/>
    <w:rsid w:val="006977A2"/>
    <w:rsid w:val="00697866"/>
    <w:rsid w:val="006B2FC4"/>
    <w:rsid w:val="006B37BB"/>
    <w:rsid w:val="006B5F24"/>
    <w:rsid w:val="006B62BB"/>
    <w:rsid w:val="006B6AB1"/>
    <w:rsid w:val="006B7288"/>
    <w:rsid w:val="006C4F5B"/>
    <w:rsid w:val="006D4326"/>
    <w:rsid w:val="006D5243"/>
    <w:rsid w:val="006D5F69"/>
    <w:rsid w:val="006E2794"/>
    <w:rsid w:val="006E2A8A"/>
    <w:rsid w:val="006E407C"/>
    <w:rsid w:val="006E4DDB"/>
    <w:rsid w:val="006E6644"/>
    <w:rsid w:val="006E7758"/>
    <w:rsid w:val="006F0E99"/>
    <w:rsid w:val="006F426D"/>
    <w:rsid w:val="006F465A"/>
    <w:rsid w:val="006F53DD"/>
    <w:rsid w:val="006F5758"/>
    <w:rsid w:val="00700362"/>
    <w:rsid w:val="00700FB4"/>
    <w:rsid w:val="00702606"/>
    <w:rsid w:val="00707847"/>
    <w:rsid w:val="0071143A"/>
    <w:rsid w:val="00711463"/>
    <w:rsid w:val="00711666"/>
    <w:rsid w:val="00712BAD"/>
    <w:rsid w:val="00713AB6"/>
    <w:rsid w:val="00715036"/>
    <w:rsid w:val="00716737"/>
    <w:rsid w:val="00720828"/>
    <w:rsid w:val="00720F10"/>
    <w:rsid w:val="00723957"/>
    <w:rsid w:val="007241A6"/>
    <w:rsid w:val="00724ADE"/>
    <w:rsid w:val="00724CEF"/>
    <w:rsid w:val="00727328"/>
    <w:rsid w:val="00727501"/>
    <w:rsid w:val="00731A4A"/>
    <w:rsid w:val="0073259D"/>
    <w:rsid w:val="0073484A"/>
    <w:rsid w:val="00735D99"/>
    <w:rsid w:val="00735E58"/>
    <w:rsid w:val="0074135C"/>
    <w:rsid w:val="0074231F"/>
    <w:rsid w:val="00743264"/>
    <w:rsid w:val="00743BD3"/>
    <w:rsid w:val="00743D36"/>
    <w:rsid w:val="007445B5"/>
    <w:rsid w:val="00750114"/>
    <w:rsid w:val="0075143E"/>
    <w:rsid w:val="00753E44"/>
    <w:rsid w:val="007555AF"/>
    <w:rsid w:val="00755AA0"/>
    <w:rsid w:val="007579FB"/>
    <w:rsid w:val="00764481"/>
    <w:rsid w:val="00772C17"/>
    <w:rsid w:val="00774A05"/>
    <w:rsid w:val="00775ABC"/>
    <w:rsid w:val="007764CE"/>
    <w:rsid w:val="007822F4"/>
    <w:rsid w:val="00784539"/>
    <w:rsid w:val="0078466C"/>
    <w:rsid w:val="007846EE"/>
    <w:rsid w:val="00784A66"/>
    <w:rsid w:val="00787FD7"/>
    <w:rsid w:val="0079760A"/>
    <w:rsid w:val="00797FBB"/>
    <w:rsid w:val="007A0FB7"/>
    <w:rsid w:val="007A1C75"/>
    <w:rsid w:val="007A28EE"/>
    <w:rsid w:val="007A38B9"/>
    <w:rsid w:val="007A5CF4"/>
    <w:rsid w:val="007B1888"/>
    <w:rsid w:val="007B6836"/>
    <w:rsid w:val="007B796A"/>
    <w:rsid w:val="007C0F3B"/>
    <w:rsid w:val="007C71B4"/>
    <w:rsid w:val="007C7B2B"/>
    <w:rsid w:val="007D06CE"/>
    <w:rsid w:val="007D2D28"/>
    <w:rsid w:val="007D2D65"/>
    <w:rsid w:val="007D51AB"/>
    <w:rsid w:val="007E3396"/>
    <w:rsid w:val="007E5606"/>
    <w:rsid w:val="007F2B08"/>
    <w:rsid w:val="007F32CF"/>
    <w:rsid w:val="007F5053"/>
    <w:rsid w:val="00803DE2"/>
    <w:rsid w:val="008120CA"/>
    <w:rsid w:val="0081673C"/>
    <w:rsid w:val="00821DCC"/>
    <w:rsid w:val="00821EB8"/>
    <w:rsid w:val="008236D6"/>
    <w:rsid w:val="00824AF8"/>
    <w:rsid w:val="0082523A"/>
    <w:rsid w:val="00825978"/>
    <w:rsid w:val="00826B2D"/>
    <w:rsid w:val="00826F07"/>
    <w:rsid w:val="00831DED"/>
    <w:rsid w:val="00831E41"/>
    <w:rsid w:val="00832412"/>
    <w:rsid w:val="00836DD1"/>
    <w:rsid w:val="00841F61"/>
    <w:rsid w:val="00842E61"/>
    <w:rsid w:val="00843DE8"/>
    <w:rsid w:val="00844869"/>
    <w:rsid w:val="00844C4A"/>
    <w:rsid w:val="00846A6F"/>
    <w:rsid w:val="008546D9"/>
    <w:rsid w:val="008550AF"/>
    <w:rsid w:val="008552E3"/>
    <w:rsid w:val="00855831"/>
    <w:rsid w:val="00857110"/>
    <w:rsid w:val="00860C5C"/>
    <w:rsid w:val="00860DBC"/>
    <w:rsid w:val="00861166"/>
    <w:rsid w:val="0086146D"/>
    <w:rsid w:val="008626AA"/>
    <w:rsid w:val="008640C5"/>
    <w:rsid w:val="0086483B"/>
    <w:rsid w:val="0086712D"/>
    <w:rsid w:val="008706C7"/>
    <w:rsid w:val="0087163C"/>
    <w:rsid w:val="00872B73"/>
    <w:rsid w:val="008745F6"/>
    <w:rsid w:val="00877FA7"/>
    <w:rsid w:val="008805ED"/>
    <w:rsid w:val="00882367"/>
    <w:rsid w:val="0088238C"/>
    <w:rsid w:val="00882900"/>
    <w:rsid w:val="008872D9"/>
    <w:rsid w:val="008921F8"/>
    <w:rsid w:val="00892D7E"/>
    <w:rsid w:val="00892F9B"/>
    <w:rsid w:val="00893FCA"/>
    <w:rsid w:val="008973B9"/>
    <w:rsid w:val="008B024D"/>
    <w:rsid w:val="008B179D"/>
    <w:rsid w:val="008B1A78"/>
    <w:rsid w:val="008B3BA6"/>
    <w:rsid w:val="008B3F6F"/>
    <w:rsid w:val="008B6DF1"/>
    <w:rsid w:val="008B7B89"/>
    <w:rsid w:val="008C02D2"/>
    <w:rsid w:val="008C2C0B"/>
    <w:rsid w:val="008C2D7F"/>
    <w:rsid w:val="008C4106"/>
    <w:rsid w:val="008C4818"/>
    <w:rsid w:val="008C4B2B"/>
    <w:rsid w:val="008C6C2A"/>
    <w:rsid w:val="008C7171"/>
    <w:rsid w:val="008D094C"/>
    <w:rsid w:val="008D3A2A"/>
    <w:rsid w:val="008E2FFF"/>
    <w:rsid w:val="008E73FC"/>
    <w:rsid w:val="008F03AF"/>
    <w:rsid w:val="008F0D12"/>
    <w:rsid w:val="008F1449"/>
    <w:rsid w:val="008F21D0"/>
    <w:rsid w:val="008F2928"/>
    <w:rsid w:val="008F29BF"/>
    <w:rsid w:val="008F4502"/>
    <w:rsid w:val="008F65B8"/>
    <w:rsid w:val="008F76E2"/>
    <w:rsid w:val="00900CD5"/>
    <w:rsid w:val="00901032"/>
    <w:rsid w:val="009017BA"/>
    <w:rsid w:val="009020A5"/>
    <w:rsid w:val="00902A35"/>
    <w:rsid w:val="00902DB7"/>
    <w:rsid w:val="00903DB9"/>
    <w:rsid w:val="009140E6"/>
    <w:rsid w:val="009144C8"/>
    <w:rsid w:val="00915B0F"/>
    <w:rsid w:val="00915D54"/>
    <w:rsid w:val="00917DF8"/>
    <w:rsid w:val="00920F37"/>
    <w:rsid w:val="00920F5A"/>
    <w:rsid w:val="00933999"/>
    <w:rsid w:val="00933B56"/>
    <w:rsid w:val="009348D5"/>
    <w:rsid w:val="009354E6"/>
    <w:rsid w:val="00935C6C"/>
    <w:rsid w:val="009414B3"/>
    <w:rsid w:val="00941F5F"/>
    <w:rsid w:val="00945084"/>
    <w:rsid w:val="00950CF3"/>
    <w:rsid w:val="00951580"/>
    <w:rsid w:val="00953CDF"/>
    <w:rsid w:val="009562F3"/>
    <w:rsid w:val="00956B2E"/>
    <w:rsid w:val="00957C55"/>
    <w:rsid w:val="009610BD"/>
    <w:rsid w:val="00961354"/>
    <w:rsid w:val="00961D39"/>
    <w:rsid w:val="00964FA8"/>
    <w:rsid w:val="00965FC6"/>
    <w:rsid w:val="0096714C"/>
    <w:rsid w:val="00973C18"/>
    <w:rsid w:val="0097546A"/>
    <w:rsid w:val="0097552D"/>
    <w:rsid w:val="0097779C"/>
    <w:rsid w:val="00980DD3"/>
    <w:rsid w:val="00981770"/>
    <w:rsid w:val="00981DC9"/>
    <w:rsid w:val="009836E9"/>
    <w:rsid w:val="00983F1D"/>
    <w:rsid w:val="00985236"/>
    <w:rsid w:val="00985D3E"/>
    <w:rsid w:val="00986E3F"/>
    <w:rsid w:val="00994D80"/>
    <w:rsid w:val="00995833"/>
    <w:rsid w:val="009970F2"/>
    <w:rsid w:val="0099765D"/>
    <w:rsid w:val="009976BE"/>
    <w:rsid w:val="009A055D"/>
    <w:rsid w:val="009A0922"/>
    <w:rsid w:val="009A29D9"/>
    <w:rsid w:val="009A320D"/>
    <w:rsid w:val="009A730D"/>
    <w:rsid w:val="009A75D5"/>
    <w:rsid w:val="009B0AA1"/>
    <w:rsid w:val="009B0C4D"/>
    <w:rsid w:val="009B233E"/>
    <w:rsid w:val="009B3218"/>
    <w:rsid w:val="009B49AB"/>
    <w:rsid w:val="009B5053"/>
    <w:rsid w:val="009B71BC"/>
    <w:rsid w:val="009B73AC"/>
    <w:rsid w:val="009B797E"/>
    <w:rsid w:val="009C134E"/>
    <w:rsid w:val="009C48FA"/>
    <w:rsid w:val="009C51D5"/>
    <w:rsid w:val="009C5C72"/>
    <w:rsid w:val="009C74C6"/>
    <w:rsid w:val="009C7B66"/>
    <w:rsid w:val="009D060D"/>
    <w:rsid w:val="009D4C5A"/>
    <w:rsid w:val="009D575A"/>
    <w:rsid w:val="009D626B"/>
    <w:rsid w:val="009D747A"/>
    <w:rsid w:val="009E1937"/>
    <w:rsid w:val="009E2BC5"/>
    <w:rsid w:val="009E5EA9"/>
    <w:rsid w:val="009F0D39"/>
    <w:rsid w:val="009F1A8C"/>
    <w:rsid w:val="009F2337"/>
    <w:rsid w:val="009F2848"/>
    <w:rsid w:val="009F3681"/>
    <w:rsid w:val="009F4728"/>
    <w:rsid w:val="009F7495"/>
    <w:rsid w:val="00A01D51"/>
    <w:rsid w:val="00A033BF"/>
    <w:rsid w:val="00A04149"/>
    <w:rsid w:val="00A0677D"/>
    <w:rsid w:val="00A07584"/>
    <w:rsid w:val="00A1319A"/>
    <w:rsid w:val="00A13AEC"/>
    <w:rsid w:val="00A16772"/>
    <w:rsid w:val="00A17952"/>
    <w:rsid w:val="00A17C5B"/>
    <w:rsid w:val="00A223FF"/>
    <w:rsid w:val="00A23F3C"/>
    <w:rsid w:val="00A241F0"/>
    <w:rsid w:val="00A24476"/>
    <w:rsid w:val="00A25840"/>
    <w:rsid w:val="00A349E0"/>
    <w:rsid w:val="00A41414"/>
    <w:rsid w:val="00A421AF"/>
    <w:rsid w:val="00A42C98"/>
    <w:rsid w:val="00A42F1D"/>
    <w:rsid w:val="00A446C5"/>
    <w:rsid w:val="00A454D1"/>
    <w:rsid w:val="00A535BC"/>
    <w:rsid w:val="00A55122"/>
    <w:rsid w:val="00A5547C"/>
    <w:rsid w:val="00A56E44"/>
    <w:rsid w:val="00A6108D"/>
    <w:rsid w:val="00A63DA4"/>
    <w:rsid w:val="00A65D1F"/>
    <w:rsid w:val="00A74072"/>
    <w:rsid w:val="00A74A6A"/>
    <w:rsid w:val="00A74A7C"/>
    <w:rsid w:val="00A74F51"/>
    <w:rsid w:val="00A7656E"/>
    <w:rsid w:val="00A83A91"/>
    <w:rsid w:val="00A857BB"/>
    <w:rsid w:val="00A865C1"/>
    <w:rsid w:val="00A90427"/>
    <w:rsid w:val="00A91194"/>
    <w:rsid w:val="00A91B40"/>
    <w:rsid w:val="00A93326"/>
    <w:rsid w:val="00A94AE7"/>
    <w:rsid w:val="00A9642D"/>
    <w:rsid w:val="00A97278"/>
    <w:rsid w:val="00AA04A6"/>
    <w:rsid w:val="00AA4452"/>
    <w:rsid w:val="00AA4E21"/>
    <w:rsid w:val="00AA6804"/>
    <w:rsid w:val="00AA681D"/>
    <w:rsid w:val="00AB26CF"/>
    <w:rsid w:val="00AB51DA"/>
    <w:rsid w:val="00AB5806"/>
    <w:rsid w:val="00AB6454"/>
    <w:rsid w:val="00AB7147"/>
    <w:rsid w:val="00AB7CE5"/>
    <w:rsid w:val="00AC3994"/>
    <w:rsid w:val="00AC3DB3"/>
    <w:rsid w:val="00AC5F6C"/>
    <w:rsid w:val="00AC7284"/>
    <w:rsid w:val="00AC7CFA"/>
    <w:rsid w:val="00AD32DA"/>
    <w:rsid w:val="00AD372D"/>
    <w:rsid w:val="00AD78F4"/>
    <w:rsid w:val="00AE0C31"/>
    <w:rsid w:val="00AE1BA3"/>
    <w:rsid w:val="00AE2AA4"/>
    <w:rsid w:val="00AE2ADF"/>
    <w:rsid w:val="00AE4CD8"/>
    <w:rsid w:val="00AF13AA"/>
    <w:rsid w:val="00AF303F"/>
    <w:rsid w:val="00AF593A"/>
    <w:rsid w:val="00AF7100"/>
    <w:rsid w:val="00B01B91"/>
    <w:rsid w:val="00B01E90"/>
    <w:rsid w:val="00B02269"/>
    <w:rsid w:val="00B0334C"/>
    <w:rsid w:val="00B07C65"/>
    <w:rsid w:val="00B11315"/>
    <w:rsid w:val="00B115F2"/>
    <w:rsid w:val="00B13375"/>
    <w:rsid w:val="00B164B7"/>
    <w:rsid w:val="00B249BE"/>
    <w:rsid w:val="00B24F10"/>
    <w:rsid w:val="00B2525F"/>
    <w:rsid w:val="00B25538"/>
    <w:rsid w:val="00B25B95"/>
    <w:rsid w:val="00B26CB2"/>
    <w:rsid w:val="00B33C52"/>
    <w:rsid w:val="00B33F72"/>
    <w:rsid w:val="00B34CF5"/>
    <w:rsid w:val="00B358D0"/>
    <w:rsid w:val="00B41243"/>
    <w:rsid w:val="00B447B2"/>
    <w:rsid w:val="00B462AB"/>
    <w:rsid w:val="00B46517"/>
    <w:rsid w:val="00B705EA"/>
    <w:rsid w:val="00B718BA"/>
    <w:rsid w:val="00B72C3E"/>
    <w:rsid w:val="00B74E17"/>
    <w:rsid w:val="00B804D7"/>
    <w:rsid w:val="00B80D3E"/>
    <w:rsid w:val="00B810FF"/>
    <w:rsid w:val="00B822DF"/>
    <w:rsid w:val="00B8538B"/>
    <w:rsid w:val="00B90A67"/>
    <w:rsid w:val="00B9525F"/>
    <w:rsid w:val="00BA2D59"/>
    <w:rsid w:val="00BA42A2"/>
    <w:rsid w:val="00BA5A43"/>
    <w:rsid w:val="00BA7D1D"/>
    <w:rsid w:val="00BB145F"/>
    <w:rsid w:val="00BB4B33"/>
    <w:rsid w:val="00BB6C6E"/>
    <w:rsid w:val="00BB7C1B"/>
    <w:rsid w:val="00BC1086"/>
    <w:rsid w:val="00BC14C1"/>
    <w:rsid w:val="00BC357B"/>
    <w:rsid w:val="00BC3B96"/>
    <w:rsid w:val="00BC6033"/>
    <w:rsid w:val="00BC75C9"/>
    <w:rsid w:val="00BD1429"/>
    <w:rsid w:val="00BD1C07"/>
    <w:rsid w:val="00BD2334"/>
    <w:rsid w:val="00BD7738"/>
    <w:rsid w:val="00BE6FDF"/>
    <w:rsid w:val="00BE7008"/>
    <w:rsid w:val="00BF3012"/>
    <w:rsid w:val="00BF3C99"/>
    <w:rsid w:val="00BF465C"/>
    <w:rsid w:val="00BF4720"/>
    <w:rsid w:val="00C0106E"/>
    <w:rsid w:val="00C01665"/>
    <w:rsid w:val="00C01A54"/>
    <w:rsid w:val="00C0309D"/>
    <w:rsid w:val="00C104EE"/>
    <w:rsid w:val="00C11B38"/>
    <w:rsid w:val="00C15A4C"/>
    <w:rsid w:val="00C15AB0"/>
    <w:rsid w:val="00C160CB"/>
    <w:rsid w:val="00C21293"/>
    <w:rsid w:val="00C221C2"/>
    <w:rsid w:val="00C22ADE"/>
    <w:rsid w:val="00C23CB5"/>
    <w:rsid w:val="00C24289"/>
    <w:rsid w:val="00C249BD"/>
    <w:rsid w:val="00C305B0"/>
    <w:rsid w:val="00C30C1B"/>
    <w:rsid w:val="00C3252A"/>
    <w:rsid w:val="00C3428D"/>
    <w:rsid w:val="00C35F58"/>
    <w:rsid w:val="00C36584"/>
    <w:rsid w:val="00C40C35"/>
    <w:rsid w:val="00C44B46"/>
    <w:rsid w:val="00C4624F"/>
    <w:rsid w:val="00C4654E"/>
    <w:rsid w:val="00C53546"/>
    <w:rsid w:val="00C53784"/>
    <w:rsid w:val="00C55AF1"/>
    <w:rsid w:val="00C55F03"/>
    <w:rsid w:val="00C56C27"/>
    <w:rsid w:val="00C57FFD"/>
    <w:rsid w:val="00C6274F"/>
    <w:rsid w:val="00C654BA"/>
    <w:rsid w:val="00C6647B"/>
    <w:rsid w:val="00C66957"/>
    <w:rsid w:val="00C70357"/>
    <w:rsid w:val="00C70701"/>
    <w:rsid w:val="00C714F4"/>
    <w:rsid w:val="00C73864"/>
    <w:rsid w:val="00C75EBF"/>
    <w:rsid w:val="00C75FC1"/>
    <w:rsid w:val="00C80B5C"/>
    <w:rsid w:val="00C81106"/>
    <w:rsid w:val="00C81584"/>
    <w:rsid w:val="00C832F1"/>
    <w:rsid w:val="00C839F3"/>
    <w:rsid w:val="00C83E19"/>
    <w:rsid w:val="00C85AF0"/>
    <w:rsid w:val="00C87790"/>
    <w:rsid w:val="00C901C3"/>
    <w:rsid w:val="00C90B3A"/>
    <w:rsid w:val="00C9131D"/>
    <w:rsid w:val="00C92484"/>
    <w:rsid w:val="00C9456A"/>
    <w:rsid w:val="00C95005"/>
    <w:rsid w:val="00C95CD4"/>
    <w:rsid w:val="00C973B9"/>
    <w:rsid w:val="00CA3B44"/>
    <w:rsid w:val="00CA5E52"/>
    <w:rsid w:val="00CA6AEA"/>
    <w:rsid w:val="00CA6FAE"/>
    <w:rsid w:val="00CB04B6"/>
    <w:rsid w:val="00CB2C42"/>
    <w:rsid w:val="00CB397D"/>
    <w:rsid w:val="00CB44D0"/>
    <w:rsid w:val="00CB5978"/>
    <w:rsid w:val="00CB7911"/>
    <w:rsid w:val="00CC2007"/>
    <w:rsid w:val="00CC44B5"/>
    <w:rsid w:val="00CC5812"/>
    <w:rsid w:val="00CC7074"/>
    <w:rsid w:val="00CC7448"/>
    <w:rsid w:val="00CD094E"/>
    <w:rsid w:val="00CD0D08"/>
    <w:rsid w:val="00CD5DA7"/>
    <w:rsid w:val="00CD603C"/>
    <w:rsid w:val="00CD6A13"/>
    <w:rsid w:val="00CD7EC9"/>
    <w:rsid w:val="00CE0ECF"/>
    <w:rsid w:val="00CE2163"/>
    <w:rsid w:val="00CE6632"/>
    <w:rsid w:val="00CE6FD8"/>
    <w:rsid w:val="00CF0CB5"/>
    <w:rsid w:val="00CF1C8E"/>
    <w:rsid w:val="00CF24E7"/>
    <w:rsid w:val="00CF3259"/>
    <w:rsid w:val="00CF41B2"/>
    <w:rsid w:val="00CF6097"/>
    <w:rsid w:val="00CF639D"/>
    <w:rsid w:val="00D00296"/>
    <w:rsid w:val="00D04085"/>
    <w:rsid w:val="00D042D6"/>
    <w:rsid w:val="00D04392"/>
    <w:rsid w:val="00D0494A"/>
    <w:rsid w:val="00D05FB5"/>
    <w:rsid w:val="00D10878"/>
    <w:rsid w:val="00D1134B"/>
    <w:rsid w:val="00D1244B"/>
    <w:rsid w:val="00D15031"/>
    <w:rsid w:val="00D2040E"/>
    <w:rsid w:val="00D2151E"/>
    <w:rsid w:val="00D2345F"/>
    <w:rsid w:val="00D2493F"/>
    <w:rsid w:val="00D256CB"/>
    <w:rsid w:val="00D25CCB"/>
    <w:rsid w:val="00D30CC5"/>
    <w:rsid w:val="00D30D81"/>
    <w:rsid w:val="00D32D4D"/>
    <w:rsid w:val="00D33749"/>
    <w:rsid w:val="00D342D7"/>
    <w:rsid w:val="00D42399"/>
    <w:rsid w:val="00D43BEF"/>
    <w:rsid w:val="00D43DC2"/>
    <w:rsid w:val="00D47172"/>
    <w:rsid w:val="00D50072"/>
    <w:rsid w:val="00D50F75"/>
    <w:rsid w:val="00D5219B"/>
    <w:rsid w:val="00D557B8"/>
    <w:rsid w:val="00D609B6"/>
    <w:rsid w:val="00D614DE"/>
    <w:rsid w:val="00D62A07"/>
    <w:rsid w:val="00D66C7B"/>
    <w:rsid w:val="00D66D7A"/>
    <w:rsid w:val="00D673AC"/>
    <w:rsid w:val="00D71E50"/>
    <w:rsid w:val="00D75D52"/>
    <w:rsid w:val="00D75F81"/>
    <w:rsid w:val="00D76D56"/>
    <w:rsid w:val="00D81B2E"/>
    <w:rsid w:val="00D84690"/>
    <w:rsid w:val="00D860A4"/>
    <w:rsid w:val="00D9170C"/>
    <w:rsid w:val="00D9285C"/>
    <w:rsid w:val="00D9516F"/>
    <w:rsid w:val="00D952EB"/>
    <w:rsid w:val="00D969B2"/>
    <w:rsid w:val="00DA19A5"/>
    <w:rsid w:val="00DA2B04"/>
    <w:rsid w:val="00DA32B2"/>
    <w:rsid w:val="00DA4196"/>
    <w:rsid w:val="00DA48E4"/>
    <w:rsid w:val="00DA569C"/>
    <w:rsid w:val="00DA6B34"/>
    <w:rsid w:val="00DA6C46"/>
    <w:rsid w:val="00DA7D81"/>
    <w:rsid w:val="00DB2C57"/>
    <w:rsid w:val="00DB32A1"/>
    <w:rsid w:val="00DB6D9C"/>
    <w:rsid w:val="00DB7A2F"/>
    <w:rsid w:val="00DC005A"/>
    <w:rsid w:val="00DC15C4"/>
    <w:rsid w:val="00DC35AB"/>
    <w:rsid w:val="00DC43C2"/>
    <w:rsid w:val="00DC56DB"/>
    <w:rsid w:val="00DC60B2"/>
    <w:rsid w:val="00DC7E5E"/>
    <w:rsid w:val="00DD2BAE"/>
    <w:rsid w:val="00DD3772"/>
    <w:rsid w:val="00DD5305"/>
    <w:rsid w:val="00DD59E3"/>
    <w:rsid w:val="00DE030C"/>
    <w:rsid w:val="00DE1735"/>
    <w:rsid w:val="00DE189F"/>
    <w:rsid w:val="00DE377E"/>
    <w:rsid w:val="00DE3C33"/>
    <w:rsid w:val="00DE67DB"/>
    <w:rsid w:val="00DE6B5F"/>
    <w:rsid w:val="00DE7664"/>
    <w:rsid w:val="00DF0245"/>
    <w:rsid w:val="00DF1274"/>
    <w:rsid w:val="00DF1C7A"/>
    <w:rsid w:val="00DF3A69"/>
    <w:rsid w:val="00DF3B03"/>
    <w:rsid w:val="00DF443B"/>
    <w:rsid w:val="00DF4AB1"/>
    <w:rsid w:val="00DF66A7"/>
    <w:rsid w:val="00DF7A98"/>
    <w:rsid w:val="00E01073"/>
    <w:rsid w:val="00E02F1C"/>
    <w:rsid w:val="00E043FE"/>
    <w:rsid w:val="00E04920"/>
    <w:rsid w:val="00E06547"/>
    <w:rsid w:val="00E06984"/>
    <w:rsid w:val="00E16104"/>
    <w:rsid w:val="00E1705C"/>
    <w:rsid w:val="00E2157C"/>
    <w:rsid w:val="00E2161F"/>
    <w:rsid w:val="00E21BCB"/>
    <w:rsid w:val="00E23FD4"/>
    <w:rsid w:val="00E251A2"/>
    <w:rsid w:val="00E255C1"/>
    <w:rsid w:val="00E25979"/>
    <w:rsid w:val="00E302EC"/>
    <w:rsid w:val="00E309E1"/>
    <w:rsid w:val="00E341C6"/>
    <w:rsid w:val="00E3646C"/>
    <w:rsid w:val="00E4090E"/>
    <w:rsid w:val="00E43117"/>
    <w:rsid w:val="00E46FF2"/>
    <w:rsid w:val="00E5205E"/>
    <w:rsid w:val="00E52A4A"/>
    <w:rsid w:val="00E54552"/>
    <w:rsid w:val="00E566DF"/>
    <w:rsid w:val="00E570E5"/>
    <w:rsid w:val="00E60347"/>
    <w:rsid w:val="00E61046"/>
    <w:rsid w:val="00E61D18"/>
    <w:rsid w:val="00E6432B"/>
    <w:rsid w:val="00E64DCE"/>
    <w:rsid w:val="00E66F0F"/>
    <w:rsid w:val="00E702B7"/>
    <w:rsid w:val="00E71EBA"/>
    <w:rsid w:val="00E72AB2"/>
    <w:rsid w:val="00E73C08"/>
    <w:rsid w:val="00E73C83"/>
    <w:rsid w:val="00E7739B"/>
    <w:rsid w:val="00E77CF1"/>
    <w:rsid w:val="00E81620"/>
    <w:rsid w:val="00E82DA8"/>
    <w:rsid w:val="00E83053"/>
    <w:rsid w:val="00E83BCC"/>
    <w:rsid w:val="00E8420F"/>
    <w:rsid w:val="00E859E9"/>
    <w:rsid w:val="00E85B24"/>
    <w:rsid w:val="00E86CF6"/>
    <w:rsid w:val="00E90593"/>
    <w:rsid w:val="00E90BA2"/>
    <w:rsid w:val="00E91ACB"/>
    <w:rsid w:val="00E95067"/>
    <w:rsid w:val="00E95D33"/>
    <w:rsid w:val="00EA2FF7"/>
    <w:rsid w:val="00EA6320"/>
    <w:rsid w:val="00EA65B0"/>
    <w:rsid w:val="00EA7E8C"/>
    <w:rsid w:val="00EB2B5A"/>
    <w:rsid w:val="00EB7BE3"/>
    <w:rsid w:val="00EC0078"/>
    <w:rsid w:val="00EC258D"/>
    <w:rsid w:val="00EC5833"/>
    <w:rsid w:val="00ED210A"/>
    <w:rsid w:val="00ED21E8"/>
    <w:rsid w:val="00ED3A7A"/>
    <w:rsid w:val="00ED7E36"/>
    <w:rsid w:val="00EE28CA"/>
    <w:rsid w:val="00EE2FD7"/>
    <w:rsid w:val="00EE3A23"/>
    <w:rsid w:val="00EE469F"/>
    <w:rsid w:val="00EE7935"/>
    <w:rsid w:val="00EF19D9"/>
    <w:rsid w:val="00EF2CA4"/>
    <w:rsid w:val="00EF5117"/>
    <w:rsid w:val="00EF56F4"/>
    <w:rsid w:val="00EF608A"/>
    <w:rsid w:val="00EF7D6E"/>
    <w:rsid w:val="00F05A4A"/>
    <w:rsid w:val="00F07941"/>
    <w:rsid w:val="00F1003C"/>
    <w:rsid w:val="00F106D9"/>
    <w:rsid w:val="00F1136A"/>
    <w:rsid w:val="00F16085"/>
    <w:rsid w:val="00F1631F"/>
    <w:rsid w:val="00F16D50"/>
    <w:rsid w:val="00F174D2"/>
    <w:rsid w:val="00F17ED2"/>
    <w:rsid w:val="00F207AB"/>
    <w:rsid w:val="00F20F96"/>
    <w:rsid w:val="00F21026"/>
    <w:rsid w:val="00F22E84"/>
    <w:rsid w:val="00F23C20"/>
    <w:rsid w:val="00F27E51"/>
    <w:rsid w:val="00F31687"/>
    <w:rsid w:val="00F31BDE"/>
    <w:rsid w:val="00F32022"/>
    <w:rsid w:val="00F32B34"/>
    <w:rsid w:val="00F36B4F"/>
    <w:rsid w:val="00F3712B"/>
    <w:rsid w:val="00F42090"/>
    <w:rsid w:val="00F436C7"/>
    <w:rsid w:val="00F43E92"/>
    <w:rsid w:val="00F442EB"/>
    <w:rsid w:val="00F44660"/>
    <w:rsid w:val="00F45522"/>
    <w:rsid w:val="00F46000"/>
    <w:rsid w:val="00F46D33"/>
    <w:rsid w:val="00F526AA"/>
    <w:rsid w:val="00F54155"/>
    <w:rsid w:val="00F55AEA"/>
    <w:rsid w:val="00F55C05"/>
    <w:rsid w:val="00F578C2"/>
    <w:rsid w:val="00F6066C"/>
    <w:rsid w:val="00F64133"/>
    <w:rsid w:val="00F67977"/>
    <w:rsid w:val="00F72F87"/>
    <w:rsid w:val="00F75364"/>
    <w:rsid w:val="00F76C55"/>
    <w:rsid w:val="00F76D52"/>
    <w:rsid w:val="00F8106F"/>
    <w:rsid w:val="00F81303"/>
    <w:rsid w:val="00F84DA6"/>
    <w:rsid w:val="00F851B4"/>
    <w:rsid w:val="00F8549C"/>
    <w:rsid w:val="00F85645"/>
    <w:rsid w:val="00F8675E"/>
    <w:rsid w:val="00F91FBA"/>
    <w:rsid w:val="00F925AA"/>
    <w:rsid w:val="00F92A20"/>
    <w:rsid w:val="00F92D8A"/>
    <w:rsid w:val="00F943CB"/>
    <w:rsid w:val="00F96121"/>
    <w:rsid w:val="00FA0157"/>
    <w:rsid w:val="00FA11A0"/>
    <w:rsid w:val="00FA2891"/>
    <w:rsid w:val="00FA38DE"/>
    <w:rsid w:val="00FB0A13"/>
    <w:rsid w:val="00FB3C91"/>
    <w:rsid w:val="00FB3F0B"/>
    <w:rsid w:val="00FB73DA"/>
    <w:rsid w:val="00FB7FF1"/>
    <w:rsid w:val="00FC0B88"/>
    <w:rsid w:val="00FC5CF8"/>
    <w:rsid w:val="00FC61F1"/>
    <w:rsid w:val="00FC6C07"/>
    <w:rsid w:val="00FC745F"/>
    <w:rsid w:val="00FD64D8"/>
    <w:rsid w:val="00FD7170"/>
    <w:rsid w:val="00FE327D"/>
    <w:rsid w:val="00FE3D03"/>
    <w:rsid w:val="00FE5CF6"/>
    <w:rsid w:val="00FE715C"/>
    <w:rsid w:val="00FE7B4F"/>
    <w:rsid w:val="00FF088D"/>
    <w:rsid w:val="00FF5DCA"/>
    <w:rsid w:val="00FF5E0D"/>
    <w:rsid w:val="00FF693F"/>
    <w:rsid w:val="00FF78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870EA0-1EBE-4BB3-8D8B-D9C4F7561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Odstavecseseznamem"/>
    <w:next w:val="Normln"/>
    <w:link w:val="Nadpis1Char"/>
    <w:uiPriority w:val="9"/>
    <w:qFormat/>
    <w:rsid w:val="0006462A"/>
    <w:pPr>
      <w:numPr>
        <w:numId w:val="11"/>
      </w:numPr>
      <w:spacing w:before="200"/>
      <w:jc w:val="both"/>
      <w:outlineLvl w:val="0"/>
    </w:pPr>
    <w:rPr>
      <w:rFonts w:ascii="Times New Roman" w:hAnsi="Times New Roman" w:cs="Times New Roman"/>
      <w:b/>
      <w:sz w:val="28"/>
    </w:rPr>
  </w:style>
  <w:style w:type="paragraph" w:styleId="Nadpis2">
    <w:name w:val="heading 2"/>
    <w:basedOn w:val="Nadpis1"/>
    <w:next w:val="Normln"/>
    <w:link w:val="Nadpis2Char"/>
    <w:uiPriority w:val="9"/>
    <w:unhideWhenUsed/>
    <w:qFormat/>
    <w:rsid w:val="00DA4196"/>
    <w:pPr>
      <w:numPr>
        <w:ilvl w:val="1"/>
      </w:numPr>
      <w:outlineLvl w:val="1"/>
    </w:pPr>
    <w:rPr>
      <w:sz w:val="26"/>
      <w:szCs w:val="26"/>
    </w:rPr>
  </w:style>
  <w:style w:type="paragraph" w:styleId="Nadpis3">
    <w:name w:val="heading 3"/>
    <w:basedOn w:val="Nadpis2"/>
    <w:next w:val="Normln"/>
    <w:link w:val="Nadpis3Char"/>
    <w:uiPriority w:val="9"/>
    <w:unhideWhenUsed/>
    <w:qFormat/>
    <w:rsid w:val="00DA4196"/>
    <w:pPr>
      <w:numPr>
        <w:ilvl w:val="2"/>
      </w:numPr>
      <w:outlineLvl w:val="2"/>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A0FA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A0FA3"/>
  </w:style>
  <w:style w:type="paragraph" w:styleId="Zpat">
    <w:name w:val="footer"/>
    <w:basedOn w:val="Normln"/>
    <w:link w:val="ZpatChar"/>
    <w:uiPriority w:val="99"/>
    <w:unhideWhenUsed/>
    <w:rsid w:val="000A0FA3"/>
    <w:pPr>
      <w:tabs>
        <w:tab w:val="center" w:pos="4536"/>
        <w:tab w:val="right" w:pos="9072"/>
      </w:tabs>
      <w:spacing w:after="0" w:line="240" w:lineRule="auto"/>
    </w:pPr>
  </w:style>
  <w:style w:type="character" w:customStyle="1" w:styleId="ZpatChar">
    <w:name w:val="Zápatí Char"/>
    <w:basedOn w:val="Standardnpsmoodstavce"/>
    <w:link w:val="Zpat"/>
    <w:uiPriority w:val="99"/>
    <w:rsid w:val="000A0FA3"/>
  </w:style>
  <w:style w:type="paragraph" w:styleId="Textbubliny">
    <w:name w:val="Balloon Text"/>
    <w:basedOn w:val="Normln"/>
    <w:link w:val="TextbublinyChar"/>
    <w:uiPriority w:val="99"/>
    <w:semiHidden/>
    <w:unhideWhenUsed/>
    <w:rsid w:val="000A0FA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A0FA3"/>
    <w:rPr>
      <w:rFonts w:ascii="Tahoma" w:hAnsi="Tahoma" w:cs="Tahoma"/>
      <w:sz w:val="16"/>
      <w:szCs w:val="16"/>
    </w:rPr>
  </w:style>
  <w:style w:type="paragraph" w:styleId="Zkladntext">
    <w:name w:val="Body Text"/>
    <w:basedOn w:val="Normln"/>
    <w:link w:val="ZkladntextChar"/>
    <w:rsid w:val="00495071"/>
    <w:pPr>
      <w:spacing w:after="0" w:line="240" w:lineRule="auto"/>
      <w:ind w:right="-2"/>
    </w:pPr>
    <w:rPr>
      <w:rFonts w:ascii="Helvetica" w:eastAsia="Geneva" w:hAnsi="Helvetica" w:cs="Times New Roman"/>
      <w:szCs w:val="20"/>
      <w:lang w:eastAsia="cs-CZ"/>
    </w:rPr>
  </w:style>
  <w:style w:type="character" w:customStyle="1" w:styleId="ZkladntextChar">
    <w:name w:val="Základní text Char"/>
    <w:basedOn w:val="Standardnpsmoodstavce"/>
    <w:link w:val="Zkladntext"/>
    <w:rsid w:val="00495071"/>
    <w:rPr>
      <w:rFonts w:ascii="Helvetica" w:eastAsia="Geneva" w:hAnsi="Helvetica" w:cs="Times New Roman"/>
      <w:szCs w:val="20"/>
      <w:lang w:eastAsia="cs-CZ"/>
    </w:rPr>
  </w:style>
  <w:style w:type="paragraph" w:customStyle="1" w:styleId="Default">
    <w:name w:val="Default"/>
    <w:rsid w:val="00495071"/>
    <w:pPr>
      <w:autoSpaceDE w:val="0"/>
      <w:autoSpaceDN w:val="0"/>
      <w:adjustRightInd w:val="0"/>
      <w:spacing w:after="0" w:line="240" w:lineRule="auto"/>
    </w:pPr>
    <w:rPr>
      <w:rFonts w:ascii="Verdana" w:eastAsia="Times New Roman" w:hAnsi="Verdana" w:cs="Verdana"/>
      <w:color w:val="000000"/>
      <w:sz w:val="24"/>
      <w:szCs w:val="24"/>
      <w:lang w:eastAsia="cs-CZ"/>
    </w:rPr>
  </w:style>
  <w:style w:type="paragraph" w:styleId="Odstavecseseznamem">
    <w:name w:val="List Paragraph"/>
    <w:basedOn w:val="Normln"/>
    <w:link w:val="OdstavecseseznamemChar"/>
    <w:uiPriority w:val="34"/>
    <w:qFormat/>
    <w:rsid w:val="00B01E90"/>
    <w:pPr>
      <w:ind w:left="720"/>
      <w:contextualSpacing/>
    </w:pPr>
  </w:style>
  <w:style w:type="character" w:styleId="Odkaznakoment">
    <w:name w:val="annotation reference"/>
    <w:uiPriority w:val="99"/>
    <w:unhideWhenUsed/>
    <w:rsid w:val="00C249BD"/>
    <w:rPr>
      <w:sz w:val="16"/>
      <w:szCs w:val="16"/>
    </w:rPr>
  </w:style>
  <w:style w:type="paragraph" w:styleId="Textkomente">
    <w:name w:val="annotation text"/>
    <w:basedOn w:val="Normln"/>
    <w:link w:val="TextkomenteChar"/>
    <w:uiPriority w:val="99"/>
    <w:unhideWhenUsed/>
    <w:rsid w:val="00C249BD"/>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rsid w:val="00C249BD"/>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980DD3"/>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980DD3"/>
    <w:rPr>
      <w:rFonts w:ascii="Calibri" w:eastAsia="Calibri" w:hAnsi="Calibri" w:cs="Times New Roman"/>
      <w:b/>
      <w:bCs/>
      <w:sz w:val="20"/>
      <w:szCs w:val="20"/>
    </w:rPr>
  </w:style>
  <w:style w:type="character" w:styleId="Hypertextovodkaz">
    <w:name w:val="Hyperlink"/>
    <w:basedOn w:val="Standardnpsmoodstavce"/>
    <w:uiPriority w:val="99"/>
    <w:unhideWhenUsed/>
    <w:rsid w:val="00DE030C"/>
    <w:rPr>
      <w:color w:val="0000FF"/>
      <w:u w:val="single"/>
    </w:rPr>
  </w:style>
  <w:style w:type="character" w:styleId="Sledovanodkaz">
    <w:name w:val="FollowedHyperlink"/>
    <w:basedOn w:val="Standardnpsmoodstavce"/>
    <w:uiPriority w:val="99"/>
    <w:semiHidden/>
    <w:unhideWhenUsed/>
    <w:rsid w:val="00E66F0F"/>
    <w:rPr>
      <w:color w:val="800080" w:themeColor="followedHyperlink"/>
      <w:u w:val="single"/>
    </w:rPr>
  </w:style>
  <w:style w:type="character" w:customStyle="1" w:styleId="Nadpis1Char">
    <w:name w:val="Nadpis 1 Char"/>
    <w:basedOn w:val="Standardnpsmoodstavce"/>
    <w:link w:val="Nadpis1"/>
    <w:uiPriority w:val="9"/>
    <w:rsid w:val="0006462A"/>
    <w:rPr>
      <w:rFonts w:ascii="Times New Roman" w:hAnsi="Times New Roman" w:cs="Times New Roman"/>
      <w:b/>
      <w:sz w:val="28"/>
    </w:rPr>
  </w:style>
  <w:style w:type="character" w:customStyle="1" w:styleId="Nadpis2Char">
    <w:name w:val="Nadpis 2 Char"/>
    <w:basedOn w:val="Standardnpsmoodstavce"/>
    <w:link w:val="Nadpis2"/>
    <w:uiPriority w:val="9"/>
    <w:rsid w:val="00DA4196"/>
    <w:rPr>
      <w:rFonts w:ascii="Times New Roman" w:hAnsi="Times New Roman" w:cs="Times New Roman"/>
      <w:b/>
      <w:sz w:val="26"/>
      <w:szCs w:val="26"/>
    </w:rPr>
  </w:style>
  <w:style w:type="character" w:customStyle="1" w:styleId="OdstavecseseznamemChar">
    <w:name w:val="Odstavec se seznamem Char"/>
    <w:link w:val="Odstavecseseznamem"/>
    <w:uiPriority w:val="34"/>
    <w:rsid w:val="00232231"/>
  </w:style>
  <w:style w:type="character" w:customStyle="1" w:styleId="Nadpis3Char">
    <w:name w:val="Nadpis 3 Char"/>
    <w:basedOn w:val="Standardnpsmoodstavce"/>
    <w:link w:val="Nadpis3"/>
    <w:uiPriority w:val="9"/>
    <w:rsid w:val="00DA4196"/>
    <w:rPr>
      <w:rFonts w:ascii="Times New Roman" w:hAnsi="Times New Roman" w:cs="Times New Roman"/>
      <w:b/>
      <w:sz w:val="24"/>
      <w:szCs w:val="24"/>
    </w:rPr>
  </w:style>
  <w:style w:type="paragraph" w:styleId="Bezmezer">
    <w:name w:val="No Spacing"/>
    <w:link w:val="BezmezerChar"/>
    <w:uiPriority w:val="1"/>
    <w:qFormat/>
    <w:rsid w:val="00CC7448"/>
    <w:pPr>
      <w:spacing w:after="0" w:line="240" w:lineRule="auto"/>
    </w:pPr>
  </w:style>
  <w:style w:type="character" w:customStyle="1" w:styleId="BezmezerChar">
    <w:name w:val="Bez mezer Char"/>
    <w:link w:val="Bezmezer"/>
    <w:uiPriority w:val="1"/>
    <w:rsid w:val="00C9456A"/>
  </w:style>
  <w:style w:type="table" w:customStyle="1" w:styleId="Mkatabulky1">
    <w:name w:val="Mřížka tabulky1"/>
    <w:basedOn w:val="Normlntabulka"/>
    <w:next w:val="Mkatabulky"/>
    <w:uiPriority w:val="59"/>
    <w:rsid w:val="00E0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rsid w:val="00E0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azfurt">
    <w:name w:val="odsaz furt"/>
    <w:basedOn w:val="Normln"/>
    <w:rsid w:val="0018387A"/>
    <w:pPr>
      <w:spacing w:after="0" w:line="240" w:lineRule="auto"/>
      <w:ind w:left="284"/>
      <w:jc w:val="both"/>
    </w:pPr>
    <w:rPr>
      <w:rFonts w:ascii="Times New Roman" w:eastAsia="Times New Roman" w:hAnsi="Times New Roman" w:cs="Times New Roman"/>
      <w:color w:val="000000"/>
      <w:sz w:val="20"/>
      <w:szCs w:val="20"/>
      <w:lang w:eastAsia="cs-CZ"/>
    </w:rPr>
  </w:style>
  <w:style w:type="paragraph" w:customStyle="1" w:styleId="Zkladntext21">
    <w:name w:val="Základní text 21"/>
    <w:basedOn w:val="Normln"/>
    <w:rsid w:val="00826F07"/>
    <w:pPr>
      <w:suppressAutoHyphens/>
      <w:spacing w:after="120" w:line="480" w:lineRule="auto"/>
    </w:pPr>
    <w:rPr>
      <w:rFonts w:ascii="Times New Roman" w:eastAsia="Times New Roman" w:hAnsi="Times New Roman" w:cs="Times New Roman"/>
      <w:sz w:val="24"/>
      <w:szCs w:val="24"/>
      <w:lang w:val="x-none" w:eastAsia="zh-CN"/>
    </w:rPr>
  </w:style>
  <w:style w:type="paragraph" w:customStyle="1" w:styleId="NormalJustified">
    <w:name w:val="Normal (Justified)"/>
    <w:basedOn w:val="Normln"/>
    <w:rsid w:val="00061606"/>
    <w:pPr>
      <w:widowControl w:val="0"/>
      <w:spacing w:after="0" w:line="240" w:lineRule="auto"/>
      <w:jc w:val="both"/>
    </w:pPr>
    <w:rPr>
      <w:rFonts w:ascii="Times New Roman" w:eastAsia="Times New Roman" w:hAnsi="Times New Roman" w:cs="Times New Roman"/>
      <w:kern w:val="28"/>
      <w:sz w:val="24"/>
      <w:szCs w:val="20"/>
      <w:lang w:eastAsia="cs-CZ"/>
    </w:rPr>
  </w:style>
  <w:style w:type="paragraph" w:customStyle="1" w:styleId="Textodstavce">
    <w:name w:val="Text odstavce"/>
    <w:basedOn w:val="Normln"/>
    <w:rsid w:val="00E90593"/>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bno">
    <w:name w:val="_bno"/>
    <w:basedOn w:val="Normln"/>
    <w:link w:val="bnoChar1"/>
    <w:rsid w:val="00F46000"/>
    <w:pPr>
      <w:suppressAutoHyphens/>
      <w:spacing w:after="120" w:line="320" w:lineRule="atLeast"/>
      <w:ind w:left="720"/>
      <w:jc w:val="both"/>
    </w:pPr>
    <w:rPr>
      <w:rFonts w:ascii="Times New Roman" w:eastAsia="Times New Roman" w:hAnsi="Times New Roman" w:cs="Times New Roman"/>
      <w:sz w:val="24"/>
      <w:szCs w:val="20"/>
      <w:lang w:val="x-none" w:eastAsia="ar-SA"/>
    </w:rPr>
  </w:style>
  <w:style w:type="character" w:customStyle="1" w:styleId="bnoChar1">
    <w:name w:val="_bno Char1"/>
    <w:link w:val="bno"/>
    <w:rsid w:val="00F46000"/>
    <w:rPr>
      <w:rFonts w:ascii="Times New Roman" w:eastAsia="Times New Roman" w:hAnsi="Times New Roman" w:cs="Times New Roman"/>
      <w:sz w:val="24"/>
      <w:szCs w:val="20"/>
      <w:lang w:val="x-none" w:eastAsia="ar-SA"/>
    </w:rPr>
  </w:style>
  <w:style w:type="paragraph" w:styleId="Revize">
    <w:name w:val="Revision"/>
    <w:hidden/>
    <w:uiPriority w:val="99"/>
    <w:semiHidden/>
    <w:rsid w:val="001A5551"/>
    <w:pPr>
      <w:spacing w:after="0" w:line="240" w:lineRule="auto"/>
    </w:pPr>
  </w:style>
  <w:style w:type="character" w:customStyle="1" w:styleId="cpvselected">
    <w:name w:val="cpvselected"/>
    <w:basedOn w:val="Standardnpsmoodstavce"/>
    <w:rsid w:val="0004037A"/>
  </w:style>
  <w:style w:type="paragraph" w:customStyle="1" w:styleId="text-nov">
    <w:name w:val="text - nový"/>
    <w:basedOn w:val="Normln"/>
    <w:link w:val="text-novChar"/>
    <w:qFormat/>
    <w:rsid w:val="00953CDF"/>
    <w:pPr>
      <w:spacing w:before="120" w:after="0"/>
      <w:jc w:val="both"/>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953CDF"/>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semiHidden/>
    <w:unhideWhenUsed/>
    <w:rsid w:val="00414650"/>
    <w:pPr>
      <w:spacing w:after="120" w:line="480" w:lineRule="auto"/>
    </w:pPr>
    <w:rPr>
      <w:rFonts w:ascii="Calibri" w:eastAsia="Calibri" w:hAnsi="Calibri" w:cs="Times New Roman"/>
    </w:rPr>
  </w:style>
  <w:style w:type="character" w:customStyle="1" w:styleId="Zkladntext2Char">
    <w:name w:val="Základní text 2 Char"/>
    <w:basedOn w:val="Standardnpsmoodstavce"/>
    <w:link w:val="Zkladntext2"/>
    <w:uiPriority w:val="99"/>
    <w:semiHidden/>
    <w:rsid w:val="00414650"/>
    <w:rPr>
      <w:rFonts w:ascii="Calibri" w:eastAsia="Calibri" w:hAnsi="Calibri" w:cs="Times New Roman"/>
    </w:rPr>
  </w:style>
  <w:style w:type="paragraph" w:customStyle="1" w:styleId="Textpsmene">
    <w:name w:val="Text písmene"/>
    <w:basedOn w:val="Normln"/>
    <w:rsid w:val="00EA65B0"/>
    <w:pPr>
      <w:tabs>
        <w:tab w:val="num" w:pos="425"/>
      </w:tabs>
      <w:spacing w:after="0" w:line="240" w:lineRule="auto"/>
      <w:ind w:left="425" w:hanging="425"/>
      <w:jc w:val="both"/>
      <w:outlineLvl w:val="7"/>
    </w:pPr>
    <w:rPr>
      <w:rFonts w:ascii="Times New Roman" w:eastAsia="Times New Roman" w:hAnsi="Times New Roman" w:cs="Times New Roman"/>
      <w:sz w:val="24"/>
      <w:szCs w:val="20"/>
      <w:lang w:eastAsia="cs-CZ"/>
    </w:rPr>
  </w:style>
  <w:style w:type="paragraph" w:customStyle="1" w:styleId="l51">
    <w:name w:val="l51"/>
    <w:basedOn w:val="Normln"/>
    <w:rsid w:val="00314A22"/>
    <w:pPr>
      <w:spacing w:before="144" w:after="144" w:line="240" w:lineRule="auto"/>
      <w:jc w:val="both"/>
    </w:pPr>
    <w:rPr>
      <w:rFonts w:ascii="Times New Roman" w:eastAsia="Times New Roman" w:hAnsi="Times New Roman" w:cs="Times New Roman"/>
      <w:sz w:val="24"/>
      <w:szCs w:val="24"/>
      <w:lang w:eastAsia="cs-CZ"/>
    </w:rPr>
  </w:style>
  <w:style w:type="paragraph" w:customStyle="1" w:styleId="l61">
    <w:name w:val="l61"/>
    <w:basedOn w:val="Normln"/>
    <w:rsid w:val="00314A22"/>
    <w:pPr>
      <w:spacing w:before="144" w:after="144" w:line="240" w:lineRule="auto"/>
      <w:jc w:val="both"/>
    </w:pPr>
    <w:rPr>
      <w:rFonts w:ascii="Times New Roman" w:eastAsia="Times New Roman" w:hAnsi="Times New Roman" w:cs="Times New Roman"/>
      <w:sz w:val="24"/>
      <w:szCs w:val="24"/>
      <w:lang w:eastAsia="cs-CZ"/>
    </w:rPr>
  </w:style>
  <w:style w:type="paragraph" w:styleId="Nzev">
    <w:name w:val="Title"/>
    <w:basedOn w:val="Normln"/>
    <w:link w:val="NzevChar"/>
    <w:qFormat/>
    <w:rsid w:val="00C95005"/>
    <w:pPr>
      <w:spacing w:after="0" w:line="240" w:lineRule="auto"/>
      <w:jc w:val="center"/>
    </w:pPr>
    <w:rPr>
      <w:rFonts w:ascii="Lucida Sans Unicode" w:eastAsia="Times New Roman" w:hAnsi="Lucida Sans Unicode" w:cs="Times New Roman"/>
      <w:b/>
      <w:bCs/>
      <w:sz w:val="40"/>
      <w:szCs w:val="24"/>
      <w:lang w:val="x-none" w:eastAsia="x-none"/>
    </w:rPr>
  </w:style>
  <w:style w:type="character" w:customStyle="1" w:styleId="NzevChar">
    <w:name w:val="Název Char"/>
    <w:basedOn w:val="Standardnpsmoodstavce"/>
    <w:link w:val="Nzev"/>
    <w:rsid w:val="00C95005"/>
    <w:rPr>
      <w:rFonts w:ascii="Lucida Sans Unicode" w:eastAsia="Times New Roman" w:hAnsi="Lucida Sans Unicode" w:cs="Times New Roman"/>
      <w:b/>
      <w:bCs/>
      <w:sz w:val="40"/>
      <w:szCs w:val="24"/>
      <w:lang w:val="x-none" w:eastAsia="x-none"/>
    </w:rPr>
  </w:style>
  <w:style w:type="paragraph" w:styleId="Nadpisobsahu">
    <w:name w:val="TOC Heading"/>
    <w:basedOn w:val="Nadpis1"/>
    <w:next w:val="Normln"/>
    <w:uiPriority w:val="39"/>
    <w:semiHidden/>
    <w:unhideWhenUsed/>
    <w:qFormat/>
    <w:rsid w:val="0006462A"/>
    <w:pPr>
      <w:keepNext/>
      <w:keepLines/>
      <w:numPr>
        <w:numId w:val="0"/>
      </w:numPr>
      <w:spacing w:before="480" w:after="0"/>
      <w:contextualSpacing w:val="0"/>
      <w:jc w:val="left"/>
      <w:outlineLvl w:val="9"/>
    </w:pPr>
    <w:rPr>
      <w:rFonts w:asciiTheme="majorHAnsi" w:eastAsiaTheme="majorEastAsia" w:hAnsiTheme="majorHAnsi" w:cstheme="majorBidi"/>
      <w:bCs/>
      <w:color w:val="365F91" w:themeColor="accent1" w:themeShade="BF"/>
      <w:szCs w:val="28"/>
      <w:lang w:eastAsia="cs-CZ"/>
    </w:rPr>
  </w:style>
  <w:style w:type="paragraph" w:styleId="Obsah1">
    <w:name w:val="toc 1"/>
    <w:basedOn w:val="Normln"/>
    <w:next w:val="Normln"/>
    <w:autoRedefine/>
    <w:uiPriority w:val="39"/>
    <w:unhideWhenUsed/>
    <w:rsid w:val="0006462A"/>
    <w:pPr>
      <w:spacing w:after="100"/>
    </w:pPr>
  </w:style>
  <w:style w:type="paragraph" w:styleId="Obsah2">
    <w:name w:val="toc 2"/>
    <w:basedOn w:val="Normln"/>
    <w:next w:val="Normln"/>
    <w:autoRedefine/>
    <w:uiPriority w:val="39"/>
    <w:unhideWhenUsed/>
    <w:rsid w:val="0006462A"/>
    <w:pPr>
      <w:spacing w:after="100"/>
      <w:ind w:left="220"/>
    </w:pPr>
  </w:style>
  <w:style w:type="paragraph" w:styleId="Obsah3">
    <w:name w:val="toc 3"/>
    <w:basedOn w:val="Normln"/>
    <w:next w:val="Normln"/>
    <w:autoRedefine/>
    <w:uiPriority w:val="39"/>
    <w:unhideWhenUsed/>
    <w:rsid w:val="0006462A"/>
    <w:pPr>
      <w:spacing w:after="100"/>
      <w:ind w:left="440"/>
    </w:pPr>
  </w:style>
  <w:style w:type="character" w:customStyle="1" w:styleId="InitialStyle">
    <w:name w:val="InitialStyle"/>
    <w:rsid w:val="00FB7FF1"/>
    <w:rPr>
      <w:sz w:val="20"/>
      <w:szCs w:val="20"/>
    </w:rPr>
  </w:style>
  <w:style w:type="paragraph" w:customStyle="1" w:styleId="ai">
    <w:name w:val="ai"/>
    <w:basedOn w:val="Normln"/>
    <w:rsid w:val="00FB7FF1"/>
    <w:pPr>
      <w:spacing w:before="120" w:after="120" w:line="240" w:lineRule="auto"/>
    </w:pPr>
    <w:rPr>
      <w:rFonts w:ascii="Times New Roman" w:eastAsia="Calibri"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381982">
      <w:bodyDiv w:val="1"/>
      <w:marLeft w:val="0"/>
      <w:marRight w:val="0"/>
      <w:marTop w:val="0"/>
      <w:marBottom w:val="0"/>
      <w:divBdr>
        <w:top w:val="none" w:sz="0" w:space="0" w:color="auto"/>
        <w:left w:val="none" w:sz="0" w:space="0" w:color="auto"/>
        <w:bottom w:val="none" w:sz="0" w:space="0" w:color="auto"/>
        <w:right w:val="none" w:sz="0" w:space="0" w:color="auto"/>
      </w:divBdr>
    </w:div>
    <w:div w:id="192689268">
      <w:bodyDiv w:val="1"/>
      <w:marLeft w:val="0"/>
      <w:marRight w:val="0"/>
      <w:marTop w:val="0"/>
      <w:marBottom w:val="0"/>
      <w:divBdr>
        <w:top w:val="none" w:sz="0" w:space="0" w:color="auto"/>
        <w:left w:val="none" w:sz="0" w:space="0" w:color="auto"/>
        <w:bottom w:val="none" w:sz="0" w:space="0" w:color="auto"/>
        <w:right w:val="none" w:sz="0" w:space="0" w:color="auto"/>
      </w:divBdr>
    </w:div>
    <w:div w:id="485361142">
      <w:bodyDiv w:val="1"/>
      <w:marLeft w:val="0"/>
      <w:marRight w:val="0"/>
      <w:marTop w:val="0"/>
      <w:marBottom w:val="0"/>
      <w:divBdr>
        <w:top w:val="none" w:sz="0" w:space="0" w:color="auto"/>
        <w:left w:val="none" w:sz="0" w:space="0" w:color="auto"/>
        <w:bottom w:val="none" w:sz="0" w:space="0" w:color="auto"/>
        <w:right w:val="none" w:sz="0" w:space="0" w:color="auto"/>
      </w:divBdr>
    </w:div>
    <w:div w:id="622350113">
      <w:bodyDiv w:val="1"/>
      <w:marLeft w:val="0"/>
      <w:marRight w:val="0"/>
      <w:marTop w:val="0"/>
      <w:marBottom w:val="0"/>
      <w:divBdr>
        <w:top w:val="none" w:sz="0" w:space="0" w:color="auto"/>
        <w:left w:val="none" w:sz="0" w:space="0" w:color="auto"/>
        <w:bottom w:val="none" w:sz="0" w:space="0" w:color="auto"/>
        <w:right w:val="none" w:sz="0" w:space="0" w:color="auto"/>
      </w:divBdr>
    </w:div>
    <w:div w:id="657147755">
      <w:bodyDiv w:val="1"/>
      <w:marLeft w:val="0"/>
      <w:marRight w:val="0"/>
      <w:marTop w:val="0"/>
      <w:marBottom w:val="0"/>
      <w:divBdr>
        <w:top w:val="none" w:sz="0" w:space="0" w:color="auto"/>
        <w:left w:val="none" w:sz="0" w:space="0" w:color="auto"/>
        <w:bottom w:val="none" w:sz="0" w:space="0" w:color="auto"/>
        <w:right w:val="none" w:sz="0" w:space="0" w:color="auto"/>
      </w:divBdr>
    </w:div>
    <w:div w:id="863371268">
      <w:bodyDiv w:val="1"/>
      <w:marLeft w:val="0"/>
      <w:marRight w:val="0"/>
      <w:marTop w:val="0"/>
      <w:marBottom w:val="0"/>
      <w:divBdr>
        <w:top w:val="none" w:sz="0" w:space="0" w:color="auto"/>
        <w:left w:val="none" w:sz="0" w:space="0" w:color="auto"/>
        <w:bottom w:val="none" w:sz="0" w:space="0" w:color="auto"/>
        <w:right w:val="none" w:sz="0" w:space="0" w:color="auto"/>
      </w:divBdr>
    </w:div>
    <w:div w:id="994801392">
      <w:bodyDiv w:val="1"/>
      <w:marLeft w:val="0"/>
      <w:marRight w:val="0"/>
      <w:marTop w:val="0"/>
      <w:marBottom w:val="0"/>
      <w:divBdr>
        <w:top w:val="none" w:sz="0" w:space="0" w:color="auto"/>
        <w:left w:val="none" w:sz="0" w:space="0" w:color="auto"/>
        <w:bottom w:val="none" w:sz="0" w:space="0" w:color="auto"/>
        <w:right w:val="none" w:sz="0" w:space="0" w:color="auto"/>
      </w:divBdr>
    </w:div>
    <w:div w:id="1475293862">
      <w:bodyDiv w:val="1"/>
      <w:marLeft w:val="0"/>
      <w:marRight w:val="0"/>
      <w:marTop w:val="0"/>
      <w:marBottom w:val="0"/>
      <w:divBdr>
        <w:top w:val="none" w:sz="0" w:space="0" w:color="auto"/>
        <w:left w:val="none" w:sz="0" w:space="0" w:color="auto"/>
        <w:bottom w:val="none" w:sz="0" w:space="0" w:color="auto"/>
        <w:right w:val="none" w:sz="0" w:space="0" w:color="auto"/>
      </w:divBdr>
    </w:div>
    <w:div w:id="1601722119">
      <w:bodyDiv w:val="1"/>
      <w:marLeft w:val="0"/>
      <w:marRight w:val="0"/>
      <w:marTop w:val="0"/>
      <w:marBottom w:val="0"/>
      <w:divBdr>
        <w:top w:val="none" w:sz="0" w:space="0" w:color="auto"/>
        <w:left w:val="none" w:sz="0" w:space="0" w:color="auto"/>
        <w:bottom w:val="none" w:sz="0" w:space="0" w:color="auto"/>
        <w:right w:val="none" w:sz="0" w:space="0" w:color="auto"/>
      </w:divBdr>
    </w:div>
    <w:div w:id="1718896551">
      <w:bodyDiv w:val="1"/>
      <w:marLeft w:val="0"/>
      <w:marRight w:val="0"/>
      <w:marTop w:val="0"/>
      <w:marBottom w:val="0"/>
      <w:divBdr>
        <w:top w:val="none" w:sz="0" w:space="0" w:color="auto"/>
        <w:left w:val="none" w:sz="0" w:space="0" w:color="auto"/>
        <w:bottom w:val="none" w:sz="0" w:space="0" w:color="auto"/>
        <w:right w:val="none" w:sz="0" w:space="0" w:color="auto"/>
      </w:divBdr>
    </w:div>
    <w:div w:id="1910995277">
      <w:bodyDiv w:val="1"/>
      <w:marLeft w:val="0"/>
      <w:marRight w:val="0"/>
      <w:marTop w:val="0"/>
      <w:marBottom w:val="0"/>
      <w:divBdr>
        <w:top w:val="none" w:sz="0" w:space="0" w:color="auto"/>
        <w:left w:val="none" w:sz="0" w:space="0" w:color="auto"/>
        <w:bottom w:val="none" w:sz="0" w:space="0" w:color="auto"/>
        <w:right w:val="none" w:sz="0" w:space="0" w:color="auto"/>
      </w:divBdr>
    </w:div>
    <w:div w:id="203491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ily.proebiz.com/profile/70946078" TargetMode="External"/><Relationship Id="rId13" Type="http://schemas.openxmlformats.org/officeDocument/2006/relationships/hyperlink" Target="https://profily.proebiz.com/profile/7094607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ofily.proebiz.com/profile/7094607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veronikasedlackova\AppData\Local\Microsoft\Windows\Temporary%20Internet%20Files\Content.Outlook\A9BGCEH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uzk.cz/Predpisy/Pravni-predpisy-v-oboru-zememerictvi-a-katastru.aspx" TargetMode="External"/><Relationship Id="rId4" Type="http://schemas.openxmlformats.org/officeDocument/2006/relationships/settings" Target="settings.xml"/><Relationship Id="rId9" Type="http://schemas.openxmlformats.org/officeDocument/2006/relationships/hyperlink" Target="https://profily.proebiz.com/verejne-zakazky/1579"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bZH2sYFzLwzOjYCyPNneS38liZkCAcD/xAlE7QSWffE=</DigestValue>
    </Reference>
    <Reference Type="http://www.w3.org/2000/09/xmldsig#Object" URI="#idOfficeObject">
      <DigestMethod Algorithm="http://www.w3.org/2001/04/xmlenc#sha256"/>
      <DigestValue>dOaX4YPi/HPKkTSZZ7mHrqHDOpcMh5sOtSptQanUlU0=</DigestValue>
    </Reference>
    <Reference Type="http://uri.etsi.org/01903#SignedProperties" URI="#idSignedProperties">
      <Transforms>
        <Transform Algorithm="http://www.w3.org/TR/2001/REC-xml-c14n-20010315"/>
      </Transforms>
      <DigestMethod Algorithm="http://www.w3.org/2001/04/xmlenc#sha256"/>
      <DigestValue>0Zem31SCB1OGh/7qGgsBxHjt63nDREKoE4m3WE8eAVg=</DigestValue>
    </Reference>
  </SignedInfo>
  <SignatureValue>BhIxVVyfMTpYVjfe6LWeRjochFXGhOoKNIqT2W8xpb8p6ggEzom2uWcbYGJBDNh+zRs4qMvnFw8v
RR7AX41BD8AhPrvgUKrBIwrnhhrUIoGJXYSsNh0YlTd4DKSQTXYs9crosoMcL8G1wpQMoWsxsxWI
qH6skPnRq8bINtZIKfCgaOOKiXIoe5fYczbT2+qSp4c+XdPOxobvIpxgUBaDp9SbYqEtmh8t6/ia
IwwEmnBVBLpVJSCR1KK14jlH3AOxlaqX06vjg7KwPbSd1gFQCXeIpvMKHM7XCirphuZRFl2V3jVc
0Tb0vppO8hx9f69ZUg/ZBUuWrN5BN0C2rdnHuA==</SignatureValue>
  <KeyInfo>
    <X509Data>
      <X509Certificate>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</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7"/>
          </Transform>
          <Transform Algorithm="http://www.w3.org/TR/2001/REC-xml-c14n-20010315"/>
        </Transforms>
        <DigestMethod Algorithm="http://www.w3.org/2001/04/xmlenc#sha256"/>
        <DigestValue>WDlQSizGiNhOcSxOMEYejBcsH+6rwzwNLDTjfURNdFA=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MQjps8l5Et1oOUFNaYetUKIOdWnhJTMtTBvWOYcn5Dg=</DigestValue>
      </Reference>
      <Reference URI="/word/document.xml?ContentType=application/vnd.openxmlformats-officedocument.wordprocessingml.document.main+xml">
        <DigestMethod Algorithm="http://www.w3.org/2001/04/xmlenc#sha256"/>
        <DigestValue>tZKCB7/2Nw8uf4DWxOt7nGtAJlYOQ6GTieHDEwG8nDc=</DigestValue>
      </Reference>
      <Reference URI="/word/endnotes.xml?ContentType=application/vnd.openxmlformats-officedocument.wordprocessingml.endnotes+xml">
        <DigestMethod Algorithm="http://www.w3.org/2001/04/xmlenc#sha256"/>
        <DigestValue>1RucjdYq2wBWdc7dR0RFwhJUrJkZc99G+ncvdq0+FX8=</DigestValue>
      </Reference>
      <Reference URI="/word/fontTable.xml?ContentType=application/vnd.openxmlformats-officedocument.wordprocessingml.fontTable+xml">
        <DigestMethod Algorithm="http://www.w3.org/2001/04/xmlenc#sha256"/>
        <DigestValue>cC/FRavKiJz2olA8RUdgvZpKoVGT/N3y3TJ2gbCHoNs=</DigestValue>
      </Reference>
      <Reference URI="/word/footer1.xml?ContentType=application/vnd.openxmlformats-officedocument.wordprocessingml.footer+xml">
        <DigestMethod Algorithm="http://www.w3.org/2001/04/xmlenc#sha256"/>
        <DigestValue>YJ/4CDeC0gticQlhKAshrek+ir8evZ+Mni5tWGW5GQ0=</DigestValue>
      </Reference>
      <Reference URI="/word/footnotes.xml?ContentType=application/vnd.openxmlformats-officedocument.wordprocessingml.footnotes+xml">
        <DigestMethod Algorithm="http://www.w3.org/2001/04/xmlenc#sha256"/>
        <DigestValue>kvZi7xcwgLeMnBKZ1RMHAQylyOfXJdU47OqxeBukebY=</DigestValue>
      </Reference>
      <Reference URI="/word/header1.xml?ContentType=application/vnd.openxmlformats-officedocument.wordprocessingml.header+xml">
        <DigestMethod Algorithm="http://www.w3.org/2001/04/xmlenc#sha256"/>
        <DigestValue>TCLkDzJ7W7R8sRcc3s5gGxZZrJPgUddqnYtpEZlhFXs=</DigestValue>
      </Reference>
      <Reference URI="/word/header2.xml?ContentType=application/vnd.openxmlformats-officedocument.wordprocessingml.header+xml">
        <DigestMethod Algorithm="http://www.w3.org/2001/04/xmlenc#sha256"/>
        <DigestValue>/JWrS+0AULBzVI+2eor6B+I0Adc8XvLBE3AnVFnDK90=</DigestValue>
      </Reference>
      <Reference URI="/word/media/image1.png?ContentType=image/png">
        <DigestMethod Algorithm="http://www.w3.org/2001/04/xmlenc#sha256"/>
        <DigestValue>OSI6M6gL3Zyr0gkkC7QiPn/cYhjdkrC7y33FU5zYUpg=</DigestValue>
      </Reference>
      <Reference URI="/word/numbering.xml?ContentType=application/vnd.openxmlformats-officedocument.wordprocessingml.numbering+xml">
        <DigestMethod Algorithm="http://www.w3.org/2001/04/xmlenc#sha256"/>
        <DigestValue>0aVkSPNiEoWCBPUjOPEvNWyh9bUfEBySsSx284Bp+r4=</DigestValue>
      </Reference>
      <Reference URI="/word/settings.xml?ContentType=application/vnd.openxmlformats-officedocument.wordprocessingml.settings+xml">
        <DigestMethod Algorithm="http://www.w3.org/2001/04/xmlenc#sha256"/>
        <DigestValue>1JseEd7DC/j23tCZlQUG9G+d7FhDivmbgNdOv6fby80=</DigestValue>
      </Reference>
      <Reference URI="/word/styles.xml?ContentType=application/vnd.openxmlformats-officedocument.wordprocessingml.styles+xml">
        <DigestMethod Algorithm="http://www.w3.org/2001/04/xmlenc#sha256"/>
        <DigestValue>PQOYBmgKI2K+cIzpZtwtKKKvHsDuZuO4u+dkJCTFd3c=</DigestValue>
      </Reference>
      <Reference URI="/word/theme/theme1.xml?ContentType=application/vnd.openxmlformats-officedocument.theme+xml">
        <DigestMethod Algorithm="http://www.w3.org/2001/04/xmlenc#sha256"/>
        <DigestValue>RRLKBynKqLpsm1D7qoiB5D76qZ17a8Fu6Tp8Ah9sihg=</DigestValue>
      </Reference>
      <Reference URI="/word/webSettings.xml?ContentType=application/vnd.openxmlformats-officedocument.wordprocessingml.webSettings+xml">
        <DigestMethod Algorithm="http://www.w3.org/2001/04/xmlenc#sha256"/>
        <DigestValue>TF7t9JD/b4Kqbh4dlXHA0tDBpSWBA7za6jNybuL2XAs=</DigestValue>
      </Reference>
    </Manifest>
    <SignatureProperties>
      <SignatureProperty Id="idSignatureTime" Target="#idPackageSignature">
        <mdssi:SignatureTime xmlns:mdssi="http://schemas.openxmlformats.org/package/2006/digital-signature">
          <mdssi:Format>YYYY-MM-DDThh:mm:ssTZD</mdssi:Format>
          <mdssi:Value>2019-11-18T09:36:28Z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16.0.12130/19</OfficeVersion>
          <ApplicationVersion>16.0.12130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2019-11-18T09:36:28Z</xd:SigningTime>
          <xd:SigningCertificate>
            <xd:Cert>
              <xd:CertDigest>
                <DigestMethod Algorithm="http://www.w3.org/2001/04/xmlenc#sha256"/>
                <DigestValue>dBVTiUbgTDeLw8O8IKJIiF0TBqWxu8BO/i7h1jT5SWM=</DigestValue>
              </xd:CertDigest>
              <xd:IssuerSerial>
                <X509IssuerName>CN=PostSignum Qualified CA 3, O="Česká pošta, s.p. [IČ 47114983]", C=CZ</X509IssuerName>
                <X509SerialNumber>5008228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</xd:EncapsulatedX509Certificate>
            <xd:EncapsulatedX509Certificate>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tVDTeUUjT133G7Vs51D6z/ShWy+9T7a1f6XInakewyFj8PT0EdZ4tAybNYdEUO/dShg2WvUyfZfXH0jmmZm6qUDy0VfKQfiyWchQRi/Ax6zXaU2+X3hXBfvRMr5l6zgxYVATEyxCfOLM9a5U6lhpyCDf2Gg6dPc5Cy6QwYGGpYER1fzLGsN9stdutkwlP13DHU1Sp6W5ywtfLowYaV1bqOOdARbAoJ7q8LO6EBjyIVr03mFusPaMCOzcEn3zL5XafknM36VqtdmqziWR+3URAUgqE0wIDAQABo4ICaTCCAmUwgaUGA1UdHwSBnTCBmjAxoC+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</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70154-3153-47B7-81F8-D5DF31DF1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5167</Words>
  <Characters>30492</Characters>
  <Application>Microsoft Office Word</Application>
  <DocSecurity>0</DocSecurity>
  <Lines>254</Lines>
  <Paragraphs>71</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35588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Ursíny</dc:creator>
  <cp:lastModifiedBy>Jan Růžička</cp:lastModifiedBy>
  <cp:revision>2</cp:revision>
  <cp:lastPrinted>2019-11-18T09:14:00Z</cp:lastPrinted>
  <dcterms:created xsi:type="dcterms:W3CDTF">2019-11-18T09:36:00Z</dcterms:created>
  <dcterms:modified xsi:type="dcterms:W3CDTF">2019-11-18T09:36:00Z</dcterms:modified>
</cp:coreProperties>
</file>