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80F4" w14:textId="77777777" w:rsidR="009E47D5" w:rsidRPr="00E83BA6" w:rsidRDefault="009E47D5" w:rsidP="009E47D5">
      <w:pPr>
        <w:pStyle w:val="Zkladntext"/>
        <w:spacing w:after="120" w:line="276" w:lineRule="auto"/>
        <w:jc w:val="center"/>
        <w:rPr>
          <w:rFonts w:ascii="Segoe UI" w:hAnsi="Segoe UI" w:cs="Segoe UI"/>
          <w:b/>
          <w:caps/>
          <w:sz w:val="26"/>
          <w:szCs w:val="26"/>
        </w:rPr>
      </w:pPr>
      <w:r w:rsidRPr="00E83BA6">
        <w:rPr>
          <w:rFonts w:ascii="Segoe UI" w:hAnsi="Segoe UI" w:cs="Segoe UI"/>
          <w:b/>
          <w:caps/>
          <w:sz w:val="26"/>
          <w:szCs w:val="26"/>
        </w:rPr>
        <w:t>Příloha k nabídce</w:t>
      </w:r>
    </w:p>
    <w:p w14:paraId="6EC5D86B" w14:textId="77777777" w:rsidR="009E47D5" w:rsidRPr="00E83BA6" w:rsidRDefault="00892664" w:rsidP="009E47D5">
      <w:pPr>
        <w:pStyle w:val="Zkladntext"/>
        <w:spacing w:line="276" w:lineRule="auto"/>
        <w:rPr>
          <w:rFonts w:ascii="Segoe UI" w:hAnsi="Segoe UI" w:cs="Segoe UI"/>
          <w:sz w:val="22"/>
          <w:szCs w:val="22"/>
        </w:rPr>
      </w:pPr>
      <w:r w:rsidRPr="008F2946">
        <w:rPr>
          <w:rFonts w:ascii="Segoe UI" w:hAnsi="Segoe UI" w:cs="Segoe UI"/>
          <w:sz w:val="22"/>
          <w:szCs w:val="22"/>
          <w:highlight w:val="yellow"/>
        </w:rPr>
        <w:fldChar w:fldCharType="begin">
          <w:ffData>
            <w:name w:val="Text47"/>
            <w:enabled/>
            <w:calcOnExit w:val="0"/>
            <w:textInput>
              <w:default w:val="[Pozn. pro dodavatele: modře označené údaje zadávací dokumentace musí být doplněny dodavatelem před podáním nabídky. Text v této závorce bude vypuštěn.]"/>
            </w:textInput>
          </w:ffData>
        </w:fldChar>
      </w:r>
      <w:r w:rsidR="0079062F" w:rsidRPr="008F2946">
        <w:rPr>
          <w:rFonts w:ascii="Segoe UI" w:hAnsi="Segoe UI" w:cs="Segoe UI"/>
          <w:sz w:val="22"/>
          <w:szCs w:val="22"/>
          <w:highlight w:val="yellow"/>
        </w:rPr>
        <w:instrText xml:space="preserve"> </w:instrText>
      </w:r>
      <w:bookmarkStart w:id="0" w:name="Text47"/>
      <w:r w:rsidR="0079062F" w:rsidRPr="008F2946">
        <w:rPr>
          <w:rFonts w:ascii="Segoe UI" w:hAnsi="Segoe UI" w:cs="Segoe UI"/>
          <w:sz w:val="22"/>
          <w:szCs w:val="22"/>
          <w:highlight w:val="yellow"/>
        </w:rPr>
        <w:instrText xml:space="preserve">FORMTEXT </w:instrText>
      </w:r>
      <w:r w:rsidRPr="008F2946">
        <w:rPr>
          <w:rFonts w:ascii="Segoe UI" w:hAnsi="Segoe UI" w:cs="Segoe UI"/>
          <w:sz w:val="22"/>
          <w:szCs w:val="22"/>
          <w:highlight w:val="yellow"/>
        </w:rPr>
      </w:r>
      <w:r w:rsidRPr="008F2946">
        <w:rPr>
          <w:rFonts w:ascii="Segoe UI" w:hAnsi="Segoe UI" w:cs="Segoe UI"/>
          <w:sz w:val="22"/>
          <w:szCs w:val="22"/>
          <w:highlight w:val="yellow"/>
        </w:rPr>
        <w:fldChar w:fldCharType="separate"/>
      </w:r>
      <w:r w:rsidR="0079062F" w:rsidRPr="008F2946">
        <w:rPr>
          <w:rFonts w:ascii="Segoe UI" w:hAnsi="Segoe UI" w:cs="Segoe UI"/>
          <w:noProof/>
          <w:sz w:val="22"/>
          <w:szCs w:val="22"/>
          <w:highlight w:val="yellow"/>
        </w:rPr>
        <w:t xml:space="preserve">[Pozn. pro </w:t>
      </w:r>
      <w:r w:rsidR="00E83BA6" w:rsidRPr="008F2946">
        <w:rPr>
          <w:rFonts w:ascii="Segoe UI" w:hAnsi="Segoe UI" w:cs="Segoe UI"/>
          <w:noProof/>
          <w:sz w:val="22"/>
          <w:szCs w:val="22"/>
          <w:highlight w:val="yellow"/>
        </w:rPr>
        <w:t>zájemce</w:t>
      </w:r>
      <w:r w:rsidR="00D629BB" w:rsidRPr="008F2946">
        <w:rPr>
          <w:rFonts w:ascii="Segoe UI" w:hAnsi="Segoe UI" w:cs="Segoe UI"/>
          <w:noProof/>
          <w:sz w:val="22"/>
          <w:szCs w:val="22"/>
          <w:highlight w:val="yellow"/>
        </w:rPr>
        <w:t>/účastníka</w:t>
      </w:r>
      <w:r w:rsidR="0079062F" w:rsidRPr="008F2946">
        <w:rPr>
          <w:rFonts w:ascii="Segoe UI" w:hAnsi="Segoe UI" w:cs="Segoe UI"/>
          <w:noProof/>
          <w:sz w:val="22"/>
          <w:szCs w:val="22"/>
          <w:highlight w:val="yellow"/>
        </w:rPr>
        <w:t xml:space="preserve">: </w:t>
      </w:r>
      <w:r w:rsidR="008F2946">
        <w:rPr>
          <w:rFonts w:ascii="Segoe UI" w:hAnsi="Segoe UI" w:cs="Segoe UI"/>
          <w:noProof/>
          <w:sz w:val="22"/>
          <w:szCs w:val="22"/>
          <w:highlight w:val="yellow"/>
        </w:rPr>
        <w:t xml:space="preserve">žlutě </w:t>
      </w:r>
      <w:r w:rsidR="0079062F" w:rsidRPr="008F2946">
        <w:rPr>
          <w:rFonts w:ascii="Segoe UI" w:hAnsi="Segoe UI" w:cs="Segoe UI"/>
          <w:noProof/>
          <w:sz w:val="22"/>
          <w:szCs w:val="22"/>
          <w:highlight w:val="yellow"/>
        </w:rPr>
        <w:t>označené údaje zadávací dokumentace musí být doplněny dodavatelem před podáním nabídky. Text v této závorce bude vypuštěn.]</w:t>
      </w:r>
      <w:r w:rsidRPr="008F2946">
        <w:rPr>
          <w:rFonts w:ascii="Segoe UI" w:hAnsi="Segoe UI" w:cs="Segoe UI"/>
          <w:sz w:val="22"/>
          <w:szCs w:val="22"/>
          <w:highlight w:val="yellow"/>
        </w:rPr>
        <w:fldChar w:fldCharType="end"/>
      </w:r>
      <w:bookmarkEnd w:id="0"/>
    </w:p>
    <w:p w14:paraId="370C8186" w14:textId="77777777" w:rsidR="00070C30" w:rsidRPr="00E83BA6" w:rsidRDefault="00070C30" w:rsidP="009E47D5">
      <w:pPr>
        <w:pStyle w:val="Zkladntext"/>
        <w:spacing w:line="276" w:lineRule="auto"/>
        <w:rPr>
          <w:rFonts w:ascii="Segoe UI" w:hAnsi="Segoe UI" w:cs="Segoe UI"/>
          <w:sz w:val="22"/>
          <w:szCs w:val="22"/>
        </w:rPr>
      </w:pPr>
    </w:p>
    <w:p w14:paraId="75D1C6DF" w14:textId="77777777" w:rsidR="009E47D5" w:rsidRPr="00E83BA6" w:rsidRDefault="009E47D5" w:rsidP="009E47D5">
      <w:pPr>
        <w:pStyle w:val="Zkladntext"/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FC6DF5">
        <w:rPr>
          <w:rFonts w:ascii="Segoe UI" w:hAnsi="Segoe UI" w:cs="Segoe UI"/>
          <w:sz w:val="22"/>
          <w:szCs w:val="22"/>
        </w:rPr>
        <w:t xml:space="preserve">Název díla: </w:t>
      </w:r>
      <w:r w:rsidR="00E83BA6" w:rsidRPr="00FC6DF5">
        <w:rPr>
          <w:rFonts w:ascii="Segoe UI" w:hAnsi="Segoe UI" w:cs="Segoe UI"/>
          <w:sz w:val="22"/>
          <w:szCs w:val="22"/>
        </w:rPr>
        <w:t xml:space="preserve">Prodloužení TT </w:t>
      </w:r>
      <w:proofErr w:type="gramStart"/>
      <w:r w:rsidR="002F1582" w:rsidRPr="00FC6DF5">
        <w:rPr>
          <w:rFonts w:ascii="Segoe UI" w:hAnsi="Segoe UI" w:cs="Segoe UI"/>
          <w:sz w:val="22"/>
          <w:szCs w:val="22"/>
        </w:rPr>
        <w:t>Bystrc - Kamechy</w:t>
      </w:r>
      <w:proofErr w:type="gramEnd"/>
    </w:p>
    <w:p w14:paraId="0BC74703" w14:textId="77777777" w:rsidR="009E47D5" w:rsidRPr="00E83BA6" w:rsidRDefault="009E47D5" w:rsidP="009E47D5">
      <w:pPr>
        <w:pStyle w:val="Zkladntext"/>
        <w:spacing w:before="240" w:after="120" w:line="276" w:lineRule="auto"/>
        <w:rPr>
          <w:rFonts w:ascii="Segoe UI" w:hAnsi="Segoe UI" w:cs="Segoe UI"/>
          <w:sz w:val="22"/>
          <w:szCs w:val="22"/>
        </w:rPr>
      </w:pPr>
      <w:r w:rsidRPr="00E83BA6">
        <w:rPr>
          <w:rFonts w:ascii="Segoe UI" w:hAnsi="Segoe UI" w:cs="Segoe UI"/>
          <w:sz w:val="22"/>
          <w:szCs w:val="22"/>
        </w:rPr>
        <w:t xml:space="preserve">Následující tabulka </w:t>
      </w:r>
      <w:r w:rsidR="004F124C" w:rsidRPr="00E83BA6">
        <w:rPr>
          <w:rFonts w:ascii="Segoe UI" w:hAnsi="Segoe UI" w:cs="Segoe UI"/>
          <w:sz w:val="22"/>
          <w:szCs w:val="22"/>
        </w:rPr>
        <w:t xml:space="preserve">v druhém sloupci </w:t>
      </w:r>
      <w:r w:rsidRPr="00E83BA6">
        <w:rPr>
          <w:rFonts w:ascii="Segoe UI" w:hAnsi="Segoe UI" w:cs="Segoe UI"/>
          <w:sz w:val="22"/>
          <w:szCs w:val="22"/>
        </w:rPr>
        <w:t xml:space="preserve">odkazuje na </w:t>
      </w:r>
      <w:r w:rsidRPr="00E83BA6">
        <w:rPr>
          <w:rFonts w:ascii="Segoe UI" w:hAnsi="Segoe UI" w:cs="Segoe UI"/>
          <w:b/>
          <w:sz w:val="22"/>
          <w:szCs w:val="22"/>
        </w:rPr>
        <w:t>Smluvní podmínky</w:t>
      </w:r>
      <w:r w:rsidR="00E83BA6">
        <w:rPr>
          <w:rFonts w:ascii="Segoe UI" w:hAnsi="Segoe UI" w:cs="Segoe UI"/>
          <w:b/>
          <w:sz w:val="22"/>
          <w:szCs w:val="22"/>
        </w:rPr>
        <w:t xml:space="preserve"> (</w:t>
      </w:r>
      <w:r w:rsidR="007D565D">
        <w:rPr>
          <w:rFonts w:ascii="Segoe UI" w:hAnsi="Segoe UI" w:cs="Segoe UI"/>
          <w:b/>
          <w:sz w:val="22"/>
          <w:szCs w:val="22"/>
        </w:rPr>
        <w:t>„</w:t>
      </w:r>
      <w:r w:rsidR="00E83BA6">
        <w:rPr>
          <w:rFonts w:ascii="Segoe UI" w:hAnsi="Segoe UI" w:cs="Segoe UI"/>
          <w:b/>
          <w:sz w:val="22"/>
          <w:szCs w:val="22"/>
        </w:rPr>
        <w:t>Podmínky</w:t>
      </w:r>
      <w:r w:rsidR="007D565D">
        <w:rPr>
          <w:rFonts w:ascii="Segoe UI" w:hAnsi="Segoe UI" w:cs="Segoe UI"/>
          <w:b/>
          <w:sz w:val="22"/>
          <w:szCs w:val="22"/>
        </w:rPr>
        <w:t>“</w:t>
      </w:r>
      <w:r w:rsidR="00E83BA6">
        <w:rPr>
          <w:rFonts w:ascii="Segoe UI" w:hAnsi="Segoe UI" w:cs="Segoe UI"/>
          <w:b/>
          <w:sz w:val="22"/>
          <w:szCs w:val="22"/>
        </w:rPr>
        <w:t>)</w:t>
      </w:r>
      <w:r w:rsidRPr="00E83BA6">
        <w:rPr>
          <w:rFonts w:ascii="Segoe UI" w:hAnsi="Segoe UI" w:cs="Segoe UI"/>
          <w:b/>
          <w:sz w:val="22"/>
          <w:szCs w:val="22"/>
        </w:rPr>
        <w:t>.</w:t>
      </w: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417"/>
        <w:gridCol w:w="5376"/>
      </w:tblGrid>
      <w:tr w:rsidR="009E47D5" w:rsidRPr="00E83BA6" w14:paraId="12B296AE" w14:textId="77777777" w:rsidTr="58788088">
        <w:trPr>
          <w:trHeight w:val="147"/>
          <w:tblHeader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FBE413" w14:textId="77777777" w:rsidR="009E47D5" w:rsidRPr="00E83BA6" w:rsidRDefault="009E47D5" w:rsidP="001977FF">
            <w:pPr>
              <w:pStyle w:val="Zkladntext"/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Název Pod-článku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69B0A1" w14:textId="77777777" w:rsidR="009E47D5" w:rsidRPr="00E83BA6" w:rsidRDefault="009E47D5" w:rsidP="001977FF">
            <w:pPr>
              <w:pStyle w:val="Zkladntext"/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Číslo Pod-článku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9D08D" w14:textId="77777777" w:rsidR="009E47D5" w:rsidRPr="00E83BA6" w:rsidRDefault="009E47D5" w:rsidP="008712E4">
            <w:pPr>
              <w:pStyle w:val="Zkladntext"/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Údaje</w:t>
            </w:r>
          </w:p>
        </w:tc>
      </w:tr>
      <w:tr w:rsidR="009E47D5" w:rsidRPr="00E83BA6" w14:paraId="7492C944" w14:textId="77777777" w:rsidTr="58788088">
        <w:trPr>
          <w:trHeight w:val="147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B4270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Název</w:t>
            </w:r>
            <w:r w:rsidR="00E83BA6">
              <w:rPr>
                <w:rFonts w:ascii="Segoe UI" w:hAnsi="Segoe UI" w:cs="Segoe UI"/>
                <w:b/>
                <w:sz w:val="22"/>
                <w:szCs w:val="22"/>
              </w:rPr>
              <w:t>,</w:t>
            </w: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 adresa </w:t>
            </w:r>
            <w:r w:rsidR="00E83BA6">
              <w:rPr>
                <w:rFonts w:ascii="Segoe UI" w:hAnsi="Segoe UI" w:cs="Segoe UI"/>
                <w:b/>
                <w:sz w:val="22"/>
                <w:szCs w:val="22"/>
              </w:rPr>
              <w:t xml:space="preserve">a IČO </w:t>
            </w: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Objednatele</w:t>
            </w:r>
          </w:p>
          <w:p w14:paraId="2A40A97E" w14:textId="77777777" w:rsidR="001622F7" w:rsidRPr="00E83BA6" w:rsidRDefault="001622F7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0DB30258" w14:textId="77777777" w:rsidR="001622F7" w:rsidRPr="00E83BA6" w:rsidRDefault="001622F7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DACF5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1.1.2.2, 1.3</w:t>
            </w:r>
          </w:p>
        </w:tc>
        <w:tc>
          <w:tcPr>
            <w:tcW w:w="5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0F551" w14:textId="77777777" w:rsidR="00E83BA6" w:rsidRPr="00E83BA6" w:rsidRDefault="00E83BA6" w:rsidP="00E83BA6">
            <w:pPr>
              <w:pStyle w:val="Bezmezer"/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Statutární město Brno</w:t>
            </w:r>
          </w:p>
          <w:p w14:paraId="151FF4C0" w14:textId="77777777" w:rsidR="00E83BA6" w:rsidRPr="00E83BA6" w:rsidRDefault="00E83BA6" w:rsidP="00E83BA6">
            <w:pPr>
              <w:pStyle w:val="Bezmezer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se sídlem Dominikánské nám. 196/1, Brno-město, </w:t>
            </w:r>
          </w:p>
          <w:p w14:paraId="05FD38CE" w14:textId="77777777" w:rsidR="00E83BA6" w:rsidRPr="00E83BA6" w:rsidRDefault="00E83BA6" w:rsidP="00E83BA6">
            <w:pPr>
              <w:pStyle w:val="Bezmezer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602 00 Brno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, IČO: </w:t>
            </w:r>
            <w:r w:rsidRPr="00396A25">
              <w:rPr>
                <w:rFonts w:ascii="Segoe UI" w:hAnsi="Segoe UI" w:cs="Segoe UI"/>
                <w:sz w:val="22"/>
                <w:szCs w:val="22"/>
              </w:rPr>
              <w:t>44992785</w:t>
            </w:r>
          </w:p>
          <w:p w14:paraId="5E78DC26" w14:textId="77777777" w:rsidR="00E83BA6" w:rsidRDefault="00E83BA6" w:rsidP="00E83BA6">
            <w:pPr>
              <w:pStyle w:val="Zkladntext"/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396A25">
              <w:rPr>
                <w:rFonts w:ascii="Segoe UI" w:hAnsi="Segoe UI" w:cs="Segoe UI"/>
                <w:b/>
                <w:sz w:val="22"/>
                <w:szCs w:val="22"/>
              </w:rPr>
              <w:t>Dopravní podnik města Brna, a. s.</w:t>
            </w:r>
          </w:p>
          <w:p w14:paraId="5DA2892D" w14:textId="77777777" w:rsidR="00E83BA6" w:rsidRPr="00E83BA6" w:rsidRDefault="00E83BA6" w:rsidP="00E83BA6">
            <w:pPr>
              <w:pStyle w:val="Zkladntext"/>
              <w:spacing w:line="276" w:lineRule="auto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>e sí</w:t>
            </w:r>
            <w:r>
              <w:rPr>
                <w:rFonts w:ascii="Segoe UI" w:hAnsi="Segoe UI" w:cs="Segoe UI"/>
                <w:sz w:val="22"/>
                <w:szCs w:val="22"/>
              </w:rPr>
              <w:t>d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lem </w:t>
            </w:r>
            <w:r w:rsidRPr="00396A25">
              <w:rPr>
                <w:rFonts w:ascii="Segoe UI" w:hAnsi="Segoe UI" w:cs="Segoe UI"/>
                <w:sz w:val="22"/>
                <w:szCs w:val="22"/>
              </w:rPr>
              <w:t>Hlinky 64/151, Pisárky, 603 00 Brno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, IČO: </w:t>
            </w:r>
            <w:r w:rsidRPr="00396A25">
              <w:rPr>
                <w:rFonts w:ascii="Segoe UI" w:hAnsi="Segoe UI" w:cs="Segoe UI"/>
                <w:sz w:val="22"/>
                <w:szCs w:val="22"/>
              </w:rPr>
              <w:t>25508881</w:t>
            </w:r>
          </w:p>
          <w:p w14:paraId="3F75685A" w14:textId="77777777" w:rsidR="00E83BA6" w:rsidRDefault="00E83BA6" w:rsidP="00E83BA6">
            <w:pPr>
              <w:pStyle w:val="Bezmezer"/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Společný zástupce: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  <w:p w14:paraId="163118D8" w14:textId="77777777" w:rsidR="0053161B" w:rsidRPr="00E83BA6" w:rsidRDefault="00E83BA6" w:rsidP="00E83BA6">
            <w:pPr>
              <w:pStyle w:val="Bezmezer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96A25">
              <w:rPr>
                <w:rFonts w:ascii="Segoe UI" w:hAnsi="Segoe UI" w:cs="Segoe UI"/>
                <w:b/>
                <w:sz w:val="22"/>
                <w:szCs w:val="22"/>
              </w:rPr>
              <w:t>Dopravní podnik města Brna, a. s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</w:p>
        </w:tc>
      </w:tr>
      <w:tr w:rsidR="009E47D5" w:rsidRPr="00E83BA6" w14:paraId="754A62D6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3E403BC0" w14:textId="77777777" w:rsidR="009E47D5" w:rsidRPr="00E83BA6" w:rsidRDefault="009E47D5" w:rsidP="00D629BB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Název</w:t>
            </w:r>
            <w:r w:rsidR="00D629BB">
              <w:rPr>
                <w:rFonts w:ascii="Segoe UI" w:hAnsi="Segoe UI" w:cs="Segoe UI"/>
                <w:b/>
                <w:sz w:val="22"/>
                <w:szCs w:val="22"/>
              </w:rPr>
              <w:t>,</w:t>
            </w: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 adresa </w:t>
            </w:r>
            <w:r w:rsidR="00D629BB">
              <w:rPr>
                <w:rFonts w:ascii="Segoe UI" w:hAnsi="Segoe UI" w:cs="Segoe UI"/>
                <w:b/>
                <w:sz w:val="22"/>
                <w:szCs w:val="22"/>
              </w:rPr>
              <w:t xml:space="preserve">a IČO </w:t>
            </w: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Zhotovitele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410CF1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1.1.2.3, 1.3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779A4B5F" w14:textId="77777777" w:rsidR="00CD251F" w:rsidRPr="00E83BA6" w:rsidRDefault="00892664" w:rsidP="00D629BB">
            <w:pPr>
              <w:spacing w:before="60" w:after="6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="0079062F"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instrText xml:space="preserve"> </w:instrText>
            </w:r>
            <w:bookmarkStart w:id="1" w:name="Text49"/>
            <w:r w:rsidR="0079062F"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instrText xml:space="preserve">FORMTEXT </w:instrText>
            </w:r>
            <w:r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</w:r>
            <w:r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fldChar w:fldCharType="separate"/>
            </w:r>
            <w:r w:rsidR="0079062F"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t xml:space="preserve">[doplní </w:t>
            </w:r>
            <w:r w:rsidR="00EE527A">
              <w:rPr>
                <w:rFonts w:ascii="Segoe UI" w:hAnsi="Segoe UI" w:cs="Segoe UI"/>
                <w:sz w:val="22"/>
                <w:szCs w:val="22"/>
                <w:highlight w:val="yellow"/>
              </w:rPr>
              <w:t>účastník</w:t>
            </w:r>
            <w:r w:rsidR="0079062F"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t>]</w:t>
            </w:r>
            <w:r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65328E" w:rsidRPr="00E83BA6" w14:paraId="6ECEB41C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41BE982A" w14:textId="77777777" w:rsidR="0065328E" w:rsidRPr="00E83BA6" w:rsidRDefault="0065328E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Jméno a adresa </w:t>
            </w:r>
            <w:r w:rsidR="00792953" w:rsidRPr="00E83BA6">
              <w:rPr>
                <w:rFonts w:ascii="Segoe UI" w:hAnsi="Segoe UI" w:cs="Segoe UI"/>
                <w:b/>
                <w:sz w:val="22"/>
                <w:szCs w:val="22"/>
              </w:rPr>
              <w:t>S</w:t>
            </w: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právce stavby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E056CD" w14:textId="77777777" w:rsidR="0065328E" w:rsidRPr="00E83BA6" w:rsidRDefault="0065328E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1.1.2.4.</w:t>
            </w:r>
          </w:p>
          <w:p w14:paraId="046EE49F" w14:textId="77777777" w:rsidR="0065328E" w:rsidRPr="00E83BA6" w:rsidRDefault="00C2404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1.3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2D455BB0" w14:textId="77777777" w:rsidR="00EE527A" w:rsidRPr="00EE527A" w:rsidRDefault="00EE527A" w:rsidP="00EE527A">
            <w:pPr>
              <w:pStyle w:val="Zkladntext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E527A">
              <w:rPr>
                <w:rFonts w:ascii="Segoe UI" w:hAnsi="Segoe UI" w:cs="Segoe UI"/>
                <w:sz w:val="22"/>
                <w:szCs w:val="22"/>
              </w:rPr>
              <w:t>INFRAPROJEKT s.r.o., sídlem Nezamyslova 2801/26, Židenice, 615 00 Brno, IČO: 04476476.</w:t>
            </w:r>
          </w:p>
          <w:p w14:paraId="58DB440E" w14:textId="77777777" w:rsidR="0065328E" w:rsidRPr="00E83BA6" w:rsidRDefault="00EE527A" w:rsidP="008F2946">
            <w:pPr>
              <w:spacing w:before="60" w:after="6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E527A">
              <w:rPr>
                <w:rFonts w:ascii="Segoe UI" w:hAnsi="Segoe UI" w:cs="Segoe UI"/>
                <w:sz w:val="22"/>
                <w:szCs w:val="22"/>
              </w:rPr>
              <w:t>Mott MacDonald CZ, spol. s r.o., sídlem Národní 984/15, Staré Město, 110 00 Praha 1, IČO: 48588733.</w:t>
            </w:r>
          </w:p>
        </w:tc>
      </w:tr>
      <w:tr w:rsidR="009E47D5" w:rsidRPr="00E83BA6" w14:paraId="4D7A6A20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0AE08D03" w14:textId="77777777" w:rsidR="009E47D5" w:rsidRPr="00E83BA6" w:rsidRDefault="009E47D5" w:rsidP="00B935F4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Doba </w:t>
            </w:r>
            <w:r w:rsidR="00B935F4">
              <w:rPr>
                <w:rFonts w:ascii="Segoe UI" w:hAnsi="Segoe UI" w:cs="Segoe UI"/>
                <w:b/>
                <w:sz w:val="22"/>
                <w:szCs w:val="22"/>
              </w:rPr>
              <w:t>pro dokončení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8E62DC" w14:textId="77777777" w:rsidR="009E47D5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1.1.3.3</w:t>
            </w:r>
          </w:p>
          <w:p w14:paraId="687389A8" w14:textId="77777777" w:rsidR="00C60D52" w:rsidRPr="00E83BA6" w:rsidRDefault="00C60D52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8.2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3374D5E9" w14:textId="77777777" w:rsidR="00101D00" w:rsidRPr="00E83BA6" w:rsidRDefault="00101D00" w:rsidP="00101D00">
            <w:pPr>
              <w:spacing w:before="60" w:after="6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648AF50" w14:textId="3C513411" w:rsidR="009E47D5" w:rsidRPr="00E83BA6" w:rsidRDefault="6A82975B" w:rsidP="6A700C1B">
            <w:pPr>
              <w:spacing w:before="60" w:after="60" w:line="276" w:lineRule="auto"/>
              <w:jc w:val="both"/>
              <w:rPr>
                <w:rFonts w:ascii="Segoe UI" w:hAnsi="Segoe UI" w:cs="Segoe UI"/>
                <w:sz w:val="22"/>
                <w:szCs w:val="22"/>
                <w:highlight w:val="green"/>
              </w:rPr>
            </w:pPr>
            <w:r w:rsidRPr="6A700C1B">
              <w:rPr>
                <w:rFonts w:ascii="Segoe UI" w:hAnsi="Segoe UI" w:cs="Segoe UI"/>
                <w:sz w:val="22"/>
                <w:szCs w:val="22"/>
              </w:rPr>
              <w:t>nejpozději do 10.12.2027</w:t>
            </w:r>
          </w:p>
        </w:tc>
      </w:tr>
      <w:tr w:rsidR="00F114F3" w:rsidRPr="00E83BA6" w14:paraId="0E233B66" w14:textId="77777777" w:rsidTr="58788088">
        <w:trPr>
          <w:trHeight w:val="576"/>
        </w:trPr>
        <w:tc>
          <w:tcPr>
            <w:tcW w:w="2477" w:type="dxa"/>
            <w:shd w:val="clear" w:color="auto" w:fill="auto"/>
            <w:vAlign w:val="center"/>
          </w:tcPr>
          <w:p w14:paraId="6C463433" w14:textId="77777777" w:rsidR="00F114F3" w:rsidRPr="004C7812" w:rsidRDefault="00F114F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4C7812">
              <w:rPr>
                <w:rFonts w:ascii="Segoe UI" w:hAnsi="Segoe UI" w:cs="Segoe UI"/>
                <w:b/>
                <w:sz w:val="22"/>
                <w:szCs w:val="22"/>
              </w:rPr>
              <w:t>Faktura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4D7BEA" w14:textId="77777777" w:rsidR="00F114F3" w:rsidRPr="004C7812" w:rsidRDefault="00F114F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4C7812">
              <w:rPr>
                <w:rFonts w:ascii="Segoe UI" w:hAnsi="Segoe UI" w:cs="Segoe UI"/>
                <w:sz w:val="22"/>
                <w:szCs w:val="22"/>
              </w:rPr>
              <w:t>1.1.4.13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2397B5B9" w14:textId="77777777" w:rsidR="00F114F3" w:rsidRPr="004C7812" w:rsidRDefault="00F114F3" w:rsidP="00F114F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C7812">
              <w:rPr>
                <w:rFonts w:ascii="Segoe UI" w:hAnsi="Segoe UI" w:cs="Segoe UI"/>
                <w:sz w:val="22"/>
                <w:szCs w:val="22"/>
              </w:rPr>
              <w:t>Faktury se jednotlivým osobám na straně Objednatele vystavují vždy samostatně pro stavební objekty realizované v rámci Stavby v zájmu Statutárního města Brna a v rámci Stavby realizované v zájmu Dopravního podniku města Brna, a.s.</w:t>
            </w:r>
            <w:r w:rsidRPr="004C7812">
              <w:t xml:space="preserve"> </w:t>
            </w:r>
          </w:p>
        </w:tc>
      </w:tr>
      <w:tr w:rsidR="00934853" w:rsidRPr="00E83BA6" w14:paraId="04C7F819" w14:textId="77777777" w:rsidTr="58788088">
        <w:trPr>
          <w:trHeight w:val="1020"/>
        </w:trPr>
        <w:tc>
          <w:tcPr>
            <w:tcW w:w="2477" w:type="dxa"/>
            <w:shd w:val="clear" w:color="auto" w:fill="auto"/>
            <w:vAlign w:val="center"/>
          </w:tcPr>
          <w:p w14:paraId="78AA6C94" w14:textId="77777777" w:rsidR="00934853" w:rsidRPr="00E83BA6" w:rsidRDefault="0093485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Záruční doba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145045" w14:textId="77777777" w:rsidR="00934853" w:rsidRPr="00E83BA6" w:rsidRDefault="0093485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1.1.3.7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4F582D20" w14:textId="77777777" w:rsidR="00792953" w:rsidRPr="00025896" w:rsidRDefault="00025896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F05294">
              <w:rPr>
                <w:rFonts w:ascii="Segoe UI" w:hAnsi="Segoe UI" w:cs="Segoe UI"/>
                <w:sz w:val="22"/>
                <w:szCs w:val="22"/>
              </w:rPr>
              <w:t>72 měsíců</w:t>
            </w:r>
          </w:p>
        </w:tc>
      </w:tr>
      <w:tr w:rsidR="0065328E" w:rsidRPr="00E83BA6" w14:paraId="542D3B93" w14:textId="77777777" w:rsidTr="00F30C9D">
        <w:trPr>
          <w:trHeight w:val="874"/>
        </w:trPr>
        <w:tc>
          <w:tcPr>
            <w:tcW w:w="2477" w:type="dxa"/>
            <w:shd w:val="clear" w:color="auto" w:fill="auto"/>
            <w:vAlign w:val="center"/>
          </w:tcPr>
          <w:p w14:paraId="068597E6" w14:textId="77777777" w:rsidR="0065328E" w:rsidRPr="00E83BA6" w:rsidRDefault="0065328E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Elektronické přenosové systémy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210A9A" w14:textId="77777777" w:rsidR="0065328E" w:rsidRPr="00E83BA6" w:rsidRDefault="0065328E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1.3.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64A08AB0" w14:textId="77777777" w:rsidR="0065328E" w:rsidRPr="00E83BA6" w:rsidRDefault="00FC5033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Datové schránky</w:t>
            </w:r>
          </w:p>
          <w:p w14:paraId="7DF56C7B" w14:textId="77777777" w:rsidR="00792953" w:rsidRPr="00E83BA6" w:rsidRDefault="00792953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ID datové schránky Objednatele: </w:t>
            </w:r>
            <w:r w:rsidR="00E83BA6" w:rsidRPr="00E83BA6">
              <w:rPr>
                <w:rFonts w:ascii="Segoe UI" w:hAnsi="Segoe UI" w:cs="Segoe UI"/>
                <w:sz w:val="22"/>
                <w:szCs w:val="22"/>
              </w:rPr>
              <w:t>bj6cd4x</w:t>
            </w:r>
          </w:p>
          <w:p w14:paraId="4B4FB620" w14:textId="77777777" w:rsidR="00792953" w:rsidRDefault="0079295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ID datové schránky Zhotovitele: </w:t>
            </w:r>
            <w:r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t xml:space="preserve">[doplní </w:t>
            </w:r>
            <w:r w:rsidR="00EE527A">
              <w:rPr>
                <w:rFonts w:ascii="Segoe UI" w:hAnsi="Segoe UI" w:cs="Segoe UI"/>
                <w:sz w:val="22"/>
                <w:szCs w:val="22"/>
                <w:highlight w:val="yellow"/>
              </w:rPr>
              <w:t>účastník</w:t>
            </w:r>
            <w:r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t>]</w:t>
            </w:r>
          </w:p>
          <w:p w14:paraId="4C0AC4D0" w14:textId="77777777" w:rsidR="00E83BA6" w:rsidRPr="00E83BA6" w:rsidRDefault="00E83BA6" w:rsidP="007D565D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lastRenderedPageBreak/>
              <w:t>Informační systém projektu</w:t>
            </w:r>
            <w:r w:rsidR="00E9236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7D565D" w:rsidRPr="00AD1602">
              <w:rPr>
                <w:rFonts w:ascii="Segoe UI" w:hAnsi="Segoe UI" w:cs="Segoe UI"/>
                <w:sz w:val="22"/>
                <w:szCs w:val="22"/>
              </w:rPr>
              <w:t>dle odst. 3.2.4</w:t>
            </w:r>
            <w:r w:rsidR="007D565D">
              <w:rPr>
                <w:rFonts w:ascii="Segoe UI" w:hAnsi="Segoe UI" w:cs="Segoe UI"/>
                <w:sz w:val="22"/>
                <w:szCs w:val="22"/>
              </w:rPr>
              <w:t xml:space="preserve"> Požadavků objednatele</w:t>
            </w:r>
          </w:p>
        </w:tc>
      </w:tr>
      <w:tr w:rsidR="0065328E" w:rsidRPr="00E83BA6" w14:paraId="53F1027D" w14:textId="77777777" w:rsidTr="58788088">
        <w:trPr>
          <w:trHeight w:val="976"/>
        </w:trPr>
        <w:tc>
          <w:tcPr>
            <w:tcW w:w="2477" w:type="dxa"/>
            <w:shd w:val="clear" w:color="auto" w:fill="auto"/>
            <w:vAlign w:val="center"/>
          </w:tcPr>
          <w:p w14:paraId="66535256" w14:textId="77777777" w:rsidR="0065328E" w:rsidRPr="00E83BA6" w:rsidRDefault="0065328E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Rozhodné právo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8AA893" w14:textId="77777777" w:rsidR="0065328E" w:rsidRPr="00E83BA6" w:rsidRDefault="0065328E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1.4.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5371E87E" w14:textId="77777777" w:rsidR="0065328E" w:rsidRPr="00E83BA6" w:rsidRDefault="00FC5033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právo České republiky</w:t>
            </w:r>
          </w:p>
        </w:tc>
      </w:tr>
      <w:tr w:rsidR="00FC5033" w:rsidRPr="00E83BA6" w14:paraId="373FCE6A" w14:textId="77777777" w:rsidTr="58788088">
        <w:trPr>
          <w:trHeight w:val="977"/>
        </w:trPr>
        <w:tc>
          <w:tcPr>
            <w:tcW w:w="2477" w:type="dxa"/>
            <w:shd w:val="clear" w:color="auto" w:fill="auto"/>
            <w:vAlign w:val="center"/>
          </w:tcPr>
          <w:p w14:paraId="5FF951A5" w14:textId="77777777" w:rsidR="00FC5033" w:rsidRPr="00E83BA6" w:rsidRDefault="00FC503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Rozhodný jazyk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BE17C8" w14:textId="77777777" w:rsidR="00FC5033" w:rsidRPr="00E83BA6" w:rsidRDefault="00FC503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1.4.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69A3429F" w14:textId="77777777" w:rsidR="00FC5033" w:rsidRPr="00E83BA6" w:rsidRDefault="00FC5033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Čeština</w:t>
            </w:r>
          </w:p>
        </w:tc>
      </w:tr>
      <w:tr w:rsidR="00F24196" w:rsidRPr="00E83BA6" w14:paraId="716EE290" w14:textId="77777777" w:rsidTr="58788088">
        <w:trPr>
          <w:trHeight w:val="977"/>
        </w:trPr>
        <w:tc>
          <w:tcPr>
            <w:tcW w:w="2477" w:type="dxa"/>
            <w:shd w:val="clear" w:color="auto" w:fill="auto"/>
            <w:vAlign w:val="center"/>
          </w:tcPr>
          <w:p w14:paraId="25DE8DA1" w14:textId="77777777" w:rsidR="00F24196" w:rsidRPr="00E83BA6" w:rsidRDefault="00FC503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Komunikační</w:t>
            </w:r>
            <w:r w:rsidR="00F24196"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 jazyk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EC1A26" w14:textId="77777777" w:rsidR="00F24196" w:rsidRPr="00E83BA6" w:rsidRDefault="00F24196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1.4.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2DB41AA4" w14:textId="77777777" w:rsidR="00F24196" w:rsidRPr="00E83BA6" w:rsidRDefault="00FC5033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Čeština</w:t>
            </w:r>
          </w:p>
        </w:tc>
      </w:tr>
      <w:tr w:rsidR="009E47D5" w:rsidRPr="00E83BA6" w14:paraId="1900178E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45F6981C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Sekce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36564C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1.1.5.6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5F995934" w14:textId="77777777" w:rsidR="009E47D5" w:rsidRPr="00EB7F22" w:rsidRDefault="00401287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EB7F22">
              <w:rPr>
                <w:rFonts w:ascii="Segoe UI" w:hAnsi="Segoe UI" w:cs="Segoe UI"/>
                <w:i/>
                <w:sz w:val="22"/>
                <w:szCs w:val="22"/>
              </w:rPr>
              <w:t>Nepoužije se</w:t>
            </w:r>
            <w:r w:rsidR="009E47D5" w:rsidRPr="002433F0">
              <w:rPr>
                <w:rFonts w:ascii="Segoe UI" w:hAnsi="Segoe UI" w:cs="Segoe UI"/>
                <w:i/>
                <w:sz w:val="22"/>
                <w:szCs w:val="22"/>
              </w:rPr>
              <w:t xml:space="preserve"> </w:t>
            </w:r>
          </w:p>
        </w:tc>
      </w:tr>
      <w:tr w:rsidR="009E47D5" w:rsidRPr="00E83BA6" w14:paraId="71B84239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33945923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Dílo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2C502E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1.1.5.8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080CE4F5" w14:textId="77777777" w:rsidR="009E47D5" w:rsidRPr="002433F0" w:rsidRDefault="00E83BA6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2433F0">
              <w:rPr>
                <w:rFonts w:ascii="Segoe UI" w:hAnsi="Segoe UI" w:cs="Segoe UI"/>
                <w:sz w:val="22"/>
                <w:szCs w:val="22"/>
              </w:rPr>
              <w:t xml:space="preserve">Prodloužení TT </w:t>
            </w:r>
            <w:proofErr w:type="gramStart"/>
            <w:r w:rsidR="002F1582" w:rsidRPr="002433F0">
              <w:rPr>
                <w:rFonts w:ascii="Segoe UI" w:hAnsi="Segoe UI" w:cs="Segoe UI"/>
                <w:sz w:val="22"/>
                <w:szCs w:val="22"/>
              </w:rPr>
              <w:t>Bystrc - Kamechy</w:t>
            </w:r>
            <w:proofErr w:type="gramEnd"/>
          </w:p>
        </w:tc>
      </w:tr>
      <w:tr w:rsidR="009E47D5" w:rsidRPr="00E83BA6" w14:paraId="792CDE90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44D17FE4" w14:textId="77777777" w:rsidR="009E47D5" w:rsidRPr="00E83BA6" w:rsidRDefault="00CE57F2" w:rsidP="00A20D46">
            <w:pPr>
              <w:pStyle w:val="Zkladntext"/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Doba pro přístup na </w:t>
            </w:r>
            <w:r w:rsidR="00E915D3" w:rsidRPr="00E83BA6">
              <w:rPr>
                <w:rFonts w:ascii="Segoe UI" w:hAnsi="Segoe UI" w:cs="Segoe UI"/>
                <w:b/>
                <w:sz w:val="22"/>
                <w:szCs w:val="22"/>
              </w:rPr>
              <w:t>S</w:t>
            </w: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taveniště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418FB" w14:textId="77777777" w:rsidR="009E47D5" w:rsidRPr="00E83BA6" w:rsidRDefault="009E47D5" w:rsidP="00A20D46">
            <w:pPr>
              <w:pStyle w:val="Zkladntext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2.1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67DF3624" w14:textId="636FA790" w:rsidR="009E47D5" w:rsidRPr="00FC6DF5" w:rsidRDefault="00634C03" w:rsidP="76F30491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Objednatel předá </w:t>
            </w:r>
            <w:r w:rsidR="00F82568" w:rsidRPr="00FC6DF5">
              <w:rPr>
                <w:rFonts w:ascii="Segoe UI" w:hAnsi="Segoe UI" w:cs="Segoe UI"/>
                <w:sz w:val="22"/>
                <w:szCs w:val="22"/>
              </w:rPr>
              <w:t>Z</w:t>
            </w:r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hotoviteli staveniště ve lhůtě 30 dní od </w:t>
            </w:r>
            <w:r w:rsidR="00B935F4" w:rsidRPr="00FC6DF5">
              <w:rPr>
                <w:rFonts w:ascii="Segoe UI" w:hAnsi="Segoe UI" w:cs="Segoe UI"/>
                <w:sz w:val="22"/>
                <w:szCs w:val="22"/>
              </w:rPr>
              <w:t>Data zahájení prací na základě předchozí výzvy Zhotovitele. Nevyzve-li Zhotovitel Objednatele k předání Staveniště ve lhůtě 14 dnů od Data zahájení prací, je k předání Staveniště oprávněn vyzvat Objednatel.</w:t>
            </w:r>
          </w:p>
        </w:tc>
      </w:tr>
      <w:tr w:rsidR="00A20D46" w:rsidRPr="00E83BA6" w14:paraId="4789B9D2" w14:textId="77777777" w:rsidTr="58788088">
        <w:trPr>
          <w:trHeight w:val="839"/>
        </w:trPr>
        <w:tc>
          <w:tcPr>
            <w:tcW w:w="2477" w:type="dxa"/>
            <w:shd w:val="clear" w:color="auto" w:fill="auto"/>
            <w:vAlign w:val="center"/>
          </w:tcPr>
          <w:p w14:paraId="49633233" w14:textId="77777777" w:rsidR="009E47D5" w:rsidRPr="00E83BA6" w:rsidRDefault="009E47D5" w:rsidP="00792953">
            <w:pPr>
              <w:pStyle w:val="Zkladntext"/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Výše </w:t>
            </w:r>
            <w:r w:rsidR="00792953" w:rsidRPr="00E83BA6">
              <w:rPr>
                <w:rFonts w:ascii="Segoe UI" w:hAnsi="Segoe UI" w:cs="Segoe UI"/>
                <w:b/>
                <w:sz w:val="22"/>
                <w:szCs w:val="22"/>
              </w:rPr>
              <w:t>Záruky za plnění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999FA" w14:textId="77777777" w:rsidR="009E47D5" w:rsidRPr="00E83BA6" w:rsidRDefault="009E47D5" w:rsidP="00A20D46">
            <w:pPr>
              <w:pStyle w:val="Zkladntext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22E508A7" w14:textId="77777777" w:rsidR="00C60D52" w:rsidRPr="00FC6DF5" w:rsidRDefault="00A838CD" w:rsidP="00AD1602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10</w:t>
            </w:r>
            <w:r w:rsidR="00E83BA6" w:rsidRPr="00FC6DF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E47D5" w:rsidRPr="00FC6DF5">
              <w:rPr>
                <w:rFonts w:ascii="Segoe UI" w:hAnsi="Segoe UI" w:cs="Segoe UI"/>
                <w:sz w:val="22"/>
                <w:szCs w:val="22"/>
              </w:rPr>
              <w:t xml:space="preserve">% </w:t>
            </w:r>
            <w:r w:rsidR="00A20D46" w:rsidRPr="00FC6DF5">
              <w:rPr>
                <w:rFonts w:ascii="Segoe UI" w:hAnsi="Segoe UI" w:cs="Segoe UI"/>
                <w:sz w:val="22"/>
                <w:szCs w:val="22"/>
              </w:rPr>
              <w:t xml:space="preserve">z </w:t>
            </w:r>
            <w:r w:rsidR="009E47D5" w:rsidRPr="00FC6DF5">
              <w:rPr>
                <w:rFonts w:ascii="Segoe UI" w:hAnsi="Segoe UI" w:cs="Segoe UI"/>
                <w:sz w:val="22"/>
                <w:szCs w:val="22"/>
              </w:rPr>
              <w:t>Přijaté smluvní částky</w:t>
            </w:r>
            <w:r w:rsidR="00E915D3" w:rsidRPr="00FC6DF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A469F2" w:rsidRPr="00FC6DF5">
              <w:rPr>
                <w:rFonts w:ascii="Segoe UI" w:hAnsi="Segoe UI" w:cs="Segoe UI"/>
                <w:sz w:val="22"/>
                <w:szCs w:val="22"/>
              </w:rPr>
              <w:t>(bez DPH)</w:t>
            </w:r>
            <w:r w:rsidR="00AD1602" w:rsidRPr="00FC6DF5">
              <w:rPr>
                <w:rFonts w:ascii="Segoe UI" w:hAnsi="Segoe UI" w:cs="Segoe UI"/>
                <w:sz w:val="22"/>
                <w:szCs w:val="22"/>
              </w:rPr>
              <w:t>, a to</w:t>
            </w:r>
            <w:r w:rsidR="00C60D52" w:rsidRPr="00FC6DF5">
              <w:rPr>
                <w:rFonts w:ascii="Segoe UI" w:hAnsi="Segoe UI" w:cs="Segoe UI"/>
                <w:sz w:val="22"/>
                <w:szCs w:val="22"/>
              </w:rPr>
              <w:t xml:space="preserve"> formou </w:t>
            </w:r>
            <w:r w:rsidR="00A469F2" w:rsidRPr="00FC6DF5">
              <w:rPr>
                <w:rFonts w:ascii="Segoe UI" w:hAnsi="Segoe UI" w:cs="Segoe UI"/>
                <w:sz w:val="22"/>
                <w:szCs w:val="22"/>
              </w:rPr>
              <w:t>dvou</w:t>
            </w:r>
            <w:r w:rsidR="00C60D52" w:rsidRPr="00FC6DF5">
              <w:rPr>
                <w:rFonts w:ascii="Segoe UI" w:hAnsi="Segoe UI" w:cs="Segoe UI"/>
                <w:sz w:val="22"/>
                <w:szCs w:val="22"/>
              </w:rPr>
              <w:t xml:space="preserve"> bankovních záruk v poměr</w:t>
            </w:r>
            <w:r w:rsidR="00AD1602" w:rsidRPr="00FC6DF5">
              <w:rPr>
                <w:rFonts w:ascii="Segoe UI" w:hAnsi="Segoe UI" w:cs="Segoe UI"/>
                <w:sz w:val="22"/>
                <w:szCs w:val="22"/>
              </w:rPr>
              <w:t>u</w:t>
            </w:r>
            <w:r w:rsidR="00C60D52" w:rsidRPr="00FC6DF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A469F2" w:rsidRPr="00FC6DF5">
              <w:rPr>
                <w:rFonts w:ascii="Segoe UI" w:hAnsi="Segoe UI" w:cs="Segoe UI"/>
                <w:sz w:val="22"/>
                <w:szCs w:val="22"/>
              </w:rPr>
              <w:t>90 % z celkové nabídkové ceny v Kč bez DPH pro Dopravní podnik města Brna, a. s. a 10 % z celkové nabídkové ceny v Kč bez DPH</w:t>
            </w:r>
            <w:r w:rsidR="00AD1602" w:rsidRPr="00FC6DF5">
              <w:rPr>
                <w:rFonts w:ascii="Segoe UI" w:hAnsi="Segoe UI" w:cs="Segoe UI"/>
                <w:sz w:val="22"/>
                <w:szCs w:val="22"/>
              </w:rPr>
              <w:t xml:space="preserve"> pro Statutární město Brno</w:t>
            </w:r>
          </w:p>
        </w:tc>
      </w:tr>
      <w:tr w:rsidR="00A20D46" w:rsidRPr="00E83BA6" w14:paraId="65986A81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09AA8E40" w14:textId="77777777" w:rsidR="009E47D5" w:rsidRPr="00E83BA6" w:rsidRDefault="00792953" w:rsidP="00A20D46">
            <w:pPr>
              <w:pStyle w:val="Zkladntext"/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iCs/>
                <w:sz w:val="22"/>
                <w:szCs w:val="22"/>
              </w:rPr>
              <w:t xml:space="preserve">Výše </w:t>
            </w:r>
            <w:r w:rsidR="009E47D5" w:rsidRPr="00E83BA6">
              <w:rPr>
                <w:rFonts w:ascii="Segoe UI" w:hAnsi="Segoe UI" w:cs="Segoe UI"/>
                <w:b/>
                <w:iCs/>
                <w:sz w:val="22"/>
                <w:szCs w:val="22"/>
              </w:rPr>
              <w:t>Záruk</w:t>
            </w:r>
            <w:r w:rsidRPr="00E83BA6">
              <w:rPr>
                <w:rFonts w:ascii="Segoe UI" w:hAnsi="Segoe UI" w:cs="Segoe UI"/>
                <w:b/>
                <w:iCs/>
                <w:sz w:val="22"/>
                <w:szCs w:val="22"/>
              </w:rPr>
              <w:t>y</w:t>
            </w:r>
            <w:r w:rsidR="009E47D5" w:rsidRPr="00E83BA6">
              <w:rPr>
                <w:rFonts w:ascii="Segoe UI" w:hAnsi="Segoe UI" w:cs="Segoe UI"/>
                <w:b/>
                <w:iCs/>
                <w:sz w:val="22"/>
                <w:szCs w:val="22"/>
              </w:rPr>
              <w:t xml:space="preserve"> za odstranění vad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FE25F" w14:textId="77777777" w:rsidR="009E47D5" w:rsidRPr="00E83BA6" w:rsidRDefault="009E47D5" w:rsidP="00A20D46">
            <w:pPr>
              <w:pStyle w:val="Zkladntext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iCs/>
                <w:sz w:val="22"/>
                <w:szCs w:val="22"/>
              </w:rPr>
              <w:t>4.25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353C4E66" w14:textId="77777777" w:rsidR="009E47D5" w:rsidRPr="00FA55B7" w:rsidRDefault="00C1316B" w:rsidP="003A4C2B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FC6DF5">
              <w:rPr>
                <w:rFonts w:ascii="Segoe UI" w:hAnsi="Segoe UI" w:cs="Segoe UI"/>
                <w:iCs/>
                <w:sz w:val="22"/>
                <w:szCs w:val="22"/>
              </w:rPr>
              <w:t xml:space="preserve"> 5</w:t>
            </w:r>
            <w:r w:rsidR="00E83BA6" w:rsidRPr="00FC6DF5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="009E47D5" w:rsidRPr="00FC6DF5">
              <w:rPr>
                <w:rFonts w:ascii="Segoe UI" w:hAnsi="Segoe UI" w:cs="Segoe UI"/>
                <w:iCs/>
                <w:sz w:val="22"/>
                <w:szCs w:val="22"/>
              </w:rPr>
              <w:t xml:space="preserve">% </w:t>
            </w:r>
            <w:r w:rsidR="00A20D46" w:rsidRPr="00FC6DF5">
              <w:rPr>
                <w:rFonts w:ascii="Segoe UI" w:hAnsi="Segoe UI" w:cs="Segoe UI"/>
                <w:iCs/>
                <w:sz w:val="22"/>
                <w:szCs w:val="22"/>
              </w:rPr>
              <w:t xml:space="preserve">z </w:t>
            </w:r>
            <w:r w:rsidR="009E47D5" w:rsidRPr="00FC6DF5">
              <w:rPr>
                <w:rFonts w:ascii="Segoe UI" w:hAnsi="Segoe UI" w:cs="Segoe UI"/>
                <w:sz w:val="22"/>
                <w:szCs w:val="22"/>
              </w:rPr>
              <w:t>Přijaté smluvní částky (bez DPH)</w:t>
            </w:r>
            <w:r w:rsidR="00A469F2" w:rsidRPr="00FC6DF5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r w:rsidR="00AD1602" w:rsidRPr="00FC6DF5">
              <w:rPr>
                <w:rFonts w:ascii="Segoe UI" w:hAnsi="Segoe UI" w:cs="Segoe UI"/>
                <w:sz w:val="22"/>
                <w:szCs w:val="22"/>
              </w:rPr>
              <w:t xml:space="preserve">a to </w:t>
            </w:r>
            <w:r w:rsidR="00A469F2" w:rsidRPr="00FC6DF5">
              <w:rPr>
                <w:rFonts w:ascii="Segoe UI" w:hAnsi="Segoe UI" w:cs="Segoe UI"/>
                <w:sz w:val="22"/>
                <w:szCs w:val="22"/>
              </w:rPr>
              <w:t>formou dvou bankovních záruk v poměr</w:t>
            </w:r>
            <w:r w:rsidR="003A4C2B" w:rsidRPr="00FC6DF5">
              <w:rPr>
                <w:rFonts w:ascii="Segoe UI" w:hAnsi="Segoe UI" w:cs="Segoe UI"/>
                <w:sz w:val="22"/>
                <w:szCs w:val="22"/>
              </w:rPr>
              <w:t>u</w:t>
            </w:r>
            <w:r w:rsidR="00A469F2" w:rsidRPr="00FC6DF5">
              <w:rPr>
                <w:rFonts w:ascii="Segoe UI" w:hAnsi="Segoe UI" w:cs="Segoe UI"/>
                <w:sz w:val="22"/>
                <w:szCs w:val="22"/>
              </w:rPr>
              <w:t xml:space="preserve"> 90 % z celkové nabídkové ceny v Kč bez DPH pro Dopravní podnik města Brna, a. s. a 10 % z celkové nabídkové ceny v Kč bez DPH</w:t>
            </w:r>
            <w:r w:rsidR="003A4C2B" w:rsidRPr="00FC6DF5">
              <w:rPr>
                <w:rFonts w:ascii="Segoe UI" w:hAnsi="Segoe UI" w:cs="Segoe UI"/>
                <w:sz w:val="22"/>
                <w:szCs w:val="22"/>
              </w:rPr>
              <w:t xml:space="preserve"> pro Statutární město Brno</w:t>
            </w:r>
          </w:p>
        </w:tc>
      </w:tr>
      <w:tr w:rsidR="00FC5033" w:rsidRPr="00E83BA6" w14:paraId="78F19DCE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233AD3B2" w14:textId="77777777" w:rsidR="00FC5033" w:rsidRPr="00E83BA6" w:rsidRDefault="003123AC" w:rsidP="00E83BA6">
            <w:pPr>
              <w:pStyle w:val="Zkladntext"/>
              <w:spacing w:line="276" w:lineRule="auto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iCs/>
                <w:sz w:val="22"/>
                <w:szCs w:val="22"/>
              </w:rPr>
              <w:t xml:space="preserve">Doba pro oznámení o chybě, nedostatku nebo jiné vadě v Požadavcích objednatele nebo </w:t>
            </w:r>
            <w:r w:rsidRPr="00E83BA6">
              <w:rPr>
                <w:rFonts w:ascii="Segoe UI" w:hAnsi="Segoe UI" w:cs="Segoe UI"/>
                <w:b/>
                <w:iCs/>
                <w:sz w:val="22"/>
                <w:szCs w:val="22"/>
              </w:rPr>
              <w:lastRenderedPageBreak/>
              <w:t>v referenčních prv</w:t>
            </w:r>
            <w:r w:rsidR="00E83BA6">
              <w:rPr>
                <w:rFonts w:ascii="Segoe UI" w:hAnsi="Segoe UI" w:cs="Segoe UI"/>
                <w:b/>
                <w:iCs/>
                <w:sz w:val="22"/>
                <w:szCs w:val="22"/>
              </w:rPr>
              <w:t>c</w:t>
            </w:r>
            <w:r w:rsidRPr="00E83BA6">
              <w:rPr>
                <w:rFonts w:ascii="Segoe UI" w:hAnsi="Segoe UI" w:cs="Segoe UI"/>
                <w:b/>
                <w:iCs/>
                <w:sz w:val="22"/>
                <w:szCs w:val="22"/>
              </w:rPr>
              <w:t>ích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D81EAB" w14:textId="77777777" w:rsidR="00FC5033" w:rsidRPr="00E83BA6" w:rsidRDefault="003123AC" w:rsidP="00A20D46">
            <w:pPr>
              <w:pStyle w:val="Zkladntext"/>
              <w:spacing w:line="276" w:lineRule="auto"/>
              <w:rPr>
                <w:rFonts w:ascii="Segoe UI" w:hAnsi="Segoe UI" w:cs="Segoe UI"/>
                <w:iCs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iCs/>
                <w:sz w:val="22"/>
                <w:szCs w:val="22"/>
              </w:rPr>
              <w:lastRenderedPageBreak/>
              <w:t>5.1.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581D5924" w14:textId="77777777" w:rsidR="00FC5033" w:rsidRPr="00FC6DF5" w:rsidRDefault="00E83BA6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2</w:t>
            </w:r>
            <w:r w:rsidR="009A7D5B" w:rsidRPr="00FC6DF5">
              <w:rPr>
                <w:rFonts w:ascii="Segoe UI" w:hAnsi="Segoe UI" w:cs="Segoe UI"/>
                <w:sz w:val="22"/>
                <w:szCs w:val="22"/>
              </w:rPr>
              <w:t>8</w:t>
            </w:r>
            <w:r w:rsidRPr="00FC6DF5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="0014336A" w:rsidRPr="00FC6DF5">
              <w:rPr>
                <w:rFonts w:ascii="Segoe UI" w:hAnsi="Segoe UI" w:cs="Segoe UI"/>
                <w:iCs/>
                <w:sz w:val="22"/>
                <w:szCs w:val="22"/>
              </w:rPr>
              <w:t>dní od Data zahájení prací</w:t>
            </w:r>
          </w:p>
        </w:tc>
      </w:tr>
      <w:tr w:rsidR="009E47D5" w:rsidRPr="00E83BA6" w14:paraId="4DB5595C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683FDEF8" w14:textId="77777777" w:rsidR="00D05C76" w:rsidRPr="00E83BA6" w:rsidRDefault="009E47D5" w:rsidP="004D0198">
            <w:pPr>
              <w:pStyle w:val="Zkladntext"/>
              <w:spacing w:line="276" w:lineRule="auto"/>
              <w:rPr>
                <w:rFonts w:ascii="Segoe UI" w:hAnsi="Segoe UI" w:cs="Segoe UI"/>
                <w:b/>
                <w:sz w:val="22"/>
                <w:szCs w:val="22"/>
                <w:lang w:val="en-US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Povinnost Zhotovitele zaplatit Objednateli smluvní pokutu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9C91A" w14:textId="77777777" w:rsidR="009E47D5" w:rsidRPr="00E83BA6" w:rsidRDefault="009E47D5" w:rsidP="004A1F6B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</w:t>
            </w:r>
            <w:r w:rsidR="004A1F6B" w:rsidRPr="00E83BA6">
              <w:rPr>
                <w:rFonts w:ascii="Segoe UI" w:hAnsi="Segoe UI" w:cs="Segoe UI"/>
                <w:sz w:val="22"/>
                <w:szCs w:val="22"/>
              </w:rPr>
              <w:t>6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 a)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1084D1B3" w14:textId="77777777" w:rsidR="009E47D5" w:rsidRPr="00FC6DF5" w:rsidRDefault="00646D50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Za porušení povinnosti plnit osobně části Díla, u nichž si Objednatel v Zadávacích podmínkách vyhradil, že nesmí být plněna </w:t>
            </w:r>
            <w:r w:rsidR="00792953"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poddodavateli </w:t>
            </w:r>
          </w:p>
          <w:p w14:paraId="526D7F31" w14:textId="77777777" w:rsidR="009E47D5" w:rsidRPr="00FC6DF5" w:rsidRDefault="009A7D5B" w:rsidP="009A7D5B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 w:rsidRPr="00FC6DF5">
              <w:rPr>
                <w:rFonts w:ascii="Segoe UI" w:hAnsi="Segoe UI" w:cs="Segoe UI"/>
                <w:sz w:val="22"/>
                <w:szCs w:val="22"/>
              </w:rPr>
              <w:t>50</w:t>
            </w:r>
            <w:r w:rsidR="000667C3" w:rsidRPr="00FC6DF5">
              <w:rPr>
                <w:rFonts w:ascii="Segoe UI" w:hAnsi="Segoe UI" w:cs="Segoe UI"/>
                <w:sz w:val="22"/>
                <w:szCs w:val="22"/>
              </w:rPr>
              <w:t>.000.000,-</w:t>
            </w:r>
            <w:proofErr w:type="gramEnd"/>
            <w:r w:rsidR="000667C3" w:rsidRPr="00FC6DF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E47D5" w:rsidRPr="00FC6DF5">
              <w:rPr>
                <w:rFonts w:ascii="Segoe UI" w:hAnsi="Segoe UI" w:cs="Segoe UI"/>
                <w:sz w:val="22"/>
                <w:szCs w:val="22"/>
              </w:rPr>
              <w:t>Kč</w:t>
            </w:r>
            <w:r w:rsidR="000667C3" w:rsidRPr="00FC6DF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E47D5" w:rsidRPr="00FC6DF5">
              <w:rPr>
                <w:rFonts w:ascii="Segoe UI" w:hAnsi="Segoe UI" w:cs="Segoe UI"/>
                <w:sz w:val="22"/>
                <w:szCs w:val="22"/>
              </w:rPr>
              <w:t>za každý jednotlivý případ porušení</w:t>
            </w:r>
          </w:p>
        </w:tc>
      </w:tr>
      <w:tr w:rsidR="009E47D5" w:rsidRPr="00E83BA6" w14:paraId="2D243E49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6740F4D4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FD5344" w14:textId="124745D2" w:rsidR="009E47D5" w:rsidRPr="00E83BA6" w:rsidRDefault="004A1F6B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4.26</w:t>
            </w:r>
            <w:r w:rsidR="00835588" w:rsidRPr="00E83BA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b</w:t>
            </w:r>
            <w:r w:rsidR="009E47D5"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2E7020E9" w14:textId="77777777" w:rsidR="00835588" w:rsidRPr="00FC6DF5" w:rsidRDefault="00835588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Za porušení povinnosti dle posledního odstavce Pod-článku 6.9 </w:t>
            </w:r>
            <w:r w:rsidR="00BE0E1D" w:rsidRPr="00FC6DF5">
              <w:rPr>
                <w:rFonts w:ascii="Segoe UI" w:hAnsi="Segoe UI" w:cs="Segoe UI"/>
                <w:i/>
                <w:sz w:val="22"/>
                <w:szCs w:val="22"/>
              </w:rPr>
              <w:t>[</w:t>
            </w: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Personál zhotovitele</w:t>
            </w:r>
            <w:r w:rsidR="00BE0E1D" w:rsidRPr="00FC6DF5">
              <w:rPr>
                <w:rFonts w:ascii="Segoe UI" w:hAnsi="Segoe UI" w:cs="Segoe UI"/>
                <w:i/>
                <w:sz w:val="22"/>
                <w:szCs w:val="22"/>
              </w:rPr>
              <w:t>]</w:t>
            </w: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 (povinnost zabezpečit provádění Díla a vybrané činnosti ve výstavbě fyzickými osobami, které získaly potřebná oprávnění);</w:t>
            </w:r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  </w:t>
            </w:r>
          </w:p>
          <w:p w14:paraId="1EAB4FE1" w14:textId="77777777" w:rsidR="009E47D5" w:rsidRPr="00FC6DF5" w:rsidRDefault="008C0BD6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 w:rsidRPr="00FC6DF5">
              <w:rPr>
                <w:rFonts w:ascii="Segoe UI" w:hAnsi="Segoe UI" w:cs="Segoe UI"/>
                <w:sz w:val="22"/>
                <w:szCs w:val="22"/>
              </w:rPr>
              <w:t>100.000,-</w:t>
            </w:r>
            <w:proofErr w:type="gramEnd"/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 Kč</w:t>
            </w:r>
            <w:r w:rsidR="00835588" w:rsidRPr="00FC6DF5">
              <w:rPr>
                <w:rFonts w:ascii="Segoe UI" w:hAnsi="Segoe UI" w:cs="Segoe UI"/>
                <w:sz w:val="22"/>
                <w:szCs w:val="22"/>
              </w:rPr>
              <w:t xml:space="preserve"> za každý jednotlivý případ porušení</w:t>
            </w:r>
          </w:p>
        </w:tc>
      </w:tr>
      <w:tr w:rsidR="009E47D5" w:rsidRPr="00E83BA6" w14:paraId="39562DF4" w14:textId="77777777" w:rsidTr="58788088">
        <w:trPr>
          <w:trHeight w:val="599"/>
        </w:trPr>
        <w:tc>
          <w:tcPr>
            <w:tcW w:w="2477" w:type="dxa"/>
            <w:shd w:val="clear" w:color="auto" w:fill="auto"/>
            <w:vAlign w:val="center"/>
          </w:tcPr>
          <w:p w14:paraId="62763E4D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40EA42" w14:textId="534E545E" w:rsidR="009E47D5" w:rsidRPr="00E83BA6" w:rsidRDefault="004A1F6B" w:rsidP="004263AC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4.26</w:t>
            </w:r>
            <w:r w:rsidR="009E47D5" w:rsidRPr="00E83BA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c</w:t>
            </w:r>
            <w:r w:rsidR="009E47D5"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6E67E175" w14:textId="77777777" w:rsidR="00E915D3" w:rsidRPr="00FC6DF5" w:rsidRDefault="00B650FE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Za neodstranění vady </w:t>
            </w:r>
            <w:r w:rsidR="00E915D3" w:rsidRPr="00FC6DF5">
              <w:rPr>
                <w:rFonts w:ascii="Segoe UI" w:hAnsi="Segoe UI" w:cs="Segoe UI"/>
                <w:i/>
                <w:sz w:val="22"/>
                <w:szCs w:val="22"/>
              </w:rPr>
              <w:t>nebo poškození v přiměřené lhůtě určené Objednatelem podle Pod-článku 11.4</w:t>
            </w:r>
            <w:r w:rsidR="00BE0E1D"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 [Neúspěšné odstraňování vady]</w:t>
            </w:r>
          </w:p>
          <w:p w14:paraId="22412C88" w14:textId="77777777" w:rsidR="009E47D5" w:rsidRPr="00FC6DF5" w:rsidRDefault="00F87427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 w:rsidRPr="00FC6DF5">
              <w:rPr>
                <w:rFonts w:ascii="Segoe UI" w:hAnsi="Segoe UI" w:cs="Segoe UI"/>
                <w:sz w:val="22"/>
                <w:szCs w:val="22"/>
              </w:rPr>
              <w:t>10</w:t>
            </w:r>
            <w:r w:rsidR="008C0BD6" w:rsidRPr="00FC6DF5">
              <w:rPr>
                <w:rFonts w:ascii="Segoe UI" w:hAnsi="Segoe UI" w:cs="Segoe UI"/>
                <w:sz w:val="22"/>
                <w:szCs w:val="22"/>
              </w:rPr>
              <w:t>.000,-</w:t>
            </w:r>
            <w:proofErr w:type="gramEnd"/>
            <w:r w:rsidR="00B650FE" w:rsidRPr="00FC6DF5">
              <w:rPr>
                <w:rFonts w:ascii="Segoe UI" w:hAnsi="Segoe UI" w:cs="Segoe UI"/>
                <w:sz w:val="22"/>
                <w:szCs w:val="22"/>
              </w:rPr>
              <w:t xml:space="preserve"> Kč za každý započatý den prodlení</w:t>
            </w:r>
          </w:p>
        </w:tc>
      </w:tr>
      <w:tr w:rsidR="009E47D5" w:rsidRPr="00E83BA6" w14:paraId="3D08F5EE" w14:textId="77777777" w:rsidTr="58788088">
        <w:trPr>
          <w:trHeight w:val="599"/>
        </w:trPr>
        <w:tc>
          <w:tcPr>
            <w:tcW w:w="2477" w:type="dxa"/>
            <w:shd w:val="clear" w:color="auto" w:fill="auto"/>
            <w:vAlign w:val="center"/>
          </w:tcPr>
          <w:p w14:paraId="3A2DCD98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3525E6" w14:textId="7F077422" w:rsidR="009E47D5" w:rsidRPr="00E83BA6" w:rsidRDefault="004A1F6B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4.26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d</w:t>
            </w:r>
            <w:r w:rsidR="009E47D5"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33FBAEB0" w14:textId="77777777" w:rsidR="009E47D5" w:rsidRPr="00FC6DF5" w:rsidRDefault="00F86C8F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Za prodlení s předložením Záruky za odstranění vad dle Pod-článku 4.25 </w:t>
            </w:r>
          </w:p>
          <w:p w14:paraId="59697060" w14:textId="77777777" w:rsidR="00F86C8F" w:rsidRPr="00FC6DF5" w:rsidRDefault="00437F2C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proofErr w:type="gramStart"/>
            <w:r w:rsidRPr="00FC6DF5">
              <w:rPr>
                <w:rFonts w:ascii="Segoe UI" w:hAnsi="Segoe UI" w:cs="Segoe UI"/>
                <w:sz w:val="22"/>
                <w:szCs w:val="22"/>
              </w:rPr>
              <w:t>10</w:t>
            </w:r>
            <w:r w:rsidR="00C1316B" w:rsidRPr="00FC6DF5">
              <w:rPr>
                <w:rFonts w:ascii="Segoe UI" w:hAnsi="Segoe UI" w:cs="Segoe UI"/>
                <w:sz w:val="22"/>
                <w:szCs w:val="22"/>
              </w:rPr>
              <w:t>0</w:t>
            </w:r>
            <w:r w:rsidRPr="00FC6DF5">
              <w:rPr>
                <w:rFonts w:ascii="Segoe UI" w:hAnsi="Segoe UI" w:cs="Segoe UI"/>
                <w:sz w:val="22"/>
                <w:szCs w:val="22"/>
              </w:rPr>
              <w:t>.000,-</w:t>
            </w:r>
            <w:proofErr w:type="gramEnd"/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 Kč za každý započatý den prodlení</w:t>
            </w:r>
          </w:p>
        </w:tc>
      </w:tr>
      <w:tr w:rsidR="00437F2C" w:rsidRPr="00E83BA6" w14:paraId="10F9A3EB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8A3F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641D" w14:textId="5BFF4252" w:rsidR="00437F2C" w:rsidRPr="00E83BA6" w:rsidRDefault="00437F2C" w:rsidP="004A1F6B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</w:t>
            </w:r>
            <w:r w:rsidR="004A1F6B" w:rsidRPr="00E83BA6">
              <w:rPr>
                <w:rFonts w:ascii="Segoe UI" w:hAnsi="Segoe UI" w:cs="Segoe UI"/>
                <w:sz w:val="22"/>
                <w:szCs w:val="22"/>
              </w:rPr>
              <w:t>6</w:t>
            </w:r>
            <w:r w:rsidR="00555D00" w:rsidRPr="00E83BA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d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5C1D" w14:textId="77777777" w:rsidR="00437F2C" w:rsidRPr="00FC6DF5" w:rsidRDefault="00437F2C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prodlení s předložením Záruky za plnění dle Pod-článku 4.2.</w:t>
            </w:r>
          </w:p>
          <w:p w14:paraId="5582AB7C" w14:textId="77777777" w:rsidR="00437F2C" w:rsidRPr="00FC6DF5" w:rsidRDefault="00555D00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proofErr w:type="gramStart"/>
            <w:r w:rsidRPr="00FC6DF5">
              <w:rPr>
                <w:rFonts w:ascii="Segoe UI" w:hAnsi="Segoe UI" w:cs="Segoe UI"/>
                <w:sz w:val="22"/>
                <w:szCs w:val="22"/>
              </w:rPr>
              <w:t>2</w:t>
            </w:r>
            <w:r w:rsidR="00CD251F" w:rsidRPr="00FC6DF5">
              <w:rPr>
                <w:rFonts w:ascii="Segoe UI" w:hAnsi="Segoe UI" w:cs="Segoe UI"/>
                <w:sz w:val="22"/>
                <w:szCs w:val="22"/>
              </w:rPr>
              <w:t>5</w:t>
            </w:r>
            <w:r w:rsidR="000420D1" w:rsidRPr="00FC6DF5">
              <w:rPr>
                <w:rFonts w:ascii="Segoe UI" w:hAnsi="Segoe UI" w:cs="Segoe UI"/>
                <w:sz w:val="22"/>
                <w:szCs w:val="22"/>
              </w:rPr>
              <w:t>0</w:t>
            </w:r>
            <w:r w:rsidR="00437F2C" w:rsidRPr="00FC6DF5">
              <w:rPr>
                <w:rFonts w:ascii="Segoe UI" w:hAnsi="Segoe UI" w:cs="Segoe UI"/>
                <w:sz w:val="22"/>
                <w:szCs w:val="22"/>
              </w:rPr>
              <w:t>.000,-</w:t>
            </w:r>
            <w:proofErr w:type="gramEnd"/>
            <w:r w:rsidR="00437F2C" w:rsidRPr="00FC6DF5">
              <w:rPr>
                <w:rFonts w:ascii="Segoe UI" w:hAnsi="Segoe UI" w:cs="Segoe UI"/>
                <w:sz w:val="22"/>
                <w:szCs w:val="22"/>
              </w:rPr>
              <w:t xml:space="preserve"> Kč za každý započatý den prodlení</w:t>
            </w:r>
          </w:p>
        </w:tc>
      </w:tr>
      <w:tr w:rsidR="00437F2C" w:rsidRPr="00E83BA6" w14:paraId="1151DAA8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91D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26F5" w14:textId="200FC7F3" w:rsidR="00437F2C" w:rsidRPr="00E83BA6" w:rsidRDefault="00D6351E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</w:t>
            </w:r>
            <w:r w:rsidR="004A1F6B" w:rsidRPr="00E83BA6">
              <w:rPr>
                <w:rFonts w:ascii="Segoe UI" w:hAnsi="Segoe UI" w:cs="Segoe UI"/>
                <w:sz w:val="22"/>
                <w:szCs w:val="22"/>
              </w:rPr>
              <w:t>6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d</w:t>
            </w:r>
            <w:r w:rsidR="00555D00" w:rsidRPr="00E83BA6">
              <w:rPr>
                <w:rFonts w:ascii="Segoe UI" w:hAnsi="Segoe UI" w:cs="Segoe UI"/>
                <w:sz w:val="22"/>
                <w:szCs w:val="22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74A7" w14:textId="77777777" w:rsidR="00437F2C" w:rsidRPr="00FC6DF5" w:rsidRDefault="00311FE4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p</w:t>
            </w:r>
            <w:r w:rsidR="00D6351E"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rodlení s udržováním v platnosti </w:t>
            </w:r>
            <w:r w:rsidR="00437F2C"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bankovní záruky dle Pod-článku 4.2 </w:t>
            </w:r>
            <w:r w:rsidR="00792953"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nebo </w:t>
            </w:r>
            <w:r w:rsidR="00437F2C" w:rsidRPr="00FC6DF5">
              <w:rPr>
                <w:rFonts w:ascii="Segoe UI" w:hAnsi="Segoe UI" w:cs="Segoe UI"/>
                <w:i/>
                <w:sz w:val="22"/>
                <w:szCs w:val="22"/>
              </w:rPr>
              <w:t>Pod-článku 4.25</w:t>
            </w:r>
            <w:r w:rsidR="00792953"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 v požadované výši</w:t>
            </w:r>
          </w:p>
          <w:p w14:paraId="76BED081" w14:textId="77777777" w:rsidR="00437F2C" w:rsidRPr="00FC6DF5" w:rsidRDefault="00CD251F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proofErr w:type="gramStart"/>
            <w:r w:rsidRPr="00FC6DF5">
              <w:rPr>
                <w:rFonts w:ascii="Segoe UI" w:hAnsi="Segoe UI" w:cs="Segoe UI"/>
                <w:sz w:val="22"/>
                <w:szCs w:val="22"/>
              </w:rPr>
              <w:t>10</w:t>
            </w:r>
            <w:r w:rsidR="00AB601A" w:rsidRPr="00FC6DF5">
              <w:rPr>
                <w:rFonts w:ascii="Segoe UI" w:hAnsi="Segoe UI" w:cs="Segoe UI"/>
                <w:sz w:val="22"/>
                <w:szCs w:val="22"/>
              </w:rPr>
              <w:t>0</w:t>
            </w:r>
            <w:r w:rsidR="00437F2C" w:rsidRPr="00FC6DF5">
              <w:rPr>
                <w:rFonts w:ascii="Segoe UI" w:hAnsi="Segoe UI" w:cs="Segoe UI"/>
                <w:sz w:val="22"/>
                <w:szCs w:val="22"/>
              </w:rPr>
              <w:t>.000,-</w:t>
            </w:r>
            <w:proofErr w:type="gramEnd"/>
            <w:r w:rsidR="00437F2C" w:rsidRPr="00FC6DF5">
              <w:rPr>
                <w:rFonts w:ascii="Segoe UI" w:hAnsi="Segoe UI" w:cs="Segoe UI"/>
                <w:sz w:val="22"/>
                <w:szCs w:val="22"/>
              </w:rPr>
              <w:t xml:space="preserve"> Kč za každý započatý den prodlení </w:t>
            </w:r>
          </w:p>
        </w:tc>
      </w:tr>
      <w:tr w:rsidR="00BA74B2" w:rsidRPr="00E83BA6" w14:paraId="3A2EBC93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0C5E" w14:textId="77777777" w:rsidR="00BA74B2" w:rsidRPr="00E83BA6" w:rsidRDefault="00BA74B2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2181" w14:textId="187679FD" w:rsidR="00BA74B2" w:rsidRPr="00E83BA6" w:rsidRDefault="00BA74B2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4.26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e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E9" w14:textId="77777777" w:rsidR="00BA74B2" w:rsidRPr="00FC6DF5" w:rsidRDefault="00BA74B2" w:rsidP="00BA74B2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Nepředložení nebo neudržování v platnosti pojistné Smlouvy podle Článku 18</w:t>
            </w:r>
          </w:p>
          <w:p w14:paraId="5C8D7783" w14:textId="77777777" w:rsidR="00BA74B2" w:rsidRPr="00FC6DF5" w:rsidRDefault="00BA74B2" w:rsidP="00BA74B2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proofErr w:type="gramStart"/>
            <w:r w:rsidRPr="00FC6DF5">
              <w:rPr>
                <w:rFonts w:ascii="Segoe UI" w:hAnsi="Segoe UI" w:cs="Segoe UI"/>
                <w:sz w:val="22"/>
                <w:szCs w:val="22"/>
              </w:rPr>
              <w:t>100.000,-</w:t>
            </w:r>
            <w:proofErr w:type="gramEnd"/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 Kč za každý započatý den prodlení</w:t>
            </w:r>
          </w:p>
        </w:tc>
      </w:tr>
      <w:tr w:rsidR="00437F2C" w:rsidRPr="00E83BA6" w14:paraId="26190F2C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2108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EA47" w14:textId="1432A80B" w:rsidR="00437F2C" w:rsidRPr="00E83BA6" w:rsidRDefault="00437F2C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</w:t>
            </w:r>
            <w:r w:rsidR="004A1F6B" w:rsidRPr="00E83BA6">
              <w:rPr>
                <w:rFonts w:ascii="Segoe UI" w:hAnsi="Segoe UI" w:cs="Segoe UI"/>
                <w:sz w:val="22"/>
                <w:szCs w:val="22"/>
              </w:rPr>
              <w:t>2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6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f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6C61" w14:textId="77777777" w:rsidR="00437F2C" w:rsidRPr="00FC6DF5" w:rsidRDefault="00FB7525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n</w:t>
            </w:r>
            <w:r w:rsidR="00437F2C"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epředložení </w:t>
            </w:r>
            <w:r w:rsidR="004703A2"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počátečního a jakéhokoli </w:t>
            </w:r>
            <w:r w:rsidR="00437F2C" w:rsidRPr="00FC6DF5">
              <w:rPr>
                <w:rFonts w:ascii="Segoe UI" w:hAnsi="Segoe UI" w:cs="Segoe UI"/>
                <w:i/>
                <w:sz w:val="22"/>
                <w:szCs w:val="22"/>
              </w:rPr>
              <w:t>aktualizovaného harmonogramu dle Pod-článku 8.3</w:t>
            </w:r>
            <w:r w:rsidR="00311FE4"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 ve </w:t>
            </w:r>
            <w:r w:rsidR="00311FE4" w:rsidRPr="00FC6DF5">
              <w:rPr>
                <w:rFonts w:ascii="Segoe UI" w:hAnsi="Segoe UI" w:cs="Segoe UI"/>
                <w:i/>
                <w:sz w:val="22"/>
                <w:szCs w:val="22"/>
              </w:rPr>
              <w:lastRenderedPageBreak/>
              <w:t>stanoveném termínu ani po dodatečné výzvě Správce stavby</w:t>
            </w:r>
          </w:p>
          <w:p w14:paraId="60227CC2" w14:textId="77777777" w:rsidR="00437F2C" w:rsidRPr="00FC6DF5" w:rsidRDefault="00437F2C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proofErr w:type="gramStart"/>
            <w:r w:rsidRPr="00FC6DF5">
              <w:rPr>
                <w:rFonts w:ascii="Segoe UI" w:hAnsi="Segoe UI" w:cs="Segoe UI"/>
                <w:sz w:val="22"/>
                <w:szCs w:val="22"/>
              </w:rPr>
              <w:t>5</w:t>
            </w:r>
            <w:r w:rsidR="00A844F8" w:rsidRPr="00FC6DF5">
              <w:rPr>
                <w:rFonts w:ascii="Segoe UI" w:hAnsi="Segoe UI" w:cs="Segoe UI"/>
                <w:sz w:val="22"/>
                <w:szCs w:val="22"/>
              </w:rPr>
              <w:t>0</w:t>
            </w:r>
            <w:r w:rsidRPr="00FC6DF5">
              <w:rPr>
                <w:rFonts w:ascii="Segoe UI" w:hAnsi="Segoe UI" w:cs="Segoe UI"/>
                <w:sz w:val="22"/>
                <w:szCs w:val="22"/>
              </w:rPr>
              <w:t>.000,-</w:t>
            </w:r>
            <w:proofErr w:type="gramEnd"/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 Kč za každý započatý den prodlení</w:t>
            </w: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  </w:t>
            </w:r>
          </w:p>
        </w:tc>
      </w:tr>
      <w:tr w:rsidR="00BA74B2" w:rsidRPr="00E83BA6" w14:paraId="12B90A76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C5A8" w14:textId="77777777" w:rsidR="00BA74B2" w:rsidRPr="00E83BA6" w:rsidRDefault="00BA74B2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7A1F" w14:textId="76656C42" w:rsidR="00BA74B2" w:rsidRPr="00E83BA6" w:rsidRDefault="00BA74B2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4.26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g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EB06" w14:textId="77777777" w:rsidR="00BA74B2" w:rsidRPr="00FC6DF5" w:rsidRDefault="00BA74B2" w:rsidP="00555179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neplnění povinnosti podle Pod-článku 6.7 (Ochrana zdraví a bezpečnost při práci) přes pokyn Správce stavby ke zjednání nápravy</w:t>
            </w:r>
          </w:p>
          <w:p w14:paraId="76E0375E" w14:textId="5BF33314" w:rsidR="00BA74B2" w:rsidRPr="00FC6DF5" w:rsidRDefault="00BA74B2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proofErr w:type="gramStart"/>
            <w:r w:rsidRPr="00FC6DF5">
              <w:rPr>
                <w:rFonts w:ascii="Segoe UI" w:hAnsi="Segoe UI" w:cs="Segoe UI"/>
                <w:sz w:val="22"/>
                <w:szCs w:val="22"/>
              </w:rPr>
              <w:t>10.000,-</w:t>
            </w:r>
            <w:proofErr w:type="gramEnd"/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 Kč za každý jednotlivý případ porušení</w:t>
            </w:r>
          </w:p>
        </w:tc>
      </w:tr>
      <w:tr w:rsidR="00753167" w:rsidRPr="00E83BA6" w14:paraId="26B20EBC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0757" w14:textId="77777777" w:rsidR="00753167" w:rsidRPr="00E83BA6" w:rsidRDefault="00753167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7078" w14:textId="2BF71E02" w:rsidR="00753167" w:rsidRDefault="00753167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4.26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h</w:t>
            </w:r>
            <w:r>
              <w:rPr>
                <w:rFonts w:ascii="Segoe UI" w:hAnsi="Segoe UI" w:cs="Segoe UI"/>
                <w:sz w:val="22"/>
                <w:szCs w:val="22"/>
              </w:rPr>
              <w:t>)</w:t>
            </w:r>
          </w:p>
          <w:p w14:paraId="0D607999" w14:textId="77777777" w:rsidR="00F54644" w:rsidRPr="00E83BA6" w:rsidRDefault="00F54644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8.7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996E" w14:textId="77777777" w:rsidR="00753167" w:rsidRPr="00FC6DF5" w:rsidRDefault="00753167" w:rsidP="00555179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nedodržení Doby pro dokončení podle Pod-článku 8.2.</w:t>
            </w:r>
          </w:p>
          <w:p w14:paraId="427BE94D" w14:textId="77777777" w:rsidR="00753167" w:rsidRPr="00FC6DF5" w:rsidRDefault="00753167" w:rsidP="004F6CB4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proofErr w:type="gramStart"/>
            <w:r w:rsidRPr="00FC6DF5">
              <w:rPr>
                <w:rFonts w:ascii="Segoe UI" w:hAnsi="Segoe UI" w:cs="Segoe UI"/>
                <w:sz w:val="22"/>
                <w:szCs w:val="22"/>
              </w:rPr>
              <w:t>5</w:t>
            </w:r>
            <w:r w:rsidR="004F6CB4" w:rsidRPr="00FC6DF5">
              <w:rPr>
                <w:rFonts w:ascii="Segoe UI" w:hAnsi="Segoe UI" w:cs="Segoe UI"/>
                <w:sz w:val="22"/>
                <w:szCs w:val="22"/>
              </w:rPr>
              <w:t>0</w:t>
            </w:r>
            <w:r w:rsidRPr="00FC6DF5">
              <w:rPr>
                <w:rFonts w:ascii="Segoe UI" w:hAnsi="Segoe UI" w:cs="Segoe UI"/>
                <w:sz w:val="22"/>
                <w:szCs w:val="22"/>
              </w:rPr>
              <w:t>0.000,-</w:t>
            </w:r>
            <w:proofErr w:type="gramEnd"/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 Kč za každý započatý den prodlení</w:t>
            </w: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  </w:t>
            </w:r>
          </w:p>
        </w:tc>
      </w:tr>
      <w:tr w:rsidR="007B21C7" w:rsidRPr="00E83BA6" w14:paraId="1395832E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FB05" w14:textId="77777777" w:rsidR="007B21C7" w:rsidRPr="00E83BA6" w:rsidRDefault="007B21C7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B58C" w14:textId="4246FA49" w:rsidR="007B21C7" w:rsidRPr="00E83BA6" w:rsidRDefault="007B21C7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4.26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i</w:t>
            </w:r>
            <w:r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A7AF" w14:textId="77777777" w:rsidR="007B21C7" w:rsidRPr="00FC6DF5" w:rsidRDefault="007B21C7" w:rsidP="00555179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nezajištění přítomnosti projektantů podle Pod-článku 5.1 (Obecné povinnosti při projektování) a Pod-článku 6.8 (Dozorování zhotovitelem).</w:t>
            </w:r>
          </w:p>
          <w:p w14:paraId="66DBA6A9" w14:textId="52290201" w:rsidR="007B21C7" w:rsidRPr="00FC6DF5" w:rsidRDefault="00DF797B" w:rsidP="00555179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proofErr w:type="gramStart"/>
            <w:r w:rsidRPr="00FC6DF5">
              <w:rPr>
                <w:rFonts w:ascii="Segoe UI" w:hAnsi="Segoe UI" w:cs="Segoe UI"/>
                <w:iCs/>
                <w:sz w:val="22"/>
                <w:szCs w:val="22"/>
              </w:rPr>
              <w:t>50</w:t>
            </w:r>
            <w:r w:rsidR="007B21C7" w:rsidRPr="00FC6DF5">
              <w:rPr>
                <w:rFonts w:ascii="Segoe UI" w:hAnsi="Segoe UI" w:cs="Segoe UI"/>
                <w:iCs/>
                <w:sz w:val="22"/>
                <w:szCs w:val="22"/>
              </w:rPr>
              <w:t>.000,-</w:t>
            </w:r>
            <w:proofErr w:type="gramEnd"/>
            <w:r w:rsidR="007B21C7" w:rsidRPr="00FC6DF5">
              <w:rPr>
                <w:rFonts w:ascii="Segoe UI" w:hAnsi="Segoe UI" w:cs="Segoe UI"/>
                <w:iCs/>
                <w:sz w:val="22"/>
                <w:szCs w:val="22"/>
              </w:rPr>
              <w:t xml:space="preserve"> Kč za každý jednotlivý případ porušení.</w:t>
            </w:r>
          </w:p>
        </w:tc>
      </w:tr>
      <w:tr w:rsidR="76F30491" w14:paraId="1CFEAFB9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1CF5" w14:textId="2C48321E" w:rsidR="76F30491" w:rsidRDefault="76F30491" w:rsidP="00FC6DF5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6B5E" w14:textId="262850F6" w:rsidR="2663EF39" w:rsidRDefault="2663EF39" w:rsidP="00FC6DF5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76F30491">
              <w:rPr>
                <w:rFonts w:ascii="Segoe UI" w:hAnsi="Segoe UI" w:cs="Segoe UI"/>
                <w:sz w:val="22"/>
                <w:szCs w:val="22"/>
              </w:rPr>
              <w:t xml:space="preserve">4.26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j</w:t>
            </w:r>
            <w:r w:rsidRPr="76F30491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7A43" w14:textId="61C362E4" w:rsidR="2663EF39" w:rsidRPr="00FC6DF5" w:rsidRDefault="2663EF39" w:rsidP="76F30491">
            <w:pPr>
              <w:spacing w:line="276" w:lineRule="auto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iCs/>
                <w:sz w:val="22"/>
                <w:szCs w:val="22"/>
              </w:rPr>
              <w:t>Za porušení povinnosti dle pod-článku 17.5 [Práva průmyslového a jiného duševního vlastnictví].</w:t>
            </w:r>
          </w:p>
          <w:p w14:paraId="34C8F722" w14:textId="46AFD4CE" w:rsidR="2663EF39" w:rsidRPr="00FC6DF5" w:rsidRDefault="2663EF39" w:rsidP="76F30491">
            <w:pPr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 w:rsidRPr="00FC6DF5">
              <w:rPr>
                <w:rFonts w:ascii="Segoe UI" w:hAnsi="Segoe UI" w:cs="Segoe UI"/>
                <w:sz w:val="22"/>
                <w:szCs w:val="22"/>
              </w:rPr>
              <w:t>30.000,-</w:t>
            </w:r>
            <w:proofErr w:type="gramEnd"/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 Kč za každý jednotlivý případ porušení.</w:t>
            </w:r>
          </w:p>
        </w:tc>
      </w:tr>
      <w:tr w:rsidR="00437F2C" w:rsidRPr="00E83BA6" w14:paraId="260C3BCC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69D630C2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Maximální celková výše smluvních pokut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197364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</w:t>
            </w:r>
            <w:r w:rsidR="00A61B96" w:rsidRPr="00E83BA6">
              <w:rPr>
                <w:rFonts w:ascii="Segoe UI" w:hAnsi="Segoe UI" w:cs="Segoe UI"/>
                <w:sz w:val="22"/>
                <w:szCs w:val="22"/>
              </w:rPr>
              <w:t>6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406CB944" w14:textId="77777777" w:rsidR="00437F2C" w:rsidRPr="00FC6DF5" w:rsidRDefault="00DF1B0D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30 </w:t>
            </w:r>
            <w:r w:rsidR="00437F2C" w:rsidRPr="00FC6DF5">
              <w:rPr>
                <w:rFonts w:ascii="Segoe UI" w:hAnsi="Segoe UI" w:cs="Segoe UI"/>
                <w:sz w:val="22"/>
                <w:szCs w:val="22"/>
              </w:rPr>
              <w:t>%</w:t>
            </w:r>
            <w:r w:rsidR="00792953" w:rsidRPr="00FC6DF5">
              <w:rPr>
                <w:rFonts w:ascii="Segoe UI" w:hAnsi="Segoe UI" w:cs="Segoe UI"/>
                <w:sz w:val="22"/>
                <w:szCs w:val="22"/>
              </w:rPr>
              <w:t xml:space="preserve"> z</w:t>
            </w:r>
            <w:r w:rsidR="00437F2C" w:rsidRPr="00FC6DF5">
              <w:rPr>
                <w:rFonts w:ascii="Segoe UI" w:hAnsi="Segoe UI" w:cs="Segoe UI"/>
                <w:sz w:val="22"/>
                <w:szCs w:val="22"/>
              </w:rPr>
              <w:t xml:space="preserve"> Přijaté smluvní částky (bez DPH)</w:t>
            </w:r>
          </w:p>
        </w:tc>
      </w:tr>
      <w:tr w:rsidR="00437F2C" w:rsidRPr="00E83BA6" w14:paraId="4B655DAB" w14:textId="77777777" w:rsidTr="58788088">
        <w:trPr>
          <w:trHeight w:val="569"/>
        </w:trPr>
        <w:tc>
          <w:tcPr>
            <w:tcW w:w="2477" w:type="dxa"/>
            <w:shd w:val="clear" w:color="auto" w:fill="auto"/>
            <w:vAlign w:val="center"/>
          </w:tcPr>
          <w:p w14:paraId="13CFA51A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Právo na variaci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FD82BB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iCs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iCs/>
                <w:sz w:val="22"/>
                <w:szCs w:val="22"/>
              </w:rPr>
              <w:t>13.1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5B8D00D2" w14:textId="77777777" w:rsidR="00437F2C" w:rsidRPr="00FC6DF5" w:rsidRDefault="00437F2C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Použije se Článek 13.</w:t>
            </w:r>
          </w:p>
        </w:tc>
      </w:tr>
      <w:tr w:rsidR="00437F2C" w:rsidRPr="00E83BA6" w14:paraId="5B793177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0AC739BF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Úpravy v důsledku změn nákladů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F18F3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13.8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306CDD79" w14:textId="77777777" w:rsidR="00437F2C" w:rsidRPr="00FC6DF5" w:rsidRDefault="00725FE9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iCs/>
                <w:sz w:val="22"/>
                <w:szCs w:val="22"/>
              </w:rPr>
              <w:t>Nep</w:t>
            </w:r>
            <w:r w:rsidR="00437F2C" w:rsidRPr="00FC6DF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oužije se </w:t>
            </w:r>
          </w:p>
        </w:tc>
      </w:tr>
      <w:tr w:rsidR="00437F2C" w:rsidRPr="00E83BA6" w14:paraId="0A6A800C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536B7925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Měny plateb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137541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14.15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4E861F45" w14:textId="77777777" w:rsidR="00437F2C" w:rsidRPr="00FC6DF5" w:rsidRDefault="00437F2C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koruna česká</w:t>
            </w:r>
          </w:p>
        </w:tc>
      </w:tr>
      <w:tr w:rsidR="00437F2C" w:rsidRPr="00E83BA6" w14:paraId="58A790E1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32BF0801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  <w:highlight w:val="green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Horní hranice pojistného plnění (minimální částka)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A2D851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18.2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33517FFB" w14:textId="77777777" w:rsidR="00437F2C" w:rsidRPr="00FC6DF5" w:rsidRDefault="00905791" w:rsidP="00905791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 w:rsidRPr="00FC6DF5">
              <w:rPr>
                <w:rFonts w:ascii="Segoe UI" w:hAnsi="Segoe UI" w:cs="Segoe UI"/>
                <w:sz w:val="22"/>
                <w:szCs w:val="22"/>
              </w:rPr>
              <w:t>3</w:t>
            </w:r>
            <w:r w:rsidR="00CD251F" w:rsidRPr="00FC6DF5">
              <w:rPr>
                <w:rFonts w:ascii="Segoe UI" w:hAnsi="Segoe UI" w:cs="Segoe UI"/>
                <w:sz w:val="22"/>
                <w:szCs w:val="22"/>
              </w:rPr>
              <w:t>00.000.000,-</w:t>
            </w:r>
            <w:proofErr w:type="gramEnd"/>
            <w:r w:rsidR="00CD251F" w:rsidRPr="00FC6DF5">
              <w:rPr>
                <w:rFonts w:ascii="Segoe UI" w:hAnsi="Segoe UI" w:cs="Segoe UI"/>
                <w:sz w:val="22"/>
                <w:szCs w:val="22"/>
              </w:rPr>
              <w:t xml:space="preserve"> Kč</w:t>
            </w:r>
          </w:p>
        </w:tc>
      </w:tr>
      <w:tr w:rsidR="00437F2C" w:rsidRPr="00E83BA6" w14:paraId="1B3AD495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2F6DF9A1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Způsob rozhodování sporů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0E72ED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20</w:t>
            </w:r>
            <w:r w:rsidR="00654932">
              <w:rPr>
                <w:rFonts w:ascii="Segoe UI" w:hAnsi="Segoe UI" w:cs="Segoe UI"/>
                <w:sz w:val="22"/>
                <w:szCs w:val="22"/>
              </w:rPr>
              <w:t>.5, 20.6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2A5BB4FB" w14:textId="77777777" w:rsidR="00437F2C" w:rsidRPr="00E83BA6" w:rsidRDefault="00437F2C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Rozhodování před obecným soudem </w:t>
            </w:r>
          </w:p>
        </w:tc>
      </w:tr>
    </w:tbl>
    <w:p w14:paraId="3AFA11F9" w14:textId="77777777" w:rsidR="00353D28" w:rsidRDefault="00353D28" w:rsidP="00353D28">
      <w:pPr>
        <w:spacing w:after="120" w:line="276" w:lineRule="auto"/>
        <w:rPr>
          <w:rFonts w:ascii="Segoe UI" w:hAnsi="Segoe UI" w:cs="Segoe UI"/>
          <w:sz w:val="22"/>
          <w:szCs w:val="22"/>
        </w:rPr>
      </w:pPr>
    </w:p>
    <w:p w14:paraId="26905FFD" w14:textId="77777777" w:rsidR="00353D28" w:rsidRPr="00D2566A" w:rsidRDefault="00353D28" w:rsidP="00353D28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D2566A">
        <w:rPr>
          <w:rFonts w:ascii="Segoe UI" w:hAnsi="Segoe UI" w:cs="Segoe UI"/>
          <w:sz w:val="22"/>
          <w:szCs w:val="22"/>
        </w:rPr>
        <w:t xml:space="preserve">Dne: </w:t>
      </w:r>
      <w:r w:rsidRPr="00D2566A">
        <w:rPr>
          <w:rFonts w:ascii="Segoe UI" w:hAnsi="Segoe UI" w:cs="Segoe UI"/>
          <w:sz w:val="22"/>
          <w:szCs w:val="22"/>
        </w:rPr>
        <w:tab/>
      </w:r>
      <w:r w:rsidRPr="00D2566A">
        <w:rPr>
          <w:rFonts w:ascii="Segoe UI" w:hAnsi="Segoe UI" w:cs="Segoe UI"/>
          <w:sz w:val="22"/>
          <w:szCs w:val="22"/>
        </w:rPr>
        <w:tab/>
        <w:t>________________________________</w:t>
      </w:r>
    </w:p>
    <w:p w14:paraId="0BBF4148" w14:textId="77777777" w:rsidR="00353D28" w:rsidRPr="00D2566A" w:rsidRDefault="00353D28" w:rsidP="00353D28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D2566A">
        <w:rPr>
          <w:rFonts w:ascii="Segoe UI" w:hAnsi="Segoe UI" w:cs="Segoe UI"/>
          <w:sz w:val="22"/>
          <w:szCs w:val="22"/>
        </w:rPr>
        <w:t>Jméno:</w:t>
      </w:r>
      <w:r w:rsidRPr="00D2566A">
        <w:rPr>
          <w:rFonts w:ascii="Segoe UI" w:hAnsi="Segoe UI" w:cs="Segoe UI"/>
          <w:sz w:val="22"/>
          <w:szCs w:val="22"/>
        </w:rPr>
        <w:tab/>
      </w:r>
      <w:r w:rsidRPr="00D2566A">
        <w:rPr>
          <w:rFonts w:ascii="Segoe UI" w:hAnsi="Segoe UI" w:cs="Segoe UI"/>
          <w:sz w:val="22"/>
          <w:szCs w:val="22"/>
        </w:rPr>
        <w:tab/>
        <w:t xml:space="preserve">________________________________ </w:t>
      </w:r>
    </w:p>
    <w:p w14:paraId="43382EDD" w14:textId="77777777" w:rsidR="00353D28" w:rsidRPr="00D2566A" w:rsidRDefault="00353D28" w:rsidP="00353D28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D2566A">
        <w:rPr>
          <w:rFonts w:ascii="Segoe UI" w:hAnsi="Segoe UI" w:cs="Segoe UI"/>
          <w:sz w:val="22"/>
          <w:szCs w:val="22"/>
        </w:rPr>
        <w:t>Funkce:</w:t>
      </w:r>
      <w:r w:rsidRPr="00D2566A">
        <w:rPr>
          <w:rFonts w:ascii="Segoe UI" w:hAnsi="Segoe UI" w:cs="Segoe UI"/>
          <w:sz w:val="22"/>
          <w:szCs w:val="22"/>
        </w:rPr>
        <w:tab/>
        <w:t>________________________________</w:t>
      </w:r>
    </w:p>
    <w:p w14:paraId="5D6AA79B" w14:textId="77777777" w:rsidR="00353D28" w:rsidRPr="00D2566A" w:rsidRDefault="00353D28" w:rsidP="00353D28">
      <w:pPr>
        <w:spacing w:after="120" w:line="276" w:lineRule="auto"/>
        <w:rPr>
          <w:rFonts w:ascii="Segoe UI" w:hAnsi="Segoe UI" w:cs="Segoe UI"/>
          <w:sz w:val="22"/>
          <w:szCs w:val="22"/>
        </w:rPr>
      </w:pPr>
      <w:proofErr w:type="gramStart"/>
      <w:r w:rsidRPr="00D2566A">
        <w:rPr>
          <w:rFonts w:ascii="Segoe UI" w:hAnsi="Segoe UI" w:cs="Segoe UI"/>
          <w:sz w:val="22"/>
          <w:szCs w:val="22"/>
        </w:rPr>
        <w:lastRenderedPageBreak/>
        <w:t xml:space="preserve">Podpis:   </w:t>
      </w:r>
      <w:proofErr w:type="gramEnd"/>
      <w:r w:rsidRPr="00D2566A">
        <w:rPr>
          <w:rFonts w:ascii="Segoe UI" w:hAnsi="Segoe UI" w:cs="Segoe UI"/>
          <w:sz w:val="22"/>
          <w:szCs w:val="22"/>
        </w:rPr>
        <w:t xml:space="preserve">         _______________________________</w:t>
      </w:r>
      <w:r w:rsidR="001C0C1E">
        <w:rPr>
          <w:rFonts w:ascii="Segoe UI" w:hAnsi="Segoe UI" w:cs="Segoe UI"/>
          <w:sz w:val="22"/>
          <w:szCs w:val="22"/>
        </w:rPr>
        <w:t>_</w:t>
      </w:r>
    </w:p>
    <w:p w14:paraId="5FACBE8C" w14:textId="77777777" w:rsidR="00353D28" w:rsidRPr="00D2566A" w:rsidRDefault="00353D28" w:rsidP="00353D28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D2566A">
        <w:rPr>
          <w:rFonts w:ascii="Segoe UI" w:hAnsi="Segoe UI" w:cs="Segoe UI"/>
          <w:b/>
          <w:bCs/>
          <w:sz w:val="22"/>
          <w:szCs w:val="22"/>
          <w:highlight w:val="yellow"/>
        </w:rPr>
        <w:t xml:space="preserve">[bude doplněno </w:t>
      </w:r>
      <w:r>
        <w:rPr>
          <w:rFonts w:ascii="Segoe UI" w:hAnsi="Segoe UI" w:cs="Segoe UI"/>
          <w:b/>
          <w:bCs/>
          <w:sz w:val="22"/>
          <w:szCs w:val="22"/>
          <w:highlight w:val="yellow"/>
        </w:rPr>
        <w:t>účastníkem</w:t>
      </w:r>
      <w:r w:rsidRPr="00D2566A">
        <w:rPr>
          <w:rFonts w:ascii="Segoe UI" w:hAnsi="Segoe UI" w:cs="Segoe UI"/>
          <w:b/>
          <w:bCs/>
          <w:sz w:val="22"/>
          <w:szCs w:val="22"/>
          <w:highlight w:val="yellow"/>
        </w:rPr>
        <w:t>]</w:t>
      </w:r>
    </w:p>
    <w:p w14:paraId="0116E784" w14:textId="77777777" w:rsidR="00353D28" w:rsidRDefault="00353D28" w:rsidP="009E47D5">
      <w:pPr>
        <w:pStyle w:val="Zkladntext"/>
        <w:spacing w:before="480" w:after="360" w:line="276" w:lineRule="auto"/>
        <w:rPr>
          <w:rFonts w:ascii="Segoe UI" w:hAnsi="Segoe UI" w:cs="Segoe UI"/>
          <w:bCs/>
          <w:sz w:val="22"/>
          <w:szCs w:val="22"/>
        </w:rPr>
      </w:pPr>
    </w:p>
    <w:p w14:paraId="66BC6095" w14:textId="77777777" w:rsidR="001977FF" w:rsidRPr="008F2946" w:rsidRDefault="001977FF">
      <w:pPr>
        <w:rPr>
          <w:rFonts w:ascii="Segoe UI" w:hAnsi="Segoe UI" w:cs="Segoe UI"/>
          <w:sz w:val="22"/>
          <w:szCs w:val="22"/>
          <w:highlight w:val="yellow"/>
        </w:rPr>
      </w:pPr>
    </w:p>
    <w:sectPr w:rsidR="001977FF" w:rsidRPr="008F2946" w:rsidSect="00E859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39F4" w14:textId="77777777" w:rsidR="00E859A0" w:rsidRDefault="00E859A0" w:rsidP="00A31257">
      <w:r>
        <w:separator/>
      </w:r>
    </w:p>
  </w:endnote>
  <w:endnote w:type="continuationSeparator" w:id="0">
    <w:p w14:paraId="11DFA9CF" w14:textId="77777777" w:rsidR="00E859A0" w:rsidRDefault="00E859A0" w:rsidP="00A3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05B1" w14:textId="77777777" w:rsidR="006A7E43" w:rsidRDefault="006A7E43">
    <w:pPr>
      <w:pStyle w:val="Zpat"/>
      <w:jc w:val="center"/>
      <w:rPr>
        <w:rFonts w:ascii="Segoe UI" w:hAnsi="Segoe UI" w:cs="Segoe UI"/>
      </w:rPr>
    </w:pPr>
    <w:r w:rsidRPr="00E83BA6">
      <w:rPr>
        <w:rFonts w:ascii="Segoe UI" w:hAnsi="Segoe UI" w:cs="Segoe UI"/>
      </w:rPr>
      <w:t xml:space="preserve">Stránka </w:t>
    </w:r>
    <w:r w:rsidRPr="00E83BA6">
      <w:rPr>
        <w:rFonts w:ascii="Segoe UI" w:hAnsi="Segoe UI" w:cs="Segoe UI"/>
        <w:b/>
        <w:bCs/>
      </w:rPr>
      <w:fldChar w:fldCharType="begin"/>
    </w:r>
    <w:r w:rsidRPr="00E83BA6">
      <w:rPr>
        <w:rFonts w:ascii="Segoe UI" w:hAnsi="Segoe UI" w:cs="Segoe UI"/>
        <w:b/>
        <w:bCs/>
      </w:rPr>
      <w:instrText>PAGE</w:instrText>
    </w:r>
    <w:r w:rsidRPr="00E83BA6">
      <w:rPr>
        <w:rFonts w:ascii="Segoe UI" w:hAnsi="Segoe UI" w:cs="Segoe UI"/>
        <w:b/>
        <w:bCs/>
      </w:rPr>
      <w:fldChar w:fldCharType="separate"/>
    </w:r>
    <w:r w:rsidR="00972CCF">
      <w:rPr>
        <w:rFonts w:ascii="Segoe UI" w:hAnsi="Segoe UI" w:cs="Segoe UI"/>
        <w:b/>
        <w:bCs/>
        <w:noProof/>
      </w:rPr>
      <w:t>1</w:t>
    </w:r>
    <w:r w:rsidRPr="00E83BA6">
      <w:rPr>
        <w:rFonts w:ascii="Segoe UI" w:hAnsi="Segoe UI" w:cs="Segoe UI"/>
        <w:b/>
        <w:bCs/>
      </w:rPr>
      <w:fldChar w:fldCharType="end"/>
    </w:r>
    <w:r w:rsidRPr="00E83BA6">
      <w:rPr>
        <w:rFonts w:ascii="Segoe UI" w:hAnsi="Segoe UI" w:cs="Segoe UI"/>
      </w:rPr>
      <w:t xml:space="preserve"> z </w:t>
    </w:r>
    <w:r w:rsidRPr="00E83BA6">
      <w:rPr>
        <w:rFonts w:ascii="Segoe UI" w:hAnsi="Segoe UI" w:cs="Segoe UI"/>
        <w:b/>
        <w:bCs/>
      </w:rPr>
      <w:fldChar w:fldCharType="begin"/>
    </w:r>
    <w:r w:rsidRPr="00E83BA6">
      <w:rPr>
        <w:rFonts w:ascii="Segoe UI" w:hAnsi="Segoe UI" w:cs="Segoe UI"/>
        <w:b/>
        <w:bCs/>
      </w:rPr>
      <w:instrText>NUMPAGES</w:instrText>
    </w:r>
    <w:r w:rsidRPr="00E83BA6">
      <w:rPr>
        <w:rFonts w:ascii="Segoe UI" w:hAnsi="Segoe UI" w:cs="Segoe UI"/>
        <w:b/>
        <w:bCs/>
      </w:rPr>
      <w:fldChar w:fldCharType="separate"/>
    </w:r>
    <w:r w:rsidR="00972CCF">
      <w:rPr>
        <w:rFonts w:ascii="Segoe UI" w:hAnsi="Segoe UI" w:cs="Segoe UI"/>
        <w:b/>
        <w:bCs/>
        <w:noProof/>
      </w:rPr>
      <w:t>5</w:t>
    </w:r>
    <w:r w:rsidRPr="00E83BA6">
      <w:rPr>
        <w:rFonts w:ascii="Segoe UI" w:hAnsi="Segoe UI" w:cs="Segoe U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AD59" w14:textId="77777777" w:rsidR="00E859A0" w:rsidRDefault="00E859A0" w:rsidP="00A31257">
      <w:r>
        <w:separator/>
      </w:r>
    </w:p>
  </w:footnote>
  <w:footnote w:type="continuationSeparator" w:id="0">
    <w:p w14:paraId="2C5ECB92" w14:textId="77777777" w:rsidR="00E859A0" w:rsidRDefault="00E859A0" w:rsidP="00A3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043F"/>
    <w:multiLevelType w:val="hybridMultilevel"/>
    <w:tmpl w:val="4F0CDCFE"/>
    <w:lvl w:ilvl="0" w:tplc="BA305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C1F21"/>
    <w:multiLevelType w:val="hybridMultilevel"/>
    <w:tmpl w:val="BDECB996"/>
    <w:lvl w:ilvl="0" w:tplc="05ECAC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1418"/>
    <w:multiLevelType w:val="hybridMultilevel"/>
    <w:tmpl w:val="16480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03B44"/>
    <w:multiLevelType w:val="hybridMultilevel"/>
    <w:tmpl w:val="CE9A9C1C"/>
    <w:lvl w:ilvl="0" w:tplc="F18E77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1E1F"/>
    <w:multiLevelType w:val="multilevel"/>
    <w:tmpl w:val="9962C91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Styl1"/>
      <w:lvlText w:val="(%3)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E9945B6"/>
    <w:multiLevelType w:val="hybridMultilevel"/>
    <w:tmpl w:val="4D66C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211398">
    <w:abstractNumId w:val="5"/>
  </w:num>
  <w:num w:numId="2" w16cid:durableId="1229002325">
    <w:abstractNumId w:val="4"/>
  </w:num>
  <w:num w:numId="3" w16cid:durableId="1663967748">
    <w:abstractNumId w:val="3"/>
  </w:num>
  <w:num w:numId="4" w16cid:durableId="462581676">
    <w:abstractNumId w:val="1"/>
  </w:num>
  <w:num w:numId="5" w16cid:durableId="1854763717">
    <w:abstractNumId w:val="2"/>
  </w:num>
  <w:num w:numId="6" w16cid:durableId="80806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D5"/>
    <w:rsid w:val="00002577"/>
    <w:rsid w:val="00023B63"/>
    <w:rsid w:val="00025896"/>
    <w:rsid w:val="00035EE1"/>
    <w:rsid w:val="000420D1"/>
    <w:rsid w:val="00044454"/>
    <w:rsid w:val="00044915"/>
    <w:rsid w:val="00065F88"/>
    <w:rsid w:val="000667C3"/>
    <w:rsid w:val="00066C40"/>
    <w:rsid w:val="00066FAF"/>
    <w:rsid w:val="00067AB3"/>
    <w:rsid w:val="000703E8"/>
    <w:rsid w:val="00070C30"/>
    <w:rsid w:val="00092A85"/>
    <w:rsid w:val="00093956"/>
    <w:rsid w:val="000B38B5"/>
    <w:rsid w:val="000B685C"/>
    <w:rsid w:val="000D34EE"/>
    <w:rsid w:val="000F0097"/>
    <w:rsid w:val="00101D00"/>
    <w:rsid w:val="00102903"/>
    <w:rsid w:val="0014336A"/>
    <w:rsid w:val="001453C4"/>
    <w:rsid w:val="00152159"/>
    <w:rsid w:val="0015546B"/>
    <w:rsid w:val="001622F7"/>
    <w:rsid w:val="00177CCE"/>
    <w:rsid w:val="00186760"/>
    <w:rsid w:val="0018740B"/>
    <w:rsid w:val="0019039B"/>
    <w:rsid w:val="00191958"/>
    <w:rsid w:val="001977FF"/>
    <w:rsid w:val="001C0C1E"/>
    <w:rsid w:val="001D006E"/>
    <w:rsid w:val="001F3C27"/>
    <w:rsid w:val="002078B0"/>
    <w:rsid w:val="0021091F"/>
    <w:rsid w:val="002121C2"/>
    <w:rsid w:val="002274AC"/>
    <w:rsid w:val="00242488"/>
    <w:rsid w:val="0024337F"/>
    <w:rsid w:val="002433F0"/>
    <w:rsid w:val="00250367"/>
    <w:rsid w:val="00260268"/>
    <w:rsid w:val="00263415"/>
    <w:rsid w:val="00267C88"/>
    <w:rsid w:val="00275EFB"/>
    <w:rsid w:val="002B5CAE"/>
    <w:rsid w:val="002C2380"/>
    <w:rsid w:val="002F1582"/>
    <w:rsid w:val="0031069F"/>
    <w:rsid w:val="00311FE4"/>
    <w:rsid w:val="003123AC"/>
    <w:rsid w:val="00314E2B"/>
    <w:rsid w:val="00353D28"/>
    <w:rsid w:val="00374DE4"/>
    <w:rsid w:val="00381096"/>
    <w:rsid w:val="003A4C2B"/>
    <w:rsid w:val="003B204A"/>
    <w:rsid w:val="003D4990"/>
    <w:rsid w:val="003F4F7D"/>
    <w:rsid w:val="00401287"/>
    <w:rsid w:val="00413833"/>
    <w:rsid w:val="00415233"/>
    <w:rsid w:val="004263AC"/>
    <w:rsid w:val="00437F2C"/>
    <w:rsid w:val="00446D53"/>
    <w:rsid w:val="00447201"/>
    <w:rsid w:val="004542F2"/>
    <w:rsid w:val="00460976"/>
    <w:rsid w:val="004703A2"/>
    <w:rsid w:val="00487D8A"/>
    <w:rsid w:val="004A0E7D"/>
    <w:rsid w:val="004A1F6B"/>
    <w:rsid w:val="004A3044"/>
    <w:rsid w:val="004A4549"/>
    <w:rsid w:val="004C1417"/>
    <w:rsid w:val="004C24F3"/>
    <w:rsid w:val="004C7812"/>
    <w:rsid w:val="004D0198"/>
    <w:rsid w:val="004E0F0D"/>
    <w:rsid w:val="004F124C"/>
    <w:rsid w:val="004F6CB4"/>
    <w:rsid w:val="0051154C"/>
    <w:rsid w:val="00513252"/>
    <w:rsid w:val="00513C2D"/>
    <w:rsid w:val="0053161B"/>
    <w:rsid w:val="00546BE1"/>
    <w:rsid w:val="00555179"/>
    <w:rsid w:val="00555D00"/>
    <w:rsid w:val="0056453A"/>
    <w:rsid w:val="00576F3B"/>
    <w:rsid w:val="00577029"/>
    <w:rsid w:val="0058550F"/>
    <w:rsid w:val="005A5000"/>
    <w:rsid w:val="005E5AB5"/>
    <w:rsid w:val="005E6A7E"/>
    <w:rsid w:val="00630E56"/>
    <w:rsid w:val="00634C03"/>
    <w:rsid w:val="00646B33"/>
    <w:rsid w:val="00646D50"/>
    <w:rsid w:val="0065328E"/>
    <w:rsid w:val="00654932"/>
    <w:rsid w:val="0066478F"/>
    <w:rsid w:val="00666344"/>
    <w:rsid w:val="00675F06"/>
    <w:rsid w:val="0068000D"/>
    <w:rsid w:val="00682987"/>
    <w:rsid w:val="006906F4"/>
    <w:rsid w:val="00696D37"/>
    <w:rsid w:val="006A7E43"/>
    <w:rsid w:val="006C09B1"/>
    <w:rsid w:val="006D7819"/>
    <w:rsid w:val="006F01B7"/>
    <w:rsid w:val="00711D70"/>
    <w:rsid w:val="00725FE9"/>
    <w:rsid w:val="00727F78"/>
    <w:rsid w:val="00742040"/>
    <w:rsid w:val="00753167"/>
    <w:rsid w:val="00787EF9"/>
    <w:rsid w:val="0079062F"/>
    <w:rsid w:val="00792953"/>
    <w:rsid w:val="007A32B3"/>
    <w:rsid w:val="007B0842"/>
    <w:rsid w:val="007B21C7"/>
    <w:rsid w:val="007D0604"/>
    <w:rsid w:val="007D565D"/>
    <w:rsid w:val="00800EC7"/>
    <w:rsid w:val="00821CBE"/>
    <w:rsid w:val="00835588"/>
    <w:rsid w:val="00841400"/>
    <w:rsid w:val="0084229C"/>
    <w:rsid w:val="00857558"/>
    <w:rsid w:val="00866A6F"/>
    <w:rsid w:val="008712E4"/>
    <w:rsid w:val="008837D7"/>
    <w:rsid w:val="0089021A"/>
    <w:rsid w:val="00892664"/>
    <w:rsid w:val="008A69DA"/>
    <w:rsid w:val="008C0BD6"/>
    <w:rsid w:val="008C424B"/>
    <w:rsid w:val="008D4A99"/>
    <w:rsid w:val="008D7FA4"/>
    <w:rsid w:val="008F156B"/>
    <w:rsid w:val="008F2946"/>
    <w:rsid w:val="008F5DDC"/>
    <w:rsid w:val="00903E5E"/>
    <w:rsid w:val="00905791"/>
    <w:rsid w:val="00915A0C"/>
    <w:rsid w:val="009246A0"/>
    <w:rsid w:val="00934853"/>
    <w:rsid w:val="0094119B"/>
    <w:rsid w:val="009433B9"/>
    <w:rsid w:val="00953E37"/>
    <w:rsid w:val="00955194"/>
    <w:rsid w:val="00955CFC"/>
    <w:rsid w:val="00972CCF"/>
    <w:rsid w:val="009867F2"/>
    <w:rsid w:val="00987D62"/>
    <w:rsid w:val="00992469"/>
    <w:rsid w:val="0099738B"/>
    <w:rsid w:val="009A6124"/>
    <w:rsid w:val="009A7D5B"/>
    <w:rsid w:val="009B0B6F"/>
    <w:rsid w:val="009B7E6C"/>
    <w:rsid w:val="009E40A6"/>
    <w:rsid w:val="009E47D5"/>
    <w:rsid w:val="00A03A5B"/>
    <w:rsid w:val="00A20D46"/>
    <w:rsid w:val="00A31257"/>
    <w:rsid w:val="00A33306"/>
    <w:rsid w:val="00A4246E"/>
    <w:rsid w:val="00A45B6D"/>
    <w:rsid w:val="00A469F2"/>
    <w:rsid w:val="00A61B96"/>
    <w:rsid w:val="00A6761B"/>
    <w:rsid w:val="00A756F8"/>
    <w:rsid w:val="00A76529"/>
    <w:rsid w:val="00A838CD"/>
    <w:rsid w:val="00A844F8"/>
    <w:rsid w:val="00A91ABE"/>
    <w:rsid w:val="00AB24DA"/>
    <w:rsid w:val="00AB601A"/>
    <w:rsid w:val="00AD1602"/>
    <w:rsid w:val="00AD1C42"/>
    <w:rsid w:val="00AE3583"/>
    <w:rsid w:val="00AF23AF"/>
    <w:rsid w:val="00AF6EF0"/>
    <w:rsid w:val="00B11CD9"/>
    <w:rsid w:val="00B257A6"/>
    <w:rsid w:val="00B37287"/>
    <w:rsid w:val="00B43920"/>
    <w:rsid w:val="00B608EC"/>
    <w:rsid w:val="00B650FE"/>
    <w:rsid w:val="00B935F4"/>
    <w:rsid w:val="00BA74B2"/>
    <w:rsid w:val="00BD13F9"/>
    <w:rsid w:val="00BD3DBB"/>
    <w:rsid w:val="00BE0E1D"/>
    <w:rsid w:val="00BE1975"/>
    <w:rsid w:val="00BF2BB0"/>
    <w:rsid w:val="00BF6054"/>
    <w:rsid w:val="00BF6297"/>
    <w:rsid w:val="00C1316B"/>
    <w:rsid w:val="00C16CC6"/>
    <w:rsid w:val="00C24045"/>
    <w:rsid w:val="00C42FCF"/>
    <w:rsid w:val="00C60D52"/>
    <w:rsid w:val="00C80CFD"/>
    <w:rsid w:val="00CA788C"/>
    <w:rsid w:val="00CD251F"/>
    <w:rsid w:val="00CD6583"/>
    <w:rsid w:val="00CE0F27"/>
    <w:rsid w:val="00CE32D5"/>
    <w:rsid w:val="00CE57F2"/>
    <w:rsid w:val="00D05C76"/>
    <w:rsid w:val="00D14D2F"/>
    <w:rsid w:val="00D15A3A"/>
    <w:rsid w:val="00D31A6C"/>
    <w:rsid w:val="00D37AC9"/>
    <w:rsid w:val="00D40CEA"/>
    <w:rsid w:val="00D439E2"/>
    <w:rsid w:val="00D60BFA"/>
    <w:rsid w:val="00D629BB"/>
    <w:rsid w:val="00D6351E"/>
    <w:rsid w:val="00D85B5D"/>
    <w:rsid w:val="00DA42BB"/>
    <w:rsid w:val="00DA4356"/>
    <w:rsid w:val="00DC46F7"/>
    <w:rsid w:val="00DF1B0D"/>
    <w:rsid w:val="00DF797B"/>
    <w:rsid w:val="00E23746"/>
    <w:rsid w:val="00E24A49"/>
    <w:rsid w:val="00E52D88"/>
    <w:rsid w:val="00E64AB6"/>
    <w:rsid w:val="00E76859"/>
    <w:rsid w:val="00E83BA6"/>
    <w:rsid w:val="00E859A0"/>
    <w:rsid w:val="00E915D3"/>
    <w:rsid w:val="00E9236F"/>
    <w:rsid w:val="00EA580F"/>
    <w:rsid w:val="00EB7EC9"/>
    <w:rsid w:val="00EB7F22"/>
    <w:rsid w:val="00ED77A5"/>
    <w:rsid w:val="00EE527A"/>
    <w:rsid w:val="00F0010D"/>
    <w:rsid w:val="00F05294"/>
    <w:rsid w:val="00F114F3"/>
    <w:rsid w:val="00F13846"/>
    <w:rsid w:val="00F166CC"/>
    <w:rsid w:val="00F24196"/>
    <w:rsid w:val="00F30C9D"/>
    <w:rsid w:val="00F45C9C"/>
    <w:rsid w:val="00F54644"/>
    <w:rsid w:val="00F70BDC"/>
    <w:rsid w:val="00F812DB"/>
    <w:rsid w:val="00F82568"/>
    <w:rsid w:val="00F86C8F"/>
    <w:rsid w:val="00F87427"/>
    <w:rsid w:val="00F87D26"/>
    <w:rsid w:val="00F9635A"/>
    <w:rsid w:val="00FA55B7"/>
    <w:rsid w:val="00FB12B4"/>
    <w:rsid w:val="00FB7525"/>
    <w:rsid w:val="00FB7E8B"/>
    <w:rsid w:val="00FC5033"/>
    <w:rsid w:val="00FC6442"/>
    <w:rsid w:val="00FC6895"/>
    <w:rsid w:val="00FC6DF5"/>
    <w:rsid w:val="00FD1D26"/>
    <w:rsid w:val="00FD7357"/>
    <w:rsid w:val="05E711B9"/>
    <w:rsid w:val="0ABA82DC"/>
    <w:rsid w:val="0C4E3BD9"/>
    <w:rsid w:val="0CB73415"/>
    <w:rsid w:val="234486E9"/>
    <w:rsid w:val="2663EF39"/>
    <w:rsid w:val="333F5747"/>
    <w:rsid w:val="5007D578"/>
    <w:rsid w:val="58788088"/>
    <w:rsid w:val="6A700C1B"/>
    <w:rsid w:val="6A82975B"/>
    <w:rsid w:val="6E8711D4"/>
    <w:rsid w:val="76F3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5E48"/>
  <w15:chartTrackingRefBased/>
  <w15:docId w15:val="{0239A604-6973-43E7-9D13-DDE6EADC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47D5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A03A5B"/>
    <w:pPr>
      <w:keepNext/>
      <w:numPr>
        <w:numId w:val="2"/>
      </w:numPr>
      <w:spacing w:before="240" w:after="60"/>
      <w:ind w:left="360"/>
      <w:outlineLvl w:val="0"/>
    </w:pPr>
    <w:rPr>
      <w:rFonts w:cs="Arial"/>
      <w:b/>
      <w:bCs/>
      <w:kern w:val="32"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A03A5B"/>
    <w:pPr>
      <w:keepNext/>
      <w:numPr>
        <w:ilvl w:val="1"/>
        <w:numId w:val="2"/>
      </w:numPr>
      <w:suppressAutoHyphens/>
      <w:spacing w:before="120" w:after="60" w:line="276" w:lineRule="auto"/>
      <w:jc w:val="both"/>
      <w:outlineLvl w:val="1"/>
    </w:pPr>
    <w:rPr>
      <w:rFonts w:eastAsia="SimSun" w:cs="Arial"/>
      <w:bCs/>
      <w:iCs/>
      <w:sz w:val="24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03A5B"/>
    <w:pPr>
      <w:keepNext/>
      <w:numPr>
        <w:ilvl w:val="3"/>
        <w:numId w:val="2"/>
      </w:numPr>
      <w:suppressAutoHyphens/>
      <w:autoSpaceDE w:val="0"/>
      <w:outlineLvl w:val="3"/>
    </w:pPr>
    <w:rPr>
      <w:bCs/>
      <w:color w:val="010000"/>
      <w:sz w:val="24"/>
      <w:szCs w:val="22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03A5B"/>
    <w:pPr>
      <w:keepNext/>
      <w:numPr>
        <w:ilvl w:val="5"/>
        <w:numId w:val="2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uppressAutoHyphens/>
      <w:spacing w:line="240" w:lineRule="atLeast"/>
      <w:outlineLvl w:val="5"/>
    </w:pPr>
    <w:rPr>
      <w:b/>
      <w:bCs/>
      <w:sz w:val="24"/>
      <w:szCs w:val="24"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03A5B"/>
    <w:pPr>
      <w:keepNext/>
      <w:numPr>
        <w:ilvl w:val="6"/>
        <w:numId w:val="2"/>
      </w:numPr>
      <w:suppressAutoHyphens/>
      <w:jc w:val="both"/>
      <w:outlineLvl w:val="6"/>
    </w:pPr>
    <w:rPr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E47D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link w:val="Zkladntext"/>
    <w:rsid w:val="009E47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E47D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9E47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D13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kaznakoment">
    <w:name w:val="annotation reference"/>
    <w:unhideWhenUsed/>
    <w:rsid w:val="009348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4853"/>
  </w:style>
  <w:style w:type="character" w:customStyle="1" w:styleId="TextkomenteChar">
    <w:name w:val="Text komentáře Char"/>
    <w:link w:val="Textkomente"/>
    <w:uiPriority w:val="99"/>
    <w:rsid w:val="009348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8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348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8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3485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link w:val="Nadpis1"/>
    <w:uiPriority w:val="99"/>
    <w:rsid w:val="00A03A5B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A03A5B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link w:val="Nadpis4"/>
    <w:uiPriority w:val="99"/>
    <w:rsid w:val="00A03A5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link w:val="Nadpis6"/>
    <w:uiPriority w:val="99"/>
    <w:rsid w:val="00A03A5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link w:val="Nadpis7"/>
    <w:uiPriority w:val="99"/>
    <w:rsid w:val="00A03A5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link w:val="Styl1Char"/>
    <w:qFormat/>
    <w:rsid w:val="00A03A5B"/>
    <w:pPr>
      <w:numPr>
        <w:ilvl w:val="2"/>
      </w:numPr>
    </w:pPr>
  </w:style>
  <w:style w:type="character" w:customStyle="1" w:styleId="Styl1Char">
    <w:name w:val="Styl1 Char"/>
    <w:link w:val="Styl1"/>
    <w:rsid w:val="00A03A5B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paragraph" w:styleId="Revize">
    <w:name w:val="Revision"/>
    <w:hidden/>
    <w:uiPriority w:val="99"/>
    <w:semiHidden/>
    <w:rsid w:val="00186760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A312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312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12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3125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AE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991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4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4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5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6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29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5C906-949B-4FA3-A4B8-99234FA8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Metrostav a.s.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cp:lastModifiedBy>David Mareš</cp:lastModifiedBy>
  <cp:revision>2</cp:revision>
  <cp:lastPrinted>2018-06-25T09:47:00Z</cp:lastPrinted>
  <dcterms:created xsi:type="dcterms:W3CDTF">2024-02-04T20:13:00Z</dcterms:created>
  <dcterms:modified xsi:type="dcterms:W3CDTF">2024-02-04T20:13:00Z</dcterms:modified>
</cp:coreProperties>
</file>