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8CDC1" w14:textId="77777777" w:rsidR="0010008D" w:rsidRDefault="0010008D"/>
    <w:p w14:paraId="5D18CDC2" w14:textId="77777777" w:rsidR="0051107A" w:rsidRDefault="0051107A" w:rsidP="0051107A">
      <w:pPr>
        <w:pStyle w:val="Default"/>
      </w:pPr>
    </w:p>
    <w:p w14:paraId="5D18CDC3" w14:textId="77777777" w:rsidR="0051107A" w:rsidRDefault="0051107A" w:rsidP="004F7153">
      <w:pPr>
        <w:pStyle w:val="Default"/>
        <w:jc w:val="center"/>
        <w:rPr>
          <w:sz w:val="48"/>
          <w:szCs w:val="48"/>
        </w:rPr>
      </w:pPr>
      <w:r>
        <w:rPr>
          <w:b/>
          <w:bCs/>
          <w:sz w:val="48"/>
          <w:szCs w:val="48"/>
        </w:rPr>
        <w:t>PREVÁDZKOVÝ PORIADOK</w:t>
      </w:r>
    </w:p>
    <w:p w14:paraId="5D18CDC4" w14:textId="0C014DC5" w:rsidR="0051107A" w:rsidRDefault="0051107A" w:rsidP="0051107A">
      <w:pPr>
        <w:jc w:val="center"/>
        <w:rPr>
          <w:b/>
          <w:bCs/>
          <w:sz w:val="40"/>
          <w:szCs w:val="40"/>
        </w:rPr>
      </w:pPr>
      <w:r>
        <w:rPr>
          <w:b/>
          <w:bCs/>
          <w:sz w:val="40"/>
          <w:szCs w:val="40"/>
        </w:rPr>
        <w:t>PODĽA EURÓPSKEJ DOHODY O MEDZINÁRODNEJ CESTNEJ PREPR</w:t>
      </w:r>
      <w:r w:rsidR="004F7153">
        <w:rPr>
          <w:b/>
          <w:bCs/>
          <w:sz w:val="40"/>
          <w:szCs w:val="40"/>
        </w:rPr>
        <w:t>AVE NEBEZPEČNÝCH VECÍ – ADR 202</w:t>
      </w:r>
      <w:r w:rsidR="00493139">
        <w:rPr>
          <w:b/>
          <w:bCs/>
          <w:sz w:val="40"/>
          <w:szCs w:val="40"/>
        </w:rPr>
        <w:t>3</w:t>
      </w:r>
    </w:p>
    <w:p w14:paraId="5D18CDC5" w14:textId="77777777" w:rsidR="0051107A" w:rsidRDefault="0051107A" w:rsidP="0051107A">
      <w:pPr>
        <w:jc w:val="center"/>
        <w:rPr>
          <w:b/>
          <w:bCs/>
          <w:sz w:val="40"/>
          <w:szCs w:val="40"/>
        </w:rPr>
      </w:pPr>
    </w:p>
    <w:p w14:paraId="5D18CDC6" w14:textId="77777777" w:rsidR="0051107A" w:rsidRDefault="0051107A" w:rsidP="0051107A">
      <w:pPr>
        <w:pStyle w:val="Default"/>
      </w:pPr>
    </w:p>
    <w:p w14:paraId="5D18CDC7" w14:textId="77777777" w:rsidR="0051107A" w:rsidRDefault="0051107A" w:rsidP="0051107A">
      <w:pPr>
        <w:jc w:val="center"/>
      </w:pPr>
      <w:r>
        <w:t xml:space="preserve"> </w:t>
      </w:r>
    </w:p>
    <w:p w14:paraId="5D18CDC8" w14:textId="77777777" w:rsidR="0051107A" w:rsidRPr="0051107A" w:rsidRDefault="0051107A" w:rsidP="0051107A"/>
    <w:p w14:paraId="5D18CDC9" w14:textId="77777777" w:rsidR="0051107A" w:rsidRPr="0051107A" w:rsidRDefault="0051107A" w:rsidP="0051107A"/>
    <w:p w14:paraId="5D18CDCA" w14:textId="77777777" w:rsidR="0051107A" w:rsidRPr="0051107A" w:rsidRDefault="0051107A" w:rsidP="0051107A"/>
    <w:p w14:paraId="5D18CDCB" w14:textId="77777777" w:rsidR="0051107A" w:rsidRPr="0051107A" w:rsidRDefault="0051107A" w:rsidP="0051107A"/>
    <w:p w14:paraId="5D18CDCC" w14:textId="77777777" w:rsidR="0051107A" w:rsidRPr="0051107A" w:rsidRDefault="0051107A" w:rsidP="0051107A"/>
    <w:p w14:paraId="5D18CDCD" w14:textId="77777777" w:rsidR="0051107A" w:rsidRPr="0051107A" w:rsidRDefault="0051107A" w:rsidP="0051107A"/>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2922"/>
        <w:gridCol w:w="2197"/>
        <w:gridCol w:w="1661"/>
        <w:gridCol w:w="1387"/>
      </w:tblGrid>
      <w:tr w:rsidR="00744AB3" w:rsidRPr="00930817" w14:paraId="5D18CDD3" w14:textId="77777777" w:rsidTr="009E1CA4">
        <w:trPr>
          <w:trHeight w:val="270"/>
        </w:trPr>
        <w:tc>
          <w:tcPr>
            <w:tcW w:w="1756" w:type="dxa"/>
            <w:tcBorders>
              <w:top w:val="nil"/>
              <w:left w:val="nil"/>
              <w:bottom w:val="single" w:sz="8" w:space="0" w:color="auto"/>
              <w:right w:val="single" w:sz="8" w:space="0" w:color="auto"/>
            </w:tcBorders>
          </w:tcPr>
          <w:p w14:paraId="5D18CDCE" w14:textId="77777777" w:rsidR="00744AB3" w:rsidRPr="00930817" w:rsidRDefault="00744AB3" w:rsidP="00744AB3">
            <w:pPr>
              <w:ind w:right="57"/>
              <w:rPr>
                <w:rFonts w:ascii="Arial" w:hAnsi="Arial" w:cs="Arial"/>
                <w:sz w:val="20"/>
                <w:szCs w:val="20"/>
              </w:rPr>
            </w:pPr>
          </w:p>
        </w:tc>
        <w:tc>
          <w:tcPr>
            <w:tcW w:w="2922" w:type="dxa"/>
            <w:tcBorders>
              <w:left w:val="single" w:sz="8" w:space="0" w:color="auto"/>
            </w:tcBorders>
            <w:vAlign w:val="center"/>
          </w:tcPr>
          <w:p w14:paraId="5D18CDCF" w14:textId="77777777" w:rsidR="00744AB3" w:rsidRPr="00930817" w:rsidRDefault="00744AB3" w:rsidP="00744AB3">
            <w:pPr>
              <w:spacing w:line="240" w:lineRule="auto"/>
              <w:ind w:right="57"/>
              <w:rPr>
                <w:rFonts w:ascii="Arial" w:hAnsi="Arial" w:cs="Arial"/>
                <w:b/>
                <w:sz w:val="20"/>
                <w:szCs w:val="20"/>
              </w:rPr>
            </w:pPr>
            <w:r w:rsidRPr="00930817">
              <w:rPr>
                <w:rFonts w:ascii="Arial" w:hAnsi="Arial" w:cs="Arial"/>
                <w:b/>
                <w:sz w:val="20"/>
                <w:szCs w:val="20"/>
              </w:rPr>
              <w:t>Oddelenie / Funkcia</w:t>
            </w:r>
          </w:p>
        </w:tc>
        <w:tc>
          <w:tcPr>
            <w:tcW w:w="2197" w:type="dxa"/>
            <w:vAlign w:val="center"/>
          </w:tcPr>
          <w:p w14:paraId="5D18CDD0" w14:textId="77777777" w:rsidR="00744AB3" w:rsidRPr="00930817" w:rsidRDefault="00744AB3" w:rsidP="00744AB3">
            <w:pPr>
              <w:spacing w:line="240" w:lineRule="auto"/>
              <w:ind w:right="57"/>
              <w:rPr>
                <w:rFonts w:ascii="Arial" w:hAnsi="Arial" w:cs="Arial"/>
                <w:b/>
                <w:sz w:val="20"/>
                <w:szCs w:val="20"/>
              </w:rPr>
            </w:pPr>
            <w:r w:rsidRPr="00930817">
              <w:rPr>
                <w:rFonts w:ascii="Arial" w:hAnsi="Arial" w:cs="Arial"/>
                <w:b/>
                <w:sz w:val="20"/>
                <w:szCs w:val="20"/>
              </w:rPr>
              <w:t>Titul Meno Priezvisko</w:t>
            </w:r>
          </w:p>
        </w:tc>
        <w:tc>
          <w:tcPr>
            <w:tcW w:w="1661" w:type="dxa"/>
            <w:vAlign w:val="center"/>
          </w:tcPr>
          <w:p w14:paraId="5D18CDD1" w14:textId="77777777" w:rsidR="00744AB3" w:rsidRPr="00930817" w:rsidRDefault="00744AB3" w:rsidP="00744AB3">
            <w:pPr>
              <w:spacing w:line="240" w:lineRule="auto"/>
              <w:ind w:right="57"/>
              <w:rPr>
                <w:rFonts w:ascii="Arial" w:hAnsi="Arial" w:cs="Arial"/>
                <w:b/>
                <w:sz w:val="20"/>
                <w:szCs w:val="20"/>
              </w:rPr>
            </w:pPr>
            <w:r w:rsidRPr="00930817">
              <w:rPr>
                <w:rFonts w:ascii="Arial" w:hAnsi="Arial" w:cs="Arial"/>
                <w:b/>
                <w:sz w:val="20"/>
                <w:szCs w:val="20"/>
              </w:rPr>
              <w:t>Dátum</w:t>
            </w:r>
          </w:p>
        </w:tc>
        <w:tc>
          <w:tcPr>
            <w:tcW w:w="1387" w:type="dxa"/>
            <w:vAlign w:val="center"/>
          </w:tcPr>
          <w:p w14:paraId="5D18CDD2" w14:textId="77777777" w:rsidR="00744AB3" w:rsidRPr="00930817" w:rsidRDefault="00744AB3" w:rsidP="00744AB3">
            <w:pPr>
              <w:spacing w:line="240" w:lineRule="auto"/>
              <w:ind w:right="57"/>
              <w:rPr>
                <w:rFonts w:ascii="Arial" w:hAnsi="Arial" w:cs="Arial"/>
                <w:b/>
                <w:sz w:val="20"/>
                <w:szCs w:val="20"/>
              </w:rPr>
            </w:pPr>
            <w:r w:rsidRPr="00930817">
              <w:rPr>
                <w:rFonts w:ascii="Arial" w:hAnsi="Arial" w:cs="Arial"/>
                <w:b/>
                <w:sz w:val="20"/>
                <w:szCs w:val="20"/>
              </w:rPr>
              <w:t>Podpis</w:t>
            </w:r>
          </w:p>
        </w:tc>
      </w:tr>
      <w:tr w:rsidR="00744AB3" w:rsidRPr="00930817" w14:paraId="5D18CDD9" w14:textId="77777777" w:rsidTr="009E1CA4">
        <w:trPr>
          <w:trHeight w:val="249"/>
        </w:trPr>
        <w:tc>
          <w:tcPr>
            <w:tcW w:w="1756" w:type="dxa"/>
            <w:tcBorders>
              <w:top w:val="single" w:sz="8" w:space="0" w:color="auto"/>
            </w:tcBorders>
          </w:tcPr>
          <w:p w14:paraId="5D18CDD4" w14:textId="3BED7624" w:rsidR="00744AB3" w:rsidRPr="00930817" w:rsidRDefault="009E1CA4" w:rsidP="00744AB3">
            <w:pPr>
              <w:ind w:right="57"/>
              <w:rPr>
                <w:rFonts w:ascii="Arial" w:hAnsi="Arial" w:cs="Arial"/>
                <w:b/>
                <w:sz w:val="20"/>
                <w:szCs w:val="20"/>
              </w:rPr>
            </w:pPr>
            <w:r>
              <w:rPr>
                <w:rFonts w:ascii="Arial" w:hAnsi="Arial" w:cs="Arial"/>
                <w:b/>
                <w:sz w:val="20"/>
                <w:szCs w:val="20"/>
              </w:rPr>
              <w:t>Predložil</w:t>
            </w:r>
            <w:r w:rsidR="00744AB3" w:rsidRPr="00930817">
              <w:rPr>
                <w:rFonts w:ascii="Arial" w:hAnsi="Arial" w:cs="Arial"/>
                <w:b/>
                <w:sz w:val="20"/>
                <w:szCs w:val="20"/>
              </w:rPr>
              <w:t>:</w:t>
            </w:r>
          </w:p>
        </w:tc>
        <w:tc>
          <w:tcPr>
            <w:tcW w:w="2922" w:type="dxa"/>
            <w:vAlign w:val="center"/>
          </w:tcPr>
          <w:p w14:paraId="5D18CDD5" w14:textId="77777777" w:rsidR="00744AB3" w:rsidRPr="00930817" w:rsidRDefault="00C972E5" w:rsidP="00744AB3">
            <w:pPr>
              <w:spacing w:line="240" w:lineRule="auto"/>
              <w:ind w:right="57"/>
              <w:rPr>
                <w:rFonts w:ascii="Arial" w:hAnsi="Arial" w:cs="Arial"/>
                <w:sz w:val="20"/>
                <w:szCs w:val="20"/>
              </w:rPr>
            </w:pPr>
            <w:r w:rsidRPr="00930817">
              <w:rPr>
                <w:rFonts w:ascii="Arial" w:hAnsi="Arial" w:cs="Arial"/>
                <w:sz w:val="20"/>
                <w:szCs w:val="20"/>
              </w:rPr>
              <w:t>Bezpečnostný poradca ADR</w:t>
            </w:r>
          </w:p>
        </w:tc>
        <w:tc>
          <w:tcPr>
            <w:tcW w:w="2197" w:type="dxa"/>
            <w:vAlign w:val="center"/>
          </w:tcPr>
          <w:p w14:paraId="5D18CDD6" w14:textId="06D34816" w:rsidR="00744AB3" w:rsidRPr="00930817" w:rsidRDefault="00D303C2" w:rsidP="00744AB3">
            <w:pPr>
              <w:spacing w:line="240" w:lineRule="auto"/>
              <w:ind w:right="57"/>
              <w:rPr>
                <w:rFonts w:ascii="Arial" w:hAnsi="Arial" w:cs="Arial"/>
                <w:sz w:val="20"/>
                <w:szCs w:val="20"/>
              </w:rPr>
            </w:pPr>
            <w:r w:rsidRPr="00930817">
              <w:rPr>
                <w:rFonts w:ascii="Arial" w:hAnsi="Arial" w:cs="Arial"/>
                <w:sz w:val="20"/>
                <w:szCs w:val="20"/>
              </w:rPr>
              <w:t>Ing. Anna Rothbergová</w:t>
            </w:r>
          </w:p>
        </w:tc>
        <w:tc>
          <w:tcPr>
            <w:tcW w:w="1661" w:type="dxa"/>
          </w:tcPr>
          <w:p w14:paraId="5D18CDD7" w14:textId="39C8E812" w:rsidR="00744AB3" w:rsidRPr="00930817" w:rsidRDefault="00744AB3" w:rsidP="00744AB3">
            <w:pPr>
              <w:spacing w:line="240" w:lineRule="auto"/>
              <w:ind w:right="57"/>
              <w:rPr>
                <w:rFonts w:ascii="Arial" w:hAnsi="Arial" w:cs="Arial"/>
                <w:sz w:val="20"/>
                <w:szCs w:val="20"/>
              </w:rPr>
            </w:pPr>
            <w:r w:rsidRPr="00930817">
              <w:rPr>
                <w:rFonts w:ascii="Arial" w:hAnsi="Arial" w:cs="Arial"/>
                <w:sz w:val="20"/>
                <w:szCs w:val="20"/>
              </w:rPr>
              <w:t>1.</w:t>
            </w:r>
            <w:r w:rsidR="00A943E6" w:rsidRPr="00930817">
              <w:rPr>
                <w:rFonts w:ascii="Arial" w:hAnsi="Arial" w:cs="Arial"/>
                <w:sz w:val="20"/>
                <w:szCs w:val="20"/>
              </w:rPr>
              <w:t>7</w:t>
            </w:r>
            <w:r w:rsidRPr="00930817">
              <w:rPr>
                <w:rFonts w:ascii="Arial" w:hAnsi="Arial" w:cs="Arial"/>
                <w:sz w:val="20"/>
                <w:szCs w:val="20"/>
              </w:rPr>
              <w:t>.202</w:t>
            </w:r>
            <w:r w:rsidR="00A943E6" w:rsidRPr="00930817">
              <w:rPr>
                <w:rFonts w:ascii="Arial" w:hAnsi="Arial" w:cs="Arial"/>
                <w:sz w:val="20"/>
                <w:szCs w:val="20"/>
              </w:rPr>
              <w:t>3</w:t>
            </w:r>
          </w:p>
        </w:tc>
        <w:tc>
          <w:tcPr>
            <w:tcW w:w="1387" w:type="dxa"/>
          </w:tcPr>
          <w:p w14:paraId="5D18CDD8" w14:textId="77777777" w:rsidR="00744AB3" w:rsidRPr="00930817" w:rsidRDefault="00744AB3" w:rsidP="00744AB3">
            <w:pPr>
              <w:spacing w:line="240" w:lineRule="auto"/>
              <w:ind w:right="57"/>
              <w:rPr>
                <w:rFonts w:ascii="Arial" w:hAnsi="Arial" w:cs="Arial"/>
                <w:sz w:val="20"/>
                <w:szCs w:val="20"/>
              </w:rPr>
            </w:pPr>
          </w:p>
        </w:tc>
      </w:tr>
      <w:tr w:rsidR="00744AB3" w:rsidRPr="00930817" w14:paraId="5D18CDDF" w14:textId="77777777" w:rsidTr="009E1CA4">
        <w:trPr>
          <w:trHeight w:val="235"/>
        </w:trPr>
        <w:tc>
          <w:tcPr>
            <w:tcW w:w="1756" w:type="dxa"/>
            <w:vAlign w:val="center"/>
          </w:tcPr>
          <w:p w14:paraId="5D18CDDA" w14:textId="77777777" w:rsidR="00744AB3" w:rsidRPr="00930817" w:rsidRDefault="00744AB3" w:rsidP="00744AB3">
            <w:pPr>
              <w:ind w:right="57"/>
              <w:rPr>
                <w:rFonts w:ascii="Arial" w:hAnsi="Arial" w:cs="Arial"/>
                <w:b/>
                <w:sz w:val="20"/>
                <w:szCs w:val="20"/>
              </w:rPr>
            </w:pPr>
            <w:r w:rsidRPr="00930817">
              <w:rPr>
                <w:rFonts w:ascii="Arial" w:hAnsi="Arial" w:cs="Arial"/>
                <w:b/>
                <w:sz w:val="20"/>
                <w:szCs w:val="20"/>
              </w:rPr>
              <w:t>Schválil:</w:t>
            </w:r>
          </w:p>
        </w:tc>
        <w:tc>
          <w:tcPr>
            <w:tcW w:w="2922" w:type="dxa"/>
            <w:vAlign w:val="center"/>
          </w:tcPr>
          <w:p w14:paraId="5D18CDDB" w14:textId="587DA0E4" w:rsidR="00744AB3" w:rsidRPr="00930817" w:rsidRDefault="003D568B" w:rsidP="00744AB3">
            <w:pPr>
              <w:spacing w:line="240" w:lineRule="auto"/>
              <w:ind w:right="57"/>
              <w:rPr>
                <w:rFonts w:ascii="Arial" w:hAnsi="Arial" w:cs="Arial"/>
                <w:sz w:val="20"/>
                <w:szCs w:val="20"/>
              </w:rPr>
            </w:pPr>
            <w:r w:rsidRPr="00930817">
              <w:rPr>
                <w:rFonts w:ascii="Arial" w:hAnsi="Arial" w:cs="Arial"/>
                <w:sz w:val="20"/>
                <w:szCs w:val="20"/>
              </w:rPr>
              <w:t>Predseda predstavenstva</w:t>
            </w:r>
          </w:p>
        </w:tc>
        <w:tc>
          <w:tcPr>
            <w:tcW w:w="2197" w:type="dxa"/>
          </w:tcPr>
          <w:p w14:paraId="5D18CDDC" w14:textId="6AAAC72B" w:rsidR="00744AB3" w:rsidRPr="00930817" w:rsidRDefault="00D63FCA" w:rsidP="00744AB3">
            <w:pPr>
              <w:spacing w:line="240" w:lineRule="auto"/>
              <w:rPr>
                <w:rFonts w:ascii="Arial" w:hAnsi="Arial" w:cs="Arial"/>
                <w:sz w:val="20"/>
                <w:szCs w:val="20"/>
              </w:rPr>
            </w:pPr>
            <w:r w:rsidRPr="00930817">
              <w:rPr>
                <w:rFonts w:ascii="Arial" w:hAnsi="Arial" w:cs="Arial"/>
                <w:sz w:val="20"/>
                <w:szCs w:val="20"/>
              </w:rPr>
              <w:t>Ing.</w:t>
            </w:r>
            <w:r w:rsidR="009E1CA4">
              <w:rPr>
                <w:rFonts w:ascii="Arial" w:hAnsi="Arial" w:cs="Arial"/>
                <w:sz w:val="20"/>
                <w:szCs w:val="20"/>
              </w:rPr>
              <w:t xml:space="preserve"> Mgr. Ivo Sokáč, MBA, PhD.</w:t>
            </w:r>
          </w:p>
        </w:tc>
        <w:tc>
          <w:tcPr>
            <w:tcW w:w="1661" w:type="dxa"/>
          </w:tcPr>
          <w:p w14:paraId="5D18CDDD" w14:textId="6D663FAC" w:rsidR="00744AB3" w:rsidRPr="00930817" w:rsidRDefault="00744AB3" w:rsidP="00744AB3">
            <w:pPr>
              <w:spacing w:line="240" w:lineRule="auto"/>
              <w:ind w:right="57"/>
              <w:rPr>
                <w:rFonts w:ascii="Arial" w:hAnsi="Arial" w:cs="Arial"/>
                <w:sz w:val="20"/>
                <w:szCs w:val="20"/>
              </w:rPr>
            </w:pPr>
            <w:r w:rsidRPr="00930817">
              <w:rPr>
                <w:rFonts w:ascii="Arial" w:hAnsi="Arial" w:cs="Arial"/>
                <w:sz w:val="20"/>
                <w:szCs w:val="20"/>
              </w:rPr>
              <w:t>1.</w:t>
            </w:r>
            <w:r w:rsidR="004C114A" w:rsidRPr="00930817">
              <w:rPr>
                <w:rFonts w:ascii="Arial" w:hAnsi="Arial" w:cs="Arial"/>
                <w:sz w:val="20"/>
                <w:szCs w:val="20"/>
              </w:rPr>
              <w:t>7</w:t>
            </w:r>
            <w:r w:rsidRPr="00930817">
              <w:rPr>
                <w:rFonts w:ascii="Arial" w:hAnsi="Arial" w:cs="Arial"/>
                <w:sz w:val="20"/>
                <w:szCs w:val="20"/>
              </w:rPr>
              <w:t>.202</w:t>
            </w:r>
            <w:r w:rsidR="004C114A" w:rsidRPr="00930817">
              <w:rPr>
                <w:rFonts w:ascii="Arial" w:hAnsi="Arial" w:cs="Arial"/>
                <w:sz w:val="20"/>
                <w:szCs w:val="20"/>
              </w:rPr>
              <w:t>3</w:t>
            </w:r>
          </w:p>
        </w:tc>
        <w:tc>
          <w:tcPr>
            <w:tcW w:w="1387" w:type="dxa"/>
          </w:tcPr>
          <w:p w14:paraId="5D18CDDE" w14:textId="77777777" w:rsidR="00744AB3" w:rsidRPr="00930817" w:rsidRDefault="00744AB3" w:rsidP="00744AB3">
            <w:pPr>
              <w:spacing w:line="240" w:lineRule="auto"/>
              <w:ind w:right="57"/>
              <w:rPr>
                <w:rFonts w:ascii="Arial" w:hAnsi="Arial" w:cs="Arial"/>
                <w:sz w:val="20"/>
                <w:szCs w:val="20"/>
              </w:rPr>
            </w:pPr>
          </w:p>
        </w:tc>
      </w:tr>
      <w:tr w:rsidR="00744AB3" w:rsidRPr="00930817" w14:paraId="5D18CDE6" w14:textId="77777777" w:rsidTr="009E1CA4">
        <w:trPr>
          <w:trHeight w:val="593"/>
        </w:trPr>
        <w:tc>
          <w:tcPr>
            <w:tcW w:w="1756" w:type="dxa"/>
          </w:tcPr>
          <w:p w14:paraId="5D18CDE0" w14:textId="77777777" w:rsidR="00744AB3" w:rsidRPr="00930817" w:rsidRDefault="00744AB3" w:rsidP="00744AB3">
            <w:pPr>
              <w:ind w:right="57"/>
              <w:rPr>
                <w:rFonts w:ascii="Arial" w:hAnsi="Arial" w:cs="Arial"/>
                <w:b/>
                <w:sz w:val="20"/>
                <w:szCs w:val="20"/>
              </w:rPr>
            </w:pPr>
            <w:r w:rsidRPr="00930817">
              <w:rPr>
                <w:rFonts w:ascii="Arial" w:hAnsi="Arial" w:cs="Arial"/>
                <w:b/>
                <w:sz w:val="20"/>
                <w:szCs w:val="20"/>
              </w:rPr>
              <w:t>Číslo vydania:</w:t>
            </w:r>
          </w:p>
          <w:p w14:paraId="5D18CDE1" w14:textId="77777777" w:rsidR="00744AB3" w:rsidRPr="00930817" w:rsidRDefault="00744AB3" w:rsidP="00744AB3">
            <w:pPr>
              <w:ind w:right="57"/>
              <w:jc w:val="center"/>
              <w:rPr>
                <w:rFonts w:ascii="Arial" w:hAnsi="Arial" w:cs="Arial"/>
                <w:b/>
                <w:sz w:val="20"/>
                <w:szCs w:val="20"/>
              </w:rPr>
            </w:pPr>
            <w:r w:rsidRPr="00930817">
              <w:rPr>
                <w:rFonts w:ascii="Arial" w:hAnsi="Arial" w:cs="Arial"/>
                <w:b/>
                <w:sz w:val="20"/>
                <w:szCs w:val="20"/>
              </w:rPr>
              <w:t>01</w:t>
            </w:r>
          </w:p>
        </w:tc>
        <w:tc>
          <w:tcPr>
            <w:tcW w:w="2922" w:type="dxa"/>
          </w:tcPr>
          <w:p w14:paraId="00855649" w14:textId="77777777" w:rsidR="009E1CA4" w:rsidRDefault="00744AB3" w:rsidP="009E1CA4">
            <w:pPr>
              <w:ind w:right="57"/>
              <w:rPr>
                <w:rFonts w:ascii="Arial" w:hAnsi="Arial" w:cs="Arial"/>
                <w:b/>
                <w:sz w:val="20"/>
                <w:szCs w:val="20"/>
              </w:rPr>
            </w:pPr>
            <w:r w:rsidRPr="00930817">
              <w:rPr>
                <w:rFonts w:ascii="Arial" w:hAnsi="Arial" w:cs="Arial"/>
                <w:b/>
                <w:sz w:val="20"/>
                <w:szCs w:val="20"/>
              </w:rPr>
              <w:t>Označenie súboru :</w:t>
            </w:r>
          </w:p>
          <w:p w14:paraId="5D18CDE3" w14:textId="08BE1DAE" w:rsidR="00744AB3" w:rsidRPr="00930817" w:rsidRDefault="003D568B" w:rsidP="009E1CA4">
            <w:pPr>
              <w:ind w:right="57"/>
              <w:rPr>
                <w:rFonts w:ascii="Arial" w:hAnsi="Arial" w:cs="Arial"/>
                <w:b/>
                <w:bCs/>
                <w:sz w:val="20"/>
                <w:szCs w:val="20"/>
              </w:rPr>
            </w:pPr>
            <w:r w:rsidRPr="00930817">
              <w:rPr>
                <w:rFonts w:ascii="Arial" w:hAnsi="Arial" w:cs="Arial"/>
                <w:b/>
                <w:sz w:val="20"/>
                <w:szCs w:val="20"/>
              </w:rPr>
              <w:t>ZVN</w:t>
            </w:r>
            <w:r w:rsidR="00930817" w:rsidRPr="00930817">
              <w:rPr>
                <w:rFonts w:ascii="Arial" w:hAnsi="Arial" w:cs="Arial"/>
                <w:b/>
                <w:sz w:val="20"/>
                <w:szCs w:val="20"/>
              </w:rPr>
              <w:t>-17-HSE-príloha č. 05</w:t>
            </w:r>
          </w:p>
        </w:tc>
        <w:tc>
          <w:tcPr>
            <w:tcW w:w="5245" w:type="dxa"/>
            <w:gridSpan w:val="3"/>
          </w:tcPr>
          <w:p w14:paraId="5D18CDE4" w14:textId="77777777" w:rsidR="00744AB3" w:rsidRPr="00930817" w:rsidRDefault="00744AB3" w:rsidP="00744AB3">
            <w:pPr>
              <w:ind w:right="57"/>
              <w:rPr>
                <w:rFonts w:ascii="Arial" w:hAnsi="Arial" w:cs="Arial"/>
                <w:b/>
                <w:sz w:val="20"/>
                <w:szCs w:val="20"/>
              </w:rPr>
            </w:pPr>
            <w:r w:rsidRPr="00930817">
              <w:rPr>
                <w:rFonts w:ascii="Arial" w:hAnsi="Arial" w:cs="Arial"/>
                <w:b/>
                <w:sz w:val="20"/>
                <w:szCs w:val="20"/>
              </w:rPr>
              <w:t>Číslo výtlačku :</w:t>
            </w:r>
          </w:p>
          <w:p w14:paraId="5D18CDE5" w14:textId="77777777" w:rsidR="00744AB3" w:rsidRPr="00930817" w:rsidRDefault="00744AB3" w:rsidP="00744AB3">
            <w:pPr>
              <w:jc w:val="center"/>
              <w:rPr>
                <w:rFonts w:ascii="Arial" w:hAnsi="Arial" w:cs="Arial"/>
                <w:b/>
                <w:sz w:val="20"/>
                <w:szCs w:val="20"/>
              </w:rPr>
            </w:pPr>
            <w:r w:rsidRPr="00930817">
              <w:rPr>
                <w:rFonts w:ascii="Arial" w:hAnsi="Arial" w:cs="Arial"/>
                <w:b/>
                <w:sz w:val="20"/>
                <w:szCs w:val="20"/>
              </w:rPr>
              <w:t>1</w:t>
            </w:r>
          </w:p>
        </w:tc>
      </w:tr>
    </w:tbl>
    <w:p w14:paraId="5D18CDE7" w14:textId="77777777" w:rsidR="0051107A" w:rsidRDefault="0051107A" w:rsidP="00744AB3"/>
    <w:p w14:paraId="5D18CDE8" w14:textId="77777777" w:rsidR="0051107A" w:rsidRDefault="0051107A" w:rsidP="0051107A">
      <w:pPr>
        <w:jc w:val="right"/>
      </w:pPr>
    </w:p>
    <w:p w14:paraId="5D18CDE9" w14:textId="77777777" w:rsidR="00744AB3" w:rsidRDefault="00744AB3" w:rsidP="0051107A">
      <w:pPr>
        <w:jc w:val="right"/>
      </w:pPr>
    </w:p>
    <w:p w14:paraId="5D18CDEA" w14:textId="77777777" w:rsidR="00744AB3" w:rsidRDefault="00744AB3" w:rsidP="0051107A">
      <w:pPr>
        <w:jc w:val="right"/>
      </w:pPr>
    </w:p>
    <w:p w14:paraId="5D18CDEB" w14:textId="77777777" w:rsidR="00744AB3" w:rsidRDefault="00744AB3" w:rsidP="0051107A">
      <w:pPr>
        <w:jc w:val="right"/>
      </w:pPr>
    </w:p>
    <w:p w14:paraId="5D18CDEC" w14:textId="77777777" w:rsidR="00E04178" w:rsidRPr="00303097" w:rsidRDefault="00E04178" w:rsidP="00303097">
      <w:pPr>
        <w:pStyle w:val="Default"/>
        <w:jc w:val="both"/>
        <w:rPr>
          <w:rFonts w:ascii="Arial" w:hAnsi="Arial" w:cs="Arial"/>
          <w:b/>
          <w:sz w:val="22"/>
          <w:szCs w:val="22"/>
        </w:rPr>
      </w:pPr>
      <w:r w:rsidRPr="00303097">
        <w:rPr>
          <w:rFonts w:ascii="Arial" w:hAnsi="Arial" w:cs="Arial"/>
          <w:b/>
          <w:sz w:val="22"/>
          <w:szCs w:val="22"/>
        </w:rPr>
        <w:lastRenderedPageBreak/>
        <w:t>ÚČEL</w:t>
      </w:r>
    </w:p>
    <w:p w14:paraId="5D18CDED" w14:textId="77777777" w:rsidR="00E04178" w:rsidRPr="00303097" w:rsidRDefault="00E04178" w:rsidP="00303097">
      <w:pPr>
        <w:pStyle w:val="Default"/>
        <w:jc w:val="both"/>
        <w:rPr>
          <w:rFonts w:ascii="Arial" w:hAnsi="Arial" w:cs="Arial"/>
          <w:sz w:val="22"/>
          <w:szCs w:val="22"/>
        </w:rPr>
      </w:pPr>
    </w:p>
    <w:p w14:paraId="5D18CDEE" w14:textId="4041447D" w:rsidR="0051107A" w:rsidRPr="00303097" w:rsidRDefault="0051107A" w:rsidP="00303097">
      <w:pPr>
        <w:pStyle w:val="Default"/>
        <w:jc w:val="both"/>
        <w:rPr>
          <w:rFonts w:ascii="Arial" w:hAnsi="Arial" w:cs="Arial"/>
          <w:sz w:val="22"/>
          <w:szCs w:val="22"/>
        </w:rPr>
      </w:pPr>
      <w:r w:rsidRPr="00303097">
        <w:rPr>
          <w:rFonts w:ascii="Arial" w:hAnsi="Arial" w:cs="Arial"/>
          <w:sz w:val="22"/>
          <w:szCs w:val="22"/>
        </w:rPr>
        <w:t xml:space="preserve">Prevádzkový poriadok podľa Európskej dohody o medzinárodnej cestnej preprave </w:t>
      </w:r>
      <w:r w:rsidR="00E04178" w:rsidRPr="00303097">
        <w:rPr>
          <w:rFonts w:ascii="Arial" w:hAnsi="Arial" w:cs="Arial"/>
          <w:sz w:val="22"/>
          <w:szCs w:val="22"/>
        </w:rPr>
        <w:t>nebezpečných vecí podľa ADR 202</w:t>
      </w:r>
      <w:r w:rsidR="00303097">
        <w:rPr>
          <w:rFonts w:ascii="Arial" w:hAnsi="Arial" w:cs="Arial"/>
          <w:sz w:val="22"/>
          <w:szCs w:val="22"/>
        </w:rPr>
        <w:t>3</w:t>
      </w:r>
      <w:r w:rsidRPr="00303097">
        <w:rPr>
          <w:rFonts w:ascii="Arial" w:hAnsi="Arial" w:cs="Arial"/>
          <w:sz w:val="22"/>
          <w:szCs w:val="22"/>
        </w:rPr>
        <w:t xml:space="preserve"> (ďalej le</w:t>
      </w:r>
      <w:r w:rsidR="00E04178" w:rsidRPr="00303097">
        <w:rPr>
          <w:rFonts w:ascii="Arial" w:hAnsi="Arial" w:cs="Arial"/>
          <w:sz w:val="22"/>
          <w:szCs w:val="22"/>
        </w:rPr>
        <w:t>n „Prevádzkový poriadok ADR 202</w:t>
      </w:r>
      <w:r w:rsidR="00303097">
        <w:rPr>
          <w:rFonts w:ascii="Arial" w:hAnsi="Arial" w:cs="Arial"/>
          <w:sz w:val="22"/>
          <w:szCs w:val="22"/>
        </w:rPr>
        <w:t>3</w:t>
      </w:r>
      <w:r w:rsidRPr="00303097">
        <w:rPr>
          <w:rFonts w:ascii="Arial" w:hAnsi="Arial" w:cs="Arial"/>
          <w:sz w:val="22"/>
          <w:szCs w:val="22"/>
        </w:rPr>
        <w:t>“), spoločnosti ODVOZ A LIKVIDÁCIA ODPADU a.s. obsahuje celkové ciele, princípy činností a opatrenia prevádzkovateľa na úseku manipulácie a prepravy nebezpečných vecí klasi</w:t>
      </w:r>
      <w:r w:rsidR="00024F68" w:rsidRPr="00303097">
        <w:rPr>
          <w:rFonts w:ascii="Arial" w:hAnsi="Arial" w:cs="Arial"/>
          <w:sz w:val="22"/>
          <w:szCs w:val="22"/>
        </w:rPr>
        <w:t>fikovaných podľa dohody ADR 202</w:t>
      </w:r>
      <w:r w:rsidR="00303097">
        <w:rPr>
          <w:rFonts w:ascii="Arial" w:hAnsi="Arial" w:cs="Arial"/>
          <w:sz w:val="22"/>
          <w:szCs w:val="22"/>
        </w:rPr>
        <w:t>3</w:t>
      </w:r>
      <w:r w:rsidRPr="00303097">
        <w:rPr>
          <w:rFonts w:ascii="Arial" w:hAnsi="Arial" w:cs="Arial"/>
          <w:sz w:val="22"/>
          <w:szCs w:val="22"/>
        </w:rPr>
        <w:t xml:space="preserve">. </w:t>
      </w:r>
    </w:p>
    <w:p w14:paraId="5D18CDEF" w14:textId="77777777" w:rsidR="0051107A" w:rsidRPr="00303097" w:rsidRDefault="0051107A" w:rsidP="00303097">
      <w:pPr>
        <w:pStyle w:val="Default"/>
        <w:jc w:val="both"/>
        <w:rPr>
          <w:rFonts w:ascii="Arial" w:hAnsi="Arial" w:cs="Arial"/>
          <w:sz w:val="22"/>
          <w:szCs w:val="22"/>
        </w:rPr>
      </w:pPr>
      <w:r w:rsidRPr="00303097">
        <w:rPr>
          <w:rFonts w:ascii="Arial" w:hAnsi="Arial" w:cs="Arial"/>
          <w:sz w:val="22"/>
          <w:szCs w:val="22"/>
        </w:rPr>
        <w:t xml:space="preserve">Tento dokument odzrkadľuje komplexný a systémový prístup prevádzkovateľa k manipulácií a preprave nebezpečných vecí a k spôsobu, akým prevádzkovateľ zabezpečí vysokú úroveň bezpečnosti a ochrany života a zdravia ľudí, životného prostredia a majetku počas prepravy. </w:t>
      </w:r>
    </w:p>
    <w:p w14:paraId="5D18CDF0" w14:textId="44114F6E" w:rsidR="0051107A" w:rsidRPr="00303097" w:rsidRDefault="00744AB3" w:rsidP="00303097">
      <w:pPr>
        <w:pStyle w:val="Default"/>
        <w:jc w:val="both"/>
        <w:rPr>
          <w:rFonts w:ascii="Arial" w:hAnsi="Arial" w:cs="Arial"/>
          <w:sz w:val="22"/>
          <w:szCs w:val="22"/>
        </w:rPr>
      </w:pPr>
      <w:r w:rsidRPr="00303097">
        <w:rPr>
          <w:rFonts w:ascii="Arial" w:hAnsi="Arial" w:cs="Arial"/>
          <w:sz w:val="22"/>
          <w:szCs w:val="22"/>
        </w:rPr>
        <w:t>Prevádzkový poriadok ADR 202</w:t>
      </w:r>
      <w:r w:rsidR="00A37136">
        <w:rPr>
          <w:rFonts w:ascii="Arial" w:hAnsi="Arial" w:cs="Arial"/>
          <w:sz w:val="22"/>
          <w:szCs w:val="22"/>
        </w:rPr>
        <w:t>3</w:t>
      </w:r>
      <w:r w:rsidR="0051107A" w:rsidRPr="00303097">
        <w:rPr>
          <w:rFonts w:ascii="Arial" w:hAnsi="Arial" w:cs="Arial"/>
          <w:sz w:val="22"/>
          <w:szCs w:val="22"/>
        </w:rPr>
        <w:t xml:space="preserve"> je vypracovaný vzhľadom na zistené činnosti počas hĺbkového vstupného auditu, týkajúce sa skladovania, manipulácie a prepravných procesov v spoločnosti. </w:t>
      </w:r>
    </w:p>
    <w:p w14:paraId="5D18CDF1" w14:textId="77777777" w:rsidR="00E04178" w:rsidRPr="00E04178" w:rsidRDefault="00E04178" w:rsidP="0051107A">
      <w:pPr>
        <w:pStyle w:val="Default"/>
        <w:rPr>
          <w:rFonts w:ascii="Arial Narrow" w:hAnsi="Arial Narrow"/>
          <w:sz w:val="22"/>
          <w:szCs w:val="22"/>
        </w:rPr>
      </w:pPr>
    </w:p>
    <w:p w14:paraId="5D18CDF2" w14:textId="77777777" w:rsidR="00744AB3" w:rsidRPr="00A37136" w:rsidRDefault="00E04178" w:rsidP="00A37136">
      <w:pPr>
        <w:pStyle w:val="Default"/>
        <w:jc w:val="both"/>
        <w:rPr>
          <w:rFonts w:ascii="Arial" w:hAnsi="Arial" w:cs="Arial"/>
          <w:b/>
          <w:sz w:val="22"/>
          <w:szCs w:val="22"/>
        </w:rPr>
      </w:pPr>
      <w:r w:rsidRPr="00A37136">
        <w:rPr>
          <w:rFonts w:ascii="Arial" w:hAnsi="Arial" w:cs="Arial"/>
          <w:b/>
          <w:sz w:val="22"/>
          <w:szCs w:val="22"/>
        </w:rPr>
        <w:t>CIEĽ</w:t>
      </w:r>
    </w:p>
    <w:p w14:paraId="5D18CDF3" w14:textId="77777777" w:rsidR="00E04178" w:rsidRPr="00A37136" w:rsidRDefault="00E04178" w:rsidP="00A37136">
      <w:pPr>
        <w:pStyle w:val="Default"/>
        <w:jc w:val="both"/>
        <w:rPr>
          <w:rFonts w:ascii="Arial" w:hAnsi="Arial" w:cs="Arial"/>
          <w:b/>
          <w:sz w:val="22"/>
          <w:szCs w:val="22"/>
        </w:rPr>
      </w:pPr>
    </w:p>
    <w:p w14:paraId="5D18CDF4" w14:textId="77777777" w:rsidR="0051107A" w:rsidRPr="00A37136" w:rsidRDefault="00E04178" w:rsidP="00A37136">
      <w:pPr>
        <w:pStyle w:val="Default"/>
        <w:jc w:val="both"/>
        <w:rPr>
          <w:rFonts w:ascii="Arial" w:hAnsi="Arial" w:cs="Arial"/>
          <w:bCs/>
          <w:sz w:val="22"/>
          <w:szCs w:val="22"/>
        </w:rPr>
      </w:pPr>
      <w:r w:rsidRPr="00A37136">
        <w:rPr>
          <w:rFonts w:ascii="Arial" w:hAnsi="Arial" w:cs="Arial"/>
          <w:bCs/>
          <w:sz w:val="22"/>
          <w:szCs w:val="22"/>
        </w:rPr>
        <w:t>Š</w:t>
      </w:r>
      <w:r w:rsidR="0051107A" w:rsidRPr="00A37136">
        <w:rPr>
          <w:rFonts w:ascii="Arial" w:hAnsi="Arial" w:cs="Arial"/>
          <w:bCs/>
          <w:sz w:val="22"/>
          <w:szCs w:val="22"/>
        </w:rPr>
        <w:t xml:space="preserve">pecifikovať rámec požiadaviek a povinností, kladených Európskou dohodou o medzinárodnej cestnej preprave nebezpečných vecí – ADR v podmienkach spoločnosti ODVOZ A LIKVIDÁCIA ODPADU a.s.. </w:t>
      </w:r>
    </w:p>
    <w:p w14:paraId="5D18CDF5" w14:textId="77777777" w:rsidR="00744AB3" w:rsidRPr="00A37136" w:rsidRDefault="00744AB3" w:rsidP="00A37136">
      <w:pPr>
        <w:pStyle w:val="Default"/>
        <w:jc w:val="both"/>
        <w:rPr>
          <w:rFonts w:ascii="Arial" w:hAnsi="Arial" w:cs="Arial"/>
          <w:sz w:val="22"/>
          <w:szCs w:val="22"/>
        </w:rPr>
      </w:pPr>
    </w:p>
    <w:p w14:paraId="5D18CDF6" w14:textId="77777777" w:rsidR="0051107A" w:rsidRPr="00A37136" w:rsidRDefault="0051107A" w:rsidP="00A37136">
      <w:pPr>
        <w:pStyle w:val="Default"/>
        <w:jc w:val="both"/>
        <w:rPr>
          <w:rFonts w:ascii="Arial" w:hAnsi="Arial" w:cs="Arial"/>
          <w:b/>
          <w:bCs/>
          <w:sz w:val="22"/>
          <w:szCs w:val="22"/>
        </w:rPr>
      </w:pPr>
      <w:r w:rsidRPr="00A37136">
        <w:rPr>
          <w:rFonts w:ascii="Arial" w:hAnsi="Arial" w:cs="Arial"/>
          <w:b/>
          <w:bCs/>
          <w:sz w:val="22"/>
          <w:szCs w:val="22"/>
        </w:rPr>
        <w:t xml:space="preserve">OBLASŤ PLATNOSTI </w:t>
      </w:r>
    </w:p>
    <w:p w14:paraId="5D18CDF7" w14:textId="77777777" w:rsidR="0051107A" w:rsidRPr="00A37136" w:rsidRDefault="0051107A" w:rsidP="00A37136">
      <w:pPr>
        <w:pStyle w:val="Default"/>
        <w:jc w:val="both"/>
        <w:rPr>
          <w:rFonts w:ascii="Arial" w:hAnsi="Arial" w:cs="Arial"/>
          <w:sz w:val="22"/>
          <w:szCs w:val="22"/>
        </w:rPr>
      </w:pPr>
      <w:r w:rsidRPr="00A37136">
        <w:rPr>
          <w:rFonts w:ascii="Arial" w:hAnsi="Arial" w:cs="Arial"/>
          <w:sz w:val="22"/>
          <w:szCs w:val="22"/>
        </w:rPr>
        <w:t xml:space="preserve"> </w:t>
      </w:r>
    </w:p>
    <w:p w14:paraId="5D18CDF8" w14:textId="69833804" w:rsidR="00E04178" w:rsidRPr="00A37136" w:rsidRDefault="0051107A" w:rsidP="00A37136">
      <w:pPr>
        <w:pStyle w:val="Default"/>
        <w:jc w:val="both"/>
        <w:rPr>
          <w:rFonts w:ascii="Arial" w:hAnsi="Arial" w:cs="Arial"/>
          <w:sz w:val="22"/>
          <w:szCs w:val="22"/>
        </w:rPr>
      </w:pPr>
      <w:r w:rsidRPr="00A37136">
        <w:rPr>
          <w:rFonts w:ascii="Arial" w:hAnsi="Arial" w:cs="Arial"/>
          <w:sz w:val="22"/>
          <w:szCs w:val="22"/>
        </w:rPr>
        <w:t>Tento prevádzkový poriadok je</w:t>
      </w:r>
      <w:r w:rsidR="004667EE" w:rsidRPr="00A37136">
        <w:rPr>
          <w:rFonts w:ascii="Arial" w:hAnsi="Arial" w:cs="Arial"/>
          <w:sz w:val="22"/>
          <w:szCs w:val="22"/>
        </w:rPr>
        <w:t xml:space="preserve"> vypracovaný v súlade s ADR 202</w:t>
      </w:r>
      <w:r w:rsidR="00915FDE" w:rsidRPr="00A37136">
        <w:rPr>
          <w:rFonts w:ascii="Arial" w:hAnsi="Arial" w:cs="Arial"/>
          <w:sz w:val="22"/>
          <w:szCs w:val="22"/>
        </w:rPr>
        <w:t>3</w:t>
      </w:r>
      <w:r w:rsidRPr="00A37136">
        <w:rPr>
          <w:rFonts w:ascii="Arial" w:hAnsi="Arial" w:cs="Arial"/>
          <w:sz w:val="22"/>
          <w:szCs w:val="22"/>
        </w:rPr>
        <w:t>,</w:t>
      </w:r>
      <w:r w:rsidR="004667EE" w:rsidRPr="00A37136">
        <w:rPr>
          <w:rFonts w:ascii="Arial" w:hAnsi="Arial" w:cs="Arial"/>
          <w:sz w:val="22"/>
          <w:szCs w:val="22"/>
        </w:rPr>
        <w:t xml:space="preserve"> nadobúda účinnosť od 01.0</w:t>
      </w:r>
      <w:r w:rsidR="00FF5493">
        <w:rPr>
          <w:rFonts w:ascii="Arial" w:hAnsi="Arial" w:cs="Arial"/>
          <w:sz w:val="22"/>
          <w:szCs w:val="22"/>
        </w:rPr>
        <w:t>7</w:t>
      </w:r>
      <w:r w:rsidR="004667EE" w:rsidRPr="00A37136">
        <w:rPr>
          <w:rFonts w:ascii="Arial" w:hAnsi="Arial" w:cs="Arial"/>
          <w:sz w:val="22"/>
          <w:szCs w:val="22"/>
        </w:rPr>
        <w:t>.202</w:t>
      </w:r>
      <w:r w:rsidR="00915FDE" w:rsidRPr="00A37136">
        <w:rPr>
          <w:rFonts w:ascii="Arial" w:hAnsi="Arial" w:cs="Arial"/>
          <w:sz w:val="22"/>
          <w:szCs w:val="22"/>
        </w:rPr>
        <w:t>3</w:t>
      </w:r>
      <w:r w:rsidR="004667EE" w:rsidRPr="00A37136">
        <w:rPr>
          <w:rFonts w:ascii="Arial" w:hAnsi="Arial" w:cs="Arial"/>
          <w:sz w:val="22"/>
          <w:szCs w:val="22"/>
        </w:rPr>
        <w:t xml:space="preserve"> a je platný do 30.06.202</w:t>
      </w:r>
      <w:r w:rsidR="00915FDE" w:rsidRPr="00A37136">
        <w:rPr>
          <w:rFonts w:ascii="Arial" w:hAnsi="Arial" w:cs="Arial"/>
          <w:sz w:val="22"/>
          <w:szCs w:val="22"/>
        </w:rPr>
        <w:t>5</w:t>
      </w:r>
      <w:r w:rsidRPr="00A37136">
        <w:rPr>
          <w:rFonts w:ascii="Arial" w:hAnsi="Arial" w:cs="Arial"/>
        </w:rPr>
        <w:t>.</w:t>
      </w:r>
      <w:r w:rsidR="00E04178" w:rsidRPr="00A37136">
        <w:rPr>
          <w:rFonts w:ascii="Arial" w:hAnsi="Arial" w:cs="Arial"/>
          <w:sz w:val="22"/>
          <w:szCs w:val="22"/>
        </w:rPr>
        <w:t xml:space="preserve"> Náležitosti definované touto smernicou sú použiteľné výlučne na oblasť cestnej prepravy nebezpečných vecí. </w:t>
      </w:r>
    </w:p>
    <w:p w14:paraId="5D18CDF9" w14:textId="77777777" w:rsidR="0051107A" w:rsidRPr="00E04178" w:rsidRDefault="0051107A" w:rsidP="0051107A">
      <w:pPr>
        <w:rPr>
          <w:rFonts w:ascii="Arial Narrow" w:hAnsi="Arial Narrow"/>
        </w:rPr>
      </w:pPr>
    </w:p>
    <w:p w14:paraId="5D18CDFA" w14:textId="77777777" w:rsidR="0051107A" w:rsidRDefault="0051107A" w:rsidP="0051107A"/>
    <w:p w14:paraId="5D18CDFB" w14:textId="77777777" w:rsidR="0051107A" w:rsidRDefault="0051107A" w:rsidP="0051107A"/>
    <w:p w14:paraId="5D18CDFC" w14:textId="77777777" w:rsidR="0051107A" w:rsidRDefault="0051107A" w:rsidP="0051107A"/>
    <w:p w14:paraId="5D18CDFD" w14:textId="77777777" w:rsidR="0051107A" w:rsidRDefault="0051107A" w:rsidP="0051107A"/>
    <w:p w14:paraId="4DE7F45A" w14:textId="77777777" w:rsidR="003C3ABF" w:rsidRDefault="003C3ABF" w:rsidP="0051107A"/>
    <w:p w14:paraId="5D18CDFE" w14:textId="77777777" w:rsidR="0051107A" w:rsidRDefault="0051107A" w:rsidP="0051107A"/>
    <w:p w14:paraId="5D18CDFF" w14:textId="77777777" w:rsidR="0051107A" w:rsidRDefault="0051107A" w:rsidP="0051107A"/>
    <w:p w14:paraId="5D18CE00" w14:textId="77777777" w:rsidR="0051107A" w:rsidRDefault="0051107A" w:rsidP="0051107A"/>
    <w:p w14:paraId="5D18CE01" w14:textId="77777777" w:rsidR="0051107A" w:rsidRDefault="0051107A" w:rsidP="0051107A"/>
    <w:p w14:paraId="5D18CE02" w14:textId="77777777" w:rsidR="0051107A" w:rsidRDefault="0051107A" w:rsidP="0051107A"/>
    <w:p w14:paraId="079A444F" w14:textId="77777777" w:rsidR="007C26EF" w:rsidRDefault="007C26EF" w:rsidP="0051107A"/>
    <w:p w14:paraId="5D18CE03" w14:textId="77777777" w:rsidR="0051107A" w:rsidRDefault="0051107A" w:rsidP="0051107A"/>
    <w:sdt>
      <w:sdtPr>
        <w:rPr>
          <w:rFonts w:asciiTheme="minorHAnsi" w:eastAsiaTheme="minorEastAsia" w:hAnsiTheme="minorHAnsi" w:cstheme="minorBidi"/>
          <w:color w:val="auto"/>
          <w:sz w:val="21"/>
          <w:szCs w:val="21"/>
        </w:rPr>
        <w:id w:val="1690870926"/>
        <w:docPartObj>
          <w:docPartGallery w:val="Table of Contents"/>
          <w:docPartUnique/>
        </w:docPartObj>
      </w:sdtPr>
      <w:sdtEndPr>
        <w:rPr>
          <w:b/>
          <w:bCs/>
        </w:rPr>
      </w:sdtEndPr>
      <w:sdtContent>
        <w:p w14:paraId="385C7ADB" w14:textId="5A9F7550" w:rsidR="00C94E3B" w:rsidRPr="007C26EF" w:rsidRDefault="00C94E3B">
          <w:pPr>
            <w:pStyle w:val="Hlavikaobsahu"/>
            <w:rPr>
              <w:rFonts w:ascii="Arial" w:hAnsi="Arial" w:cs="Arial"/>
              <w:color w:val="000000" w:themeColor="text1"/>
            </w:rPr>
          </w:pPr>
          <w:r w:rsidRPr="007C26EF">
            <w:rPr>
              <w:rFonts w:ascii="Arial" w:hAnsi="Arial" w:cs="Arial"/>
              <w:color w:val="000000" w:themeColor="text1"/>
            </w:rPr>
            <w:t>Obsah</w:t>
          </w:r>
        </w:p>
        <w:p w14:paraId="004D25EA" w14:textId="6E90E43B" w:rsidR="00607054" w:rsidRDefault="00C94E3B">
          <w:pPr>
            <w:pStyle w:val="Obsah1"/>
            <w:tabs>
              <w:tab w:val="right" w:leader="dot" w:pos="9062"/>
            </w:tabs>
            <w:rPr>
              <w:noProof/>
              <w:kern w:val="2"/>
              <w:sz w:val="22"/>
              <w:szCs w:val="22"/>
              <w:lang w:eastAsia="sk-SK"/>
              <w14:ligatures w14:val="standardContextual"/>
            </w:rPr>
          </w:pPr>
          <w:r>
            <w:fldChar w:fldCharType="begin"/>
          </w:r>
          <w:r>
            <w:instrText xml:space="preserve"> TOC \o "1-3" \h \z \u </w:instrText>
          </w:r>
          <w:r>
            <w:fldChar w:fldCharType="separate"/>
          </w:r>
          <w:hyperlink w:anchor="_Toc151542485" w:history="1">
            <w:r w:rsidR="00607054" w:rsidRPr="008D4315">
              <w:rPr>
                <w:rStyle w:val="Hypertextovprepojenie"/>
                <w:rFonts w:ascii="Arial" w:hAnsi="Arial" w:cs="Arial"/>
                <w:b/>
                <w:bCs/>
                <w:noProof/>
              </w:rPr>
              <w:t>1 Definície</w:t>
            </w:r>
            <w:r w:rsidR="00607054">
              <w:rPr>
                <w:noProof/>
                <w:webHidden/>
              </w:rPr>
              <w:tab/>
            </w:r>
            <w:r w:rsidR="00607054">
              <w:rPr>
                <w:noProof/>
                <w:webHidden/>
              </w:rPr>
              <w:fldChar w:fldCharType="begin"/>
            </w:r>
            <w:r w:rsidR="00607054">
              <w:rPr>
                <w:noProof/>
                <w:webHidden/>
              </w:rPr>
              <w:instrText xml:space="preserve"> PAGEREF _Toc151542485 \h </w:instrText>
            </w:r>
            <w:r w:rsidR="00607054">
              <w:rPr>
                <w:noProof/>
                <w:webHidden/>
              </w:rPr>
            </w:r>
            <w:r w:rsidR="00607054">
              <w:rPr>
                <w:noProof/>
                <w:webHidden/>
              </w:rPr>
              <w:fldChar w:fldCharType="separate"/>
            </w:r>
            <w:r w:rsidR="00607054">
              <w:rPr>
                <w:noProof/>
                <w:webHidden/>
              </w:rPr>
              <w:t>4</w:t>
            </w:r>
            <w:r w:rsidR="00607054">
              <w:rPr>
                <w:noProof/>
                <w:webHidden/>
              </w:rPr>
              <w:fldChar w:fldCharType="end"/>
            </w:r>
          </w:hyperlink>
        </w:p>
        <w:p w14:paraId="2AB42F31" w14:textId="07B3A5CC" w:rsidR="00607054" w:rsidRDefault="00607054">
          <w:pPr>
            <w:pStyle w:val="Obsah1"/>
            <w:tabs>
              <w:tab w:val="right" w:leader="dot" w:pos="9062"/>
            </w:tabs>
            <w:rPr>
              <w:noProof/>
              <w:kern w:val="2"/>
              <w:sz w:val="22"/>
              <w:szCs w:val="22"/>
              <w:lang w:eastAsia="sk-SK"/>
              <w14:ligatures w14:val="standardContextual"/>
            </w:rPr>
          </w:pPr>
          <w:hyperlink w:anchor="_Toc151542486" w:history="1">
            <w:r w:rsidRPr="008D4315">
              <w:rPr>
                <w:rStyle w:val="Hypertextovprepojenie"/>
                <w:rFonts w:ascii="Arial" w:hAnsi="Arial" w:cs="Arial"/>
                <w:b/>
                <w:bCs/>
                <w:noProof/>
              </w:rPr>
              <w:t>2 Postavenie spoločnosti v prepravnom reťazci</w:t>
            </w:r>
            <w:r>
              <w:rPr>
                <w:noProof/>
                <w:webHidden/>
              </w:rPr>
              <w:tab/>
            </w:r>
            <w:r>
              <w:rPr>
                <w:noProof/>
                <w:webHidden/>
              </w:rPr>
              <w:fldChar w:fldCharType="begin"/>
            </w:r>
            <w:r>
              <w:rPr>
                <w:noProof/>
                <w:webHidden/>
              </w:rPr>
              <w:instrText xml:space="preserve"> PAGEREF _Toc151542486 \h </w:instrText>
            </w:r>
            <w:r>
              <w:rPr>
                <w:noProof/>
                <w:webHidden/>
              </w:rPr>
            </w:r>
            <w:r>
              <w:rPr>
                <w:noProof/>
                <w:webHidden/>
              </w:rPr>
              <w:fldChar w:fldCharType="separate"/>
            </w:r>
            <w:r>
              <w:rPr>
                <w:noProof/>
                <w:webHidden/>
              </w:rPr>
              <w:t>9</w:t>
            </w:r>
            <w:r>
              <w:rPr>
                <w:noProof/>
                <w:webHidden/>
              </w:rPr>
              <w:fldChar w:fldCharType="end"/>
            </w:r>
          </w:hyperlink>
        </w:p>
        <w:p w14:paraId="5D833295" w14:textId="2BF3245D" w:rsidR="00607054" w:rsidRDefault="00607054">
          <w:pPr>
            <w:pStyle w:val="Obsah2"/>
            <w:tabs>
              <w:tab w:val="right" w:leader="dot" w:pos="9062"/>
            </w:tabs>
            <w:rPr>
              <w:noProof/>
              <w:kern w:val="2"/>
              <w:sz w:val="22"/>
              <w:szCs w:val="22"/>
              <w:lang w:eastAsia="sk-SK"/>
              <w14:ligatures w14:val="standardContextual"/>
            </w:rPr>
          </w:pPr>
          <w:hyperlink w:anchor="_Toc151542487" w:history="1">
            <w:r w:rsidRPr="008D4315">
              <w:rPr>
                <w:rStyle w:val="Hypertextovprepojenie"/>
                <w:rFonts w:ascii="Arial" w:hAnsi="Arial" w:cs="Arial"/>
                <w:b/>
                <w:bCs/>
                <w:noProof/>
              </w:rPr>
              <w:t>2.1 Oblasť platnosti</w:t>
            </w:r>
            <w:r>
              <w:rPr>
                <w:noProof/>
                <w:webHidden/>
              </w:rPr>
              <w:tab/>
            </w:r>
            <w:r>
              <w:rPr>
                <w:noProof/>
                <w:webHidden/>
              </w:rPr>
              <w:fldChar w:fldCharType="begin"/>
            </w:r>
            <w:r>
              <w:rPr>
                <w:noProof/>
                <w:webHidden/>
              </w:rPr>
              <w:instrText xml:space="preserve"> PAGEREF _Toc151542487 \h </w:instrText>
            </w:r>
            <w:r>
              <w:rPr>
                <w:noProof/>
                <w:webHidden/>
              </w:rPr>
            </w:r>
            <w:r>
              <w:rPr>
                <w:noProof/>
                <w:webHidden/>
              </w:rPr>
              <w:fldChar w:fldCharType="separate"/>
            </w:r>
            <w:r>
              <w:rPr>
                <w:noProof/>
                <w:webHidden/>
              </w:rPr>
              <w:t>9</w:t>
            </w:r>
            <w:r>
              <w:rPr>
                <w:noProof/>
                <w:webHidden/>
              </w:rPr>
              <w:fldChar w:fldCharType="end"/>
            </w:r>
          </w:hyperlink>
        </w:p>
        <w:p w14:paraId="0D3866CF" w14:textId="4C5E4F07" w:rsidR="00607054" w:rsidRDefault="00607054">
          <w:pPr>
            <w:pStyle w:val="Obsah2"/>
            <w:tabs>
              <w:tab w:val="right" w:leader="dot" w:pos="9062"/>
            </w:tabs>
            <w:rPr>
              <w:noProof/>
              <w:kern w:val="2"/>
              <w:sz w:val="22"/>
              <w:szCs w:val="22"/>
              <w:lang w:eastAsia="sk-SK"/>
              <w14:ligatures w14:val="standardContextual"/>
            </w:rPr>
          </w:pPr>
          <w:hyperlink w:anchor="_Toc151542488" w:history="1">
            <w:r w:rsidRPr="008D4315">
              <w:rPr>
                <w:rStyle w:val="Hypertextovprepojenie"/>
                <w:rFonts w:ascii="Arial" w:hAnsi="Arial" w:cs="Arial"/>
                <w:b/>
                <w:bCs/>
                <w:noProof/>
              </w:rPr>
              <w:t>2.2 Povinnosti podľa ADR</w:t>
            </w:r>
            <w:r>
              <w:rPr>
                <w:noProof/>
                <w:webHidden/>
              </w:rPr>
              <w:tab/>
            </w:r>
            <w:r>
              <w:rPr>
                <w:noProof/>
                <w:webHidden/>
              </w:rPr>
              <w:fldChar w:fldCharType="begin"/>
            </w:r>
            <w:r>
              <w:rPr>
                <w:noProof/>
                <w:webHidden/>
              </w:rPr>
              <w:instrText xml:space="preserve"> PAGEREF _Toc151542488 \h </w:instrText>
            </w:r>
            <w:r>
              <w:rPr>
                <w:noProof/>
                <w:webHidden/>
              </w:rPr>
            </w:r>
            <w:r>
              <w:rPr>
                <w:noProof/>
                <w:webHidden/>
              </w:rPr>
              <w:fldChar w:fldCharType="separate"/>
            </w:r>
            <w:r>
              <w:rPr>
                <w:noProof/>
                <w:webHidden/>
              </w:rPr>
              <w:t>9</w:t>
            </w:r>
            <w:r>
              <w:rPr>
                <w:noProof/>
                <w:webHidden/>
              </w:rPr>
              <w:fldChar w:fldCharType="end"/>
            </w:r>
          </w:hyperlink>
        </w:p>
        <w:p w14:paraId="47CCBD29" w14:textId="3B043D83" w:rsidR="00607054" w:rsidRDefault="00607054">
          <w:pPr>
            <w:pStyle w:val="Obsah1"/>
            <w:tabs>
              <w:tab w:val="right" w:leader="dot" w:pos="9062"/>
            </w:tabs>
            <w:rPr>
              <w:noProof/>
              <w:kern w:val="2"/>
              <w:sz w:val="22"/>
              <w:szCs w:val="22"/>
              <w:lang w:eastAsia="sk-SK"/>
              <w14:ligatures w14:val="standardContextual"/>
            </w:rPr>
          </w:pPr>
          <w:hyperlink w:anchor="_Toc151542489" w:history="1">
            <w:r w:rsidRPr="008D4315">
              <w:rPr>
                <w:rStyle w:val="Hypertextovprepojenie"/>
                <w:rFonts w:ascii="Arial" w:hAnsi="Arial" w:cs="Arial"/>
                <w:b/>
                <w:bCs/>
                <w:noProof/>
              </w:rPr>
              <w:t>3 Zoznam prepravovaných nebezpečných vecí</w:t>
            </w:r>
            <w:r>
              <w:rPr>
                <w:noProof/>
                <w:webHidden/>
              </w:rPr>
              <w:tab/>
            </w:r>
            <w:r>
              <w:rPr>
                <w:noProof/>
                <w:webHidden/>
              </w:rPr>
              <w:fldChar w:fldCharType="begin"/>
            </w:r>
            <w:r>
              <w:rPr>
                <w:noProof/>
                <w:webHidden/>
              </w:rPr>
              <w:instrText xml:space="preserve"> PAGEREF _Toc151542489 \h </w:instrText>
            </w:r>
            <w:r>
              <w:rPr>
                <w:noProof/>
                <w:webHidden/>
              </w:rPr>
            </w:r>
            <w:r>
              <w:rPr>
                <w:noProof/>
                <w:webHidden/>
              </w:rPr>
              <w:fldChar w:fldCharType="separate"/>
            </w:r>
            <w:r>
              <w:rPr>
                <w:noProof/>
                <w:webHidden/>
              </w:rPr>
              <w:t>12</w:t>
            </w:r>
            <w:r>
              <w:rPr>
                <w:noProof/>
                <w:webHidden/>
              </w:rPr>
              <w:fldChar w:fldCharType="end"/>
            </w:r>
          </w:hyperlink>
        </w:p>
        <w:p w14:paraId="14819CF2" w14:textId="4F5883A2" w:rsidR="00607054" w:rsidRDefault="00607054">
          <w:pPr>
            <w:pStyle w:val="Obsah1"/>
            <w:tabs>
              <w:tab w:val="right" w:leader="dot" w:pos="9062"/>
            </w:tabs>
            <w:rPr>
              <w:noProof/>
              <w:kern w:val="2"/>
              <w:sz w:val="22"/>
              <w:szCs w:val="22"/>
              <w:lang w:eastAsia="sk-SK"/>
              <w14:ligatures w14:val="standardContextual"/>
            </w:rPr>
          </w:pPr>
          <w:hyperlink w:anchor="_Toc151542490" w:history="1">
            <w:r w:rsidRPr="008D4315">
              <w:rPr>
                <w:rStyle w:val="Hypertextovprepojenie"/>
                <w:rFonts w:ascii="Arial" w:hAnsi="Arial" w:cs="Arial"/>
                <w:b/>
                <w:bCs/>
                <w:noProof/>
              </w:rPr>
              <w:t>4 Odosielanie nebezpečných odpadov v cisternách</w:t>
            </w:r>
            <w:r>
              <w:rPr>
                <w:noProof/>
                <w:webHidden/>
              </w:rPr>
              <w:tab/>
            </w:r>
            <w:r>
              <w:rPr>
                <w:noProof/>
                <w:webHidden/>
              </w:rPr>
              <w:fldChar w:fldCharType="begin"/>
            </w:r>
            <w:r>
              <w:rPr>
                <w:noProof/>
                <w:webHidden/>
              </w:rPr>
              <w:instrText xml:space="preserve"> PAGEREF _Toc151542490 \h </w:instrText>
            </w:r>
            <w:r>
              <w:rPr>
                <w:noProof/>
                <w:webHidden/>
              </w:rPr>
            </w:r>
            <w:r>
              <w:rPr>
                <w:noProof/>
                <w:webHidden/>
              </w:rPr>
              <w:fldChar w:fldCharType="separate"/>
            </w:r>
            <w:r>
              <w:rPr>
                <w:noProof/>
                <w:webHidden/>
              </w:rPr>
              <w:t>13</w:t>
            </w:r>
            <w:r>
              <w:rPr>
                <w:noProof/>
                <w:webHidden/>
              </w:rPr>
              <w:fldChar w:fldCharType="end"/>
            </w:r>
          </w:hyperlink>
        </w:p>
        <w:p w14:paraId="4B6EBB97" w14:textId="62FF96C0" w:rsidR="00607054" w:rsidRDefault="00607054">
          <w:pPr>
            <w:pStyle w:val="Obsah2"/>
            <w:tabs>
              <w:tab w:val="right" w:leader="dot" w:pos="9062"/>
            </w:tabs>
            <w:rPr>
              <w:noProof/>
              <w:kern w:val="2"/>
              <w:sz w:val="22"/>
              <w:szCs w:val="22"/>
              <w:lang w:eastAsia="sk-SK"/>
              <w14:ligatures w14:val="standardContextual"/>
            </w:rPr>
          </w:pPr>
          <w:hyperlink w:anchor="_Toc151542491" w:history="1">
            <w:r w:rsidRPr="008D4315">
              <w:rPr>
                <w:rStyle w:val="Hypertextovprepojenie"/>
                <w:rFonts w:ascii="Arial" w:hAnsi="Arial" w:cs="Arial"/>
                <w:b/>
                <w:bCs/>
                <w:noProof/>
              </w:rPr>
              <w:t>4.1 Požiadavky na použitie cisterien a vozidiel</w:t>
            </w:r>
            <w:r>
              <w:rPr>
                <w:noProof/>
                <w:webHidden/>
              </w:rPr>
              <w:tab/>
            </w:r>
            <w:r>
              <w:rPr>
                <w:noProof/>
                <w:webHidden/>
              </w:rPr>
              <w:fldChar w:fldCharType="begin"/>
            </w:r>
            <w:r>
              <w:rPr>
                <w:noProof/>
                <w:webHidden/>
              </w:rPr>
              <w:instrText xml:space="preserve"> PAGEREF _Toc151542491 \h </w:instrText>
            </w:r>
            <w:r>
              <w:rPr>
                <w:noProof/>
                <w:webHidden/>
              </w:rPr>
            </w:r>
            <w:r>
              <w:rPr>
                <w:noProof/>
                <w:webHidden/>
              </w:rPr>
              <w:fldChar w:fldCharType="separate"/>
            </w:r>
            <w:r>
              <w:rPr>
                <w:noProof/>
                <w:webHidden/>
              </w:rPr>
              <w:t>13</w:t>
            </w:r>
            <w:r>
              <w:rPr>
                <w:noProof/>
                <w:webHidden/>
              </w:rPr>
              <w:fldChar w:fldCharType="end"/>
            </w:r>
          </w:hyperlink>
        </w:p>
        <w:p w14:paraId="721F7B3A" w14:textId="791E9CEE" w:rsidR="00607054" w:rsidRDefault="00607054">
          <w:pPr>
            <w:pStyle w:val="Obsah2"/>
            <w:tabs>
              <w:tab w:val="right" w:leader="dot" w:pos="9062"/>
            </w:tabs>
            <w:rPr>
              <w:noProof/>
              <w:kern w:val="2"/>
              <w:sz w:val="22"/>
              <w:szCs w:val="22"/>
              <w:lang w:eastAsia="sk-SK"/>
              <w14:ligatures w14:val="standardContextual"/>
            </w:rPr>
          </w:pPr>
          <w:hyperlink w:anchor="_Toc151542492" w:history="1">
            <w:r w:rsidRPr="008D4315">
              <w:rPr>
                <w:rStyle w:val="Hypertextovprepojenie"/>
                <w:rFonts w:ascii="Arial" w:hAnsi="Arial" w:cs="Arial"/>
                <w:b/>
                <w:bCs/>
                <w:noProof/>
              </w:rPr>
              <w:t>4.2 Požiadavky na odoslanie</w:t>
            </w:r>
            <w:r>
              <w:rPr>
                <w:noProof/>
                <w:webHidden/>
              </w:rPr>
              <w:tab/>
            </w:r>
            <w:r>
              <w:rPr>
                <w:noProof/>
                <w:webHidden/>
              </w:rPr>
              <w:fldChar w:fldCharType="begin"/>
            </w:r>
            <w:r>
              <w:rPr>
                <w:noProof/>
                <w:webHidden/>
              </w:rPr>
              <w:instrText xml:space="preserve"> PAGEREF _Toc151542492 \h </w:instrText>
            </w:r>
            <w:r>
              <w:rPr>
                <w:noProof/>
                <w:webHidden/>
              </w:rPr>
            </w:r>
            <w:r>
              <w:rPr>
                <w:noProof/>
                <w:webHidden/>
              </w:rPr>
              <w:fldChar w:fldCharType="separate"/>
            </w:r>
            <w:r>
              <w:rPr>
                <w:noProof/>
                <w:webHidden/>
              </w:rPr>
              <w:t>14</w:t>
            </w:r>
            <w:r>
              <w:rPr>
                <w:noProof/>
                <w:webHidden/>
              </w:rPr>
              <w:fldChar w:fldCharType="end"/>
            </w:r>
          </w:hyperlink>
        </w:p>
        <w:p w14:paraId="3CC74513" w14:textId="78B5684C" w:rsidR="00607054" w:rsidRDefault="00607054">
          <w:pPr>
            <w:pStyle w:val="Obsah3"/>
            <w:tabs>
              <w:tab w:val="right" w:leader="dot" w:pos="9062"/>
            </w:tabs>
            <w:rPr>
              <w:noProof/>
              <w:kern w:val="2"/>
              <w:sz w:val="22"/>
              <w:szCs w:val="22"/>
              <w:lang w:eastAsia="sk-SK"/>
              <w14:ligatures w14:val="standardContextual"/>
            </w:rPr>
          </w:pPr>
          <w:hyperlink w:anchor="_Toc151542493" w:history="1">
            <w:r w:rsidRPr="008D4315">
              <w:rPr>
                <w:rStyle w:val="Hypertextovprepojenie"/>
                <w:rFonts w:ascii="Arial" w:hAnsi="Arial" w:cs="Arial"/>
                <w:b/>
                <w:bCs/>
                <w:i/>
                <w:iCs/>
                <w:noProof/>
              </w:rPr>
              <w:t>4.2.1 Označovanie vozidiel</w:t>
            </w:r>
            <w:r>
              <w:rPr>
                <w:noProof/>
                <w:webHidden/>
              </w:rPr>
              <w:tab/>
            </w:r>
            <w:r>
              <w:rPr>
                <w:noProof/>
                <w:webHidden/>
              </w:rPr>
              <w:fldChar w:fldCharType="begin"/>
            </w:r>
            <w:r>
              <w:rPr>
                <w:noProof/>
                <w:webHidden/>
              </w:rPr>
              <w:instrText xml:space="preserve"> PAGEREF _Toc151542493 \h </w:instrText>
            </w:r>
            <w:r>
              <w:rPr>
                <w:noProof/>
                <w:webHidden/>
              </w:rPr>
            </w:r>
            <w:r>
              <w:rPr>
                <w:noProof/>
                <w:webHidden/>
              </w:rPr>
              <w:fldChar w:fldCharType="separate"/>
            </w:r>
            <w:r>
              <w:rPr>
                <w:noProof/>
                <w:webHidden/>
              </w:rPr>
              <w:t>14</w:t>
            </w:r>
            <w:r>
              <w:rPr>
                <w:noProof/>
                <w:webHidden/>
              </w:rPr>
              <w:fldChar w:fldCharType="end"/>
            </w:r>
          </w:hyperlink>
        </w:p>
        <w:p w14:paraId="43B1BE0C" w14:textId="260E5E6E" w:rsidR="00607054" w:rsidRDefault="00607054">
          <w:pPr>
            <w:pStyle w:val="Obsah3"/>
            <w:tabs>
              <w:tab w:val="right" w:leader="dot" w:pos="9062"/>
            </w:tabs>
            <w:rPr>
              <w:noProof/>
              <w:kern w:val="2"/>
              <w:sz w:val="22"/>
              <w:szCs w:val="22"/>
              <w:lang w:eastAsia="sk-SK"/>
              <w14:ligatures w14:val="standardContextual"/>
            </w:rPr>
          </w:pPr>
          <w:hyperlink w:anchor="_Toc151542494" w:history="1">
            <w:r w:rsidRPr="008D4315">
              <w:rPr>
                <w:rStyle w:val="Hypertextovprepojenie"/>
                <w:rFonts w:ascii="Arial" w:hAnsi="Arial" w:cs="Arial"/>
                <w:b/>
                <w:bCs/>
                <w:i/>
                <w:iCs/>
                <w:noProof/>
              </w:rPr>
              <w:t>4.2.2 Dokumentácia</w:t>
            </w:r>
            <w:r>
              <w:rPr>
                <w:noProof/>
                <w:webHidden/>
              </w:rPr>
              <w:tab/>
            </w:r>
            <w:r>
              <w:rPr>
                <w:noProof/>
                <w:webHidden/>
              </w:rPr>
              <w:fldChar w:fldCharType="begin"/>
            </w:r>
            <w:r>
              <w:rPr>
                <w:noProof/>
                <w:webHidden/>
              </w:rPr>
              <w:instrText xml:space="preserve"> PAGEREF _Toc151542494 \h </w:instrText>
            </w:r>
            <w:r>
              <w:rPr>
                <w:noProof/>
                <w:webHidden/>
              </w:rPr>
            </w:r>
            <w:r>
              <w:rPr>
                <w:noProof/>
                <w:webHidden/>
              </w:rPr>
              <w:fldChar w:fldCharType="separate"/>
            </w:r>
            <w:r>
              <w:rPr>
                <w:noProof/>
                <w:webHidden/>
              </w:rPr>
              <w:t>15</w:t>
            </w:r>
            <w:r>
              <w:rPr>
                <w:noProof/>
                <w:webHidden/>
              </w:rPr>
              <w:fldChar w:fldCharType="end"/>
            </w:r>
          </w:hyperlink>
        </w:p>
        <w:p w14:paraId="14D4AB87" w14:textId="56E9EDAA" w:rsidR="00607054" w:rsidRDefault="00607054">
          <w:pPr>
            <w:pStyle w:val="Obsah3"/>
            <w:tabs>
              <w:tab w:val="right" w:leader="dot" w:pos="9062"/>
            </w:tabs>
            <w:rPr>
              <w:noProof/>
              <w:kern w:val="2"/>
              <w:sz w:val="22"/>
              <w:szCs w:val="22"/>
              <w:lang w:eastAsia="sk-SK"/>
              <w14:ligatures w14:val="standardContextual"/>
            </w:rPr>
          </w:pPr>
          <w:hyperlink w:anchor="_Toc151542495" w:history="1">
            <w:r w:rsidRPr="008D4315">
              <w:rPr>
                <w:rStyle w:val="Hypertextovprepojenie"/>
                <w:rFonts w:ascii="Arial" w:hAnsi="Arial" w:cs="Arial"/>
                <w:b/>
                <w:bCs/>
                <w:i/>
                <w:iCs/>
                <w:noProof/>
              </w:rPr>
              <w:t>4.2.3 Osobitná výbava a výbava na osobnú ochranu</w:t>
            </w:r>
            <w:r>
              <w:rPr>
                <w:noProof/>
                <w:webHidden/>
              </w:rPr>
              <w:tab/>
            </w:r>
            <w:r>
              <w:rPr>
                <w:noProof/>
                <w:webHidden/>
              </w:rPr>
              <w:fldChar w:fldCharType="begin"/>
            </w:r>
            <w:r>
              <w:rPr>
                <w:noProof/>
                <w:webHidden/>
              </w:rPr>
              <w:instrText xml:space="preserve"> PAGEREF _Toc151542495 \h </w:instrText>
            </w:r>
            <w:r>
              <w:rPr>
                <w:noProof/>
                <w:webHidden/>
              </w:rPr>
            </w:r>
            <w:r>
              <w:rPr>
                <w:noProof/>
                <w:webHidden/>
              </w:rPr>
              <w:fldChar w:fldCharType="separate"/>
            </w:r>
            <w:r>
              <w:rPr>
                <w:noProof/>
                <w:webHidden/>
              </w:rPr>
              <w:t>17</w:t>
            </w:r>
            <w:r>
              <w:rPr>
                <w:noProof/>
                <w:webHidden/>
              </w:rPr>
              <w:fldChar w:fldCharType="end"/>
            </w:r>
          </w:hyperlink>
        </w:p>
        <w:p w14:paraId="3DC5135D" w14:textId="61D58E13" w:rsidR="00607054" w:rsidRDefault="00607054">
          <w:pPr>
            <w:pStyle w:val="Obsah3"/>
            <w:tabs>
              <w:tab w:val="right" w:leader="dot" w:pos="9062"/>
            </w:tabs>
            <w:rPr>
              <w:noProof/>
              <w:kern w:val="2"/>
              <w:sz w:val="22"/>
              <w:szCs w:val="22"/>
              <w:lang w:eastAsia="sk-SK"/>
              <w14:ligatures w14:val="standardContextual"/>
            </w:rPr>
          </w:pPr>
          <w:hyperlink w:anchor="_Toc151542496" w:history="1">
            <w:r w:rsidRPr="008D4315">
              <w:rPr>
                <w:rStyle w:val="Hypertextovprepojenie"/>
                <w:rFonts w:ascii="Arial" w:hAnsi="Arial" w:cs="Arial"/>
                <w:b/>
                <w:bCs/>
                <w:i/>
                <w:iCs/>
                <w:noProof/>
              </w:rPr>
              <w:t>4.2.4 Protipožiarna výbava dopravnej jednotky</w:t>
            </w:r>
            <w:r>
              <w:rPr>
                <w:noProof/>
                <w:webHidden/>
              </w:rPr>
              <w:tab/>
            </w:r>
            <w:r>
              <w:rPr>
                <w:noProof/>
                <w:webHidden/>
              </w:rPr>
              <w:fldChar w:fldCharType="begin"/>
            </w:r>
            <w:r>
              <w:rPr>
                <w:noProof/>
                <w:webHidden/>
              </w:rPr>
              <w:instrText xml:space="preserve"> PAGEREF _Toc151542496 \h </w:instrText>
            </w:r>
            <w:r>
              <w:rPr>
                <w:noProof/>
                <w:webHidden/>
              </w:rPr>
            </w:r>
            <w:r>
              <w:rPr>
                <w:noProof/>
                <w:webHidden/>
              </w:rPr>
              <w:fldChar w:fldCharType="separate"/>
            </w:r>
            <w:r>
              <w:rPr>
                <w:noProof/>
                <w:webHidden/>
              </w:rPr>
              <w:t>17</w:t>
            </w:r>
            <w:r>
              <w:rPr>
                <w:noProof/>
                <w:webHidden/>
              </w:rPr>
              <w:fldChar w:fldCharType="end"/>
            </w:r>
          </w:hyperlink>
        </w:p>
        <w:p w14:paraId="4C84AEE6" w14:textId="018C953A" w:rsidR="00607054" w:rsidRDefault="00607054">
          <w:pPr>
            <w:pStyle w:val="Obsah1"/>
            <w:tabs>
              <w:tab w:val="right" w:leader="dot" w:pos="9062"/>
            </w:tabs>
            <w:rPr>
              <w:noProof/>
              <w:kern w:val="2"/>
              <w:sz w:val="22"/>
              <w:szCs w:val="22"/>
              <w:lang w:eastAsia="sk-SK"/>
              <w14:ligatures w14:val="standardContextual"/>
            </w:rPr>
          </w:pPr>
          <w:hyperlink w:anchor="_Toc151542497" w:history="1">
            <w:r w:rsidRPr="008D4315">
              <w:rPr>
                <w:rStyle w:val="Hypertextovprepojenie"/>
                <w:rFonts w:ascii="Arial" w:hAnsi="Arial" w:cs="Arial"/>
                <w:b/>
                <w:bCs/>
                <w:noProof/>
              </w:rPr>
              <w:t>5 Preprava nebezpečných odpadov vo voľne loženom stave</w:t>
            </w:r>
            <w:r>
              <w:rPr>
                <w:noProof/>
                <w:webHidden/>
              </w:rPr>
              <w:tab/>
            </w:r>
            <w:r>
              <w:rPr>
                <w:noProof/>
                <w:webHidden/>
              </w:rPr>
              <w:fldChar w:fldCharType="begin"/>
            </w:r>
            <w:r>
              <w:rPr>
                <w:noProof/>
                <w:webHidden/>
              </w:rPr>
              <w:instrText xml:space="preserve"> PAGEREF _Toc151542497 \h </w:instrText>
            </w:r>
            <w:r>
              <w:rPr>
                <w:noProof/>
                <w:webHidden/>
              </w:rPr>
            </w:r>
            <w:r>
              <w:rPr>
                <w:noProof/>
                <w:webHidden/>
              </w:rPr>
              <w:fldChar w:fldCharType="separate"/>
            </w:r>
            <w:r>
              <w:rPr>
                <w:noProof/>
                <w:webHidden/>
              </w:rPr>
              <w:t>18</w:t>
            </w:r>
            <w:r>
              <w:rPr>
                <w:noProof/>
                <w:webHidden/>
              </w:rPr>
              <w:fldChar w:fldCharType="end"/>
            </w:r>
          </w:hyperlink>
        </w:p>
        <w:p w14:paraId="19369EC6" w14:textId="452C9405" w:rsidR="00607054" w:rsidRDefault="00607054">
          <w:pPr>
            <w:pStyle w:val="Obsah2"/>
            <w:tabs>
              <w:tab w:val="right" w:leader="dot" w:pos="9062"/>
            </w:tabs>
            <w:rPr>
              <w:noProof/>
              <w:kern w:val="2"/>
              <w:sz w:val="22"/>
              <w:szCs w:val="22"/>
              <w:lang w:eastAsia="sk-SK"/>
              <w14:ligatures w14:val="standardContextual"/>
            </w:rPr>
          </w:pPr>
          <w:hyperlink w:anchor="_Toc151542498" w:history="1">
            <w:r w:rsidRPr="008D4315">
              <w:rPr>
                <w:rStyle w:val="Hypertextovprepojenie"/>
                <w:rFonts w:ascii="Arial" w:hAnsi="Arial" w:cs="Arial"/>
                <w:b/>
                <w:bCs/>
                <w:noProof/>
              </w:rPr>
              <w:t>5.1 Požiadavky na použitie kontajnerov</w:t>
            </w:r>
            <w:r>
              <w:rPr>
                <w:noProof/>
                <w:webHidden/>
              </w:rPr>
              <w:tab/>
            </w:r>
            <w:r>
              <w:rPr>
                <w:noProof/>
                <w:webHidden/>
              </w:rPr>
              <w:fldChar w:fldCharType="begin"/>
            </w:r>
            <w:r>
              <w:rPr>
                <w:noProof/>
                <w:webHidden/>
              </w:rPr>
              <w:instrText xml:space="preserve"> PAGEREF _Toc151542498 \h </w:instrText>
            </w:r>
            <w:r>
              <w:rPr>
                <w:noProof/>
                <w:webHidden/>
              </w:rPr>
            </w:r>
            <w:r>
              <w:rPr>
                <w:noProof/>
                <w:webHidden/>
              </w:rPr>
              <w:fldChar w:fldCharType="separate"/>
            </w:r>
            <w:r>
              <w:rPr>
                <w:noProof/>
                <w:webHidden/>
              </w:rPr>
              <w:t>18</w:t>
            </w:r>
            <w:r>
              <w:rPr>
                <w:noProof/>
                <w:webHidden/>
              </w:rPr>
              <w:fldChar w:fldCharType="end"/>
            </w:r>
          </w:hyperlink>
        </w:p>
        <w:p w14:paraId="5F75D703" w14:textId="5CD2D915" w:rsidR="00607054" w:rsidRDefault="00607054">
          <w:pPr>
            <w:pStyle w:val="Obsah3"/>
            <w:tabs>
              <w:tab w:val="right" w:leader="dot" w:pos="9062"/>
            </w:tabs>
            <w:rPr>
              <w:noProof/>
              <w:kern w:val="2"/>
              <w:sz w:val="22"/>
              <w:szCs w:val="22"/>
              <w:lang w:eastAsia="sk-SK"/>
              <w14:ligatures w14:val="standardContextual"/>
            </w:rPr>
          </w:pPr>
          <w:hyperlink w:anchor="_Toc151542499" w:history="1">
            <w:r w:rsidRPr="008D4315">
              <w:rPr>
                <w:rStyle w:val="Hypertextovprepojenie"/>
                <w:rFonts w:ascii="Arial" w:hAnsi="Arial" w:cs="Arial"/>
                <w:b/>
                <w:bCs/>
                <w:i/>
                <w:iCs/>
                <w:noProof/>
              </w:rPr>
              <w:t>5.1.1  Všeobecné požiadavky na použitie prepravy vo voľne loženom stave</w:t>
            </w:r>
            <w:r>
              <w:rPr>
                <w:noProof/>
                <w:webHidden/>
              </w:rPr>
              <w:tab/>
            </w:r>
            <w:r>
              <w:rPr>
                <w:noProof/>
                <w:webHidden/>
              </w:rPr>
              <w:fldChar w:fldCharType="begin"/>
            </w:r>
            <w:r>
              <w:rPr>
                <w:noProof/>
                <w:webHidden/>
              </w:rPr>
              <w:instrText xml:space="preserve"> PAGEREF _Toc151542499 \h </w:instrText>
            </w:r>
            <w:r>
              <w:rPr>
                <w:noProof/>
                <w:webHidden/>
              </w:rPr>
            </w:r>
            <w:r>
              <w:rPr>
                <w:noProof/>
                <w:webHidden/>
              </w:rPr>
              <w:fldChar w:fldCharType="separate"/>
            </w:r>
            <w:r>
              <w:rPr>
                <w:noProof/>
                <w:webHidden/>
              </w:rPr>
              <w:t>19</w:t>
            </w:r>
            <w:r>
              <w:rPr>
                <w:noProof/>
                <w:webHidden/>
              </w:rPr>
              <w:fldChar w:fldCharType="end"/>
            </w:r>
          </w:hyperlink>
        </w:p>
        <w:p w14:paraId="46C67A10" w14:textId="37E3BA8A" w:rsidR="00607054" w:rsidRDefault="00607054">
          <w:pPr>
            <w:pStyle w:val="Obsah2"/>
            <w:tabs>
              <w:tab w:val="right" w:leader="dot" w:pos="9062"/>
            </w:tabs>
            <w:rPr>
              <w:noProof/>
              <w:kern w:val="2"/>
              <w:sz w:val="22"/>
              <w:szCs w:val="22"/>
              <w:lang w:eastAsia="sk-SK"/>
              <w14:ligatures w14:val="standardContextual"/>
            </w:rPr>
          </w:pPr>
          <w:hyperlink w:anchor="_Toc151542500" w:history="1">
            <w:r w:rsidRPr="008D4315">
              <w:rPr>
                <w:rStyle w:val="Hypertextovprepojenie"/>
                <w:rFonts w:ascii="Arial" w:hAnsi="Arial" w:cs="Arial"/>
                <w:b/>
                <w:bCs/>
                <w:noProof/>
              </w:rPr>
              <w:t>5.2 Požiadavky na odoslanie</w:t>
            </w:r>
            <w:r>
              <w:rPr>
                <w:noProof/>
                <w:webHidden/>
              </w:rPr>
              <w:tab/>
            </w:r>
            <w:r>
              <w:rPr>
                <w:noProof/>
                <w:webHidden/>
              </w:rPr>
              <w:fldChar w:fldCharType="begin"/>
            </w:r>
            <w:r>
              <w:rPr>
                <w:noProof/>
                <w:webHidden/>
              </w:rPr>
              <w:instrText xml:space="preserve"> PAGEREF _Toc151542500 \h </w:instrText>
            </w:r>
            <w:r>
              <w:rPr>
                <w:noProof/>
                <w:webHidden/>
              </w:rPr>
            </w:r>
            <w:r>
              <w:rPr>
                <w:noProof/>
                <w:webHidden/>
              </w:rPr>
              <w:fldChar w:fldCharType="separate"/>
            </w:r>
            <w:r>
              <w:rPr>
                <w:noProof/>
                <w:webHidden/>
              </w:rPr>
              <w:t>20</w:t>
            </w:r>
            <w:r>
              <w:rPr>
                <w:noProof/>
                <w:webHidden/>
              </w:rPr>
              <w:fldChar w:fldCharType="end"/>
            </w:r>
          </w:hyperlink>
        </w:p>
        <w:p w14:paraId="474587D6" w14:textId="0F57EA83" w:rsidR="00607054" w:rsidRDefault="00607054">
          <w:pPr>
            <w:pStyle w:val="Obsah3"/>
            <w:tabs>
              <w:tab w:val="right" w:leader="dot" w:pos="9062"/>
            </w:tabs>
            <w:rPr>
              <w:noProof/>
              <w:kern w:val="2"/>
              <w:sz w:val="22"/>
              <w:szCs w:val="22"/>
              <w:lang w:eastAsia="sk-SK"/>
              <w14:ligatures w14:val="standardContextual"/>
            </w:rPr>
          </w:pPr>
          <w:hyperlink w:anchor="_Toc151542501" w:history="1">
            <w:r w:rsidRPr="008D4315">
              <w:rPr>
                <w:rStyle w:val="Hypertextovprepojenie"/>
                <w:rFonts w:ascii="Arial" w:hAnsi="Arial" w:cs="Arial"/>
                <w:b/>
                <w:bCs/>
                <w:i/>
                <w:iCs/>
                <w:noProof/>
              </w:rPr>
              <w:t>5.2.1 Dokumentácia</w:t>
            </w:r>
            <w:r>
              <w:rPr>
                <w:noProof/>
                <w:webHidden/>
              </w:rPr>
              <w:tab/>
            </w:r>
            <w:r>
              <w:rPr>
                <w:noProof/>
                <w:webHidden/>
              </w:rPr>
              <w:fldChar w:fldCharType="begin"/>
            </w:r>
            <w:r>
              <w:rPr>
                <w:noProof/>
                <w:webHidden/>
              </w:rPr>
              <w:instrText xml:space="preserve"> PAGEREF _Toc151542501 \h </w:instrText>
            </w:r>
            <w:r>
              <w:rPr>
                <w:noProof/>
                <w:webHidden/>
              </w:rPr>
            </w:r>
            <w:r>
              <w:rPr>
                <w:noProof/>
                <w:webHidden/>
              </w:rPr>
              <w:fldChar w:fldCharType="separate"/>
            </w:r>
            <w:r>
              <w:rPr>
                <w:noProof/>
                <w:webHidden/>
              </w:rPr>
              <w:t>22</w:t>
            </w:r>
            <w:r>
              <w:rPr>
                <w:noProof/>
                <w:webHidden/>
              </w:rPr>
              <w:fldChar w:fldCharType="end"/>
            </w:r>
          </w:hyperlink>
        </w:p>
        <w:p w14:paraId="5178F648" w14:textId="466465E2" w:rsidR="00607054" w:rsidRDefault="00607054">
          <w:pPr>
            <w:pStyle w:val="Obsah3"/>
            <w:tabs>
              <w:tab w:val="right" w:leader="dot" w:pos="9062"/>
            </w:tabs>
            <w:rPr>
              <w:noProof/>
              <w:kern w:val="2"/>
              <w:sz w:val="22"/>
              <w:szCs w:val="22"/>
              <w:lang w:eastAsia="sk-SK"/>
              <w14:ligatures w14:val="standardContextual"/>
            </w:rPr>
          </w:pPr>
          <w:hyperlink w:anchor="_Toc151542502" w:history="1">
            <w:r w:rsidRPr="008D4315">
              <w:rPr>
                <w:rStyle w:val="Hypertextovprepojenie"/>
                <w:rFonts w:ascii="Arial" w:hAnsi="Arial" w:cs="Arial"/>
                <w:b/>
                <w:bCs/>
                <w:i/>
                <w:iCs/>
                <w:noProof/>
              </w:rPr>
              <w:t>5.2.2 Osobitná výbava a výbava na osobnú ochranu</w:t>
            </w:r>
            <w:r>
              <w:rPr>
                <w:noProof/>
                <w:webHidden/>
              </w:rPr>
              <w:tab/>
            </w:r>
            <w:r>
              <w:rPr>
                <w:noProof/>
                <w:webHidden/>
              </w:rPr>
              <w:fldChar w:fldCharType="begin"/>
            </w:r>
            <w:r>
              <w:rPr>
                <w:noProof/>
                <w:webHidden/>
              </w:rPr>
              <w:instrText xml:space="preserve"> PAGEREF _Toc151542502 \h </w:instrText>
            </w:r>
            <w:r>
              <w:rPr>
                <w:noProof/>
                <w:webHidden/>
              </w:rPr>
            </w:r>
            <w:r>
              <w:rPr>
                <w:noProof/>
                <w:webHidden/>
              </w:rPr>
              <w:fldChar w:fldCharType="separate"/>
            </w:r>
            <w:r>
              <w:rPr>
                <w:noProof/>
                <w:webHidden/>
              </w:rPr>
              <w:t>23</w:t>
            </w:r>
            <w:r>
              <w:rPr>
                <w:noProof/>
                <w:webHidden/>
              </w:rPr>
              <w:fldChar w:fldCharType="end"/>
            </w:r>
          </w:hyperlink>
        </w:p>
        <w:p w14:paraId="288D0452" w14:textId="7553A857" w:rsidR="00607054" w:rsidRDefault="00607054">
          <w:pPr>
            <w:pStyle w:val="Obsah3"/>
            <w:tabs>
              <w:tab w:val="right" w:leader="dot" w:pos="9062"/>
            </w:tabs>
            <w:rPr>
              <w:noProof/>
              <w:kern w:val="2"/>
              <w:sz w:val="22"/>
              <w:szCs w:val="22"/>
              <w:lang w:eastAsia="sk-SK"/>
              <w14:ligatures w14:val="standardContextual"/>
            </w:rPr>
          </w:pPr>
          <w:hyperlink w:anchor="_Toc151542503" w:history="1">
            <w:r w:rsidRPr="008D4315">
              <w:rPr>
                <w:rStyle w:val="Hypertextovprepojenie"/>
                <w:rFonts w:ascii="Arial" w:hAnsi="Arial" w:cs="Arial"/>
                <w:b/>
                <w:bCs/>
                <w:i/>
                <w:iCs/>
                <w:noProof/>
              </w:rPr>
              <w:t xml:space="preserve">5.2.3 </w:t>
            </w:r>
            <w:r w:rsidRPr="008D4315">
              <w:rPr>
                <w:rStyle w:val="Hypertextovprepojenie"/>
                <w:rFonts w:ascii="Arial" w:hAnsi="Arial" w:cs="Arial"/>
                <w:b/>
                <w:bCs/>
                <w:noProof/>
              </w:rPr>
              <w:t>Protipožiarna výbava dopravnej jednotky</w:t>
            </w:r>
            <w:r>
              <w:rPr>
                <w:noProof/>
                <w:webHidden/>
              </w:rPr>
              <w:tab/>
            </w:r>
            <w:r>
              <w:rPr>
                <w:noProof/>
                <w:webHidden/>
              </w:rPr>
              <w:fldChar w:fldCharType="begin"/>
            </w:r>
            <w:r>
              <w:rPr>
                <w:noProof/>
                <w:webHidden/>
              </w:rPr>
              <w:instrText xml:space="preserve"> PAGEREF _Toc151542503 \h </w:instrText>
            </w:r>
            <w:r>
              <w:rPr>
                <w:noProof/>
                <w:webHidden/>
              </w:rPr>
            </w:r>
            <w:r>
              <w:rPr>
                <w:noProof/>
                <w:webHidden/>
              </w:rPr>
              <w:fldChar w:fldCharType="separate"/>
            </w:r>
            <w:r>
              <w:rPr>
                <w:noProof/>
                <w:webHidden/>
              </w:rPr>
              <w:t>24</w:t>
            </w:r>
            <w:r>
              <w:rPr>
                <w:noProof/>
                <w:webHidden/>
              </w:rPr>
              <w:fldChar w:fldCharType="end"/>
            </w:r>
          </w:hyperlink>
        </w:p>
        <w:p w14:paraId="44EB814D" w14:textId="596EB462" w:rsidR="00607054" w:rsidRDefault="00607054">
          <w:pPr>
            <w:pStyle w:val="Obsah1"/>
            <w:tabs>
              <w:tab w:val="right" w:leader="dot" w:pos="9062"/>
            </w:tabs>
            <w:rPr>
              <w:noProof/>
              <w:kern w:val="2"/>
              <w:sz w:val="22"/>
              <w:szCs w:val="22"/>
              <w:lang w:eastAsia="sk-SK"/>
              <w14:ligatures w14:val="standardContextual"/>
            </w:rPr>
          </w:pPr>
          <w:hyperlink w:anchor="_Toc151542504" w:history="1">
            <w:r w:rsidRPr="008D4315">
              <w:rPr>
                <w:rStyle w:val="Hypertextovprepojenie"/>
                <w:rFonts w:ascii="Arial" w:hAnsi="Arial" w:cs="Arial"/>
                <w:b/>
                <w:bCs/>
                <w:noProof/>
              </w:rPr>
              <w:t>6 Preprava nebezpečných odpadov v kusových zásielkach</w:t>
            </w:r>
            <w:r>
              <w:rPr>
                <w:noProof/>
                <w:webHidden/>
              </w:rPr>
              <w:tab/>
            </w:r>
            <w:r>
              <w:rPr>
                <w:noProof/>
                <w:webHidden/>
              </w:rPr>
              <w:fldChar w:fldCharType="begin"/>
            </w:r>
            <w:r>
              <w:rPr>
                <w:noProof/>
                <w:webHidden/>
              </w:rPr>
              <w:instrText xml:space="preserve"> PAGEREF _Toc151542504 \h </w:instrText>
            </w:r>
            <w:r>
              <w:rPr>
                <w:noProof/>
                <w:webHidden/>
              </w:rPr>
            </w:r>
            <w:r>
              <w:rPr>
                <w:noProof/>
                <w:webHidden/>
              </w:rPr>
              <w:fldChar w:fldCharType="separate"/>
            </w:r>
            <w:r>
              <w:rPr>
                <w:noProof/>
                <w:webHidden/>
              </w:rPr>
              <w:t>25</w:t>
            </w:r>
            <w:r>
              <w:rPr>
                <w:noProof/>
                <w:webHidden/>
              </w:rPr>
              <w:fldChar w:fldCharType="end"/>
            </w:r>
          </w:hyperlink>
        </w:p>
        <w:p w14:paraId="19CC33B4" w14:textId="33770831" w:rsidR="00607054" w:rsidRDefault="00607054">
          <w:pPr>
            <w:pStyle w:val="Obsah2"/>
            <w:tabs>
              <w:tab w:val="right" w:leader="dot" w:pos="9062"/>
            </w:tabs>
            <w:rPr>
              <w:noProof/>
              <w:kern w:val="2"/>
              <w:sz w:val="22"/>
              <w:szCs w:val="22"/>
              <w:lang w:eastAsia="sk-SK"/>
              <w14:ligatures w14:val="standardContextual"/>
            </w:rPr>
          </w:pPr>
          <w:hyperlink w:anchor="_Toc151542505" w:history="1">
            <w:r w:rsidRPr="008D4315">
              <w:rPr>
                <w:rStyle w:val="Hypertextovprepojenie"/>
                <w:rFonts w:ascii="Arial" w:hAnsi="Arial" w:cs="Arial"/>
                <w:b/>
                <w:bCs/>
                <w:noProof/>
              </w:rPr>
              <w:t>6.1 Odosielanie nebezpečných vecí v obaloch</w:t>
            </w:r>
            <w:r>
              <w:rPr>
                <w:noProof/>
                <w:webHidden/>
              </w:rPr>
              <w:tab/>
            </w:r>
            <w:r>
              <w:rPr>
                <w:noProof/>
                <w:webHidden/>
              </w:rPr>
              <w:fldChar w:fldCharType="begin"/>
            </w:r>
            <w:r>
              <w:rPr>
                <w:noProof/>
                <w:webHidden/>
              </w:rPr>
              <w:instrText xml:space="preserve"> PAGEREF _Toc151542505 \h </w:instrText>
            </w:r>
            <w:r>
              <w:rPr>
                <w:noProof/>
                <w:webHidden/>
              </w:rPr>
            </w:r>
            <w:r>
              <w:rPr>
                <w:noProof/>
                <w:webHidden/>
              </w:rPr>
              <w:fldChar w:fldCharType="separate"/>
            </w:r>
            <w:r>
              <w:rPr>
                <w:noProof/>
                <w:webHidden/>
              </w:rPr>
              <w:t>25</w:t>
            </w:r>
            <w:r>
              <w:rPr>
                <w:noProof/>
                <w:webHidden/>
              </w:rPr>
              <w:fldChar w:fldCharType="end"/>
            </w:r>
          </w:hyperlink>
        </w:p>
        <w:p w14:paraId="49E833DE" w14:textId="1BDFC8A0" w:rsidR="00607054" w:rsidRDefault="00607054">
          <w:pPr>
            <w:pStyle w:val="Obsah2"/>
            <w:tabs>
              <w:tab w:val="right" w:leader="dot" w:pos="9062"/>
            </w:tabs>
            <w:rPr>
              <w:noProof/>
              <w:kern w:val="2"/>
              <w:sz w:val="22"/>
              <w:szCs w:val="22"/>
              <w:lang w:eastAsia="sk-SK"/>
              <w14:ligatures w14:val="standardContextual"/>
            </w:rPr>
          </w:pPr>
          <w:hyperlink w:anchor="_Toc151542506" w:history="1">
            <w:r w:rsidRPr="008D4315">
              <w:rPr>
                <w:rStyle w:val="Hypertextovprepojenie"/>
                <w:rFonts w:ascii="Arial" w:hAnsi="Arial" w:cs="Arial"/>
                <w:b/>
                <w:bCs/>
                <w:noProof/>
              </w:rPr>
              <w:t>6.2 Balenie nebezpečných vecí, požiadavky na obaly</w:t>
            </w:r>
            <w:r>
              <w:rPr>
                <w:noProof/>
                <w:webHidden/>
              </w:rPr>
              <w:tab/>
            </w:r>
            <w:r>
              <w:rPr>
                <w:noProof/>
                <w:webHidden/>
              </w:rPr>
              <w:fldChar w:fldCharType="begin"/>
            </w:r>
            <w:r>
              <w:rPr>
                <w:noProof/>
                <w:webHidden/>
              </w:rPr>
              <w:instrText xml:space="preserve"> PAGEREF _Toc151542506 \h </w:instrText>
            </w:r>
            <w:r>
              <w:rPr>
                <w:noProof/>
                <w:webHidden/>
              </w:rPr>
            </w:r>
            <w:r>
              <w:rPr>
                <w:noProof/>
                <w:webHidden/>
              </w:rPr>
              <w:fldChar w:fldCharType="separate"/>
            </w:r>
            <w:r>
              <w:rPr>
                <w:noProof/>
                <w:webHidden/>
              </w:rPr>
              <w:t>26</w:t>
            </w:r>
            <w:r>
              <w:rPr>
                <w:noProof/>
                <w:webHidden/>
              </w:rPr>
              <w:fldChar w:fldCharType="end"/>
            </w:r>
          </w:hyperlink>
        </w:p>
        <w:p w14:paraId="6C1A9D51" w14:textId="53990D42" w:rsidR="00607054" w:rsidRDefault="00607054">
          <w:pPr>
            <w:pStyle w:val="Obsah3"/>
            <w:tabs>
              <w:tab w:val="right" w:leader="dot" w:pos="9062"/>
            </w:tabs>
            <w:rPr>
              <w:noProof/>
              <w:kern w:val="2"/>
              <w:sz w:val="22"/>
              <w:szCs w:val="22"/>
              <w:lang w:eastAsia="sk-SK"/>
              <w14:ligatures w14:val="standardContextual"/>
            </w:rPr>
          </w:pPr>
          <w:hyperlink w:anchor="_Toc151542507" w:history="1">
            <w:r w:rsidRPr="008D4315">
              <w:rPr>
                <w:rStyle w:val="Hypertextovprepojenie"/>
                <w:rFonts w:ascii="Arial" w:hAnsi="Arial" w:cs="Arial"/>
                <w:b/>
                <w:bCs/>
                <w:i/>
                <w:iCs/>
                <w:noProof/>
              </w:rPr>
              <w:t>6.2.1 Výber obalu podľa obalovej inštrukcie</w:t>
            </w:r>
            <w:r>
              <w:rPr>
                <w:noProof/>
                <w:webHidden/>
              </w:rPr>
              <w:tab/>
            </w:r>
            <w:r>
              <w:rPr>
                <w:noProof/>
                <w:webHidden/>
              </w:rPr>
              <w:fldChar w:fldCharType="begin"/>
            </w:r>
            <w:r>
              <w:rPr>
                <w:noProof/>
                <w:webHidden/>
              </w:rPr>
              <w:instrText xml:space="preserve"> PAGEREF _Toc151542507 \h </w:instrText>
            </w:r>
            <w:r>
              <w:rPr>
                <w:noProof/>
                <w:webHidden/>
              </w:rPr>
            </w:r>
            <w:r>
              <w:rPr>
                <w:noProof/>
                <w:webHidden/>
              </w:rPr>
              <w:fldChar w:fldCharType="separate"/>
            </w:r>
            <w:r>
              <w:rPr>
                <w:noProof/>
                <w:webHidden/>
              </w:rPr>
              <w:t>26</w:t>
            </w:r>
            <w:r>
              <w:rPr>
                <w:noProof/>
                <w:webHidden/>
              </w:rPr>
              <w:fldChar w:fldCharType="end"/>
            </w:r>
          </w:hyperlink>
        </w:p>
        <w:p w14:paraId="54122C2D" w14:textId="0570B0B8" w:rsidR="00607054" w:rsidRDefault="00607054">
          <w:pPr>
            <w:pStyle w:val="Obsah3"/>
            <w:tabs>
              <w:tab w:val="right" w:leader="dot" w:pos="9062"/>
            </w:tabs>
            <w:rPr>
              <w:noProof/>
              <w:kern w:val="2"/>
              <w:sz w:val="22"/>
              <w:szCs w:val="22"/>
              <w:lang w:eastAsia="sk-SK"/>
              <w14:ligatures w14:val="standardContextual"/>
            </w:rPr>
          </w:pPr>
          <w:hyperlink w:anchor="_Toc151542508" w:history="1">
            <w:r w:rsidRPr="008D4315">
              <w:rPr>
                <w:rStyle w:val="Hypertextovprepojenie"/>
                <w:rFonts w:ascii="Arial" w:hAnsi="Arial" w:cs="Arial"/>
                <w:b/>
                <w:bCs/>
                <w:i/>
                <w:iCs/>
                <w:noProof/>
              </w:rPr>
              <w:t>6.2.2 Označovanie obalov</w:t>
            </w:r>
            <w:r>
              <w:rPr>
                <w:noProof/>
                <w:webHidden/>
              </w:rPr>
              <w:tab/>
            </w:r>
            <w:r>
              <w:rPr>
                <w:noProof/>
                <w:webHidden/>
              </w:rPr>
              <w:fldChar w:fldCharType="begin"/>
            </w:r>
            <w:r>
              <w:rPr>
                <w:noProof/>
                <w:webHidden/>
              </w:rPr>
              <w:instrText xml:space="preserve"> PAGEREF _Toc151542508 \h </w:instrText>
            </w:r>
            <w:r>
              <w:rPr>
                <w:noProof/>
                <w:webHidden/>
              </w:rPr>
            </w:r>
            <w:r>
              <w:rPr>
                <w:noProof/>
                <w:webHidden/>
              </w:rPr>
              <w:fldChar w:fldCharType="separate"/>
            </w:r>
            <w:r>
              <w:rPr>
                <w:noProof/>
                <w:webHidden/>
              </w:rPr>
              <w:t>29</w:t>
            </w:r>
            <w:r>
              <w:rPr>
                <w:noProof/>
                <w:webHidden/>
              </w:rPr>
              <w:fldChar w:fldCharType="end"/>
            </w:r>
          </w:hyperlink>
        </w:p>
        <w:p w14:paraId="5835AF03" w14:textId="53A5CFE1" w:rsidR="00607054" w:rsidRDefault="00607054">
          <w:pPr>
            <w:pStyle w:val="Obsah3"/>
            <w:tabs>
              <w:tab w:val="right" w:leader="dot" w:pos="9062"/>
            </w:tabs>
            <w:rPr>
              <w:noProof/>
              <w:kern w:val="2"/>
              <w:sz w:val="22"/>
              <w:szCs w:val="22"/>
              <w:lang w:eastAsia="sk-SK"/>
              <w14:ligatures w14:val="standardContextual"/>
            </w:rPr>
          </w:pPr>
          <w:hyperlink w:anchor="_Toc151542509" w:history="1">
            <w:r w:rsidRPr="008D4315">
              <w:rPr>
                <w:rStyle w:val="Hypertextovprepojenie"/>
                <w:rFonts w:ascii="Arial" w:hAnsi="Arial" w:cs="Arial"/>
                <w:b/>
                <w:bCs/>
                <w:i/>
                <w:iCs/>
                <w:noProof/>
              </w:rPr>
              <w:t xml:space="preserve">6.2.3 </w:t>
            </w:r>
            <w:r w:rsidRPr="008D4315">
              <w:rPr>
                <w:rStyle w:val="Hypertextovprepojenie"/>
                <w:rFonts w:ascii="Arial" w:hAnsi="Arial" w:cs="Arial"/>
                <w:b/>
                <w:bCs/>
                <w:noProof/>
              </w:rPr>
              <w:t>Nakládka a upevnenie tovaru</w:t>
            </w:r>
            <w:r>
              <w:rPr>
                <w:noProof/>
                <w:webHidden/>
              </w:rPr>
              <w:tab/>
            </w:r>
            <w:r>
              <w:rPr>
                <w:noProof/>
                <w:webHidden/>
              </w:rPr>
              <w:fldChar w:fldCharType="begin"/>
            </w:r>
            <w:r>
              <w:rPr>
                <w:noProof/>
                <w:webHidden/>
              </w:rPr>
              <w:instrText xml:space="preserve"> PAGEREF _Toc151542509 \h </w:instrText>
            </w:r>
            <w:r>
              <w:rPr>
                <w:noProof/>
                <w:webHidden/>
              </w:rPr>
            </w:r>
            <w:r>
              <w:rPr>
                <w:noProof/>
                <w:webHidden/>
              </w:rPr>
              <w:fldChar w:fldCharType="separate"/>
            </w:r>
            <w:r>
              <w:rPr>
                <w:noProof/>
                <w:webHidden/>
              </w:rPr>
              <w:t>35</w:t>
            </w:r>
            <w:r>
              <w:rPr>
                <w:noProof/>
                <w:webHidden/>
              </w:rPr>
              <w:fldChar w:fldCharType="end"/>
            </w:r>
          </w:hyperlink>
        </w:p>
        <w:p w14:paraId="1E87D8D0" w14:textId="70703129" w:rsidR="00607054" w:rsidRDefault="00607054">
          <w:pPr>
            <w:pStyle w:val="Obsah3"/>
            <w:tabs>
              <w:tab w:val="right" w:leader="dot" w:pos="9062"/>
            </w:tabs>
            <w:rPr>
              <w:noProof/>
              <w:kern w:val="2"/>
              <w:sz w:val="22"/>
              <w:szCs w:val="22"/>
              <w:lang w:eastAsia="sk-SK"/>
              <w14:ligatures w14:val="standardContextual"/>
            </w:rPr>
          </w:pPr>
          <w:hyperlink w:anchor="_Toc151542510" w:history="1">
            <w:r w:rsidRPr="008D4315">
              <w:rPr>
                <w:rStyle w:val="Hypertextovprepojenie"/>
                <w:rFonts w:ascii="Arial" w:hAnsi="Arial" w:cs="Arial"/>
                <w:b/>
                <w:bCs/>
                <w:i/>
                <w:iCs/>
                <w:noProof/>
              </w:rPr>
              <w:t xml:space="preserve">6.2.4 </w:t>
            </w:r>
            <w:r w:rsidRPr="008D4315">
              <w:rPr>
                <w:rStyle w:val="Hypertextovprepojenie"/>
                <w:rFonts w:ascii="Arial" w:hAnsi="Arial" w:cs="Arial"/>
                <w:b/>
                <w:bCs/>
                <w:noProof/>
              </w:rPr>
              <w:t>Označovanie vozidiel</w:t>
            </w:r>
            <w:r>
              <w:rPr>
                <w:noProof/>
                <w:webHidden/>
              </w:rPr>
              <w:tab/>
            </w:r>
            <w:r>
              <w:rPr>
                <w:noProof/>
                <w:webHidden/>
              </w:rPr>
              <w:fldChar w:fldCharType="begin"/>
            </w:r>
            <w:r>
              <w:rPr>
                <w:noProof/>
                <w:webHidden/>
              </w:rPr>
              <w:instrText xml:space="preserve"> PAGEREF _Toc151542510 \h </w:instrText>
            </w:r>
            <w:r>
              <w:rPr>
                <w:noProof/>
                <w:webHidden/>
              </w:rPr>
            </w:r>
            <w:r>
              <w:rPr>
                <w:noProof/>
                <w:webHidden/>
              </w:rPr>
              <w:fldChar w:fldCharType="separate"/>
            </w:r>
            <w:r>
              <w:rPr>
                <w:noProof/>
                <w:webHidden/>
              </w:rPr>
              <w:t>36</w:t>
            </w:r>
            <w:r>
              <w:rPr>
                <w:noProof/>
                <w:webHidden/>
              </w:rPr>
              <w:fldChar w:fldCharType="end"/>
            </w:r>
          </w:hyperlink>
        </w:p>
        <w:p w14:paraId="5C956B6B" w14:textId="12964680" w:rsidR="00607054" w:rsidRDefault="00607054">
          <w:pPr>
            <w:pStyle w:val="Obsah3"/>
            <w:tabs>
              <w:tab w:val="right" w:leader="dot" w:pos="9062"/>
            </w:tabs>
            <w:rPr>
              <w:noProof/>
              <w:kern w:val="2"/>
              <w:sz w:val="22"/>
              <w:szCs w:val="22"/>
              <w:lang w:eastAsia="sk-SK"/>
              <w14:ligatures w14:val="standardContextual"/>
            </w:rPr>
          </w:pPr>
          <w:hyperlink w:anchor="_Toc151542511" w:history="1">
            <w:r w:rsidRPr="008D4315">
              <w:rPr>
                <w:rStyle w:val="Hypertextovprepojenie"/>
                <w:rFonts w:ascii="Arial" w:hAnsi="Arial" w:cs="Arial"/>
                <w:b/>
                <w:bCs/>
                <w:i/>
                <w:iCs/>
                <w:noProof/>
              </w:rPr>
              <w:t>6.2.5 Dokumentácia</w:t>
            </w:r>
            <w:r>
              <w:rPr>
                <w:noProof/>
                <w:webHidden/>
              </w:rPr>
              <w:tab/>
            </w:r>
            <w:r>
              <w:rPr>
                <w:noProof/>
                <w:webHidden/>
              </w:rPr>
              <w:fldChar w:fldCharType="begin"/>
            </w:r>
            <w:r>
              <w:rPr>
                <w:noProof/>
                <w:webHidden/>
              </w:rPr>
              <w:instrText xml:space="preserve"> PAGEREF _Toc151542511 \h </w:instrText>
            </w:r>
            <w:r>
              <w:rPr>
                <w:noProof/>
                <w:webHidden/>
              </w:rPr>
            </w:r>
            <w:r>
              <w:rPr>
                <w:noProof/>
                <w:webHidden/>
              </w:rPr>
              <w:fldChar w:fldCharType="separate"/>
            </w:r>
            <w:r>
              <w:rPr>
                <w:noProof/>
                <w:webHidden/>
              </w:rPr>
              <w:t>36</w:t>
            </w:r>
            <w:r>
              <w:rPr>
                <w:noProof/>
                <w:webHidden/>
              </w:rPr>
              <w:fldChar w:fldCharType="end"/>
            </w:r>
          </w:hyperlink>
        </w:p>
        <w:p w14:paraId="6B46C920" w14:textId="4B76348D" w:rsidR="00607054" w:rsidRDefault="00607054">
          <w:pPr>
            <w:pStyle w:val="Obsah3"/>
            <w:tabs>
              <w:tab w:val="right" w:leader="dot" w:pos="9062"/>
            </w:tabs>
            <w:rPr>
              <w:noProof/>
              <w:kern w:val="2"/>
              <w:sz w:val="22"/>
              <w:szCs w:val="22"/>
              <w:lang w:eastAsia="sk-SK"/>
              <w14:ligatures w14:val="standardContextual"/>
            </w:rPr>
          </w:pPr>
          <w:hyperlink w:anchor="_Toc151542512" w:history="1">
            <w:r w:rsidRPr="008D4315">
              <w:rPr>
                <w:rStyle w:val="Hypertextovprepojenie"/>
                <w:rFonts w:ascii="Arial" w:hAnsi="Arial" w:cs="Arial"/>
                <w:b/>
                <w:bCs/>
                <w:i/>
                <w:iCs/>
                <w:noProof/>
              </w:rPr>
              <w:t>6.2.6 Vybavenie dopravnej jednotky pri preprave nebezpečných vecí</w:t>
            </w:r>
            <w:r>
              <w:rPr>
                <w:noProof/>
                <w:webHidden/>
              </w:rPr>
              <w:tab/>
            </w:r>
            <w:r>
              <w:rPr>
                <w:noProof/>
                <w:webHidden/>
              </w:rPr>
              <w:fldChar w:fldCharType="begin"/>
            </w:r>
            <w:r>
              <w:rPr>
                <w:noProof/>
                <w:webHidden/>
              </w:rPr>
              <w:instrText xml:space="preserve"> PAGEREF _Toc151542512 \h </w:instrText>
            </w:r>
            <w:r>
              <w:rPr>
                <w:noProof/>
                <w:webHidden/>
              </w:rPr>
            </w:r>
            <w:r>
              <w:rPr>
                <w:noProof/>
                <w:webHidden/>
              </w:rPr>
              <w:fldChar w:fldCharType="separate"/>
            </w:r>
            <w:r>
              <w:rPr>
                <w:noProof/>
                <w:webHidden/>
              </w:rPr>
              <w:t>37</w:t>
            </w:r>
            <w:r>
              <w:rPr>
                <w:noProof/>
                <w:webHidden/>
              </w:rPr>
              <w:fldChar w:fldCharType="end"/>
            </w:r>
          </w:hyperlink>
        </w:p>
        <w:p w14:paraId="159EC7FD" w14:textId="74FCE927" w:rsidR="00607054" w:rsidRDefault="00607054">
          <w:pPr>
            <w:pStyle w:val="Obsah3"/>
            <w:tabs>
              <w:tab w:val="right" w:leader="dot" w:pos="9062"/>
            </w:tabs>
            <w:rPr>
              <w:noProof/>
              <w:kern w:val="2"/>
              <w:sz w:val="22"/>
              <w:szCs w:val="22"/>
              <w:lang w:eastAsia="sk-SK"/>
              <w14:ligatures w14:val="standardContextual"/>
            </w:rPr>
          </w:pPr>
          <w:hyperlink w:anchor="_Toc151542513" w:history="1">
            <w:r w:rsidRPr="008D4315">
              <w:rPr>
                <w:rStyle w:val="Hypertextovprepojenie"/>
                <w:rFonts w:ascii="Arial" w:hAnsi="Arial" w:cs="Arial"/>
                <w:b/>
                <w:bCs/>
                <w:i/>
                <w:iCs/>
                <w:noProof/>
              </w:rPr>
              <w:t>6.2.7 Protipožiarna výbava dopravnej jednotky</w:t>
            </w:r>
            <w:r>
              <w:rPr>
                <w:noProof/>
                <w:webHidden/>
              </w:rPr>
              <w:tab/>
            </w:r>
            <w:r>
              <w:rPr>
                <w:noProof/>
                <w:webHidden/>
              </w:rPr>
              <w:fldChar w:fldCharType="begin"/>
            </w:r>
            <w:r>
              <w:rPr>
                <w:noProof/>
                <w:webHidden/>
              </w:rPr>
              <w:instrText xml:space="preserve"> PAGEREF _Toc151542513 \h </w:instrText>
            </w:r>
            <w:r>
              <w:rPr>
                <w:noProof/>
                <w:webHidden/>
              </w:rPr>
            </w:r>
            <w:r>
              <w:rPr>
                <w:noProof/>
                <w:webHidden/>
              </w:rPr>
              <w:fldChar w:fldCharType="separate"/>
            </w:r>
            <w:r>
              <w:rPr>
                <w:noProof/>
                <w:webHidden/>
              </w:rPr>
              <w:t>37</w:t>
            </w:r>
            <w:r>
              <w:rPr>
                <w:noProof/>
                <w:webHidden/>
              </w:rPr>
              <w:fldChar w:fldCharType="end"/>
            </w:r>
          </w:hyperlink>
        </w:p>
        <w:p w14:paraId="076AF607" w14:textId="0DDDCDC1" w:rsidR="00607054" w:rsidRDefault="00607054">
          <w:pPr>
            <w:pStyle w:val="Obsah2"/>
            <w:tabs>
              <w:tab w:val="right" w:leader="dot" w:pos="9062"/>
            </w:tabs>
            <w:rPr>
              <w:noProof/>
              <w:kern w:val="2"/>
              <w:sz w:val="22"/>
              <w:szCs w:val="22"/>
              <w:lang w:eastAsia="sk-SK"/>
              <w14:ligatures w14:val="standardContextual"/>
            </w:rPr>
          </w:pPr>
          <w:hyperlink w:anchor="_Toc151542514" w:history="1">
            <w:r w:rsidRPr="008D4315">
              <w:rPr>
                <w:rStyle w:val="Hypertextovprepojenie"/>
                <w:rFonts w:ascii="Arial" w:hAnsi="Arial" w:cs="Arial"/>
                <w:b/>
                <w:bCs/>
                <w:noProof/>
              </w:rPr>
              <w:t>6.3 Vykládka nebezpečných vecí v kusových zásielkach</w:t>
            </w:r>
            <w:r>
              <w:rPr>
                <w:noProof/>
                <w:webHidden/>
              </w:rPr>
              <w:tab/>
            </w:r>
            <w:r>
              <w:rPr>
                <w:noProof/>
                <w:webHidden/>
              </w:rPr>
              <w:fldChar w:fldCharType="begin"/>
            </w:r>
            <w:r>
              <w:rPr>
                <w:noProof/>
                <w:webHidden/>
              </w:rPr>
              <w:instrText xml:space="preserve"> PAGEREF _Toc151542514 \h </w:instrText>
            </w:r>
            <w:r>
              <w:rPr>
                <w:noProof/>
                <w:webHidden/>
              </w:rPr>
            </w:r>
            <w:r>
              <w:rPr>
                <w:noProof/>
                <w:webHidden/>
              </w:rPr>
              <w:fldChar w:fldCharType="separate"/>
            </w:r>
            <w:r>
              <w:rPr>
                <w:noProof/>
                <w:webHidden/>
              </w:rPr>
              <w:t>38</w:t>
            </w:r>
            <w:r>
              <w:rPr>
                <w:noProof/>
                <w:webHidden/>
              </w:rPr>
              <w:fldChar w:fldCharType="end"/>
            </w:r>
          </w:hyperlink>
        </w:p>
        <w:p w14:paraId="2D6D181A" w14:textId="0E8B2A2A" w:rsidR="00607054" w:rsidRDefault="00607054">
          <w:pPr>
            <w:pStyle w:val="Obsah1"/>
            <w:tabs>
              <w:tab w:val="right" w:leader="dot" w:pos="9062"/>
            </w:tabs>
            <w:rPr>
              <w:noProof/>
              <w:kern w:val="2"/>
              <w:sz w:val="22"/>
              <w:szCs w:val="22"/>
              <w:lang w:eastAsia="sk-SK"/>
              <w14:ligatures w14:val="standardContextual"/>
            </w:rPr>
          </w:pPr>
          <w:hyperlink w:anchor="_Toc151542515" w:history="1">
            <w:r w:rsidRPr="008D4315">
              <w:rPr>
                <w:rStyle w:val="Hypertextovprepojenie"/>
                <w:rFonts w:ascii="Arial" w:hAnsi="Arial" w:cs="Arial"/>
                <w:b/>
                <w:bCs/>
                <w:noProof/>
              </w:rPr>
              <w:t>7 Preprava nebezpečných vecí v kusových zásielkach s uplatnením výnimky z ADR</w:t>
            </w:r>
            <w:r>
              <w:rPr>
                <w:noProof/>
                <w:webHidden/>
              </w:rPr>
              <w:tab/>
            </w:r>
            <w:r>
              <w:rPr>
                <w:noProof/>
                <w:webHidden/>
              </w:rPr>
              <w:fldChar w:fldCharType="begin"/>
            </w:r>
            <w:r>
              <w:rPr>
                <w:noProof/>
                <w:webHidden/>
              </w:rPr>
              <w:instrText xml:space="preserve"> PAGEREF _Toc151542515 \h </w:instrText>
            </w:r>
            <w:r>
              <w:rPr>
                <w:noProof/>
                <w:webHidden/>
              </w:rPr>
            </w:r>
            <w:r>
              <w:rPr>
                <w:noProof/>
                <w:webHidden/>
              </w:rPr>
              <w:fldChar w:fldCharType="separate"/>
            </w:r>
            <w:r>
              <w:rPr>
                <w:noProof/>
                <w:webHidden/>
              </w:rPr>
              <w:t>39</w:t>
            </w:r>
            <w:r>
              <w:rPr>
                <w:noProof/>
                <w:webHidden/>
              </w:rPr>
              <w:fldChar w:fldCharType="end"/>
            </w:r>
          </w:hyperlink>
        </w:p>
        <w:p w14:paraId="4D4261B4" w14:textId="3EA0A207" w:rsidR="00607054" w:rsidRDefault="00607054">
          <w:pPr>
            <w:pStyle w:val="Obsah2"/>
            <w:tabs>
              <w:tab w:val="right" w:leader="dot" w:pos="9062"/>
            </w:tabs>
            <w:rPr>
              <w:noProof/>
              <w:kern w:val="2"/>
              <w:sz w:val="22"/>
              <w:szCs w:val="22"/>
              <w:lang w:eastAsia="sk-SK"/>
              <w14:ligatures w14:val="standardContextual"/>
            </w:rPr>
          </w:pPr>
          <w:hyperlink w:anchor="_Toc151542516" w:history="1">
            <w:r w:rsidRPr="008D4315">
              <w:rPr>
                <w:rStyle w:val="Hypertextovprepojenie"/>
                <w:rFonts w:ascii="Arial" w:hAnsi="Arial" w:cs="Arial"/>
                <w:b/>
                <w:bCs/>
                <w:noProof/>
              </w:rPr>
              <w:t>7.1 Podlimitná preprava</w:t>
            </w:r>
            <w:r>
              <w:rPr>
                <w:noProof/>
                <w:webHidden/>
              </w:rPr>
              <w:tab/>
            </w:r>
            <w:r>
              <w:rPr>
                <w:noProof/>
                <w:webHidden/>
              </w:rPr>
              <w:fldChar w:fldCharType="begin"/>
            </w:r>
            <w:r>
              <w:rPr>
                <w:noProof/>
                <w:webHidden/>
              </w:rPr>
              <w:instrText xml:space="preserve"> PAGEREF _Toc151542516 \h </w:instrText>
            </w:r>
            <w:r>
              <w:rPr>
                <w:noProof/>
                <w:webHidden/>
              </w:rPr>
            </w:r>
            <w:r>
              <w:rPr>
                <w:noProof/>
                <w:webHidden/>
              </w:rPr>
              <w:fldChar w:fldCharType="separate"/>
            </w:r>
            <w:r>
              <w:rPr>
                <w:noProof/>
                <w:webHidden/>
              </w:rPr>
              <w:t>39</w:t>
            </w:r>
            <w:r>
              <w:rPr>
                <w:noProof/>
                <w:webHidden/>
              </w:rPr>
              <w:fldChar w:fldCharType="end"/>
            </w:r>
          </w:hyperlink>
        </w:p>
        <w:p w14:paraId="06AB2271" w14:textId="0CF2EA83" w:rsidR="00607054" w:rsidRDefault="00607054">
          <w:pPr>
            <w:pStyle w:val="Obsah3"/>
            <w:tabs>
              <w:tab w:val="right" w:leader="dot" w:pos="9062"/>
            </w:tabs>
            <w:rPr>
              <w:noProof/>
              <w:kern w:val="2"/>
              <w:sz w:val="22"/>
              <w:szCs w:val="22"/>
              <w:lang w:eastAsia="sk-SK"/>
              <w14:ligatures w14:val="standardContextual"/>
            </w:rPr>
          </w:pPr>
          <w:hyperlink w:anchor="_Toc151542517" w:history="1">
            <w:r w:rsidRPr="008D4315">
              <w:rPr>
                <w:rStyle w:val="Hypertextovprepojenie"/>
                <w:rFonts w:ascii="Arial" w:hAnsi="Arial" w:cs="Arial"/>
                <w:b/>
                <w:bCs/>
                <w:i/>
                <w:iCs/>
                <w:noProof/>
              </w:rPr>
              <w:t>7.1.1 Označovanie obalov</w:t>
            </w:r>
            <w:r>
              <w:rPr>
                <w:noProof/>
                <w:webHidden/>
              </w:rPr>
              <w:tab/>
            </w:r>
            <w:r>
              <w:rPr>
                <w:noProof/>
                <w:webHidden/>
              </w:rPr>
              <w:fldChar w:fldCharType="begin"/>
            </w:r>
            <w:r>
              <w:rPr>
                <w:noProof/>
                <w:webHidden/>
              </w:rPr>
              <w:instrText xml:space="preserve"> PAGEREF _Toc151542517 \h </w:instrText>
            </w:r>
            <w:r>
              <w:rPr>
                <w:noProof/>
                <w:webHidden/>
              </w:rPr>
            </w:r>
            <w:r>
              <w:rPr>
                <w:noProof/>
                <w:webHidden/>
              </w:rPr>
              <w:fldChar w:fldCharType="separate"/>
            </w:r>
            <w:r>
              <w:rPr>
                <w:noProof/>
                <w:webHidden/>
              </w:rPr>
              <w:t>39</w:t>
            </w:r>
            <w:r>
              <w:rPr>
                <w:noProof/>
                <w:webHidden/>
              </w:rPr>
              <w:fldChar w:fldCharType="end"/>
            </w:r>
          </w:hyperlink>
        </w:p>
        <w:p w14:paraId="6E54F9AD" w14:textId="47212A9C" w:rsidR="00607054" w:rsidRDefault="00607054">
          <w:pPr>
            <w:pStyle w:val="Obsah3"/>
            <w:tabs>
              <w:tab w:val="right" w:leader="dot" w:pos="9062"/>
            </w:tabs>
            <w:rPr>
              <w:noProof/>
              <w:kern w:val="2"/>
              <w:sz w:val="22"/>
              <w:szCs w:val="22"/>
              <w:lang w:eastAsia="sk-SK"/>
              <w14:ligatures w14:val="standardContextual"/>
            </w:rPr>
          </w:pPr>
          <w:hyperlink w:anchor="_Toc151542518" w:history="1">
            <w:r w:rsidRPr="008D4315">
              <w:rPr>
                <w:rStyle w:val="Hypertextovprepojenie"/>
                <w:rFonts w:ascii="Arial" w:hAnsi="Arial" w:cs="Arial"/>
                <w:b/>
                <w:bCs/>
                <w:i/>
                <w:iCs/>
                <w:noProof/>
              </w:rPr>
              <w:t>7.1.2 Označovanie vozidiel</w:t>
            </w:r>
            <w:r>
              <w:rPr>
                <w:noProof/>
                <w:webHidden/>
              </w:rPr>
              <w:tab/>
            </w:r>
            <w:r>
              <w:rPr>
                <w:noProof/>
                <w:webHidden/>
              </w:rPr>
              <w:fldChar w:fldCharType="begin"/>
            </w:r>
            <w:r>
              <w:rPr>
                <w:noProof/>
                <w:webHidden/>
              </w:rPr>
              <w:instrText xml:space="preserve"> PAGEREF _Toc151542518 \h </w:instrText>
            </w:r>
            <w:r>
              <w:rPr>
                <w:noProof/>
                <w:webHidden/>
              </w:rPr>
            </w:r>
            <w:r>
              <w:rPr>
                <w:noProof/>
                <w:webHidden/>
              </w:rPr>
              <w:fldChar w:fldCharType="separate"/>
            </w:r>
            <w:r>
              <w:rPr>
                <w:noProof/>
                <w:webHidden/>
              </w:rPr>
              <w:t>39</w:t>
            </w:r>
            <w:r>
              <w:rPr>
                <w:noProof/>
                <w:webHidden/>
              </w:rPr>
              <w:fldChar w:fldCharType="end"/>
            </w:r>
          </w:hyperlink>
        </w:p>
        <w:p w14:paraId="4CFB5DA1" w14:textId="313737A2" w:rsidR="00607054" w:rsidRDefault="00607054">
          <w:pPr>
            <w:pStyle w:val="Obsah3"/>
            <w:tabs>
              <w:tab w:val="right" w:leader="dot" w:pos="9062"/>
            </w:tabs>
            <w:rPr>
              <w:noProof/>
              <w:kern w:val="2"/>
              <w:sz w:val="22"/>
              <w:szCs w:val="22"/>
              <w:lang w:eastAsia="sk-SK"/>
              <w14:ligatures w14:val="standardContextual"/>
            </w:rPr>
          </w:pPr>
          <w:hyperlink w:anchor="_Toc151542519" w:history="1">
            <w:r w:rsidRPr="008D4315">
              <w:rPr>
                <w:rStyle w:val="Hypertextovprepojenie"/>
                <w:rFonts w:ascii="Arial" w:hAnsi="Arial" w:cs="Arial"/>
                <w:b/>
                <w:bCs/>
                <w:i/>
                <w:iCs/>
                <w:noProof/>
              </w:rPr>
              <w:t>7.1.3 Doklady</w:t>
            </w:r>
            <w:r>
              <w:rPr>
                <w:noProof/>
                <w:webHidden/>
              </w:rPr>
              <w:tab/>
            </w:r>
            <w:r>
              <w:rPr>
                <w:noProof/>
                <w:webHidden/>
              </w:rPr>
              <w:fldChar w:fldCharType="begin"/>
            </w:r>
            <w:r>
              <w:rPr>
                <w:noProof/>
                <w:webHidden/>
              </w:rPr>
              <w:instrText xml:space="preserve"> PAGEREF _Toc151542519 \h </w:instrText>
            </w:r>
            <w:r>
              <w:rPr>
                <w:noProof/>
                <w:webHidden/>
              </w:rPr>
            </w:r>
            <w:r>
              <w:rPr>
                <w:noProof/>
                <w:webHidden/>
              </w:rPr>
              <w:fldChar w:fldCharType="separate"/>
            </w:r>
            <w:r>
              <w:rPr>
                <w:noProof/>
                <w:webHidden/>
              </w:rPr>
              <w:t>39</w:t>
            </w:r>
            <w:r>
              <w:rPr>
                <w:noProof/>
                <w:webHidden/>
              </w:rPr>
              <w:fldChar w:fldCharType="end"/>
            </w:r>
          </w:hyperlink>
        </w:p>
        <w:p w14:paraId="6243C606" w14:textId="79DBD378" w:rsidR="00607054" w:rsidRDefault="00607054">
          <w:pPr>
            <w:pStyle w:val="Obsah3"/>
            <w:tabs>
              <w:tab w:val="right" w:leader="dot" w:pos="9062"/>
            </w:tabs>
            <w:rPr>
              <w:noProof/>
              <w:kern w:val="2"/>
              <w:sz w:val="22"/>
              <w:szCs w:val="22"/>
              <w:lang w:eastAsia="sk-SK"/>
              <w14:ligatures w14:val="standardContextual"/>
            </w:rPr>
          </w:pPr>
          <w:hyperlink w:anchor="_Toc151542520" w:history="1">
            <w:r w:rsidRPr="008D4315">
              <w:rPr>
                <w:rStyle w:val="Hypertextovprepojenie"/>
                <w:rFonts w:ascii="Arial" w:hAnsi="Arial" w:cs="Arial"/>
                <w:b/>
                <w:bCs/>
                <w:i/>
                <w:iCs/>
                <w:noProof/>
              </w:rPr>
              <w:t>7.1.4 Vybavenie dopravných jednotiek</w:t>
            </w:r>
            <w:r>
              <w:rPr>
                <w:noProof/>
                <w:webHidden/>
              </w:rPr>
              <w:tab/>
            </w:r>
            <w:r>
              <w:rPr>
                <w:noProof/>
                <w:webHidden/>
              </w:rPr>
              <w:fldChar w:fldCharType="begin"/>
            </w:r>
            <w:r>
              <w:rPr>
                <w:noProof/>
                <w:webHidden/>
              </w:rPr>
              <w:instrText xml:space="preserve"> PAGEREF _Toc151542520 \h </w:instrText>
            </w:r>
            <w:r>
              <w:rPr>
                <w:noProof/>
                <w:webHidden/>
              </w:rPr>
            </w:r>
            <w:r>
              <w:rPr>
                <w:noProof/>
                <w:webHidden/>
              </w:rPr>
              <w:fldChar w:fldCharType="separate"/>
            </w:r>
            <w:r>
              <w:rPr>
                <w:noProof/>
                <w:webHidden/>
              </w:rPr>
              <w:t>40</w:t>
            </w:r>
            <w:r>
              <w:rPr>
                <w:noProof/>
                <w:webHidden/>
              </w:rPr>
              <w:fldChar w:fldCharType="end"/>
            </w:r>
          </w:hyperlink>
        </w:p>
        <w:p w14:paraId="5D10BA88" w14:textId="075A9CDE" w:rsidR="00607054" w:rsidRDefault="00607054">
          <w:pPr>
            <w:pStyle w:val="Obsah3"/>
            <w:tabs>
              <w:tab w:val="right" w:leader="dot" w:pos="9062"/>
            </w:tabs>
            <w:rPr>
              <w:noProof/>
              <w:kern w:val="2"/>
              <w:sz w:val="22"/>
              <w:szCs w:val="22"/>
              <w:lang w:eastAsia="sk-SK"/>
              <w14:ligatures w14:val="standardContextual"/>
            </w:rPr>
          </w:pPr>
          <w:hyperlink w:anchor="_Toc151542521" w:history="1">
            <w:r w:rsidRPr="008D4315">
              <w:rPr>
                <w:rStyle w:val="Hypertextovprepojenie"/>
                <w:rFonts w:ascii="Arial" w:hAnsi="Arial" w:cs="Arial"/>
                <w:b/>
                <w:bCs/>
                <w:i/>
                <w:iCs/>
                <w:noProof/>
              </w:rPr>
              <w:t>7.1.5 Školenie vodičov</w:t>
            </w:r>
            <w:r>
              <w:rPr>
                <w:noProof/>
                <w:webHidden/>
              </w:rPr>
              <w:tab/>
            </w:r>
            <w:r>
              <w:rPr>
                <w:noProof/>
                <w:webHidden/>
              </w:rPr>
              <w:fldChar w:fldCharType="begin"/>
            </w:r>
            <w:r>
              <w:rPr>
                <w:noProof/>
                <w:webHidden/>
              </w:rPr>
              <w:instrText xml:space="preserve"> PAGEREF _Toc151542521 \h </w:instrText>
            </w:r>
            <w:r>
              <w:rPr>
                <w:noProof/>
                <w:webHidden/>
              </w:rPr>
            </w:r>
            <w:r>
              <w:rPr>
                <w:noProof/>
                <w:webHidden/>
              </w:rPr>
              <w:fldChar w:fldCharType="separate"/>
            </w:r>
            <w:r>
              <w:rPr>
                <w:noProof/>
                <w:webHidden/>
              </w:rPr>
              <w:t>40</w:t>
            </w:r>
            <w:r>
              <w:rPr>
                <w:noProof/>
                <w:webHidden/>
              </w:rPr>
              <w:fldChar w:fldCharType="end"/>
            </w:r>
          </w:hyperlink>
        </w:p>
        <w:p w14:paraId="65D0D1E4" w14:textId="55A22140" w:rsidR="00607054" w:rsidRDefault="00607054">
          <w:pPr>
            <w:pStyle w:val="Obsah2"/>
            <w:tabs>
              <w:tab w:val="right" w:leader="dot" w:pos="9062"/>
            </w:tabs>
            <w:rPr>
              <w:noProof/>
              <w:kern w:val="2"/>
              <w:sz w:val="22"/>
              <w:szCs w:val="22"/>
              <w:lang w:eastAsia="sk-SK"/>
              <w14:ligatures w14:val="standardContextual"/>
            </w:rPr>
          </w:pPr>
          <w:hyperlink w:anchor="_Toc151542522" w:history="1">
            <w:r w:rsidRPr="008D4315">
              <w:rPr>
                <w:rStyle w:val="Hypertextovprepojenie"/>
                <w:rFonts w:ascii="Arial" w:hAnsi="Arial" w:cs="Arial"/>
                <w:b/>
                <w:bCs/>
                <w:noProof/>
              </w:rPr>
              <w:t>7.2 Preprava nebezpečných vecí v obmedzených množstvách</w:t>
            </w:r>
            <w:r>
              <w:rPr>
                <w:noProof/>
                <w:webHidden/>
              </w:rPr>
              <w:tab/>
            </w:r>
            <w:r>
              <w:rPr>
                <w:noProof/>
                <w:webHidden/>
              </w:rPr>
              <w:fldChar w:fldCharType="begin"/>
            </w:r>
            <w:r>
              <w:rPr>
                <w:noProof/>
                <w:webHidden/>
              </w:rPr>
              <w:instrText xml:space="preserve"> PAGEREF _Toc151542522 \h </w:instrText>
            </w:r>
            <w:r>
              <w:rPr>
                <w:noProof/>
                <w:webHidden/>
              </w:rPr>
            </w:r>
            <w:r>
              <w:rPr>
                <w:noProof/>
                <w:webHidden/>
              </w:rPr>
              <w:fldChar w:fldCharType="separate"/>
            </w:r>
            <w:r>
              <w:rPr>
                <w:noProof/>
                <w:webHidden/>
              </w:rPr>
              <w:t>40</w:t>
            </w:r>
            <w:r>
              <w:rPr>
                <w:noProof/>
                <w:webHidden/>
              </w:rPr>
              <w:fldChar w:fldCharType="end"/>
            </w:r>
          </w:hyperlink>
        </w:p>
        <w:p w14:paraId="1710F38B" w14:textId="11704F26" w:rsidR="00607054" w:rsidRDefault="00607054">
          <w:pPr>
            <w:pStyle w:val="Obsah3"/>
            <w:tabs>
              <w:tab w:val="right" w:leader="dot" w:pos="9062"/>
            </w:tabs>
            <w:rPr>
              <w:noProof/>
              <w:kern w:val="2"/>
              <w:sz w:val="22"/>
              <w:szCs w:val="22"/>
              <w:lang w:eastAsia="sk-SK"/>
              <w14:ligatures w14:val="standardContextual"/>
            </w:rPr>
          </w:pPr>
          <w:hyperlink w:anchor="_Toc151542523" w:history="1">
            <w:r w:rsidRPr="008D4315">
              <w:rPr>
                <w:rStyle w:val="Hypertextovprepojenie"/>
                <w:rFonts w:ascii="Arial" w:hAnsi="Arial" w:cs="Arial"/>
                <w:b/>
                <w:bCs/>
                <w:i/>
                <w:iCs/>
                <w:noProof/>
              </w:rPr>
              <w:t>7.2.1 Označenie kusov</w:t>
            </w:r>
            <w:r>
              <w:rPr>
                <w:noProof/>
                <w:webHidden/>
              </w:rPr>
              <w:tab/>
            </w:r>
            <w:r>
              <w:rPr>
                <w:noProof/>
                <w:webHidden/>
              </w:rPr>
              <w:fldChar w:fldCharType="begin"/>
            </w:r>
            <w:r>
              <w:rPr>
                <w:noProof/>
                <w:webHidden/>
              </w:rPr>
              <w:instrText xml:space="preserve"> PAGEREF _Toc151542523 \h </w:instrText>
            </w:r>
            <w:r>
              <w:rPr>
                <w:noProof/>
                <w:webHidden/>
              </w:rPr>
            </w:r>
            <w:r>
              <w:rPr>
                <w:noProof/>
                <w:webHidden/>
              </w:rPr>
              <w:fldChar w:fldCharType="separate"/>
            </w:r>
            <w:r>
              <w:rPr>
                <w:noProof/>
                <w:webHidden/>
              </w:rPr>
              <w:t>41</w:t>
            </w:r>
            <w:r>
              <w:rPr>
                <w:noProof/>
                <w:webHidden/>
              </w:rPr>
              <w:fldChar w:fldCharType="end"/>
            </w:r>
          </w:hyperlink>
        </w:p>
        <w:p w14:paraId="005BDB90" w14:textId="2754CC61" w:rsidR="00607054" w:rsidRDefault="00607054">
          <w:pPr>
            <w:pStyle w:val="Obsah3"/>
            <w:tabs>
              <w:tab w:val="right" w:leader="dot" w:pos="9062"/>
            </w:tabs>
            <w:rPr>
              <w:noProof/>
              <w:kern w:val="2"/>
              <w:sz w:val="22"/>
              <w:szCs w:val="22"/>
              <w:lang w:eastAsia="sk-SK"/>
              <w14:ligatures w14:val="standardContextual"/>
            </w:rPr>
          </w:pPr>
          <w:hyperlink w:anchor="_Toc151542524" w:history="1">
            <w:r w:rsidRPr="008D4315">
              <w:rPr>
                <w:rStyle w:val="Hypertextovprepojenie"/>
                <w:rFonts w:ascii="Arial" w:hAnsi="Arial" w:cs="Arial"/>
                <w:b/>
                <w:bCs/>
                <w:i/>
                <w:iCs/>
                <w:noProof/>
              </w:rPr>
              <w:t>7.2.2 Prepravný doklad</w:t>
            </w:r>
            <w:r>
              <w:rPr>
                <w:noProof/>
                <w:webHidden/>
              </w:rPr>
              <w:tab/>
            </w:r>
            <w:r>
              <w:rPr>
                <w:noProof/>
                <w:webHidden/>
              </w:rPr>
              <w:fldChar w:fldCharType="begin"/>
            </w:r>
            <w:r>
              <w:rPr>
                <w:noProof/>
                <w:webHidden/>
              </w:rPr>
              <w:instrText xml:space="preserve"> PAGEREF _Toc151542524 \h </w:instrText>
            </w:r>
            <w:r>
              <w:rPr>
                <w:noProof/>
                <w:webHidden/>
              </w:rPr>
            </w:r>
            <w:r>
              <w:rPr>
                <w:noProof/>
                <w:webHidden/>
              </w:rPr>
              <w:fldChar w:fldCharType="separate"/>
            </w:r>
            <w:r>
              <w:rPr>
                <w:noProof/>
                <w:webHidden/>
              </w:rPr>
              <w:t>41</w:t>
            </w:r>
            <w:r>
              <w:rPr>
                <w:noProof/>
                <w:webHidden/>
              </w:rPr>
              <w:fldChar w:fldCharType="end"/>
            </w:r>
          </w:hyperlink>
        </w:p>
        <w:p w14:paraId="5F02E267" w14:textId="103C556F" w:rsidR="00607054" w:rsidRDefault="00607054">
          <w:pPr>
            <w:pStyle w:val="Obsah3"/>
            <w:tabs>
              <w:tab w:val="right" w:leader="dot" w:pos="9062"/>
            </w:tabs>
            <w:rPr>
              <w:noProof/>
              <w:kern w:val="2"/>
              <w:sz w:val="22"/>
              <w:szCs w:val="22"/>
              <w:lang w:eastAsia="sk-SK"/>
              <w14:ligatures w14:val="standardContextual"/>
            </w:rPr>
          </w:pPr>
          <w:hyperlink w:anchor="_Toc151542525" w:history="1">
            <w:r w:rsidRPr="008D4315">
              <w:rPr>
                <w:rStyle w:val="Hypertextovprepojenie"/>
                <w:rFonts w:ascii="Arial" w:hAnsi="Arial" w:cs="Arial"/>
                <w:b/>
                <w:bCs/>
                <w:i/>
                <w:iCs/>
                <w:noProof/>
              </w:rPr>
              <w:t>7.2.3 Označovanie dopravných jednotiek</w:t>
            </w:r>
            <w:r>
              <w:rPr>
                <w:noProof/>
                <w:webHidden/>
              </w:rPr>
              <w:tab/>
            </w:r>
            <w:r>
              <w:rPr>
                <w:noProof/>
                <w:webHidden/>
              </w:rPr>
              <w:fldChar w:fldCharType="begin"/>
            </w:r>
            <w:r>
              <w:rPr>
                <w:noProof/>
                <w:webHidden/>
              </w:rPr>
              <w:instrText xml:space="preserve"> PAGEREF _Toc151542525 \h </w:instrText>
            </w:r>
            <w:r>
              <w:rPr>
                <w:noProof/>
                <w:webHidden/>
              </w:rPr>
            </w:r>
            <w:r>
              <w:rPr>
                <w:noProof/>
                <w:webHidden/>
              </w:rPr>
              <w:fldChar w:fldCharType="separate"/>
            </w:r>
            <w:r>
              <w:rPr>
                <w:noProof/>
                <w:webHidden/>
              </w:rPr>
              <w:t>41</w:t>
            </w:r>
            <w:r>
              <w:rPr>
                <w:noProof/>
                <w:webHidden/>
              </w:rPr>
              <w:fldChar w:fldCharType="end"/>
            </w:r>
          </w:hyperlink>
        </w:p>
        <w:p w14:paraId="4EE1F53B" w14:textId="0CB46104" w:rsidR="00C94E3B" w:rsidRDefault="00C94E3B">
          <w:r>
            <w:rPr>
              <w:b/>
              <w:bCs/>
            </w:rPr>
            <w:fldChar w:fldCharType="end"/>
          </w:r>
        </w:p>
      </w:sdtContent>
    </w:sdt>
    <w:p w14:paraId="5D18CE1C" w14:textId="77777777" w:rsidR="0051107A" w:rsidRDefault="0051107A" w:rsidP="0051107A">
      <w:pPr>
        <w:rPr>
          <w:sz w:val="23"/>
          <w:szCs w:val="23"/>
        </w:rPr>
      </w:pPr>
    </w:p>
    <w:p w14:paraId="5D18CE1D" w14:textId="77777777" w:rsidR="0051107A" w:rsidRDefault="0051107A" w:rsidP="0051107A">
      <w:pPr>
        <w:rPr>
          <w:sz w:val="23"/>
          <w:szCs w:val="23"/>
        </w:rPr>
      </w:pPr>
    </w:p>
    <w:p w14:paraId="49F56F72" w14:textId="77777777" w:rsidR="009B2D2B" w:rsidRDefault="009B2D2B" w:rsidP="0051107A">
      <w:pPr>
        <w:rPr>
          <w:sz w:val="23"/>
          <w:szCs w:val="23"/>
        </w:rPr>
      </w:pPr>
    </w:p>
    <w:p w14:paraId="7AEC96BB" w14:textId="77777777" w:rsidR="009B2D2B" w:rsidRDefault="009B2D2B" w:rsidP="0051107A">
      <w:pPr>
        <w:rPr>
          <w:sz w:val="23"/>
          <w:szCs w:val="23"/>
        </w:rPr>
      </w:pPr>
    </w:p>
    <w:p w14:paraId="2948B9DC" w14:textId="77777777" w:rsidR="009B2D2B" w:rsidRDefault="009B2D2B" w:rsidP="0051107A">
      <w:pPr>
        <w:rPr>
          <w:sz w:val="23"/>
          <w:szCs w:val="23"/>
        </w:rPr>
      </w:pPr>
    </w:p>
    <w:p w14:paraId="65D742CD" w14:textId="77777777" w:rsidR="009B2D2B" w:rsidRDefault="009B2D2B" w:rsidP="0051107A">
      <w:pPr>
        <w:rPr>
          <w:sz w:val="23"/>
          <w:szCs w:val="23"/>
        </w:rPr>
      </w:pPr>
    </w:p>
    <w:p w14:paraId="11FF431B" w14:textId="77777777" w:rsidR="009B2D2B" w:rsidRDefault="009B2D2B" w:rsidP="0051107A">
      <w:pPr>
        <w:rPr>
          <w:sz w:val="23"/>
          <w:szCs w:val="23"/>
        </w:rPr>
      </w:pPr>
    </w:p>
    <w:p w14:paraId="0326F521" w14:textId="77777777" w:rsidR="009B2D2B" w:rsidRDefault="009B2D2B" w:rsidP="0051107A">
      <w:pPr>
        <w:rPr>
          <w:sz w:val="23"/>
          <w:szCs w:val="23"/>
        </w:rPr>
      </w:pPr>
    </w:p>
    <w:p w14:paraId="17BC068D" w14:textId="77777777" w:rsidR="009B2D2B" w:rsidRDefault="009B2D2B" w:rsidP="0051107A">
      <w:pPr>
        <w:rPr>
          <w:sz w:val="23"/>
          <w:szCs w:val="23"/>
        </w:rPr>
      </w:pPr>
    </w:p>
    <w:p w14:paraId="6CC956C0" w14:textId="77777777" w:rsidR="009B2D2B" w:rsidRDefault="009B2D2B" w:rsidP="0051107A">
      <w:pPr>
        <w:rPr>
          <w:sz w:val="23"/>
          <w:szCs w:val="23"/>
        </w:rPr>
      </w:pPr>
    </w:p>
    <w:p w14:paraId="652FE949" w14:textId="77777777" w:rsidR="009B2D2B" w:rsidRDefault="009B2D2B" w:rsidP="0051107A">
      <w:pPr>
        <w:rPr>
          <w:sz w:val="23"/>
          <w:szCs w:val="23"/>
        </w:rPr>
      </w:pPr>
    </w:p>
    <w:p w14:paraId="2383636B" w14:textId="77777777" w:rsidR="009B2D2B" w:rsidRDefault="009B2D2B" w:rsidP="0051107A">
      <w:pPr>
        <w:rPr>
          <w:sz w:val="23"/>
          <w:szCs w:val="23"/>
        </w:rPr>
      </w:pPr>
    </w:p>
    <w:p w14:paraId="5D18CE1E" w14:textId="77777777" w:rsidR="0051107A" w:rsidRDefault="0051107A" w:rsidP="0051107A">
      <w:pPr>
        <w:rPr>
          <w:sz w:val="23"/>
          <w:szCs w:val="23"/>
        </w:rPr>
      </w:pPr>
    </w:p>
    <w:p w14:paraId="5D18CE28" w14:textId="77777777" w:rsidR="0051107A" w:rsidRPr="006E7A50" w:rsidRDefault="0051107A" w:rsidP="006E7A50">
      <w:pPr>
        <w:pStyle w:val="Nadpis1"/>
        <w:jc w:val="left"/>
        <w:rPr>
          <w:rFonts w:ascii="Arial" w:hAnsi="Arial" w:cs="Arial"/>
          <w:b/>
          <w:bCs/>
          <w:color w:val="000000" w:themeColor="text1"/>
          <w:sz w:val="28"/>
          <w:szCs w:val="28"/>
        </w:rPr>
      </w:pPr>
      <w:bookmarkStart w:id="0" w:name="_Toc151542485"/>
      <w:r w:rsidRPr="006E7A50">
        <w:rPr>
          <w:rFonts w:ascii="Arial" w:hAnsi="Arial" w:cs="Arial"/>
          <w:b/>
          <w:bCs/>
          <w:color w:val="000000" w:themeColor="text1"/>
          <w:sz w:val="28"/>
          <w:szCs w:val="28"/>
        </w:rPr>
        <w:lastRenderedPageBreak/>
        <w:t>1 Definície</w:t>
      </w:r>
      <w:bookmarkEnd w:id="0"/>
      <w:r w:rsidRPr="006E7A50">
        <w:rPr>
          <w:rFonts w:ascii="Arial" w:hAnsi="Arial" w:cs="Arial"/>
          <w:b/>
          <w:bCs/>
          <w:color w:val="000000" w:themeColor="text1"/>
          <w:sz w:val="28"/>
          <w:szCs w:val="28"/>
        </w:rPr>
        <w:t xml:space="preserve"> </w:t>
      </w:r>
    </w:p>
    <w:p w14:paraId="5D18CE29" w14:textId="77777777" w:rsidR="00024F68" w:rsidRPr="00E04178" w:rsidRDefault="00024F68" w:rsidP="0051107A">
      <w:pPr>
        <w:pStyle w:val="Default"/>
        <w:rPr>
          <w:rFonts w:ascii="Arial Narrow" w:hAnsi="Arial Narrow"/>
          <w:sz w:val="22"/>
          <w:szCs w:val="22"/>
        </w:rPr>
      </w:pPr>
    </w:p>
    <w:p w14:paraId="5D18CE2A" w14:textId="77777777" w:rsidR="0051107A" w:rsidRPr="00FF5493" w:rsidRDefault="0051107A" w:rsidP="00FF5493">
      <w:pPr>
        <w:pStyle w:val="Default"/>
        <w:jc w:val="both"/>
        <w:rPr>
          <w:rFonts w:ascii="Arial" w:hAnsi="Arial" w:cs="Arial"/>
          <w:sz w:val="22"/>
          <w:szCs w:val="22"/>
        </w:rPr>
      </w:pPr>
      <w:r w:rsidRPr="00FF5493">
        <w:rPr>
          <w:rFonts w:ascii="Arial" w:hAnsi="Arial" w:cs="Arial"/>
          <w:b/>
          <w:bCs/>
          <w:sz w:val="22"/>
          <w:szCs w:val="22"/>
        </w:rPr>
        <w:t xml:space="preserve">A </w:t>
      </w:r>
    </w:p>
    <w:p w14:paraId="5D18CE2B"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ADR znamená anglickú skratku pre Európsku dohodu o medzinárodnej cestnej preprave nebezpečných vecí. </w:t>
      </w:r>
    </w:p>
    <w:p w14:paraId="5D18CE2C" w14:textId="77777777" w:rsidR="0051107A" w:rsidRPr="00FF5493" w:rsidRDefault="0051107A" w:rsidP="00FF5493">
      <w:pPr>
        <w:pStyle w:val="Default"/>
        <w:jc w:val="both"/>
        <w:rPr>
          <w:rFonts w:ascii="Arial" w:hAnsi="Arial" w:cs="Arial"/>
          <w:sz w:val="22"/>
          <w:szCs w:val="22"/>
        </w:rPr>
      </w:pPr>
      <w:r w:rsidRPr="00FF5493">
        <w:rPr>
          <w:rFonts w:ascii="Arial" w:hAnsi="Arial" w:cs="Arial"/>
          <w:b/>
          <w:bCs/>
          <w:sz w:val="22"/>
          <w:szCs w:val="22"/>
        </w:rPr>
        <w:t xml:space="preserve">B </w:t>
      </w:r>
    </w:p>
    <w:p w14:paraId="5D18CE2D"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Baliaca organizácia </w:t>
      </w:r>
      <w:r w:rsidRPr="00FF5493">
        <w:rPr>
          <w:rFonts w:ascii="Arial" w:hAnsi="Arial" w:cs="Arial"/>
          <w:sz w:val="22"/>
          <w:szCs w:val="22"/>
        </w:rPr>
        <w:t xml:space="preserve">znamená akýkoľvek podnik, ktorý nebezpečné veci ukladá do obalov, vrátane veľkých obalov a stredne veľkých nádob na voľne ložené látky (nádob IBC) a v prípade potreby pripravuje kusy na prepravu. </w:t>
      </w:r>
    </w:p>
    <w:p w14:paraId="5D18CE2E"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Bezpečnostná značka </w:t>
      </w:r>
      <w:r w:rsidRPr="00FF5493">
        <w:rPr>
          <w:rFonts w:ascii="Arial" w:hAnsi="Arial" w:cs="Arial"/>
          <w:sz w:val="22"/>
          <w:szCs w:val="22"/>
        </w:rPr>
        <w:t xml:space="preserve">znamená štvorcovú značku so symbolom vyjadrujúcim nebezpečné vlastnosti látok. </w:t>
      </w:r>
    </w:p>
    <w:p w14:paraId="5D18CE2F"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Bezpečnostný poradca </w:t>
      </w:r>
      <w:r w:rsidRPr="00FF5493">
        <w:rPr>
          <w:rFonts w:ascii="Arial" w:hAnsi="Arial" w:cs="Arial"/>
          <w:sz w:val="22"/>
          <w:szCs w:val="22"/>
        </w:rPr>
        <w:t xml:space="preserve">znamená odborne spôsobilú osobu, ktorej úlohou je navrhnúť postupy, týkajúce sa prepravy nebezpečných vecí s ohľadom na bezpečnosť a platnú legislatívu. </w:t>
      </w:r>
    </w:p>
    <w:p w14:paraId="5D18CE30" w14:textId="77777777" w:rsidR="0051107A" w:rsidRPr="00FF5493" w:rsidRDefault="0051107A" w:rsidP="00FF5493">
      <w:pPr>
        <w:pStyle w:val="Default"/>
        <w:jc w:val="both"/>
        <w:rPr>
          <w:rFonts w:ascii="Arial" w:hAnsi="Arial" w:cs="Arial"/>
          <w:sz w:val="22"/>
          <w:szCs w:val="22"/>
        </w:rPr>
      </w:pPr>
      <w:r w:rsidRPr="00FF5493">
        <w:rPr>
          <w:rFonts w:ascii="Arial" w:hAnsi="Arial" w:cs="Arial"/>
          <w:b/>
          <w:bCs/>
          <w:sz w:val="22"/>
          <w:szCs w:val="22"/>
        </w:rPr>
        <w:t xml:space="preserve">C </w:t>
      </w:r>
    </w:p>
    <w:p w14:paraId="5D18CE31"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Cisterna </w:t>
      </w:r>
      <w:r w:rsidRPr="00FF5493">
        <w:rPr>
          <w:rFonts w:ascii="Arial" w:hAnsi="Arial" w:cs="Arial"/>
          <w:sz w:val="22"/>
          <w:szCs w:val="22"/>
        </w:rPr>
        <w:t xml:space="preserve">znamená teleso cisterny vrátane jeho obslužného a konštrukčného vybavenia. Ak je tento pojem použitý samostatne, cisterna znamená cisternový kontajner, prenosnú cisternu, snímateľnú cisternu alebo nesnímateľnú cisternu, ako sú definované v tomto oddiele, vrátane cisterien tvoriacich články batériových vozidiel alebo kontajnerov MEGC . </w:t>
      </w:r>
    </w:p>
    <w:p w14:paraId="5D18CE32"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Cisternové vozidlo </w:t>
      </w:r>
      <w:r w:rsidRPr="00FF5493">
        <w:rPr>
          <w:rFonts w:ascii="Arial" w:hAnsi="Arial" w:cs="Arial"/>
          <w:sz w:val="22"/>
          <w:szCs w:val="22"/>
        </w:rPr>
        <w:t xml:space="preserve">znamená vozidlo vyrobené na prepravu kvapalín, plynov alebo práškových alebo granulovaných látok zahrnujúcich jednu alebo viacej nesnímateľných cisterien. Navyše k vlastnému vozidlu alebo podvozku sú pripojené telesá cisterny a ich vybavenie a prostriedky na pripojenie k vozidlu alebo podvozku. </w:t>
      </w:r>
    </w:p>
    <w:p w14:paraId="5D18CE33" w14:textId="77777777" w:rsidR="0051107A" w:rsidRPr="00FF5493" w:rsidRDefault="0051107A" w:rsidP="00FF5493">
      <w:pPr>
        <w:pStyle w:val="Default"/>
        <w:jc w:val="both"/>
        <w:rPr>
          <w:rFonts w:ascii="Arial" w:hAnsi="Arial" w:cs="Arial"/>
          <w:sz w:val="22"/>
          <w:szCs w:val="22"/>
        </w:rPr>
      </w:pPr>
      <w:r w:rsidRPr="00FF5493">
        <w:rPr>
          <w:rFonts w:ascii="Arial" w:hAnsi="Arial" w:cs="Arial"/>
          <w:b/>
          <w:bCs/>
          <w:sz w:val="22"/>
          <w:szCs w:val="22"/>
        </w:rPr>
        <w:t xml:space="preserve">Č </w:t>
      </w:r>
    </w:p>
    <w:p w14:paraId="5D18CE34"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Číslo bezpečnostnej značky </w:t>
      </w:r>
      <w:r w:rsidRPr="00FF5493">
        <w:rPr>
          <w:rFonts w:ascii="Arial" w:hAnsi="Arial" w:cs="Arial"/>
          <w:sz w:val="22"/>
          <w:szCs w:val="22"/>
        </w:rPr>
        <w:t xml:space="preserve">znamená číslo vzoru bezpečnostnej značky ako je uvedené v ADR. </w:t>
      </w:r>
    </w:p>
    <w:p w14:paraId="5D18CE35"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Člen osádky vozidla </w:t>
      </w:r>
      <w:r w:rsidRPr="00FF5493">
        <w:rPr>
          <w:rFonts w:ascii="Arial" w:hAnsi="Arial" w:cs="Arial"/>
          <w:sz w:val="22"/>
          <w:szCs w:val="22"/>
        </w:rPr>
        <w:t xml:space="preserve">je vodič alebo akákoľvek iná osoba sprevádzajúca vodiča z dôvodu bezpečnosti, ochrany, výcviku alebo z prevádzkových dôvodov. </w:t>
      </w:r>
    </w:p>
    <w:p w14:paraId="5D18CE36" w14:textId="77777777" w:rsidR="0051107A" w:rsidRPr="00FF5493" w:rsidRDefault="0051107A" w:rsidP="00FF5493">
      <w:pPr>
        <w:pStyle w:val="Default"/>
        <w:jc w:val="both"/>
        <w:rPr>
          <w:rFonts w:ascii="Arial" w:hAnsi="Arial" w:cs="Arial"/>
          <w:sz w:val="22"/>
          <w:szCs w:val="22"/>
        </w:rPr>
      </w:pPr>
      <w:r w:rsidRPr="00FF5493">
        <w:rPr>
          <w:rFonts w:ascii="Arial" w:hAnsi="Arial" w:cs="Arial"/>
          <w:b/>
          <w:bCs/>
          <w:sz w:val="22"/>
          <w:szCs w:val="22"/>
        </w:rPr>
        <w:t xml:space="preserve">D </w:t>
      </w:r>
    </w:p>
    <w:p w14:paraId="5D18CE37"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Dopravca </w:t>
      </w:r>
      <w:r w:rsidRPr="00FF5493">
        <w:rPr>
          <w:rFonts w:ascii="Arial" w:hAnsi="Arial" w:cs="Arial"/>
          <w:sz w:val="22"/>
          <w:szCs w:val="22"/>
        </w:rPr>
        <w:t xml:space="preserve">znamená podnik vykonávajúci prepravu so zmluvou alebo bez zmluvy o preprave. </w:t>
      </w:r>
    </w:p>
    <w:p w14:paraId="5D18CE38"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Dopravná jednotka </w:t>
      </w:r>
      <w:r w:rsidRPr="00FF5493">
        <w:rPr>
          <w:rFonts w:ascii="Arial" w:hAnsi="Arial" w:cs="Arial"/>
          <w:sz w:val="22"/>
          <w:szCs w:val="22"/>
        </w:rPr>
        <w:t xml:space="preserve">znamená motorové vozidlo bez prípojného vozidla alebo v súprave pozostávajúcej z motorového vozidla a prípojného vozidla. </w:t>
      </w:r>
    </w:p>
    <w:p w14:paraId="5D18CE39"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Dopravná kategória </w:t>
      </w:r>
      <w:r w:rsidRPr="00FF5493">
        <w:rPr>
          <w:rFonts w:ascii="Arial" w:hAnsi="Arial" w:cs="Arial"/>
          <w:sz w:val="22"/>
          <w:szCs w:val="22"/>
        </w:rPr>
        <w:t xml:space="preserve">znamená kategóriu, do ktorej je látka zaradená pre účely zamýšľaného použitia režimu podlimitnej prepravy. </w:t>
      </w:r>
    </w:p>
    <w:p w14:paraId="5D18CE3A" w14:textId="77777777" w:rsidR="0051107A" w:rsidRPr="00FF5493" w:rsidRDefault="0051107A" w:rsidP="00FF5493">
      <w:pPr>
        <w:pStyle w:val="Default"/>
        <w:jc w:val="both"/>
        <w:rPr>
          <w:rFonts w:ascii="Arial" w:hAnsi="Arial" w:cs="Arial"/>
          <w:sz w:val="22"/>
          <w:szCs w:val="22"/>
        </w:rPr>
      </w:pPr>
      <w:r w:rsidRPr="00FF5493">
        <w:rPr>
          <w:rFonts w:ascii="Arial" w:hAnsi="Arial" w:cs="Arial"/>
          <w:b/>
          <w:bCs/>
          <w:sz w:val="22"/>
          <w:szCs w:val="22"/>
        </w:rPr>
        <w:t xml:space="preserve">H </w:t>
      </w:r>
    </w:p>
    <w:p w14:paraId="5D18CE3B"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Hmotnosť kusa </w:t>
      </w:r>
      <w:r w:rsidRPr="00FF5493">
        <w:rPr>
          <w:rFonts w:ascii="Arial" w:hAnsi="Arial" w:cs="Arial"/>
          <w:sz w:val="22"/>
          <w:szCs w:val="22"/>
        </w:rPr>
        <w:t xml:space="preserve">znamená hrubú hmotnosť kusa, pokiaľ nebolo stanovené inak. Hmotnosť kontajnerov a cisterien použitých na prepravu vecí sa do hrubej hmotnosti nezahŕňa. </w:t>
      </w:r>
    </w:p>
    <w:p w14:paraId="35741B3C" w14:textId="77777777" w:rsidR="006438AF" w:rsidRDefault="0051107A" w:rsidP="00FF5493">
      <w:pPr>
        <w:pStyle w:val="Default"/>
        <w:jc w:val="both"/>
        <w:rPr>
          <w:rFonts w:ascii="Arial" w:hAnsi="Arial" w:cs="Arial"/>
          <w:b/>
          <w:bCs/>
          <w:sz w:val="22"/>
          <w:szCs w:val="22"/>
        </w:rPr>
      </w:pPr>
      <w:r w:rsidRPr="00FF5493">
        <w:rPr>
          <w:rFonts w:ascii="Arial" w:hAnsi="Arial" w:cs="Arial"/>
          <w:b/>
          <w:bCs/>
          <w:sz w:val="22"/>
          <w:szCs w:val="22"/>
        </w:rPr>
        <w:t>K</w:t>
      </w:r>
    </w:p>
    <w:p w14:paraId="5D18CE3D" w14:textId="77777777" w:rsidR="0051107A" w:rsidRPr="00FF5493" w:rsidRDefault="0051107A" w:rsidP="00FF5493">
      <w:pPr>
        <w:pStyle w:val="Default"/>
        <w:jc w:val="both"/>
        <w:rPr>
          <w:rFonts w:ascii="Arial" w:hAnsi="Arial" w:cs="Arial"/>
          <w:sz w:val="22"/>
          <w:szCs w:val="22"/>
        </w:rPr>
      </w:pPr>
      <w:r w:rsidRPr="00FF5493">
        <w:rPr>
          <w:rFonts w:ascii="Arial" w:hAnsi="Arial" w:cs="Arial"/>
          <w:i/>
          <w:iCs/>
          <w:sz w:val="22"/>
          <w:szCs w:val="22"/>
        </w:rPr>
        <w:t xml:space="preserve">Kombinovaný obal </w:t>
      </w:r>
      <w:r w:rsidRPr="00FF5493">
        <w:rPr>
          <w:rFonts w:ascii="Arial" w:hAnsi="Arial" w:cs="Arial"/>
          <w:sz w:val="22"/>
          <w:szCs w:val="22"/>
        </w:rPr>
        <w:t xml:space="preserve">znamená kombináciu obalov určených na prepravu pozostávajúci z jedného alebo viacerých vnútorných obalov, zabezpečených vonkajším obalom podľa 4.1.1.5 ADR. </w:t>
      </w:r>
    </w:p>
    <w:p w14:paraId="5D18CE3E" w14:textId="77777777" w:rsidR="0051107A" w:rsidRPr="00FF5493" w:rsidRDefault="0051107A" w:rsidP="00FF5493">
      <w:pPr>
        <w:pStyle w:val="Default"/>
        <w:jc w:val="both"/>
        <w:rPr>
          <w:rFonts w:ascii="Arial" w:eastAsia="Yu Gothic" w:hAnsi="Arial" w:cs="Arial"/>
          <w:sz w:val="22"/>
          <w:szCs w:val="22"/>
        </w:rPr>
      </w:pPr>
      <w:r w:rsidRPr="00FF5493">
        <w:rPr>
          <w:rFonts w:ascii="Arial" w:hAnsi="Arial" w:cs="Arial"/>
          <w:i/>
          <w:iCs/>
          <w:sz w:val="22"/>
          <w:szCs w:val="22"/>
        </w:rPr>
        <w:t xml:space="preserve">POZNÁMKA: Výraz „vnútorný obal“ použitý pre kombinované obaly nesmie byť zamieňaný s výrazom „vnútorná nádoba“ používaným pre kompozitné obaly. </w:t>
      </w:r>
    </w:p>
    <w:p w14:paraId="5D18CE3F" w14:textId="77777777" w:rsidR="0051107A" w:rsidRPr="00FF5493" w:rsidRDefault="0051107A" w:rsidP="00FF5493">
      <w:pPr>
        <w:pStyle w:val="Default"/>
        <w:jc w:val="both"/>
        <w:rPr>
          <w:rFonts w:ascii="Arial" w:hAnsi="Arial" w:cs="Arial"/>
          <w:color w:val="auto"/>
          <w:sz w:val="22"/>
          <w:szCs w:val="22"/>
        </w:rPr>
      </w:pPr>
    </w:p>
    <w:p w14:paraId="5D18CE40" w14:textId="77777777" w:rsidR="0051107A" w:rsidRPr="00FF5493" w:rsidRDefault="0051107A" w:rsidP="00FF5493">
      <w:pPr>
        <w:pStyle w:val="Default"/>
        <w:pageBreakBefore/>
        <w:jc w:val="both"/>
        <w:rPr>
          <w:rFonts w:ascii="Arial" w:hAnsi="Arial" w:cs="Arial"/>
          <w:color w:val="auto"/>
          <w:sz w:val="22"/>
          <w:szCs w:val="22"/>
        </w:rPr>
      </w:pPr>
      <w:r w:rsidRPr="00FF5493">
        <w:rPr>
          <w:rFonts w:ascii="Arial" w:hAnsi="Arial" w:cs="Arial"/>
          <w:i/>
          <w:iCs/>
          <w:color w:val="auto"/>
          <w:sz w:val="22"/>
          <w:szCs w:val="22"/>
        </w:rPr>
        <w:lastRenderedPageBreak/>
        <w:t>Kompozitný obal z</w:t>
      </w:r>
      <w:r w:rsidRPr="00FF5493">
        <w:rPr>
          <w:rFonts w:ascii="Arial" w:hAnsi="Arial" w:cs="Arial"/>
          <w:color w:val="auto"/>
          <w:sz w:val="22"/>
          <w:szCs w:val="22"/>
        </w:rPr>
        <w:t xml:space="preserve">namená obal pozostávajúci z vonkajšieho obalu a vnútornej nádoby, ktorý je skonštruovaný tak, že vnútorná nádoba a vonkajší obal tvoria ucelený obal. Po zložení zostane tento obal ucelenou samostatnou jednotkou, ktorá je plnená, skladovaná, prepravovaná a vyprázdňovaná ako taká. </w:t>
      </w:r>
    </w:p>
    <w:p w14:paraId="5D18CE41"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Kus </w:t>
      </w:r>
      <w:r w:rsidRPr="00FF5493">
        <w:rPr>
          <w:rFonts w:ascii="Arial" w:hAnsi="Arial" w:cs="Arial"/>
          <w:color w:val="auto"/>
          <w:sz w:val="22"/>
          <w:szCs w:val="22"/>
        </w:rPr>
        <w:t xml:space="preserve">znamená konečný výsledok procesu balenia pozostávajúci z obalu alebo veľkého obalu alebo nádoby IBC a jeho obsahu pripraveného na odoslanie. Tento pojem zahŕňa aj nádoby na plyny, ako aj predmety, ktoré sa vzhľadom na ich veľkosť, hmotnosť alebo tvar môžu prepravovať nezabalené alebo prepravovať v kolískach, klietkach alebo inom manipulačnom zariadení. Okrem prepravy rádioaktívneho materiálu sa tento pojem nevzťahuje na voľne ložené látky ani na látky prepravované v cisternách. </w:t>
      </w:r>
    </w:p>
    <w:p w14:paraId="5D18CE42"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b/>
          <w:bCs/>
          <w:color w:val="auto"/>
          <w:sz w:val="22"/>
          <w:szCs w:val="22"/>
        </w:rPr>
        <w:t xml:space="preserve">N </w:t>
      </w:r>
    </w:p>
    <w:p w14:paraId="5D18CE43"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Nádoba </w:t>
      </w:r>
      <w:r w:rsidRPr="00FF5493">
        <w:rPr>
          <w:rFonts w:ascii="Arial" w:hAnsi="Arial" w:cs="Arial"/>
          <w:color w:val="auto"/>
          <w:sz w:val="22"/>
          <w:szCs w:val="22"/>
        </w:rPr>
        <w:t xml:space="preserve">je obal na príjem a skladovanie látok alebo predmetov vrátane akéhokoľvek druhu uzáverov. Táto definícia sa nevzťahuje na telesá cisterien. </w:t>
      </w:r>
    </w:p>
    <w:p w14:paraId="5D18CE44"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Najväčšia čistá hmotnosť </w:t>
      </w:r>
      <w:r w:rsidRPr="00FF5493">
        <w:rPr>
          <w:rFonts w:ascii="Arial" w:hAnsi="Arial" w:cs="Arial"/>
          <w:color w:val="auto"/>
          <w:sz w:val="22"/>
          <w:szCs w:val="22"/>
        </w:rPr>
        <w:t xml:space="preserve">znamená najväčšiu čistú hmotnosť obsahu v jednotlivom obale alebo najväčšiu kombinovanú hmotnosť vnútorných obalov a ich obsahov, vyjadrenú v kilogramoch. </w:t>
      </w:r>
    </w:p>
    <w:p w14:paraId="5D18CE45"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Najväčší objem </w:t>
      </w:r>
      <w:r w:rsidRPr="00FF5493">
        <w:rPr>
          <w:rFonts w:ascii="Arial" w:hAnsi="Arial" w:cs="Arial"/>
          <w:color w:val="auto"/>
          <w:sz w:val="22"/>
          <w:szCs w:val="22"/>
        </w:rPr>
        <w:t xml:space="preserve">znamená najväčší vnútorný objem nádob alebo obalov vrátane stredne veľkých nádob na voľne ložené látky (nádob IBC) a veľkých obalov, vyjadrený v kubických metroch alebo litroch. </w:t>
      </w:r>
    </w:p>
    <w:p w14:paraId="5D18CE46"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Nákladná prepravná jednotka </w:t>
      </w:r>
      <w:r w:rsidRPr="00FF5493">
        <w:rPr>
          <w:rFonts w:ascii="Arial" w:hAnsi="Arial" w:cs="Arial"/>
          <w:color w:val="auto"/>
          <w:sz w:val="22"/>
          <w:szCs w:val="22"/>
        </w:rPr>
        <w:t xml:space="preserve">znamená vozidlo, vozeň, kontajner, cisternový kontajner, prenosnú cisternu alebo kontajner MEGC. </w:t>
      </w:r>
    </w:p>
    <w:p w14:paraId="5D18CE47"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Nebezpečná reakcia </w:t>
      </w:r>
      <w:r w:rsidRPr="00FF5493">
        <w:rPr>
          <w:rFonts w:ascii="Arial" w:hAnsi="Arial" w:cs="Arial"/>
          <w:color w:val="auto"/>
          <w:sz w:val="22"/>
          <w:szCs w:val="22"/>
        </w:rPr>
        <w:t xml:space="preserve">znamená: </w:t>
      </w:r>
    </w:p>
    <w:p w14:paraId="5D18CE48" w14:textId="77777777" w:rsidR="0051107A" w:rsidRPr="00FF5493" w:rsidRDefault="0051107A" w:rsidP="00FF5493">
      <w:pPr>
        <w:pStyle w:val="Default"/>
        <w:numPr>
          <w:ilvl w:val="0"/>
          <w:numId w:val="1"/>
        </w:numPr>
        <w:spacing w:after="59"/>
        <w:jc w:val="both"/>
        <w:rPr>
          <w:rFonts w:ascii="Arial" w:hAnsi="Arial" w:cs="Arial"/>
          <w:color w:val="auto"/>
          <w:sz w:val="22"/>
          <w:szCs w:val="22"/>
        </w:rPr>
      </w:pPr>
      <w:r w:rsidRPr="00FF5493">
        <w:rPr>
          <w:rFonts w:ascii="Arial" w:hAnsi="Arial" w:cs="Arial"/>
          <w:color w:val="auto"/>
          <w:sz w:val="22"/>
          <w:szCs w:val="22"/>
        </w:rPr>
        <w:t xml:space="preserve">a) horenie a/alebo vývoj veľkého tepla, </w:t>
      </w:r>
    </w:p>
    <w:p w14:paraId="5D18CE49" w14:textId="77777777" w:rsidR="0051107A" w:rsidRPr="00FF5493" w:rsidRDefault="0051107A" w:rsidP="00FF5493">
      <w:pPr>
        <w:pStyle w:val="Default"/>
        <w:numPr>
          <w:ilvl w:val="0"/>
          <w:numId w:val="1"/>
        </w:numPr>
        <w:spacing w:after="59"/>
        <w:jc w:val="both"/>
        <w:rPr>
          <w:rFonts w:ascii="Arial" w:hAnsi="Arial" w:cs="Arial"/>
          <w:color w:val="auto"/>
          <w:sz w:val="22"/>
          <w:szCs w:val="22"/>
        </w:rPr>
      </w:pPr>
      <w:r w:rsidRPr="00FF5493">
        <w:rPr>
          <w:rFonts w:ascii="Arial" w:hAnsi="Arial" w:cs="Arial"/>
          <w:color w:val="auto"/>
          <w:sz w:val="22"/>
          <w:szCs w:val="22"/>
        </w:rPr>
        <w:t xml:space="preserve">b) vývoj horľavých, dusivých, okysličujúcich a/alebo jedovatých plynov, </w:t>
      </w:r>
    </w:p>
    <w:p w14:paraId="5D18CE4A" w14:textId="77777777" w:rsidR="0051107A" w:rsidRPr="00FF5493" w:rsidRDefault="0051107A" w:rsidP="00FF5493">
      <w:pPr>
        <w:pStyle w:val="Default"/>
        <w:numPr>
          <w:ilvl w:val="0"/>
          <w:numId w:val="1"/>
        </w:numPr>
        <w:spacing w:after="59"/>
        <w:jc w:val="both"/>
        <w:rPr>
          <w:rFonts w:ascii="Arial" w:hAnsi="Arial" w:cs="Arial"/>
          <w:color w:val="auto"/>
          <w:sz w:val="22"/>
          <w:szCs w:val="22"/>
        </w:rPr>
      </w:pPr>
      <w:r w:rsidRPr="00FF5493">
        <w:rPr>
          <w:rFonts w:ascii="Arial" w:hAnsi="Arial" w:cs="Arial"/>
          <w:color w:val="auto"/>
          <w:sz w:val="22"/>
          <w:szCs w:val="22"/>
        </w:rPr>
        <w:t xml:space="preserve">c) vznik žieravých látok, </w:t>
      </w:r>
    </w:p>
    <w:p w14:paraId="5D18CE4B" w14:textId="77777777" w:rsidR="0051107A" w:rsidRPr="00FF5493" w:rsidRDefault="0051107A" w:rsidP="00FF5493">
      <w:pPr>
        <w:pStyle w:val="Default"/>
        <w:numPr>
          <w:ilvl w:val="0"/>
          <w:numId w:val="1"/>
        </w:numPr>
        <w:spacing w:after="59"/>
        <w:jc w:val="both"/>
        <w:rPr>
          <w:rFonts w:ascii="Arial" w:hAnsi="Arial" w:cs="Arial"/>
          <w:color w:val="auto"/>
          <w:sz w:val="22"/>
          <w:szCs w:val="22"/>
        </w:rPr>
      </w:pPr>
      <w:r w:rsidRPr="00FF5493">
        <w:rPr>
          <w:rFonts w:ascii="Arial" w:hAnsi="Arial" w:cs="Arial"/>
          <w:color w:val="auto"/>
          <w:sz w:val="22"/>
          <w:szCs w:val="22"/>
        </w:rPr>
        <w:t xml:space="preserve">d) vznik nestabilných látok alebo </w:t>
      </w:r>
    </w:p>
    <w:p w14:paraId="5D18CE4C" w14:textId="77777777" w:rsidR="0051107A" w:rsidRPr="00FF5493" w:rsidRDefault="0051107A" w:rsidP="00FF5493">
      <w:pPr>
        <w:pStyle w:val="Default"/>
        <w:numPr>
          <w:ilvl w:val="0"/>
          <w:numId w:val="1"/>
        </w:numPr>
        <w:jc w:val="both"/>
        <w:rPr>
          <w:rFonts w:ascii="Arial" w:hAnsi="Arial" w:cs="Arial"/>
          <w:color w:val="auto"/>
          <w:sz w:val="22"/>
          <w:szCs w:val="22"/>
        </w:rPr>
      </w:pPr>
      <w:r w:rsidRPr="00FF5493">
        <w:rPr>
          <w:rFonts w:ascii="Arial" w:hAnsi="Arial" w:cs="Arial"/>
          <w:color w:val="auto"/>
          <w:sz w:val="22"/>
          <w:szCs w:val="22"/>
        </w:rPr>
        <w:t xml:space="preserve">e) nebezpečné zvýšenie tlaku (len v cisternách). </w:t>
      </w:r>
    </w:p>
    <w:p w14:paraId="5D18CE4D" w14:textId="77777777" w:rsidR="0051107A" w:rsidRPr="00FF5493" w:rsidRDefault="0051107A" w:rsidP="00FF5493">
      <w:pPr>
        <w:pStyle w:val="Default"/>
        <w:jc w:val="both"/>
        <w:rPr>
          <w:rFonts w:ascii="Arial" w:hAnsi="Arial" w:cs="Arial"/>
          <w:color w:val="auto"/>
          <w:sz w:val="22"/>
          <w:szCs w:val="22"/>
        </w:rPr>
      </w:pPr>
    </w:p>
    <w:p w14:paraId="5D18CE4E"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Nakladajúca organizácia </w:t>
      </w:r>
      <w:r w:rsidRPr="00FF5493">
        <w:rPr>
          <w:rFonts w:ascii="Arial" w:hAnsi="Arial" w:cs="Arial"/>
          <w:color w:val="auto"/>
          <w:sz w:val="22"/>
          <w:szCs w:val="22"/>
        </w:rPr>
        <w:t xml:space="preserve">znamená akýkoľvek podnik, ktorý: </w:t>
      </w:r>
    </w:p>
    <w:p w14:paraId="5D18CE4F" w14:textId="77777777" w:rsidR="0051107A" w:rsidRPr="00FF5493" w:rsidRDefault="0051107A" w:rsidP="00FF5493">
      <w:pPr>
        <w:pStyle w:val="Default"/>
        <w:numPr>
          <w:ilvl w:val="0"/>
          <w:numId w:val="2"/>
        </w:numPr>
        <w:spacing w:after="58"/>
        <w:jc w:val="both"/>
        <w:rPr>
          <w:rFonts w:ascii="Arial" w:hAnsi="Arial" w:cs="Arial"/>
          <w:color w:val="auto"/>
          <w:sz w:val="22"/>
          <w:szCs w:val="22"/>
        </w:rPr>
      </w:pPr>
      <w:r w:rsidRPr="00FF5493">
        <w:rPr>
          <w:rFonts w:ascii="Arial" w:hAnsi="Arial" w:cs="Arial"/>
          <w:color w:val="auto"/>
          <w:sz w:val="22"/>
          <w:szCs w:val="22"/>
        </w:rPr>
        <w:t xml:space="preserve">a) nakladá zabalené nebezpečné veci, malé kontajnery alebo prenosné cisterny do vozidla alebo na vozidlo alebo do kontajnera, </w:t>
      </w:r>
    </w:p>
    <w:p w14:paraId="5D18CE50" w14:textId="77777777" w:rsidR="0051107A" w:rsidRPr="00FF5493" w:rsidRDefault="0051107A" w:rsidP="00FF5493">
      <w:pPr>
        <w:pStyle w:val="Default"/>
        <w:numPr>
          <w:ilvl w:val="1"/>
          <w:numId w:val="2"/>
        </w:numPr>
        <w:spacing w:after="58"/>
        <w:jc w:val="both"/>
        <w:rPr>
          <w:rFonts w:ascii="Arial" w:hAnsi="Arial" w:cs="Arial"/>
          <w:color w:val="auto"/>
          <w:sz w:val="22"/>
          <w:szCs w:val="22"/>
        </w:rPr>
      </w:pPr>
      <w:r w:rsidRPr="00FF5493">
        <w:rPr>
          <w:rFonts w:ascii="Arial" w:hAnsi="Arial" w:cs="Arial"/>
          <w:color w:val="auto"/>
          <w:sz w:val="22"/>
          <w:szCs w:val="22"/>
        </w:rPr>
        <w:t xml:space="preserve">b) nakladá kontajner, kontajner na voľne ložené látky, kontajner MEGC, cisternový kontajner alebo prenosnú cisternu na vozidlo. (a) horenie alebo vývoj veľkého tepla, </w:t>
      </w:r>
    </w:p>
    <w:p w14:paraId="5D18CE51" w14:textId="77777777" w:rsidR="0051107A" w:rsidRPr="00FF5493" w:rsidRDefault="0051107A" w:rsidP="00FF5493">
      <w:pPr>
        <w:pStyle w:val="Default"/>
        <w:numPr>
          <w:ilvl w:val="1"/>
          <w:numId w:val="2"/>
        </w:numPr>
        <w:spacing w:after="58"/>
        <w:jc w:val="both"/>
        <w:rPr>
          <w:rFonts w:ascii="Arial" w:hAnsi="Arial" w:cs="Arial"/>
          <w:color w:val="auto"/>
          <w:sz w:val="22"/>
          <w:szCs w:val="22"/>
        </w:rPr>
      </w:pPr>
      <w:r w:rsidRPr="00FF5493">
        <w:rPr>
          <w:rFonts w:ascii="Arial" w:hAnsi="Arial" w:cs="Arial"/>
          <w:color w:val="auto"/>
          <w:sz w:val="22"/>
          <w:szCs w:val="22"/>
        </w:rPr>
        <w:t xml:space="preserve">(b) vývoj horľavých, dusivých, okysličujúcich alebo jedovatých plynov, </w:t>
      </w:r>
    </w:p>
    <w:p w14:paraId="5D18CE52" w14:textId="77777777" w:rsidR="0051107A" w:rsidRPr="00FF5493" w:rsidRDefault="0051107A" w:rsidP="00FF5493">
      <w:pPr>
        <w:pStyle w:val="Default"/>
        <w:numPr>
          <w:ilvl w:val="1"/>
          <w:numId w:val="2"/>
        </w:numPr>
        <w:spacing w:after="58"/>
        <w:jc w:val="both"/>
        <w:rPr>
          <w:rFonts w:ascii="Arial" w:hAnsi="Arial" w:cs="Arial"/>
          <w:color w:val="auto"/>
          <w:sz w:val="22"/>
          <w:szCs w:val="22"/>
        </w:rPr>
      </w:pPr>
      <w:r w:rsidRPr="00FF5493">
        <w:rPr>
          <w:rFonts w:ascii="Arial" w:hAnsi="Arial" w:cs="Arial"/>
          <w:color w:val="auto"/>
          <w:sz w:val="22"/>
          <w:szCs w:val="22"/>
        </w:rPr>
        <w:t xml:space="preserve">(c) vznik žieravých látok, </w:t>
      </w:r>
    </w:p>
    <w:p w14:paraId="5D18CE53" w14:textId="77777777" w:rsidR="0051107A" w:rsidRPr="00FF5493" w:rsidRDefault="0051107A" w:rsidP="00FF5493">
      <w:pPr>
        <w:pStyle w:val="Default"/>
        <w:numPr>
          <w:ilvl w:val="1"/>
          <w:numId w:val="2"/>
        </w:numPr>
        <w:spacing w:after="58"/>
        <w:jc w:val="both"/>
        <w:rPr>
          <w:rFonts w:ascii="Arial" w:hAnsi="Arial" w:cs="Arial"/>
          <w:color w:val="auto"/>
          <w:sz w:val="22"/>
          <w:szCs w:val="22"/>
        </w:rPr>
      </w:pPr>
      <w:r w:rsidRPr="00FF5493">
        <w:rPr>
          <w:rFonts w:ascii="Arial" w:hAnsi="Arial" w:cs="Arial"/>
          <w:color w:val="auto"/>
          <w:sz w:val="22"/>
          <w:szCs w:val="22"/>
        </w:rPr>
        <w:t xml:space="preserve">(d) vznik nestabilných látok alebo </w:t>
      </w:r>
    </w:p>
    <w:p w14:paraId="5D18CE54" w14:textId="77777777" w:rsidR="0051107A" w:rsidRPr="00FF5493" w:rsidRDefault="0051107A" w:rsidP="00FF5493">
      <w:pPr>
        <w:pStyle w:val="Default"/>
        <w:numPr>
          <w:ilvl w:val="1"/>
          <w:numId w:val="2"/>
        </w:numPr>
        <w:jc w:val="both"/>
        <w:rPr>
          <w:rFonts w:ascii="Arial" w:hAnsi="Arial" w:cs="Arial"/>
          <w:color w:val="auto"/>
          <w:sz w:val="22"/>
          <w:szCs w:val="22"/>
        </w:rPr>
      </w:pPr>
      <w:r w:rsidRPr="00FF5493">
        <w:rPr>
          <w:rFonts w:ascii="Arial" w:hAnsi="Arial" w:cs="Arial"/>
          <w:color w:val="auto"/>
          <w:sz w:val="22"/>
          <w:szCs w:val="22"/>
        </w:rPr>
        <w:t xml:space="preserve">(e) nebezpečné zvýšenie tlaku (len v cisternách). </w:t>
      </w:r>
    </w:p>
    <w:p w14:paraId="5D18CE55" w14:textId="77777777" w:rsidR="0051107A" w:rsidRPr="00FF5493" w:rsidRDefault="0051107A" w:rsidP="00FF5493">
      <w:pPr>
        <w:pStyle w:val="Default"/>
        <w:numPr>
          <w:ilvl w:val="1"/>
          <w:numId w:val="2"/>
        </w:numPr>
        <w:jc w:val="both"/>
        <w:rPr>
          <w:rFonts w:ascii="Arial" w:hAnsi="Arial" w:cs="Arial"/>
          <w:color w:val="auto"/>
          <w:sz w:val="22"/>
          <w:szCs w:val="22"/>
        </w:rPr>
      </w:pPr>
    </w:p>
    <w:p w14:paraId="5D18CE56" w14:textId="77777777" w:rsidR="0051107A" w:rsidRPr="00FF5493" w:rsidRDefault="0051107A" w:rsidP="00FF5493">
      <w:pPr>
        <w:pStyle w:val="Default"/>
        <w:jc w:val="both"/>
        <w:rPr>
          <w:rFonts w:ascii="Arial" w:hAnsi="Arial" w:cs="Arial"/>
          <w:color w:val="auto"/>
          <w:sz w:val="22"/>
          <w:szCs w:val="22"/>
        </w:rPr>
      </w:pPr>
    </w:p>
    <w:p w14:paraId="5D18CE57"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Nakládka </w:t>
      </w:r>
      <w:r w:rsidRPr="00FF5493">
        <w:rPr>
          <w:rFonts w:ascii="Arial" w:hAnsi="Arial" w:cs="Arial"/>
          <w:color w:val="auto"/>
          <w:sz w:val="22"/>
          <w:szCs w:val="22"/>
        </w:rPr>
        <w:t xml:space="preserve">znamená všetky činnosti, ktoré vykonáva nakladajúca organizácia v súlade s definíciou nakladajúcej organizácie. </w:t>
      </w:r>
    </w:p>
    <w:p w14:paraId="5D18CE58"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Nebezpečná reakcia </w:t>
      </w:r>
      <w:r w:rsidRPr="00FF5493">
        <w:rPr>
          <w:rFonts w:ascii="Arial" w:hAnsi="Arial" w:cs="Arial"/>
          <w:color w:val="auto"/>
          <w:sz w:val="22"/>
          <w:szCs w:val="22"/>
        </w:rPr>
        <w:t xml:space="preserve">znamená: </w:t>
      </w:r>
    </w:p>
    <w:p w14:paraId="5D18CE59"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Nebezpečné veci </w:t>
      </w:r>
      <w:r w:rsidRPr="00FF5493">
        <w:rPr>
          <w:rFonts w:ascii="Arial" w:hAnsi="Arial" w:cs="Arial"/>
          <w:color w:val="auto"/>
          <w:sz w:val="22"/>
          <w:szCs w:val="22"/>
        </w:rPr>
        <w:t xml:space="preserve">znamená také látky a predmety, ktorých preprava je podľa ADR zakázaná, alebo sa povoľuje len za tu uvedených podmienok. </w:t>
      </w:r>
    </w:p>
    <w:p w14:paraId="5D18CE5A" w14:textId="77777777" w:rsidR="0051107A" w:rsidRPr="00FF5493" w:rsidRDefault="0051107A" w:rsidP="00FF5493">
      <w:pPr>
        <w:pStyle w:val="Default"/>
        <w:jc w:val="both"/>
        <w:rPr>
          <w:rFonts w:ascii="Arial" w:eastAsia="Yu Gothic" w:hAnsi="Arial" w:cs="Arial"/>
          <w:color w:val="auto"/>
          <w:sz w:val="22"/>
          <w:szCs w:val="22"/>
        </w:rPr>
      </w:pPr>
      <w:r w:rsidRPr="00FF5493">
        <w:rPr>
          <w:rFonts w:ascii="Arial" w:hAnsi="Arial" w:cs="Arial"/>
          <w:i/>
          <w:iCs/>
          <w:color w:val="auto"/>
          <w:sz w:val="22"/>
          <w:szCs w:val="22"/>
        </w:rPr>
        <w:t xml:space="preserve">Nesnímateľná cisterna </w:t>
      </w:r>
      <w:r w:rsidRPr="00FF5493">
        <w:rPr>
          <w:rFonts w:ascii="Arial" w:hAnsi="Arial" w:cs="Arial"/>
          <w:color w:val="auto"/>
          <w:sz w:val="22"/>
          <w:szCs w:val="22"/>
        </w:rPr>
        <w:t xml:space="preserve">znamená cisternu s objemom viac ako 1 000 litrov, natrvalo pripevnenú k vozidlu (ktoré sa tým stane cisternovým vozidlom) alebo ktorá tvorí neoddeliteľnú časť rámu takéhoto vozidla. </w:t>
      </w:r>
    </w:p>
    <w:p w14:paraId="5D18CE5C" w14:textId="77777777" w:rsidR="0051107A" w:rsidRPr="00FF5493" w:rsidRDefault="0051107A" w:rsidP="00FF5493">
      <w:pPr>
        <w:pStyle w:val="Default"/>
        <w:pageBreakBefore/>
        <w:jc w:val="both"/>
        <w:rPr>
          <w:rFonts w:ascii="Arial" w:hAnsi="Arial" w:cs="Arial"/>
          <w:color w:val="auto"/>
          <w:sz w:val="22"/>
          <w:szCs w:val="22"/>
        </w:rPr>
      </w:pPr>
      <w:r w:rsidRPr="00FF5493">
        <w:rPr>
          <w:rFonts w:ascii="Arial" w:hAnsi="Arial" w:cs="Arial"/>
          <w:b/>
          <w:bCs/>
          <w:color w:val="auto"/>
          <w:sz w:val="22"/>
          <w:szCs w:val="22"/>
        </w:rPr>
        <w:lastRenderedPageBreak/>
        <w:t xml:space="preserve">O </w:t>
      </w:r>
    </w:p>
    <w:p w14:paraId="5D18CE5D"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Obal </w:t>
      </w:r>
      <w:r w:rsidRPr="00FF5493">
        <w:rPr>
          <w:rFonts w:ascii="Arial" w:hAnsi="Arial" w:cs="Arial"/>
          <w:color w:val="auto"/>
          <w:sz w:val="22"/>
          <w:szCs w:val="22"/>
        </w:rPr>
        <w:t xml:space="preserve">znamená jednu alebo viac nádob a akékoľvek ďalšie zložky alebo materiály potrebné pre nádoby na to, aby plnili ochranné funkcie a iné bezpečnostné funkcie. </w:t>
      </w:r>
    </w:p>
    <w:p w14:paraId="5D18CE5E"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Obalová skupina </w:t>
      </w:r>
      <w:r w:rsidRPr="00FF5493">
        <w:rPr>
          <w:rFonts w:ascii="Arial" w:hAnsi="Arial" w:cs="Arial"/>
          <w:color w:val="auto"/>
          <w:sz w:val="22"/>
          <w:szCs w:val="22"/>
        </w:rPr>
        <w:t xml:space="preserve">znamená skupinu, do ktorej môžu byť na účely balenia zaradené určité látky podľa stupňa ich nebezpečenstva. Obalové skupiny majú nasledujúci význam, ktorý je presnejšie vysvetlený v časti 2. </w:t>
      </w:r>
    </w:p>
    <w:p w14:paraId="5D18CE5F"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color w:val="auto"/>
          <w:sz w:val="22"/>
          <w:szCs w:val="22"/>
        </w:rPr>
        <w:t xml:space="preserve">Obalová skupina I: látky vykazujúce vysoké nebezpečenstvo, </w:t>
      </w:r>
    </w:p>
    <w:p w14:paraId="5D18CE60"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color w:val="auto"/>
          <w:sz w:val="22"/>
          <w:szCs w:val="22"/>
        </w:rPr>
        <w:t>Obalová skupina II: látky vyk</w:t>
      </w:r>
      <w:r w:rsidR="004463EE" w:rsidRPr="00FF5493">
        <w:rPr>
          <w:rFonts w:ascii="Arial" w:hAnsi="Arial" w:cs="Arial"/>
          <w:color w:val="auto"/>
          <w:sz w:val="22"/>
          <w:szCs w:val="22"/>
        </w:rPr>
        <w:t xml:space="preserve">azujúce stredné nebezpečenstvo </w:t>
      </w:r>
      <w:r w:rsidRPr="00FF5493">
        <w:rPr>
          <w:rFonts w:ascii="Arial" w:hAnsi="Arial" w:cs="Arial"/>
          <w:color w:val="auto"/>
          <w:sz w:val="22"/>
          <w:szCs w:val="22"/>
        </w:rPr>
        <w:t xml:space="preserve"> </w:t>
      </w:r>
    </w:p>
    <w:p w14:paraId="5D18CE61"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color w:val="auto"/>
          <w:sz w:val="22"/>
          <w:szCs w:val="22"/>
        </w:rPr>
        <w:t xml:space="preserve">Obalová skupina III: látky vykazujúce nízke nebezpečenstvo. </w:t>
      </w:r>
    </w:p>
    <w:p w14:paraId="5D18CE62"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Obalový súbor </w:t>
      </w:r>
      <w:r w:rsidRPr="00FF5493">
        <w:rPr>
          <w:rFonts w:ascii="Arial" w:hAnsi="Arial" w:cs="Arial"/>
          <w:color w:val="auto"/>
          <w:sz w:val="22"/>
          <w:szCs w:val="22"/>
        </w:rPr>
        <w:t xml:space="preserve">znamená použitý obalový prostriedok obsahujúci jeden alebo viac kusov zostavených do jednej manipulačnej jednotky pre zjednodušenie manipulácie a ukladania počas prepravy. </w:t>
      </w:r>
    </w:p>
    <w:p w14:paraId="5D18CE63"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color w:val="auto"/>
          <w:sz w:val="22"/>
          <w:szCs w:val="22"/>
        </w:rPr>
        <w:t xml:space="preserve">Príklady obalových súborov: </w:t>
      </w:r>
    </w:p>
    <w:p w14:paraId="5D18CE64" w14:textId="77777777" w:rsidR="0051107A" w:rsidRPr="00FF5493" w:rsidRDefault="0051107A" w:rsidP="00FF5493">
      <w:pPr>
        <w:pStyle w:val="Default"/>
        <w:numPr>
          <w:ilvl w:val="0"/>
          <w:numId w:val="3"/>
        </w:numPr>
        <w:spacing w:after="58"/>
        <w:jc w:val="both"/>
        <w:rPr>
          <w:rFonts w:ascii="Arial" w:hAnsi="Arial" w:cs="Arial"/>
          <w:color w:val="auto"/>
          <w:sz w:val="22"/>
          <w:szCs w:val="22"/>
        </w:rPr>
      </w:pPr>
      <w:r w:rsidRPr="00FF5493">
        <w:rPr>
          <w:rFonts w:ascii="Arial" w:hAnsi="Arial" w:cs="Arial"/>
          <w:color w:val="auto"/>
          <w:sz w:val="22"/>
          <w:szCs w:val="22"/>
        </w:rPr>
        <w:t xml:space="preserve">a) ukladacia podložka taká, ako je paleta, na ktorej je položených alebo navrstvených niekoľko kusov a ktoré sú zabezpečené plastovým pásom alebo </w:t>
      </w:r>
      <w:proofErr w:type="spellStart"/>
      <w:r w:rsidRPr="00FF5493">
        <w:rPr>
          <w:rFonts w:ascii="Arial" w:hAnsi="Arial" w:cs="Arial"/>
          <w:color w:val="auto"/>
          <w:sz w:val="22"/>
          <w:szCs w:val="22"/>
        </w:rPr>
        <w:t>zmršťovacou</w:t>
      </w:r>
      <w:proofErr w:type="spellEnd"/>
      <w:r w:rsidRPr="00FF5493">
        <w:rPr>
          <w:rFonts w:ascii="Arial" w:hAnsi="Arial" w:cs="Arial"/>
          <w:color w:val="auto"/>
          <w:sz w:val="22"/>
          <w:szCs w:val="22"/>
        </w:rPr>
        <w:t xml:space="preserve"> alebo naťahovacou fóliou alebo iným vhodným spôsobom alebo </w:t>
      </w:r>
    </w:p>
    <w:p w14:paraId="5D18CE65" w14:textId="77777777" w:rsidR="0051107A" w:rsidRPr="00FF5493" w:rsidRDefault="0051107A" w:rsidP="00FF5493">
      <w:pPr>
        <w:pStyle w:val="Default"/>
        <w:numPr>
          <w:ilvl w:val="0"/>
          <w:numId w:val="3"/>
        </w:numPr>
        <w:jc w:val="both"/>
        <w:rPr>
          <w:rFonts w:ascii="Arial" w:hAnsi="Arial" w:cs="Arial"/>
          <w:color w:val="auto"/>
          <w:sz w:val="22"/>
          <w:szCs w:val="22"/>
        </w:rPr>
      </w:pPr>
      <w:r w:rsidRPr="00FF5493">
        <w:rPr>
          <w:rFonts w:ascii="Arial" w:hAnsi="Arial" w:cs="Arial"/>
          <w:color w:val="auto"/>
          <w:sz w:val="22"/>
          <w:szCs w:val="22"/>
        </w:rPr>
        <w:t xml:space="preserve">b) vonkajší ochranný obal, ako je debna alebo klietka (prepravka). </w:t>
      </w:r>
    </w:p>
    <w:p w14:paraId="5D18CE66" w14:textId="77777777" w:rsidR="0051107A" w:rsidRPr="00FF5493" w:rsidRDefault="0051107A" w:rsidP="00FF5493">
      <w:pPr>
        <w:pStyle w:val="Default"/>
        <w:jc w:val="both"/>
        <w:rPr>
          <w:rFonts w:ascii="Arial" w:hAnsi="Arial" w:cs="Arial"/>
          <w:color w:val="auto"/>
          <w:sz w:val="22"/>
          <w:szCs w:val="22"/>
        </w:rPr>
      </w:pPr>
    </w:p>
    <w:p w14:paraId="5D18CE67"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Odosielateľ </w:t>
      </w:r>
      <w:r w:rsidRPr="00FF5493">
        <w:rPr>
          <w:rFonts w:ascii="Arial" w:hAnsi="Arial" w:cs="Arial"/>
          <w:color w:val="auto"/>
          <w:sz w:val="22"/>
          <w:szCs w:val="22"/>
        </w:rPr>
        <w:t xml:space="preserve">znamená podnik, ktorý odosiela nebezpečné veci buď vo svojom mene, alebo za tretiu stranu. Ak sa dopravná operácia vykonáva podľa prepravnej zmluvy, potom sa odosielateľom rozumie odosielateľ v zmysle prepravnej zmluvy. </w:t>
      </w:r>
    </w:p>
    <w:p w14:paraId="5D18CE68"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Odpady </w:t>
      </w:r>
      <w:r w:rsidRPr="00FF5493">
        <w:rPr>
          <w:rFonts w:ascii="Arial" w:hAnsi="Arial" w:cs="Arial"/>
          <w:color w:val="auto"/>
          <w:sz w:val="22"/>
          <w:szCs w:val="22"/>
        </w:rPr>
        <w:t xml:space="preserve">znamenajú látky, roztoky, zmesi alebo predmety, ktoré sa nepoužívajú ako také, ale ktoré sa prepravujú na spracovanie, uloženie, likvidáciu spálením alebo sa s nimi disponuje inými metódami. </w:t>
      </w:r>
    </w:p>
    <w:p w14:paraId="5D18CE69"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b/>
          <w:bCs/>
          <w:color w:val="auto"/>
          <w:sz w:val="22"/>
          <w:szCs w:val="22"/>
        </w:rPr>
        <w:t xml:space="preserve">P </w:t>
      </w:r>
    </w:p>
    <w:p w14:paraId="5D18CE6A"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Preprava </w:t>
      </w:r>
      <w:r w:rsidRPr="00FF5493">
        <w:rPr>
          <w:rFonts w:ascii="Arial" w:hAnsi="Arial" w:cs="Arial"/>
          <w:color w:val="auto"/>
          <w:sz w:val="22"/>
          <w:szCs w:val="22"/>
        </w:rPr>
        <w:t xml:space="preserve">znamená akúkoľvek zmenu miesta nebezpečných vecí vrátane nevyhnutných zastávok daných podmienkami dopravy a vrátane akejkoľvek doby, počas ktorej sú nebezpečné veci uložené vo vozidlách, cisternách a kontajneroch a ktorá je vynútená podmienkami cestnej premávky pred, v priebehu a po zmene miesta. </w:t>
      </w:r>
    </w:p>
    <w:p w14:paraId="5D18CE6B"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color w:val="auto"/>
          <w:sz w:val="22"/>
          <w:szCs w:val="22"/>
        </w:rPr>
        <w:t xml:space="preserve">Táto definícia zahŕňa aj prechodné dočasné skladovanie nebezpečných vecí za účelom zmeny spôsobu alebo prostriedku dopravy (prekládka). Toto platí za predpokladu, že prepravné doklady predložené na požiadanie preukážu miesto odoslania a miesto určenia, a za predpokladu, že kusy a cisterny nie sú počas dočasného skladovania otvorené, okrem prípadov ich kontroly príslušnými orgánmi. </w:t>
      </w:r>
    </w:p>
    <w:p w14:paraId="5D18CE6C"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Prepravný doklad </w:t>
      </w:r>
      <w:r w:rsidRPr="00FF5493">
        <w:rPr>
          <w:rFonts w:ascii="Arial" w:hAnsi="Arial" w:cs="Arial"/>
          <w:color w:val="auto"/>
          <w:sz w:val="22"/>
          <w:szCs w:val="22"/>
        </w:rPr>
        <w:t xml:space="preserve">znamená nákladný list na vnútroštátnu prepravu nebezpečných vecí, dodací list, tlačivo CMR alebo podobný doklad obsahujúci informácie, tak ako sú opísané v tejto smernici. </w:t>
      </w:r>
    </w:p>
    <w:p w14:paraId="5D18CE6D"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Príjemca </w:t>
      </w:r>
      <w:r w:rsidRPr="00FF5493">
        <w:rPr>
          <w:rFonts w:ascii="Arial" w:hAnsi="Arial" w:cs="Arial"/>
          <w:color w:val="auto"/>
          <w:sz w:val="22"/>
          <w:szCs w:val="22"/>
        </w:rPr>
        <w:t xml:space="preserve">znamená príjemcu podľa prepravnej zmluvy. Ak príjemca vymenuje tretiu stranu v zhode s príslušnými ustanoveniami na uzavretie prepravnej zmluvy, potom sa musí táto osoba považovať za príjemcu v zmysle ADR. Ak sa uskutočňuje preprava bez prepravnej zmluvy, za príjemcu sa musí považovať podnik preberajúci nebezpečné veci po ich príchode. </w:t>
      </w:r>
    </w:p>
    <w:p w14:paraId="5D18CE6E"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b/>
          <w:bCs/>
          <w:color w:val="auto"/>
          <w:sz w:val="22"/>
          <w:szCs w:val="22"/>
        </w:rPr>
        <w:t xml:space="preserve">T </w:t>
      </w:r>
    </w:p>
    <w:p w14:paraId="5D18CE6F"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Technický názov </w:t>
      </w:r>
      <w:r w:rsidRPr="00FF5493">
        <w:rPr>
          <w:rFonts w:ascii="Arial" w:hAnsi="Arial" w:cs="Arial"/>
          <w:color w:val="auto"/>
          <w:sz w:val="22"/>
          <w:szCs w:val="22"/>
        </w:rPr>
        <w:t xml:space="preserve">znamená uznaný chemický názov, ak je to podstatné biologický názov, alebo iný názov obvykle používaný vo vedeckých a technických príručkách, časopisoch a textoch. </w:t>
      </w:r>
    </w:p>
    <w:p w14:paraId="5D18CE70"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Tuhá látka </w:t>
      </w:r>
      <w:r w:rsidRPr="00FF5493">
        <w:rPr>
          <w:rFonts w:ascii="Arial" w:hAnsi="Arial" w:cs="Arial"/>
          <w:color w:val="auto"/>
          <w:sz w:val="22"/>
          <w:szCs w:val="22"/>
        </w:rPr>
        <w:t xml:space="preserve">znamená: </w:t>
      </w:r>
    </w:p>
    <w:p w14:paraId="5D18CE71" w14:textId="77777777" w:rsidR="0051107A" w:rsidRPr="00FF5493" w:rsidRDefault="0051107A" w:rsidP="00FF5493">
      <w:pPr>
        <w:pStyle w:val="Default"/>
        <w:numPr>
          <w:ilvl w:val="0"/>
          <w:numId w:val="4"/>
        </w:numPr>
        <w:jc w:val="both"/>
        <w:rPr>
          <w:rFonts w:ascii="Arial" w:hAnsi="Arial" w:cs="Arial"/>
          <w:color w:val="auto"/>
          <w:sz w:val="22"/>
          <w:szCs w:val="22"/>
        </w:rPr>
      </w:pPr>
      <w:r w:rsidRPr="00FF5493">
        <w:rPr>
          <w:rFonts w:ascii="Arial" w:hAnsi="Arial" w:cs="Arial"/>
          <w:color w:val="auto"/>
          <w:sz w:val="22"/>
          <w:szCs w:val="22"/>
        </w:rPr>
        <w:t xml:space="preserve">(a) látku s bodom topenia alebo počiatočným bodom topenia najviac 20 °C pri tlaku 101,3 kPa alebo </w:t>
      </w:r>
    </w:p>
    <w:p w14:paraId="5D18CE72" w14:textId="77777777" w:rsidR="0051107A" w:rsidRPr="00FF5493" w:rsidRDefault="0051107A" w:rsidP="00FF5493">
      <w:pPr>
        <w:pStyle w:val="Default"/>
        <w:jc w:val="both"/>
        <w:rPr>
          <w:rFonts w:ascii="Arial" w:hAnsi="Arial" w:cs="Arial"/>
          <w:color w:val="auto"/>
          <w:sz w:val="22"/>
          <w:szCs w:val="22"/>
        </w:rPr>
      </w:pPr>
    </w:p>
    <w:p w14:paraId="5D18CE73" w14:textId="77777777" w:rsidR="0051107A" w:rsidRPr="00E04178" w:rsidRDefault="0051107A" w:rsidP="0051107A">
      <w:pPr>
        <w:pStyle w:val="Default"/>
        <w:pageBreakBefore/>
        <w:rPr>
          <w:rFonts w:ascii="Arial Narrow" w:hAnsi="Arial Narrow"/>
          <w:color w:val="auto"/>
          <w:sz w:val="22"/>
          <w:szCs w:val="22"/>
        </w:rPr>
      </w:pPr>
    </w:p>
    <w:p w14:paraId="5D18CE74" w14:textId="77777777" w:rsidR="0051107A" w:rsidRPr="00FF5493" w:rsidRDefault="0051107A" w:rsidP="00FF5493">
      <w:pPr>
        <w:pStyle w:val="Default"/>
        <w:numPr>
          <w:ilvl w:val="0"/>
          <w:numId w:val="5"/>
        </w:numPr>
        <w:jc w:val="both"/>
        <w:rPr>
          <w:rFonts w:ascii="Arial" w:hAnsi="Arial" w:cs="Arial"/>
          <w:color w:val="auto"/>
          <w:sz w:val="22"/>
          <w:szCs w:val="22"/>
        </w:rPr>
      </w:pPr>
      <w:r w:rsidRPr="00FF5493">
        <w:rPr>
          <w:rFonts w:ascii="Arial" w:hAnsi="Arial" w:cs="Arial"/>
          <w:color w:val="auto"/>
          <w:sz w:val="22"/>
          <w:szCs w:val="22"/>
        </w:rPr>
        <w:t xml:space="preserve">(b) látku, ktorá nie je podľa skúšobnej metódy ASTM D 4359–90 kvapalinou alebo ktorá je </w:t>
      </w:r>
      <w:proofErr w:type="spellStart"/>
      <w:r w:rsidRPr="00FF5493">
        <w:rPr>
          <w:rFonts w:ascii="Arial" w:hAnsi="Arial" w:cs="Arial"/>
          <w:color w:val="auto"/>
          <w:sz w:val="22"/>
          <w:szCs w:val="22"/>
        </w:rPr>
        <w:t>pastovitá</w:t>
      </w:r>
      <w:proofErr w:type="spellEnd"/>
      <w:r w:rsidRPr="00FF5493">
        <w:rPr>
          <w:rFonts w:ascii="Arial" w:hAnsi="Arial" w:cs="Arial"/>
          <w:color w:val="auto"/>
          <w:sz w:val="22"/>
          <w:szCs w:val="22"/>
        </w:rPr>
        <w:t xml:space="preserve"> podľa kritéria použiteľného pri skúške na stanovenie kvapalnosti (</w:t>
      </w:r>
      <w:proofErr w:type="spellStart"/>
      <w:r w:rsidRPr="00FF5493">
        <w:rPr>
          <w:rFonts w:ascii="Arial" w:hAnsi="Arial" w:cs="Arial"/>
          <w:color w:val="auto"/>
          <w:sz w:val="22"/>
          <w:szCs w:val="22"/>
        </w:rPr>
        <w:t>penetrometrická</w:t>
      </w:r>
      <w:proofErr w:type="spellEnd"/>
      <w:r w:rsidRPr="00FF5493">
        <w:rPr>
          <w:rFonts w:ascii="Arial" w:hAnsi="Arial" w:cs="Arial"/>
          <w:color w:val="auto"/>
          <w:sz w:val="22"/>
          <w:szCs w:val="22"/>
        </w:rPr>
        <w:t xml:space="preserve"> skúška). </w:t>
      </w:r>
    </w:p>
    <w:p w14:paraId="5D18CE75" w14:textId="77777777" w:rsidR="0051107A" w:rsidRPr="00FF5493" w:rsidRDefault="0051107A" w:rsidP="00FF5493">
      <w:pPr>
        <w:pStyle w:val="Default"/>
        <w:jc w:val="both"/>
        <w:rPr>
          <w:rFonts w:ascii="Arial" w:hAnsi="Arial" w:cs="Arial"/>
          <w:color w:val="auto"/>
          <w:sz w:val="22"/>
          <w:szCs w:val="22"/>
        </w:rPr>
      </w:pPr>
    </w:p>
    <w:p w14:paraId="5D18CE76"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Tunelový kód </w:t>
      </w:r>
      <w:r w:rsidRPr="00FF5493">
        <w:rPr>
          <w:rFonts w:ascii="Arial" w:hAnsi="Arial" w:cs="Arial"/>
          <w:color w:val="auto"/>
          <w:sz w:val="22"/>
          <w:szCs w:val="22"/>
        </w:rPr>
        <w:t xml:space="preserve">znamená kód obmedzujúci prejazd vozidiel prepravujúcich nebezpečné veci cez niektoré tunely. </w:t>
      </w:r>
    </w:p>
    <w:p w14:paraId="5D18CE77"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b/>
          <w:bCs/>
          <w:color w:val="auto"/>
          <w:sz w:val="22"/>
          <w:szCs w:val="22"/>
        </w:rPr>
        <w:t xml:space="preserve">U </w:t>
      </w:r>
    </w:p>
    <w:p w14:paraId="5D18CE78"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UN číslo </w:t>
      </w:r>
      <w:r w:rsidRPr="00FF5493">
        <w:rPr>
          <w:rFonts w:ascii="Arial" w:hAnsi="Arial" w:cs="Arial"/>
          <w:color w:val="auto"/>
          <w:sz w:val="22"/>
          <w:szCs w:val="22"/>
        </w:rPr>
        <w:t xml:space="preserve">znamená štvormiestne identifikačné číslo látky alebo predmetu prebrané zo Vzorových predpisov OSN. </w:t>
      </w:r>
    </w:p>
    <w:p w14:paraId="5D18CE79"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Uzavreté vozidlo </w:t>
      </w:r>
      <w:r w:rsidRPr="00FF5493">
        <w:rPr>
          <w:rFonts w:ascii="Arial" w:hAnsi="Arial" w:cs="Arial"/>
          <w:color w:val="auto"/>
          <w:sz w:val="22"/>
          <w:szCs w:val="22"/>
        </w:rPr>
        <w:t xml:space="preserve">znamená vozidlo s uzatvárateľnou nadstavbou. </w:t>
      </w:r>
    </w:p>
    <w:p w14:paraId="5D18CE7A"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b/>
          <w:bCs/>
          <w:color w:val="auto"/>
          <w:sz w:val="22"/>
          <w:szCs w:val="22"/>
        </w:rPr>
        <w:t xml:space="preserve">V </w:t>
      </w:r>
    </w:p>
    <w:p w14:paraId="5D18CE7B"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Vozidlo zakryté plachtou </w:t>
      </w:r>
      <w:r w:rsidRPr="00FF5493">
        <w:rPr>
          <w:rFonts w:ascii="Arial" w:hAnsi="Arial" w:cs="Arial"/>
          <w:color w:val="auto"/>
          <w:sz w:val="22"/>
          <w:szCs w:val="22"/>
        </w:rPr>
        <w:t xml:space="preserve">znamená otvorené vozidlo vybavené plachtou na ochranu nákladu. </w:t>
      </w:r>
    </w:p>
    <w:p w14:paraId="5D18CE7C"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Vykladajúca organizácia </w:t>
      </w:r>
      <w:r w:rsidRPr="00FF5493">
        <w:rPr>
          <w:rFonts w:ascii="Arial" w:hAnsi="Arial" w:cs="Arial"/>
          <w:color w:val="auto"/>
          <w:sz w:val="22"/>
          <w:szCs w:val="22"/>
        </w:rPr>
        <w:t xml:space="preserve">znamená podnik, ktorý: </w:t>
      </w:r>
    </w:p>
    <w:p w14:paraId="5D18CE7D" w14:textId="77777777" w:rsidR="0051107A" w:rsidRPr="00FF5493" w:rsidRDefault="0051107A" w:rsidP="00FF5493">
      <w:pPr>
        <w:pStyle w:val="Default"/>
        <w:numPr>
          <w:ilvl w:val="0"/>
          <w:numId w:val="6"/>
        </w:numPr>
        <w:spacing w:after="58"/>
        <w:jc w:val="both"/>
        <w:rPr>
          <w:rFonts w:ascii="Arial" w:hAnsi="Arial" w:cs="Arial"/>
          <w:color w:val="auto"/>
          <w:sz w:val="22"/>
          <w:szCs w:val="22"/>
        </w:rPr>
      </w:pPr>
      <w:r w:rsidRPr="00FF5493">
        <w:rPr>
          <w:rFonts w:ascii="Arial" w:hAnsi="Arial" w:cs="Arial"/>
          <w:color w:val="auto"/>
          <w:sz w:val="22"/>
          <w:szCs w:val="22"/>
        </w:rPr>
        <w:t xml:space="preserve">(a) skladá kontajner, kontajner na voľne ložené látky, kontajner MEGC, cisternový kontajner alebo prenosnú cisternu z vozidla, alebo </w:t>
      </w:r>
    </w:p>
    <w:p w14:paraId="5D18CE7E" w14:textId="77777777" w:rsidR="0051107A" w:rsidRPr="00FF5493" w:rsidRDefault="0051107A" w:rsidP="00FF5493">
      <w:pPr>
        <w:pStyle w:val="Default"/>
        <w:numPr>
          <w:ilvl w:val="0"/>
          <w:numId w:val="6"/>
        </w:numPr>
        <w:spacing w:after="58"/>
        <w:jc w:val="both"/>
        <w:rPr>
          <w:rFonts w:ascii="Arial" w:hAnsi="Arial" w:cs="Arial"/>
          <w:color w:val="auto"/>
          <w:sz w:val="22"/>
          <w:szCs w:val="22"/>
        </w:rPr>
      </w:pPr>
      <w:r w:rsidRPr="00FF5493">
        <w:rPr>
          <w:rFonts w:ascii="Arial" w:hAnsi="Arial" w:cs="Arial"/>
          <w:color w:val="auto"/>
          <w:sz w:val="22"/>
          <w:szCs w:val="22"/>
        </w:rPr>
        <w:t xml:space="preserve">(b) vykladá zabalené nebezpečné veci, malé kontajnery alebo prenosné cisterny z vozidla alebo kontajnera, alebo </w:t>
      </w:r>
    </w:p>
    <w:p w14:paraId="5D18CE7F" w14:textId="77777777" w:rsidR="0051107A" w:rsidRPr="00FF5493" w:rsidRDefault="0051107A" w:rsidP="00FF5493">
      <w:pPr>
        <w:pStyle w:val="Default"/>
        <w:numPr>
          <w:ilvl w:val="0"/>
          <w:numId w:val="6"/>
        </w:numPr>
        <w:jc w:val="both"/>
        <w:rPr>
          <w:rFonts w:ascii="Arial" w:hAnsi="Arial" w:cs="Arial"/>
          <w:color w:val="auto"/>
          <w:sz w:val="22"/>
          <w:szCs w:val="22"/>
        </w:rPr>
      </w:pPr>
      <w:r w:rsidRPr="00FF5493">
        <w:rPr>
          <w:rFonts w:ascii="Arial" w:hAnsi="Arial" w:cs="Arial"/>
          <w:color w:val="auto"/>
          <w:sz w:val="22"/>
          <w:szCs w:val="22"/>
        </w:rPr>
        <w:t xml:space="preserve">(c) vyprázdňuje nebezpečné veci z cisterny (cisternového vozidla, snímateľnej cisterny, prenosnej cisterny alebo cisternového kontajnera) alebo z batériového vozidla, vozidla MEMU alebo kontajnera MEGC alebo z vozidla, veľkého kontajnera alebo malého kontajnera na prepravu voľne ložených látok alebo kontajnera na voľne ložené látky. </w:t>
      </w:r>
    </w:p>
    <w:p w14:paraId="5D18CE80" w14:textId="77777777" w:rsidR="0051107A" w:rsidRPr="00FF5493" w:rsidRDefault="0051107A" w:rsidP="00FF5493">
      <w:pPr>
        <w:pStyle w:val="Default"/>
        <w:jc w:val="both"/>
        <w:rPr>
          <w:rFonts w:ascii="Arial" w:hAnsi="Arial" w:cs="Arial"/>
          <w:color w:val="auto"/>
          <w:sz w:val="22"/>
          <w:szCs w:val="22"/>
        </w:rPr>
      </w:pPr>
    </w:p>
    <w:p w14:paraId="5D18CE81"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i/>
          <w:iCs/>
          <w:color w:val="auto"/>
          <w:sz w:val="22"/>
          <w:szCs w:val="22"/>
        </w:rPr>
        <w:t xml:space="preserve">Vykládka </w:t>
      </w:r>
      <w:r w:rsidRPr="00FF5493">
        <w:rPr>
          <w:rFonts w:ascii="Arial" w:hAnsi="Arial" w:cs="Arial"/>
          <w:color w:val="auto"/>
          <w:sz w:val="22"/>
          <w:szCs w:val="22"/>
        </w:rPr>
        <w:t xml:space="preserve">znamená všetky činnosti, ktoré vykonáva vykladajúca organizácia v súlade s definíciou vykladajúcej organizácie. </w:t>
      </w:r>
    </w:p>
    <w:p w14:paraId="5D18CE82" w14:textId="77777777" w:rsidR="0051107A" w:rsidRPr="00FF5493" w:rsidRDefault="0051107A" w:rsidP="00FF5493">
      <w:pPr>
        <w:pStyle w:val="Default"/>
        <w:jc w:val="both"/>
        <w:rPr>
          <w:rFonts w:ascii="Arial" w:hAnsi="Arial" w:cs="Arial"/>
          <w:color w:val="auto"/>
          <w:sz w:val="22"/>
          <w:szCs w:val="22"/>
        </w:rPr>
      </w:pPr>
      <w:r w:rsidRPr="00FF5493">
        <w:rPr>
          <w:rFonts w:ascii="Arial" w:hAnsi="Arial" w:cs="Arial"/>
          <w:b/>
          <w:bCs/>
          <w:color w:val="auto"/>
          <w:sz w:val="22"/>
          <w:szCs w:val="22"/>
        </w:rPr>
        <w:t xml:space="preserve">Z </w:t>
      </w:r>
    </w:p>
    <w:p w14:paraId="5D18CE83" w14:textId="77777777" w:rsidR="0051107A" w:rsidRPr="00FF5493" w:rsidRDefault="0051107A" w:rsidP="00FF5493">
      <w:pPr>
        <w:jc w:val="both"/>
        <w:rPr>
          <w:rFonts w:ascii="Arial" w:hAnsi="Arial" w:cs="Arial"/>
        </w:rPr>
      </w:pPr>
      <w:r w:rsidRPr="00FF5493">
        <w:rPr>
          <w:rFonts w:ascii="Arial" w:hAnsi="Arial" w:cs="Arial"/>
          <w:i/>
          <w:iCs/>
        </w:rPr>
        <w:t xml:space="preserve">Záchranný obal </w:t>
      </w:r>
      <w:r w:rsidRPr="00FF5493">
        <w:rPr>
          <w:rFonts w:ascii="Arial" w:hAnsi="Arial" w:cs="Arial"/>
        </w:rPr>
        <w:t>znamená osobitný obal, do ktorého sa vkladajú poškodené, chybné, netesné alebo nezhodné obaly s nebezpečnými vecami alebo nebezpečné veci, ktoré sa rozliali alebo unikli, s cieľom ich prepravy na obnovu alebo likvidáciu.</w:t>
      </w:r>
    </w:p>
    <w:p w14:paraId="5D18CE84" w14:textId="77777777" w:rsidR="0051107A" w:rsidRPr="00E04178" w:rsidRDefault="0051107A" w:rsidP="0051107A">
      <w:pPr>
        <w:rPr>
          <w:rFonts w:ascii="Arial Narrow" w:hAnsi="Arial Narrow"/>
        </w:rPr>
      </w:pPr>
    </w:p>
    <w:p w14:paraId="5D18CE85" w14:textId="77777777" w:rsidR="0051107A" w:rsidRPr="00E04178" w:rsidRDefault="0051107A" w:rsidP="0051107A">
      <w:pPr>
        <w:rPr>
          <w:rFonts w:ascii="Arial Narrow" w:hAnsi="Arial Narrow"/>
        </w:rPr>
      </w:pPr>
    </w:p>
    <w:p w14:paraId="5D18CE86" w14:textId="77777777" w:rsidR="0051107A" w:rsidRPr="00E04178" w:rsidRDefault="0051107A" w:rsidP="0051107A">
      <w:pPr>
        <w:rPr>
          <w:rFonts w:ascii="Arial Narrow" w:hAnsi="Arial Narrow"/>
        </w:rPr>
      </w:pPr>
    </w:p>
    <w:p w14:paraId="5D18CE87" w14:textId="77777777" w:rsidR="0051107A" w:rsidRPr="00E04178" w:rsidRDefault="0051107A" w:rsidP="0051107A">
      <w:pPr>
        <w:rPr>
          <w:rFonts w:ascii="Arial Narrow" w:hAnsi="Arial Narrow"/>
        </w:rPr>
      </w:pPr>
    </w:p>
    <w:p w14:paraId="5D18CE88" w14:textId="77777777" w:rsidR="0051107A" w:rsidRPr="00E04178" w:rsidRDefault="0051107A" w:rsidP="0051107A">
      <w:pPr>
        <w:rPr>
          <w:rFonts w:ascii="Arial Narrow" w:hAnsi="Arial Narrow"/>
        </w:rPr>
      </w:pPr>
    </w:p>
    <w:p w14:paraId="5D18CE89" w14:textId="77777777" w:rsidR="0051107A" w:rsidRPr="00E04178" w:rsidRDefault="0051107A" w:rsidP="0051107A">
      <w:pPr>
        <w:rPr>
          <w:rFonts w:ascii="Arial Narrow" w:hAnsi="Arial Narrow"/>
        </w:rPr>
      </w:pPr>
    </w:p>
    <w:p w14:paraId="5D18CE8A" w14:textId="77777777" w:rsidR="0051107A" w:rsidRPr="00E04178" w:rsidRDefault="0051107A" w:rsidP="0051107A">
      <w:pPr>
        <w:rPr>
          <w:rFonts w:ascii="Arial Narrow" w:hAnsi="Arial Narrow"/>
        </w:rPr>
      </w:pPr>
    </w:p>
    <w:p w14:paraId="5D18CE8B" w14:textId="77777777" w:rsidR="0051107A" w:rsidRPr="00E04178" w:rsidRDefault="0051107A" w:rsidP="0051107A">
      <w:pPr>
        <w:rPr>
          <w:rFonts w:ascii="Arial Narrow" w:hAnsi="Arial Narrow"/>
        </w:rPr>
      </w:pPr>
    </w:p>
    <w:p w14:paraId="5D18CE8C" w14:textId="77777777" w:rsidR="0051107A" w:rsidRPr="00E04178" w:rsidRDefault="0051107A" w:rsidP="0051107A">
      <w:pPr>
        <w:rPr>
          <w:rFonts w:ascii="Arial Narrow" w:hAnsi="Arial Narrow"/>
        </w:rPr>
      </w:pPr>
    </w:p>
    <w:p w14:paraId="5D18CE8D" w14:textId="77777777" w:rsidR="0051107A" w:rsidRPr="00E04178" w:rsidRDefault="0051107A" w:rsidP="0051107A">
      <w:pPr>
        <w:rPr>
          <w:rFonts w:ascii="Arial Narrow" w:hAnsi="Arial Narrow"/>
        </w:rPr>
      </w:pPr>
    </w:p>
    <w:p w14:paraId="5D18CE8F" w14:textId="77777777" w:rsidR="0051107A" w:rsidRPr="006E7A50" w:rsidRDefault="0051107A" w:rsidP="00BF698E">
      <w:pPr>
        <w:pStyle w:val="Nadpis1"/>
        <w:jc w:val="left"/>
        <w:rPr>
          <w:rFonts w:ascii="Arial" w:hAnsi="Arial" w:cs="Arial"/>
          <w:b/>
          <w:bCs/>
          <w:color w:val="000000" w:themeColor="text1"/>
          <w:sz w:val="28"/>
          <w:szCs w:val="28"/>
        </w:rPr>
      </w:pPr>
      <w:bookmarkStart w:id="1" w:name="_Toc151542486"/>
      <w:r w:rsidRPr="006E7A50">
        <w:rPr>
          <w:rFonts w:ascii="Arial" w:hAnsi="Arial" w:cs="Arial"/>
          <w:b/>
          <w:bCs/>
          <w:color w:val="000000" w:themeColor="text1"/>
          <w:sz w:val="28"/>
          <w:szCs w:val="28"/>
        </w:rPr>
        <w:lastRenderedPageBreak/>
        <w:t>2 Postavenie spoločnosti v prepravnom reťazci</w:t>
      </w:r>
      <w:bookmarkEnd w:id="1"/>
      <w:r w:rsidRPr="006E7A50">
        <w:rPr>
          <w:rFonts w:ascii="Arial" w:hAnsi="Arial" w:cs="Arial"/>
          <w:b/>
          <w:bCs/>
          <w:color w:val="000000" w:themeColor="text1"/>
          <w:sz w:val="28"/>
          <w:szCs w:val="28"/>
        </w:rPr>
        <w:t xml:space="preserve"> </w:t>
      </w:r>
    </w:p>
    <w:p w14:paraId="59F6F742" w14:textId="77777777" w:rsidR="00FF5493" w:rsidRPr="00E04178" w:rsidRDefault="00FF5493" w:rsidP="0051107A">
      <w:pPr>
        <w:pStyle w:val="Default"/>
        <w:rPr>
          <w:rFonts w:ascii="Arial Narrow" w:hAnsi="Arial Narrow"/>
          <w:sz w:val="22"/>
          <w:szCs w:val="22"/>
        </w:rPr>
      </w:pPr>
    </w:p>
    <w:p w14:paraId="0380B057" w14:textId="77777777" w:rsidR="00FF5493" w:rsidRDefault="0051107A" w:rsidP="00FF5493">
      <w:pPr>
        <w:pStyle w:val="Default"/>
        <w:jc w:val="both"/>
        <w:rPr>
          <w:rFonts w:ascii="Arial" w:hAnsi="Arial" w:cs="Arial"/>
          <w:sz w:val="22"/>
          <w:szCs w:val="22"/>
        </w:rPr>
      </w:pPr>
      <w:r w:rsidRPr="00FF5493">
        <w:rPr>
          <w:rFonts w:ascii="Arial" w:hAnsi="Arial" w:cs="Arial"/>
          <w:sz w:val="22"/>
          <w:szCs w:val="22"/>
        </w:rPr>
        <w:t>Účastníci prepravy nebezpečných vecí sú povinní prijať primerané bezpečnostné opatrenia, a to podľa povahy a rozsahu predvídateľného nebezpečenstva tak, aby sa vyhlo škodám alebo poraneniam a aby sa v prípade potreby minimalizovali ich účinky. Sú povinní plniť požiadavky stanovené ADR vo všetkých prípadoch v rámci svojej zodpovednosti.</w:t>
      </w:r>
    </w:p>
    <w:p w14:paraId="5D18CE90" w14:textId="1B75711A" w:rsidR="0051107A" w:rsidRPr="00FF5493" w:rsidRDefault="0051107A" w:rsidP="00FF5493">
      <w:pPr>
        <w:pStyle w:val="Default"/>
        <w:jc w:val="both"/>
        <w:rPr>
          <w:rFonts w:ascii="Arial" w:hAnsi="Arial" w:cs="Arial"/>
          <w:sz w:val="22"/>
          <w:szCs w:val="22"/>
        </w:rPr>
      </w:pPr>
      <w:r w:rsidRPr="00FF5493">
        <w:rPr>
          <w:rFonts w:ascii="Arial" w:hAnsi="Arial" w:cs="Arial"/>
          <w:sz w:val="22"/>
          <w:szCs w:val="22"/>
        </w:rPr>
        <w:t xml:space="preserve"> </w:t>
      </w:r>
    </w:p>
    <w:p w14:paraId="5D18CE91" w14:textId="77777777" w:rsidR="0051107A" w:rsidRPr="006E7A50" w:rsidRDefault="0051107A" w:rsidP="00BF698E">
      <w:pPr>
        <w:pStyle w:val="Nadpis2"/>
        <w:jc w:val="left"/>
        <w:rPr>
          <w:rFonts w:ascii="Arial" w:hAnsi="Arial" w:cs="Arial"/>
          <w:b/>
          <w:bCs/>
          <w:color w:val="000000" w:themeColor="text1"/>
          <w:sz w:val="26"/>
          <w:szCs w:val="26"/>
        </w:rPr>
      </w:pPr>
      <w:bookmarkStart w:id="2" w:name="_Toc151542487"/>
      <w:r w:rsidRPr="006E7A50">
        <w:rPr>
          <w:rFonts w:ascii="Arial" w:hAnsi="Arial" w:cs="Arial"/>
          <w:b/>
          <w:bCs/>
          <w:color w:val="000000" w:themeColor="text1"/>
          <w:sz w:val="26"/>
          <w:szCs w:val="26"/>
        </w:rPr>
        <w:t>2.1 Oblasť platnosti</w:t>
      </w:r>
      <w:bookmarkEnd w:id="2"/>
      <w:r w:rsidRPr="006E7A50">
        <w:rPr>
          <w:rFonts w:ascii="Arial" w:hAnsi="Arial" w:cs="Arial"/>
          <w:b/>
          <w:bCs/>
          <w:color w:val="000000" w:themeColor="text1"/>
          <w:sz w:val="26"/>
          <w:szCs w:val="26"/>
        </w:rPr>
        <w:t xml:space="preserve"> </w:t>
      </w:r>
    </w:p>
    <w:p w14:paraId="47FC01CE" w14:textId="77777777" w:rsidR="00405BD9" w:rsidRDefault="0051107A" w:rsidP="00FF5493">
      <w:pPr>
        <w:pStyle w:val="Default"/>
        <w:jc w:val="both"/>
        <w:rPr>
          <w:rFonts w:ascii="Arial" w:hAnsi="Arial" w:cs="Arial"/>
          <w:sz w:val="22"/>
          <w:szCs w:val="22"/>
        </w:rPr>
      </w:pPr>
      <w:r w:rsidRPr="00FF5493">
        <w:rPr>
          <w:rFonts w:ascii="Arial" w:hAnsi="Arial" w:cs="Arial"/>
          <w:sz w:val="22"/>
          <w:szCs w:val="22"/>
        </w:rPr>
        <w:t>Spoločnosť vykonáva odosielanie a nakládku nebezpečných vecí v kusových zásielkach, balenie nebezpečných vecí do obalov, plnenie cisterien a príjem a vykládku nebezpečných vecí z vozidla a cisterny. Z pohľadu ADR vystupuje spoločnosť ako:</w:t>
      </w:r>
      <w:r w:rsidR="00405BD9">
        <w:rPr>
          <w:rFonts w:ascii="Arial" w:hAnsi="Arial" w:cs="Arial"/>
          <w:sz w:val="22"/>
          <w:szCs w:val="22"/>
        </w:rPr>
        <w:t xml:space="preserve"> </w:t>
      </w:r>
    </w:p>
    <w:p w14:paraId="5F3227AB" w14:textId="77777777" w:rsidR="00F94BF8" w:rsidRDefault="0051107A" w:rsidP="003F769A">
      <w:pPr>
        <w:pStyle w:val="Default"/>
        <w:numPr>
          <w:ilvl w:val="0"/>
          <w:numId w:val="30"/>
        </w:numPr>
        <w:jc w:val="both"/>
        <w:rPr>
          <w:rFonts w:ascii="Arial" w:hAnsi="Arial" w:cs="Arial"/>
          <w:sz w:val="22"/>
          <w:szCs w:val="22"/>
        </w:rPr>
      </w:pPr>
      <w:r w:rsidRPr="00FF5493">
        <w:rPr>
          <w:rFonts w:ascii="Arial" w:hAnsi="Arial" w:cs="Arial"/>
          <w:sz w:val="22"/>
          <w:szCs w:val="22"/>
        </w:rPr>
        <w:t xml:space="preserve">odosielateľ nebezpečných vecí, </w:t>
      </w:r>
    </w:p>
    <w:p w14:paraId="0CCBBD5A" w14:textId="1FE3F965" w:rsidR="00F94BF8" w:rsidRDefault="0051107A" w:rsidP="003F769A">
      <w:pPr>
        <w:pStyle w:val="Default"/>
        <w:numPr>
          <w:ilvl w:val="0"/>
          <w:numId w:val="33"/>
        </w:numPr>
        <w:jc w:val="both"/>
        <w:rPr>
          <w:rFonts w:ascii="Arial" w:hAnsi="Arial" w:cs="Arial"/>
          <w:sz w:val="22"/>
          <w:szCs w:val="22"/>
        </w:rPr>
      </w:pPr>
      <w:r w:rsidRPr="00FF5493">
        <w:rPr>
          <w:rFonts w:ascii="Arial" w:hAnsi="Arial" w:cs="Arial"/>
          <w:sz w:val="22"/>
          <w:szCs w:val="22"/>
        </w:rPr>
        <w:t xml:space="preserve">nakladajúca organizácia, </w:t>
      </w:r>
    </w:p>
    <w:p w14:paraId="51B86D53" w14:textId="4AC8E97E" w:rsidR="00F94BF8" w:rsidRDefault="0051107A" w:rsidP="003F769A">
      <w:pPr>
        <w:pStyle w:val="Default"/>
        <w:numPr>
          <w:ilvl w:val="0"/>
          <w:numId w:val="33"/>
        </w:numPr>
        <w:jc w:val="both"/>
        <w:rPr>
          <w:rFonts w:ascii="Arial" w:hAnsi="Arial" w:cs="Arial"/>
          <w:sz w:val="22"/>
          <w:szCs w:val="22"/>
        </w:rPr>
      </w:pPr>
      <w:r w:rsidRPr="00FF5493">
        <w:rPr>
          <w:rFonts w:ascii="Arial" w:hAnsi="Arial" w:cs="Arial"/>
          <w:sz w:val="22"/>
          <w:szCs w:val="22"/>
        </w:rPr>
        <w:t xml:space="preserve">plniaca organizácia, </w:t>
      </w:r>
    </w:p>
    <w:p w14:paraId="5CE8D4A1" w14:textId="365B8DCC" w:rsidR="00F94BF8" w:rsidRDefault="0051107A" w:rsidP="003F769A">
      <w:pPr>
        <w:pStyle w:val="Default"/>
        <w:numPr>
          <w:ilvl w:val="0"/>
          <w:numId w:val="33"/>
        </w:numPr>
        <w:jc w:val="both"/>
        <w:rPr>
          <w:rFonts w:ascii="Arial" w:hAnsi="Arial" w:cs="Arial"/>
          <w:sz w:val="22"/>
          <w:szCs w:val="22"/>
        </w:rPr>
      </w:pPr>
      <w:r w:rsidRPr="00FF5493">
        <w:rPr>
          <w:rFonts w:ascii="Arial" w:hAnsi="Arial" w:cs="Arial"/>
          <w:sz w:val="22"/>
          <w:szCs w:val="22"/>
        </w:rPr>
        <w:t>baliaca organizácia nebezpečných vecí,</w:t>
      </w:r>
      <w:r w:rsidR="00E70CAD" w:rsidRPr="00FF5493">
        <w:rPr>
          <w:rFonts w:ascii="Arial" w:hAnsi="Arial" w:cs="Arial"/>
          <w:sz w:val="22"/>
          <w:szCs w:val="22"/>
        </w:rPr>
        <w:t xml:space="preserve"> </w:t>
      </w:r>
    </w:p>
    <w:p w14:paraId="3CC215C9" w14:textId="77777777" w:rsidR="00F94BF8" w:rsidRDefault="0051107A" w:rsidP="003F769A">
      <w:pPr>
        <w:pStyle w:val="Default"/>
        <w:numPr>
          <w:ilvl w:val="0"/>
          <w:numId w:val="30"/>
        </w:numPr>
        <w:jc w:val="both"/>
        <w:rPr>
          <w:rFonts w:ascii="Arial" w:hAnsi="Arial" w:cs="Arial"/>
          <w:sz w:val="22"/>
          <w:szCs w:val="22"/>
        </w:rPr>
      </w:pPr>
      <w:r w:rsidRPr="00FF5493">
        <w:rPr>
          <w:rFonts w:ascii="Arial" w:hAnsi="Arial" w:cs="Arial"/>
          <w:sz w:val="22"/>
          <w:szCs w:val="22"/>
        </w:rPr>
        <w:t xml:space="preserve">príjemca nebezpečných vecí, </w:t>
      </w:r>
    </w:p>
    <w:p w14:paraId="5D18CE96" w14:textId="0847923E" w:rsidR="0051107A" w:rsidRPr="00FF5493" w:rsidRDefault="0051107A" w:rsidP="003F769A">
      <w:pPr>
        <w:pStyle w:val="Default"/>
        <w:numPr>
          <w:ilvl w:val="0"/>
          <w:numId w:val="32"/>
        </w:numPr>
        <w:jc w:val="both"/>
        <w:rPr>
          <w:rFonts w:ascii="Arial" w:hAnsi="Arial" w:cs="Arial"/>
          <w:sz w:val="22"/>
          <w:szCs w:val="22"/>
        </w:rPr>
      </w:pPr>
      <w:r w:rsidRPr="00FF5493">
        <w:rPr>
          <w:rFonts w:ascii="Arial" w:hAnsi="Arial" w:cs="Arial"/>
          <w:sz w:val="22"/>
          <w:szCs w:val="22"/>
        </w:rPr>
        <w:t xml:space="preserve">vykladajúca organizácia. </w:t>
      </w:r>
    </w:p>
    <w:p w14:paraId="5D18CE97" w14:textId="77777777" w:rsidR="0051107A" w:rsidRPr="00E04178" w:rsidRDefault="0051107A" w:rsidP="00E70CAD">
      <w:pPr>
        <w:pStyle w:val="Default"/>
        <w:rPr>
          <w:rFonts w:ascii="Arial Narrow" w:hAnsi="Arial Narrow"/>
          <w:sz w:val="22"/>
          <w:szCs w:val="22"/>
        </w:rPr>
      </w:pPr>
    </w:p>
    <w:p w14:paraId="5D18CE98" w14:textId="77777777" w:rsidR="0051107A" w:rsidRPr="00E04178" w:rsidRDefault="0051107A" w:rsidP="0051107A">
      <w:pPr>
        <w:pStyle w:val="Default"/>
        <w:rPr>
          <w:rFonts w:ascii="Arial Narrow" w:hAnsi="Arial Narrow"/>
          <w:sz w:val="22"/>
          <w:szCs w:val="22"/>
        </w:rPr>
      </w:pPr>
    </w:p>
    <w:p w14:paraId="5D18CE99" w14:textId="77777777" w:rsidR="0051107A" w:rsidRPr="006E7A50" w:rsidRDefault="0051107A" w:rsidP="00BF698E">
      <w:pPr>
        <w:pStyle w:val="Nadpis2"/>
        <w:jc w:val="left"/>
        <w:rPr>
          <w:rFonts w:ascii="Arial" w:hAnsi="Arial" w:cs="Arial"/>
          <w:b/>
          <w:bCs/>
          <w:color w:val="000000" w:themeColor="text1"/>
          <w:sz w:val="26"/>
          <w:szCs w:val="26"/>
        </w:rPr>
      </w:pPr>
      <w:bookmarkStart w:id="3" w:name="_Toc151542488"/>
      <w:r w:rsidRPr="006E7A50">
        <w:rPr>
          <w:rFonts w:ascii="Arial" w:hAnsi="Arial" w:cs="Arial"/>
          <w:b/>
          <w:bCs/>
          <w:color w:val="000000" w:themeColor="text1"/>
          <w:sz w:val="26"/>
          <w:szCs w:val="26"/>
        </w:rPr>
        <w:t>2.2 Povinnosti podľa ADR</w:t>
      </w:r>
      <w:bookmarkEnd w:id="3"/>
      <w:r w:rsidRPr="006E7A50">
        <w:rPr>
          <w:rFonts w:ascii="Arial" w:hAnsi="Arial" w:cs="Arial"/>
          <w:b/>
          <w:bCs/>
          <w:color w:val="000000" w:themeColor="text1"/>
          <w:sz w:val="26"/>
          <w:szCs w:val="26"/>
        </w:rPr>
        <w:t xml:space="preserve"> </w:t>
      </w:r>
    </w:p>
    <w:p w14:paraId="5D18CE9A" w14:textId="77777777" w:rsidR="0051107A" w:rsidRPr="007029F9" w:rsidRDefault="0051107A" w:rsidP="007029F9">
      <w:pPr>
        <w:pStyle w:val="Default"/>
        <w:jc w:val="both"/>
        <w:rPr>
          <w:rFonts w:ascii="Arial" w:hAnsi="Arial" w:cs="Arial"/>
          <w:sz w:val="22"/>
          <w:szCs w:val="22"/>
        </w:rPr>
      </w:pPr>
      <w:r w:rsidRPr="007029F9">
        <w:rPr>
          <w:rFonts w:ascii="Arial" w:hAnsi="Arial" w:cs="Arial"/>
          <w:sz w:val="22"/>
          <w:szCs w:val="22"/>
        </w:rPr>
        <w:t xml:space="preserve">Vzhľadom na vykonávané činnosti vyplývajú z dohody ADR spoločnosti nasledujúce povinnosti: </w:t>
      </w:r>
    </w:p>
    <w:p w14:paraId="5D18CE9B" w14:textId="77777777" w:rsidR="00024F68" w:rsidRDefault="00024F68" w:rsidP="0051107A">
      <w:pPr>
        <w:pStyle w:val="Default"/>
        <w:rPr>
          <w:rFonts w:ascii="Arial Narrow" w:hAnsi="Arial Narrow"/>
          <w:b/>
          <w:bCs/>
          <w:sz w:val="22"/>
          <w:szCs w:val="22"/>
        </w:rPr>
      </w:pPr>
    </w:p>
    <w:p w14:paraId="5D18CE9C" w14:textId="77777777" w:rsidR="0051107A" w:rsidRPr="003F769A" w:rsidRDefault="0051107A" w:rsidP="003F769A">
      <w:pPr>
        <w:pStyle w:val="Default"/>
        <w:spacing w:line="360" w:lineRule="auto"/>
        <w:jc w:val="both"/>
        <w:rPr>
          <w:rFonts w:ascii="Arial" w:hAnsi="Arial" w:cs="Arial"/>
          <w:b/>
          <w:bCs/>
          <w:sz w:val="22"/>
          <w:szCs w:val="22"/>
          <w:u w:val="single"/>
        </w:rPr>
      </w:pPr>
      <w:r w:rsidRPr="003F769A">
        <w:rPr>
          <w:rFonts w:ascii="Arial" w:hAnsi="Arial" w:cs="Arial"/>
          <w:b/>
          <w:bCs/>
          <w:sz w:val="22"/>
          <w:szCs w:val="22"/>
          <w:u w:val="single"/>
        </w:rPr>
        <w:t xml:space="preserve">ODOSIELATEĽ NEBEZPEČNÝCH VECÍ: </w:t>
      </w:r>
    </w:p>
    <w:p w14:paraId="5D18CE9D" w14:textId="77777777" w:rsidR="0051107A" w:rsidRPr="007029F9" w:rsidRDefault="0051107A" w:rsidP="00733CCB">
      <w:pPr>
        <w:pStyle w:val="Default"/>
        <w:jc w:val="both"/>
        <w:rPr>
          <w:rFonts w:ascii="Arial" w:hAnsi="Arial" w:cs="Arial"/>
          <w:sz w:val="22"/>
          <w:szCs w:val="22"/>
        </w:rPr>
      </w:pPr>
      <w:r w:rsidRPr="007029F9">
        <w:rPr>
          <w:rFonts w:ascii="Arial" w:hAnsi="Arial" w:cs="Arial"/>
          <w:sz w:val="22"/>
          <w:szCs w:val="22"/>
        </w:rPr>
        <w:t xml:space="preserve">Odosielateľ nebezpečných vecí je povinný odovzdať na prepravu len také zásielky, ktoré zodpovedajú požiadavkám ADR. Odosielateľ je povinný najmä: </w:t>
      </w:r>
    </w:p>
    <w:p w14:paraId="4FF56BC2" w14:textId="77777777" w:rsidR="007029F9" w:rsidRDefault="0051107A" w:rsidP="00733CCB">
      <w:pPr>
        <w:pStyle w:val="Default"/>
        <w:numPr>
          <w:ilvl w:val="0"/>
          <w:numId w:val="16"/>
        </w:numPr>
        <w:spacing w:after="118"/>
        <w:jc w:val="both"/>
        <w:rPr>
          <w:rFonts w:ascii="Arial" w:hAnsi="Arial" w:cs="Arial"/>
          <w:sz w:val="22"/>
          <w:szCs w:val="22"/>
        </w:rPr>
      </w:pPr>
      <w:r w:rsidRPr="007029F9">
        <w:rPr>
          <w:rFonts w:ascii="Arial" w:hAnsi="Arial" w:cs="Arial"/>
          <w:sz w:val="22"/>
          <w:szCs w:val="22"/>
        </w:rPr>
        <w:t xml:space="preserve">presvedčiť sa, že nebezpečné veci sú zatriedené a povolené na prepravu v zhode s ADR, </w:t>
      </w:r>
    </w:p>
    <w:p w14:paraId="0D26975A" w14:textId="77777777" w:rsidR="007029F9" w:rsidRDefault="0051107A" w:rsidP="00733CCB">
      <w:pPr>
        <w:pStyle w:val="Default"/>
        <w:numPr>
          <w:ilvl w:val="0"/>
          <w:numId w:val="16"/>
        </w:numPr>
        <w:spacing w:after="118"/>
        <w:jc w:val="both"/>
        <w:rPr>
          <w:rFonts w:ascii="Arial" w:hAnsi="Arial" w:cs="Arial"/>
          <w:sz w:val="22"/>
          <w:szCs w:val="22"/>
        </w:rPr>
      </w:pPr>
      <w:r w:rsidRPr="007029F9">
        <w:rPr>
          <w:rFonts w:ascii="Arial" w:hAnsi="Arial" w:cs="Arial"/>
          <w:sz w:val="22"/>
          <w:szCs w:val="22"/>
        </w:rPr>
        <w:t xml:space="preserve">poskytnúť dopravcovi informácie a údaje v preukázateľnej forme a v prípade potreby požadované prepravné a sprievodné doklady (povolenia, schválenia, oznámenia a osvedčenia atď.) a osobitne venovať pozornosť príslušným požiadavkám na obsah prepravných dokladov a požiadaviek ustanovení pre jednotlivé látky, </w:t>
      </w:r>
    </w:p>
    <w:p w14:paraId="2BB3B609" w14:textId="77777777" w:rsidR="007029F9" w:rsidRDefault="0051107A" w:rsidP="00733CCB">
      <w:pPr>
        <w:pStyle w:val="Default"/>
        <w:numPr>
          <w:ilvl w:val="0"/>
          <w:numId w:val="16"/>
        </w:numPr>
        <w:spacing w:after="118"/>
        <w:jc w:val="both"/>
        <w:rPr>
          <w:rFonts w:ascii="Arial" w:hAnsi="Arial" w:cs="Arial"/>
          <w:sz w:val="22"/>
          <w:szCs w:val="22"/>
        </w:rPr>
      </w:pPr>
      <w:r w:rsidRPr="007029F9">
        <w:rPr>
          <w:rFonts w:ascii="Arial" w:hAnsi="Arial" w:cs="Arial"/>
          <w:sz w:val="22"/>
          <w:szCs w:val="22"/>
        </w:rPr>
        <w:t xml:space="preserve">použiť len obaly, veľké obaly, nádoby IBC a cisterny schválené a vhodné na prepravu príslušných látok a vybavené predpísanými značkami podľa ADR, </w:t>
      </w:r>
    </w:p>
    <w:p w14:paraId="1DFC8730" w14:textId="77777777" w:rsidR="007029F9" w:rsidRDefault="0051107A" w:rsidP="00733CCB">
      <w:pPr>
        <w:pStyle w:val="Default"/>
        <w:numPr>
          <w:ilvl w:val="0"/>
          <w:numId w:val="16"/>
        </w:numPr>
        <w:spacing w:after="118"/>
        <w:jc w:val="both"/>
        <w:rPr>
          <w:rFonts w:ascii="Arial" w:hAnsi="Arial" w:cs="Arial"/>
          <w:sz w:val="22"/>
          <w:szCs w:val="22"/>
        </w:rPr>
      </w:pPr>
      <w:r w:rsidRPr="007029F9">
        <w:rPr>
          <w:rFonts w:ascii="Arial" w:hAnsi="Arial" w:cs="Arial"/>
          <w:sz w:val="22"/>
          <w:szCs w:val="22"/>
        </w:rPr>
        <w:t xml:space="preserve">splniť požiadavky na spôsob odoslania a obmedzenia na odoslanie, </w:t>
      </w:r>
    </w:p>
    <w:p w14:paraId="5D18CEA2" w14:textId="6A2EBC59" w:rsidR="0051107A" w:rsidRDefault="0051107A" w:rsidP="00733CCB">
      <w:pPr>
        <w:pStyle w:val="Default"/>
        <w:numPr>
          <w:ilvl w:val="0"/>
          <w:numId w:val="16"/>
        </w:numPr>
        <w:spacing w:after="118"/>
        <w:jc w:val="both"/>
        <w:rPr>
          <w:rFonts w:ascii="Arial" w:hAnsi="Arial" w:cs="Arial"/>
          <w:sz w:val="22"/>
          <w:szCs w:val="22"/>
        </w:rPr>
      </w:pPr>
      <w:r w:rsidRPr="007029F9">
        <w:rPr>
          <w:rFonts w:ascii="Arial" w:hAnsi="Arial" w:cs="Arial"/>
          <w:sz w:val="22"/>
          <w:szCs w:val="22"/>
        </w:rPr>
        <w:t xml:space="preserve">zabezpečiť, že ešte aj vyprázdnené, nevyčistené a neodplynené cisterny alebo vyprázdnené, nevyčistené vozidlá a kontajnery na prepravu vo voľne loženom stave boli označené v súlade s ADR a aby vyprázdnené, nevyčistené cisterny boli uzavreté a predstavovali rovnaký stupeň nepriepustnosti, ako keby boli plné. </w:t>
      </w:r>
    </w:p>
    <w:p w14:paraId="5E8A40AA" w14:textId="77777777" w:rsidR="00733CCB" w:rsidRDefault="00733CCB" w:rsidP="003F769A">
      <w:pPr>
        <w:pStyle w:val="Default"/>
        <w:spacing w:after="118"/>
        <w:ind w:left="720"/>
        <w:jc w:val="both"/>
        <w:rPr>
          <w:rFonts w:ascii="Arial" w:hAnsi="Arial" w:cs="Arial"/>
          <w:sz w:val="22"/>
          <w:szCs w:val="22"/>
        </w:rPr>
      </w:pPr>
    </w:p>
    <w:p w14:paraId="079C5BC3" w14:textId="77777777" w:rsidR="00A16228" w:rsidRDefault="00A16228" w:rsidP="003F769A">
      <w:pPr>
        <w:pStyle w:val="Default"/>
        <w:spacing w:after="118"/>
        <w:ind w:left="720"/>
        <w:jc w:val="both"/>
        <w:rPr>
          <w:rFonts w:ascii="Arial" w:hAnsi="Arial" w:cs="Arial"/>
          <w:sz w:val="22"/>
          <w:szCs w:val="22"/>
        </w:rPr>
      </w:pPr>
    </w:p>
    <w:p w14:paraId="014B18B9" w14:textId="77777777" w:rsidR="00A16228" w:rsidRPr="007029F9" w:rsidRDefault="00A16228" w:rsidP="003F769A">
      <w:pPr>
        <w:pStyle w:val="Default"/>
        <w:spacing w:after="118"/>
        <w:ind w:left="720"/>
        <w:jc w:val="both"/>
        <w:rPr>
          <w:rFonts w:ascii="Arial" w:hAnsi="Arial" w:cs="Arial"/>
          <w:sz w:val="22"/>
          <w:szCs w:val="22"/>
        </w:rPr>
      </w:pPr>
    </w:p>
    <w:p w14:paraId="5D18CEA3" w14:textId="77777777" w:rsidR="0051107A" w:rsidRPr="007029F9" w:rsidRDefault="0051107A" w:rsidP="007029F9">
      <w:pPr>
        <w:pStyle w:val="Default"/>
        <w:jc w:val="both"/>
        <w:rPr>
          <w:rFonts w:ascii="Arial" w:hAnsi="Arial" w:cs="Arial"/>
          <w:sz w:val="22"/>
          <w:szCs w:val="22"/>
        </w:rPr>
      </w:pPr>
    </w:p>
    <w:p w14:paraId="5D18CEA4" w14:textId="77777777" w:rsidR="0051107A" w:rsidRPr="003F769A" w:rsidRDefault="0051107A" w:rsidP="003F769A">
      <w:pPr>
        <w:pStyle w:val="Default"/>
        <w:spacing w:line="360" w:lineRule="auto"/>
        <w:jc w:val="both"/>
        <w:rPr>
          <w:rFonts w:ascii="Arial" w:hAnsi="Arial" w:cs="Arial"/>
          <w:b/>
          <w:bCs/>
          <w:sz w:val="22"/>
          <w:szCs w:val="22"/>
          <w:u w:val="single"/>
        </w:rPr>
      </w:pPr>
      <w:r w:rsidRPr="003F769A">
        <w:rPr>
          <w:rFonts w:ascii="Arial" w:hAnsi="Arial" w:cs="Arial"/>
          <w:b/>
          <w:bCs/>
          <w:sz w:val="22"/>
          <w:szCs w:val="22"/>
          <w:u w:val="single"/>
        </w:rPr>
        <w:t xml:space="preserve">NAKLADAJÚCA ORGANIZÁCIA: </w:t>
      </w:r>
    </w:p>
    <w:p w14:paraId="1E491EEF" w14:textId="77777777" w:rsidR="007029F9" w:rsidRPr="007029F9" w:rsidRDefault="0051107A" w:rsidP="00733CCB">
      <w:pPr>
        <w:pStyle w:val="Default"/>
        <w:numPr>
          <w:ilvl w:val="0"/>
          <w:numId w:val="17"/>
        </w:numPr>
        <w:spacing w:after="118"/>
        <w:jc w:val="both"/>
        <w:rPr>
          <w:rFonts w:ascii="Arial Narrow" w:hAnsi="Arial Narrow"/>
          <w:sz w:val="22"/>
          <w:szCs w:val="22"/>
        </w:rPr>
      </w:pPr>
      <w:r w:rsidRPr="007029F9">
        <w:rPr>
          <w:rFonts w:ascii="Arial" w:hAnsi="Arial" w:cs="Arial"/>
          <w:sz w:val="22"/>
          <w:szCs w:val="22"/>
        </w:rPr>
        <w:t xml:space="preserve">nebezpečné veci musí odovzdať dopravcovi len vtedy, ak boli schválené na prepravu v zhode s ADR; </w:t>
      </w:r>
    </w:p>
    <w:p w14:paraId="44F52DB4" w14:textId="77777777" w:rsidR="007029F9" w:rsidRDefault="0051107A" w:rsidP="00733CCB">
      <w:pPr>
        <w:pStyle w:val="Default"/>
        <w:numPr>
          <w:ilvl w:val="0"/>
          <w:numId w:val="17"/>
        </w:numPr>
        <w:spacing w:after="118"/>
        <w:jc w:val="both"/>
        <w:rPr>
          <w:rFonts w:ascii="Arial" w:hAnsi="Arial" w:cs="Arial"/>
          <w:sz w:val="22"/>
          <w:szCs w:val="22"/>
        </w:rPr>
      </w:pPr>
      <w:r w:rsidRPr="007029F9">
        <w:rPr>
          <w:rFonts w:ascii="Arial" w:hAnsi="Arial" w:cs="Arial"/>
          <w:sz w:val="22"/>
          <w:szCs w:val="22"/>
        </w:rPr>
        <w:t xml:space="preserve">pri odovzdávaní zabalených nebezpečných vecí alebo nevyčistených vyprázdnených obalov na prepravu musí skontrolovať, či obaly nie sú poškodené; nesmie odovzdať na prepravu kus, ktorého obal je poškodený, a to najmä vtedy, ak tento obal nie je nepriepustný a existujú tu priesaky alebo možnosť priesakov nebezpečnej látky, kým poškodenie nebolo opravené; táto povinnosť sa týka rovnako aj nevyčistených obalov; </w:t>
      </w:r>
    </w:p>
    <w:p w14:paraId="67E4BCA6" w14:textId="77777777" w:rsidR="007029F9" w:rsidRPr="007029F9" w:rsidRDefault="0051107A" w:rsidP="00733CCB">
      <w:pPr>
        <w:pStyle w:val="Default"/>
        <w:numPr>
          <w:ilvl w:val="0"/>
          <w:numId w:val="17"/>
        </w:numPr>
        <w:spacing w:after="116"/>
        <w:jc w:val="both"/>
        <w:rPr>
          <w:rFonts w:ascii="Arial" w:hAnsi="Arial" w:cs="Arial"/>
          <w:color w:val="auto"/>
          <w:sz w:val="22"/>
          <w:szCs w:val="22"/>
        </w:rPr>
      </w:pPr>
      <w:r w:rsidRPr="007029F9">
        <w:rPr>
          <w:rFonts w:ascii="Arial" w:hAnsi="Arial" w:cs="Arial"/>
          <w:sz w:val="22"/>
          <w:szCs w:val="22"/>
        </w:rPr>
        <w:t xml:space="preserve">musí dodržať osobitné požiadavky týkajúce sa nakládky a manipulácie; </w:t>
      </w:r>
    </w:p>
    <w:p w14:paraId="21B65FC0" w14:textId="77777777" w:rsidR="007029F9" w:rsidRDefault="0051107A" w:rsidP="00733CCB">
      <w:pPr>
        <w:pStyle w:val="Default"/>
        <w:numPr>
          <w:ilvl w:val="0"/>
          <w:numId w:val="17"/>
        </w:numPr>
        <w:spacing w:after="116"/>
        <w:jc w:val="both"/>
        <w:rPr>
          <w:rFonts w:ascii="Arial" w:hAnsi="Arial" w:cs="Arial"/>
          <w:color w:val="auto"/>
          <w:sz w:val="22"/>
          <w:szCs w:val="22"/>
        </w:rPr>
      </w:pPr>
      <w:r w:rsidRPr="007029F9">
        <w:rPr>
          <w:rFonts w:ascii="Arial" w:hAnsi="Arial" w:cs="Arial"/>
          <w:color w:val="auto"/>
          <w:sz w:val="22"/>
          <w:szCs w:val="22"/>
        </w:rPr>
        <w:t xml:space="preserve">po nakládke nebezpečných vecí do kontajnera musí dodržať požiadavky týkajúce sa označenia veľkými bezpečnostnými značkami, značkami a oranžovými tabuľami podľa kapitoly 5.3.; </w:t>
      </w:r>
    </w:p>
    <w:p w14:paraId="5D18CEAB" w14:textId="542EC7DE" w:rsidR="0051107A" w:rsidRPr="007029F9" w:rsidRDefault="0051107A" w:rsidP="00733CCB">
      <w:pPr>
        <w:pStyle w:val="Default"/>
        <w:numPr>
          <w:ilvl w:val="0"/>
          <w:numId w:val="17"/>
        </w:numPr>
        <w:spacing w:after="116"/>
        <w:jc w:val="both"/>
        <w:rPr>
          <w:rFonts w:ascii="Arial" w:hAnsi="Arial" w:cs="Arial"/>
          <w:color w:val="auto"/>
          <w:sz w:val="22"/>
          <w:szCs w:val="22"/>
        </w:rPr>
      </w:pPr>
      <w:r w:rsidRPr="007029F9">
        <w:rPr>
          <w:rFonts w:ascii="Arial" w:hAnsi="Arial" w:cs="Arial"/>
          <w:color w:val="auto"/>
          <w:sz w:val="22"/>
          <w:szCs w:val="22"/>
        </w:rPr>
        <w:t xml:space="preserve">pri nakladaní kusov musí dodržať zákaz spoločnej nakládky, berúc do úvahy nebezpečné veci, ktoré sú už vo vozidle alebo vo veľkom kontajneri a požiadavky týkajúce sa oddelenia potravín, ostatných spotrebných predmetov alebo krmív pre zvieratá. </w:t>
      </w:r>
    </w:p>
    <w:p w14:paraId="5D18CEAC" w14:textId="77777777" w:rsidR="0051107A" w:rsidRPr="003F769A" w:rsidRDefault="0051107A" w:rsidP="0051107A">
      <w:pPr>
        <w:pStyle w:val="Default"/>
        <w:rPr>
          <w:rFonts w:ascii="Arial Narrow" w:hAnsi="Arial Narrow"/>
          <w:color w:val="auto"/>
          <w:sz w:val="22"/>
          <w:szCs w:val="22"/>
          <w:u w:val="single"/>
        </w:rPr>
      </w:pPr>
    </w:p>
    <w:p w14:paraId="5D18CEAD" w14:textId="77777777" w:rsidR="0051107A" w:rsidRPr="003F769A" w:rsidRDefault="0051107A" w:rsidP="003F769A">
      <w:pPr>
        <w:pStyle w:val="Default"/>
        <w:spacing w:line="360" w:lineRule="auto"/>
        <w:jc w:val="both"/>
        <w:rPr>
          <w:rFonts w:ascii="Arial" w:hAnsi="Arial" w:cs="Arial"/>
          <w:b/>
          <w:bCs/>
          <w:color w:val="auto"/>
          <w:sz w:val="22"/>
          <w:szCs w:val="22"/>
          <w:u w:val="single"/>
        </w:rPr>
      </w:pPr>
      <w:r w:rsidRPr="003F769A">
        <w:rPr>
          <w:rFonts w:ascii="Arial" w:hAnsi="Arial" w:cs="Arial"/>
          <w:b/>
          <w:bCs/>
          <w:color w:val="auto"/>
          <w:sz w:val="22"/>
          <w:szCs w:val="22"/>
          <w:u w:val="single"/>
        </w:rPr>
        <w:t xml:space="preserve">BALIACA ORGANIZÁCIA: </w:t>
      </w:r>
    </w:p>
    <w:p w14:paraId="5D18CEAF" w14:textId="77777777" w:rsidR="0051107A" w:rsidRPr="007029F9" w:rsidRDefault="0051107A" w:rsidP="00733CCB">
      <w:pPr>
        <w:pStyle w:val="Default"/>
        <w:jc w:val="both"/>
        <w:rPr>
          <w:rFonts w:ascii="Arial" w:hAnsi="Arial" w:cs="Arial"/>
          <w:color w:val="auto"/>
          <w:sz w:val="22"/>
          <w:szCs w:val="22"/>
        </w:rPr>
      </w:pPr>
      <w:r w:rsidRPr="007029F9">
        <w:rPr>
          <w:rFonts w:ascii="Arial" w:hAnsi="Arial" w:cs="Arial"/>
          <w:color w:val="auto"/>
          <w:sz w:val="22"/>
          <w:szCs w:val="22"/>
        </w:rPr>
        <w:t xml:space="preserve">Ako baliaca organizácia musí spoločnosť vyhovieť najmä: </w:t>
      </w:r>
    </w:p>
    <w:p w14:paraId="270E5FA3" w14:textId="6D77C482" w:rsidR="007029F9" w:rsidRDefault="0051107A" w:rsidP="00733CCB">
      <w:pPr>
        <w:pStyle w:val="Default"/>
        <w:numPr>
          <w:ilvl w:val="0"/>
          <w:numId w:val="18"/>
        </w:numPr>
        <w:spacing w:after="118"/>
        <w:jc w:val="both"/>
        <w:rPr>
          <w:rFonts w:ascii="Arial" w:hAnsi="Arial" w:cs="Arial"/>
          <w:color w:val="auto"/>
          <w:sz w:val="22"/>
          <w:szCs w:val="22"/>
        </w:rPr>
      </w:pPr>
      <w:r w:rsidRPr="007029F9">
        <w:rPr>
          <w:rFonts w:ascii="Arial" w:hAnsi="Arial" w:cs="Arial"/>
          <w:color w:val="auto"/>
          <w:sz w:val="22"/>
          <w:szCs w:val="22"/>
        </w:rPr>
        <w:t xml:space="preserve">požiadavkám týkajúcich sa podmienok balenia </w:t>
      </w:r>
    </w:p>
    <w:p w14:paraId="5D18CEB1" w14:textId="58FE18E8" w:rsidR="0051107A" w:rsidRPr="007029F9" w:rsidRDefault="0051107A" w:rsidP="006438AF">
      <w:pPr>
        <w:pStyle w:val="Default"/>
        <w:numPr>
          <w:ilvl w:val="0"/>
          <w:numId w:val="18"/>
        </w:numPr>
        <w:spacing w:after="118"/>
        <w:jc w:val="both"/>
        <w:rPr>
          <w:rFonts w:ascii="Arial" w:hAnsi="Arial" w:cs="Arial"/>
          <w:color w:val="auto"/>
          <w:sz w:val="22"/>
          <w:szCs w:val="22"/>
        </w:rPr>
      </w:pPr>
      <w:r w:rsidRPr="007029F9">
        <w:rPr>
          <w:rFonts w:ascii="Arial" w:hAnsi="Arial" w:cs="Arial"/>
          <w:color w:val="auto"/>
          <w:sz w:val="22"/>
          <w:szCs w:val="22"/>
        </w:rPr>
        <w:t xml:space="preserve">pri príprave kusov na prepravu splniť požiadavky na označovanie a bezpečnostné značky na kusoch. </w:t>
      </w:r>
    </w:p>
    <w:p w14:paraId="5D18CEB2" w14:textId="77777777" w:rsidR="0051107A" w:rsidRPr="00E04178" w:rsidRDefault="0051107A" w:rsidP="0051107A">
      <w:pPr>
        <w:pStyle w:val="Default"/>
        <w:rPr>
          <w:rFonts w:ascii="Arial Narrow" w:hAnsi="Arial Narrow"/>
          <w:color w:val="auto"/>
          <w:sz w:val="22"/>
          <w:szCs w:val="22"/>
        </w:rPr>
      </w:pPr>
    </w:p>
    <w:p w14:paraId="5D18CEB3" w14:textId="77777777" w:rsidR="0051107A" w:rsidRPr="003F769A" w:rsidRDefault="0051107A" w:rsidP="003F769A">
      <w:pPr>
        <w:pStyle w:val="Default"/>
        <w:spacing w:line="360" w:lineRule="auto"/>
        <w:jc w:val="both"/>
        <w:rPr>
          <w:rFonts w:ascii="Arial" w:hAnsi="Arial" w:cs="Arial"/>
          <w:b/>
          <w:bCs/>
          <w:color w:val="auto"/>
          <w:sz w:val="22"/>
          <w:szCs w:val="22"/>
          <w:u w:val="single"/>
        </w:rPr>
      </w:pPr>
      <w:r w:rsidRPr="003F769A">
        <w:rPr>
          <w:rFonts w:ascii="Arial" w:hAnsi="Arial" w:cs="Arial"/>
          <w:b/>
          <w:bCs/>
          <w:color w:val="auto"/>
          <w:sz w:val="22"/>
          <w:szCs w:val="22"/>
          <w:u w:val="single"/>
        </w:rPr>
        <w:t xml:space="preserve">PLNIACA ORGANIZÁCIA: </w:t>
      </w:r>
    </w:p>
    <w:p w14:paraId="1532FD46" w14:textId="77777777" w:rsidR="007029F9" w:rsidRDefault="0051107A" w:rsidP="00733CCB">
      <w:pPr>
        <w:pStyle w:val="Default"/>
        <w:jc w:val="both"/>
        <w:rPr>
          <w:rFonts w:ascii="Arial" w:hAnsi="Arial" w:cs="Arial"/>
          <w:color w:val="auto"/>
          <w:sz w:val="22"/>
          <w:szCs w:val="22"/>
        </w:rPr>
      </w:pPr>
      <w:r w:rsidRPr="007029F9">
        <w:rPr>
          <w:rFonts w:ascii="Arial" w:hAnsi="Arial" w:cs="Arial"/>
          <w:color w:val="auto"/>
          <w:sz w:val="22"/>
          <w:szCs w:val="22"/>
        </w:rPr>
        <w:t>Plniaca organizácia má najmä nasledujúce povinnosti:</w:t>
      </w:r>
    </w:p>
    <w:p w14:paraId="5D18CEB5" w14:textId="4E04E204" w:rsidR="0051107A" w:rsidRPr="007029F9" w:rsidRDefault="0051107A" w:rsidP="00733CCB">
      <w:pPr>
        <w:pStyle w:val="Default"/>
        <w:jc w:val="both"/>
        <w:rPr>
          <w:rFonts w:ascii="Arial" w:hAnsi="Arial" w:cs="Arial"/>
          <w:color w:val="auto"/>
          <w:sz w:val="22"/>
          <w:szCs w:val="22"/>
        </w:rPr>
      </w:pPr>
    </w:p>
    <w:p w14:paraId="0451CC61" w14:textId="77777777" w:rsidR="007029F9" w:rsidRDefault="0051107A" w:rsidP="00733CCB">
      <w:pPr>
        <w:pStyle w:val="Default"/>
        <w:numPr>
          <w:ilvl w:val="0"/>
          <w:numId w:val="19"/>
        </w:numPr>
        <w:spacing w:after="118"/>
        <w:jc w:val="both"/>
        <w:rPr>
          <w:rFonts w:ascii="Arial" w:hAnsi="Arial" w:cs="Arial"/>
          <w:color w:val="auto"/>
          <w:sz w:val="22"/>
          <w:szCs w:val="22"/>
        </w:rPr>
      </w:pPr>
      <w:r w:rsidRPr="007029F9">
        <w:rPr>
          <w:rFonts w:ascii="Arial" w:hAnsi="Arial" w:cs="Arial"/>
          <w:color w:val="auto"/>
          <w:sz w:val="22"/>
          <w:szCs w:val="22"/>
        </w:rPr>
        <w:t xml:space="preserve">pred plnením cisterien musí presvedčiť, že tak cisterny, ako aj ich príslušenstvo je vo vyhovujúcom technickom stave, </w:t>
      </w:r>
    </w:p>
    <w:p w14:paraId="3583C7B6" w14:textId="77777777" w:rsidR="007029F9" w:rsidRDefault="0051107A" w:rsidP="00733CCB">
      <w:pPr>
        <w:pStyle w:val="Default"/>
        <w:numPr>
          <w:ilvl w:val="0"/>
          <w:numId w:val="19"/>
        </w:numPr>
        <w:spacing w:after="118"/>
        <w:jc w:val="both"/>
        <w:rPr>
          <w:rFonts w:ascii="Arial" w:hAnsi="Arial" w:cs="Arial"/>
          <w:color w:val="auto"/>
          <w:sz w:val="22"/>
          <w:szCs w:val="22"/>
        </w:rPr>
      </w:pPr>
      <w:r w:rsidRPr="007029F9">
        <w:rPr>
          <w:rFonts w:ascii="Arial" w:hAnsi="Arial" w:cs="Arial"/>
          <w:color w:val="auto"/>
          <w:sz w:val="22"/>
          <w:szCs w:val="22"/>
        </w:rPr>
        <w:t xml:space="preserve">musí sa presvedčiť, že neuplynula platnosť dátumu ďalšej skúšky cisternových vozidiel, nesnímateľných cisterien alebo snímateľných cisterien; </w:t>
      </w:r>
    </w:p>
    <w:p w14:paraId="1D7A66DD" w14:textId="77777777" w:rsidR="007029F9" w:rsidRDefault="0051107A" w:rsidP="00733CCB">
      <w:pPr>
        <w:pStyle w:val="Default"/>
        <w:numPr>
          <w:ilvl w:val="0"/>
          <w:numId w:val="19"/>
        </w:numPr>
        <w:spacing w:after="118"/>
        <w:jc w:val="both"/>
        <w:rPr>
          <w:rFonts w:ascii="Arial" w:hAnsi="Arial" w:cs="Arial"/>
          <w:color w:val="auto"/>
          <w:sz w:val="22"/>
          <w:szCs w:val="22"/>
        </w:rPr>
      </w:pPr>
      <w:r w:rsidRPr="007029F9">
        <w:rPr>
          <w:rFonts w:ascii="Arial" w:hAnsi="Arial" w:cs="Arial"/>
          <w:color w:val="auto"/>
          <w:sz w:val="22"/>
          <w:szCs w:val="22"/>
        </w:rPr>
        <w:t xml:space="preserve">cisterny musí naplniť len takou nebezpečnou látkou, ktorej preprava je v týchto cisternách povolená; </w:t>
      </w:r>
    </w:p>
    <w:p w14:paraId="313E05B8" w14:textId="77777777" w:rsidR="00D00CAC" w:rsidRDefault="0051107A" w:rsidP="00733CCB">
      <w:pPr>
        <w:pStyle w:val="Default"/>
        <w:numPr>
          <w:ilvl w:val="0"/>
          <w:numId w:val="19"/>
        </w:numPr>
        <w:spacing w:after="118"/>
        <w:jc w:val="both"/>
        <w:rPr>
          <w:rFonts w:ascii="Arial" w:hAnsi="Arial" w:cs="Arial"/>
          <w:color w:val="auto"/>
          <w:sz w:val="22"/>
          <w:szCs w:val="22"/>
        </w:rPr>
      </w:pPr>
      <w:r w:rsidRPr="00D00CAC">
        <w:rPr>
          <w:rFonts w:ascii="Arial" w:hAnsi="Arial" w:cs="Arial"/>
          <w:color w:val="auto"/>
          <w:sz w:val="22"/>
          <w:szCs w:val="22"/>
        </w:rPr>
        <w:t xml:space="preserve">pri plnení cisterny musí splniť požiadavky týkajúce sa nebezpečných vecí nachádzajúcich sa v susedných komorách, </w:t>
      </w:r>
    </w:p>
    <w:p w14:paraId="29546020" w14:textId="77777777" w:rsidR="00D00CAC" w:rsidRDefault="0051107A" w:rsidP="00733CCB">
      <w:pPr>
        <w:pStyle w:val="Default"/>
        <w:numPr>
          <w:ilvl w:val="0"/>
          <w:numId w:val="19"/>
        </w:numPr>
        <w:spacing w:after="118"/>
        <w:jc w:val="both"/>
        <w:rPr>
          <w:rFonts w:ascii="Arial" w:hAnsi="Arial" w:cs="Arial"/>
          <w:color w:val="auto"/>
          <w:sz w:val="22"/>
          <w:szCs w:val="22"/>
        </w:rPr>
      </w:pPr>
      <w:r w:rsidRPr="00D00CAC">
        <w:rPr>
          <w:rFonts w:ascii="Arial" w:hAnsi="Arial" w:cs="Arial"/>
          <w:color w:val="auto"/>
          <w:sz w:val="22"/>
          <w:szCs w:val="22"/>
        </w:rPr>
        <w:t>počas plnenia cisterny musí dodržiavať najvyšší povolený stupeň plnenia alebo najvyššiu povolenú hmotnosť na jeden liter objemu pre danú plnenú látku;</w:t>
      </w:r>
    </w:p>
    <w:p w14:paraId="04DA81FF" w14:textId="77777777" w:rsidR="00D00CAC" w:rsidRDefault="0051107A" w:rsidP="00733CCB">
      <w:pPr>
        <w:pStyle w:val="Default"/>
        <w:numPr>
          <w:ilvl w:val="0"/>
          <w:numId w:val="19"/>
        </w:numPr>
        <w:spacing w:after="118"/>
        <w:jc w:val="both"/>
        <w:rPr>
          <w:rFonts w:ascii="Arial" w:hAnsi="Arial" w:cs="Arial"/>
          <w:color w:val="auto"/>
          <w:sz w:val="22"/>
          <w:szCs w:val="22"/>
        </w:rPr>
      </w:pPr>
      <w:r w:rsidRPr="00D00CAC">
        <w:rPr>
          <w:rFonts w:ascii="Arial" w:hAnsi="Arial" w:cs="Arial"/>
          <w:color w:val="auto"/>
          <w:sz w:val="22"/>
          <w:szCs w:val="22"/>
        </w:rPr>
        <w:t xml:space="preserve">po naplnení cisterny musí zabezpečiť, aby boli všetky uzávery v uzavretej polohe a bez akýchkoľvek priesakov; </w:t>
      </w:r>
    </w:p>
    <w:p w14:paraId="3068567D" w14:textId="77777777" w:rsidR="00D00CAC" w:rsidRDefault="0051107A" w:rsidP="006438AF">
      <w:pPr>
        <w:pStyle w:val="Default"/>
        <w:numPr>
          <w:ilvl w:val="0"/>
          <w:numId w:val="19"/>
        </w:numPr>
        <w:spacing w:after="118"/>
        <w:jc w:val="both"/>
        <w:rPr>
          <w:rFonts w:ascii="Arial" w:hAnsi="Arial" w:cs="Arial"/>
          <w:color w:val="auto"/>
          <w:sz w:val="22"/>
          <w:szCs w:val="22"/>
        </w:rPr>
      </w:pPr>
      <w:r w:rsidRPr="00D00CAC">
        <w:rPr>
          <w:rFonts w:ascii="Arial" w:hAnsi="Arial" w:cs="Arial"/>
          <w:color w:val="auto"/>
          <w:sz w:val="22"/>
          <w:szCs w:val="22"/>
        </w:rPr>
        <w:lastRenderedPageBreak/>
        <w:t xml:space="preserve">musí zabezpečiť, aby na vonkajšom povrchu ním plnenej cisterny neboli priľnuté žiadne zvyšky ním plnenej látky; </w:t>
      </w:r>
    </w:p>
    <w:p w14:paraId="7E5B37E6" w14:textId="77777777" w:rsidR="00D00CAC" w:rsidRDefault="0051107A" w:rsidP="006438AF">
      <w:pPr>
        <w:pStyle w:val="Default"/>
        <w:numPr>
          <w:ilvl w:val="0"/>
          <w:numId w:val="19"/>
        </w:numPr>
        <w:spacing w:after="118"/>
        <w:jc w:val="both"/>
        <w:rPr>
          <w:rFonts w:ascii="Arial" w:hAnsi="Arial" w:cs="Arial"/>
          <w:color w:val="auto"/>
          <w:sz w:val="22"/>
          <w:szCs w:val="22"/>
        </w:rPr>
      </w:pPr>
      <w:r w:rsidRPr="00D00CAC">
        <w:rPr>
          <w:rFonts w:ascii="Arial" w:hAnsi="Arial" w:cs="Arial"/>
          <w:color w:val="auto"/>
          <w:sz w:val="22"/>
          <w:szCs w:val="22"/>
        </w:rPr>
        <w:t xml:space="preserve">pri príprave nebezpečných vecí na prepravu musí zabezpečiť, aby veľké bezpečnostné značky, značky, oranžové tabule a bezpečnostné značky boli pripevnené na cisterny, vozidlá a kontajnery určené na prepravu vo voľne loženom stave v súlade s kapitolou 5.3, </w:t>
      </w:r>
    </w:p>
    <w:p w14:paraId="5D18CEBE" w14:textId="53F52362" w:rsidR="0051107A" w:rsidRPr="00D00CAC" w:rsidRDefault="0051107A" w:rsidP="006438AF">
      <w:pPr>
        <w:pStyle w:val="Default"/>
        <w:numPr>
          <w:ilvl w:val="0"/>
          <w:numId w:val="19"/>
        </w:numPr>
        <w:spacing w:after="118"/>
        <w:jc w:val="both"/>
        <w:rPr>
          <w:rFonts w:ascii="Arial" w:hAnsi="Arial" w:cs="Arial"/>
          <w:color w:val="auto"/>
          <w:sz w:val="22"/>
          <w:szCs w:val="22"/>
        </w:rPr>
      </w:pPr>
      <w:r w:rsidRPr="00D00CAC">
        <w:rPr>
          <w:rFonts w:ascii="Arial" w:hAnsi="Arial" w:cs="Arial"/>
          <w:color w:val="auto"/>
          <w:sz w:val="22"/>
          <w:szCs w:val="22"/>
        </w:rPr>
        <w:t xml:space="preserve">pri nakladaní vozidiel alebo kontajnerov s voľne loženými nebezpečnými vecami sa musí presvedčiť, že sú splnené zodpovedajúce ustanovenia kapitoly 7.3 ADR. </w:t>
      </w:r>
    </w:p>
    <w:p w14:paraId="5D18CEBF" w14:textId="77777777" w:rsidR="0051107A" w:rsidRPr="00E04178" w:rsidRDefault="0051107A" w:rsidP="0051107A">
      <w:pPr>
        <w:pStyle w:val="Default"/>
        <w:rPr>
          <w:rFonts w:ascii="Arial Narrow" w:hAnsi="Arial Narrow"/>
          <w:color w:val="auto"/>
          <w:sz w:val="22"/>
          <w:szCs w:val="22"/>
        </w:rPr>
      </w:pPr>
    </w:p>
    <w:p w14:paraId="5D18CEC0" w14:textId="77777777" w:rsidR="0051107A" w:rsidRPr="003F769A" w:rsidRDefault="0051107A" w:rsidP="003F769A">
      <w:pPr>
        <w:pStyle w:val="Default"/>
        <w:spacing w:line="360" w:lineRule="auto"/>
        <w:jc w:val="both"/>
        <w:rPr>
          <w:rFonts w:ascii="Arial" w:hAnsi="Arial" w:cs="Arial"/>
          <w:b/>
          <w:bCs/>
          <w:color w:val="auto"/>
          <w:sz w:val="22"/>
          <w:szCs w:val="22"/>
          <w:u w:val="single"/>
        </w:rPr>
      </w:pPr>
      <w:r w:rsidRPr="003F769A">
        <w:rPr>
          <w:rFonts w:ascii="Arial" w:hAnsi="Arial" w:cs="Arial"/>
          <w:b/>
          <w:bCs/>
          <w:color w:val="auto"/>
          <w:sz w:val="22"/>
          <w:szCs w:val="22"/>
          <w:u w:val="single"/>
        </w:rPr>
        <w:t xml:space="preserve">PRÍJEMCA NEBEZPEČNÝCH VECÍ: </w:t>
      </w:r>
    </w:p>
    <w:p w14:paraId="69B94FE1" w14:textId="77777777" w:rsidR="00D00CAC" w:rsidRDefault="0051107A" w:rsidP="00733CCB">
      <w:pPr>
        <w:pStyle w:val="Default"/>
        <w:numPr>
          <w:ilvl w:val="0"/>
          <w:numId w:val="20"/>
        </w:numPr>
        <w:spacing w:after="118"/>
        <w:jc w:val="both"/>
        <w:rPr>
          <w:rFonts w:ascii="Arial" w:hAnsi="Arial" w:cs="Arial"/>
          <w:color w:val="auto"/>
          <w:sz w:val="22"/>
          <w:szCs w:val="22"/>
        </w:rPr>
      </w:pPr>
      <w:r w:rsidRPr="00D00CAC">
        <w:rPr>
          <w:rFonts w:ascii="Arial" w:hAnsi="Arial" w:cs="Arial"/>
          <w:color w:val="auto"/>
          <w:sz w:val="22"/>
          <w:szCs w:val="22"/>
        </w:rPr>
        <w:t>Príjemca je povinný nezdržiavať prebratie vecí bez závažných dôvodov a po ich vyložení overiť, že požiadavky ADR, ktoré sa ho týkajú, boli splnené.</w:t>
      </w:r>
    </w:p>
    <w:p w14:paraId="5D18CEC3" w14:textId="0368E22B" w:rsidR="0051107A" w:rsidRPr="00D00CAC" w:rsidRDefault="0051107A" w:rsidP="00733CCB">
      <w:pPr>
        <w:pStyle w:val="Default"/>
        <w:numPr>
          <w:ilvl w:val="0"/>
          <w:numId w:val="20"/>
        </w:numPr>
        <w:spacing w:after="118"/>
        <w:jc w:val="both"/>
        <w:rPr>
          <w:rFonts w:ascii="Arial" w:hAnsi="Arial" w:cs="Arial"/>
          <w:color w:val="auto"/>
          <w:sz w:val="22"/>
          <w:szCs w:val="22"/>
        </w:rPr>
      </w:pPr>
      <w:r w:rsidRPr="00D00CAC">
        <w:rPr>
          <w:rFonts w:ascii="Arial" w:hAnsi="Arial" w:cs="Arial"/>
          <w:color w:val="auto"/>
          <w:sz w:val="22"/>
          <w:szCs w:val="22"/>
        </w:rPr>
        <w:t xml:space="preserve">Ak v prípade kontajnera toto overenie odhalí porušenie požiadaviek ADR, príjemca vráti kontajner dopravcovi až po vykonaní nápravy porušenia. </w:t>
      </w:r>
    </w:p>
    <w:p w14:paraId="5D18CEC4" w14:textId="77777777" w:rsidR="0051107A" w:rsidRPr="00E04178" w:rsidRDefault="0051107A" w:rsidP="0051107A">
      <w:pPr>
        <w:pStyle w:val="Default"/>
        <w:rPr>
          <w:rFonts w:ascii="Arial Narrow" w:hAnsi="Arial Narrow"/>
          <w:color w:val="auto"/>
          <w:sz w:val="22"/>
          <w:szCs w:val="22"/>
        </w:rPr>
      </w:pPr>
    </w:p>
    <w:p w14:paraId="5D18CEC5" w14:textId="77777777" w:rsidR="0051107A" w:rsidRPr="003F769A" w:rsidRDefault="0051107A" w:rsidP="003F769A">
      <w:pPr>
        <w:pStyle w:val="Default"/>
        <w:spacing w:line="360" w:lineRule="auto"/>
        <w:jc w:val="both"/>
        <w:rPr>
          <w:rFonts w:ascii="Arial" w:hAnsi="Arial" w:cs="Arial"/>
          <w:b/>
          <w:bCs/>
          <w:color w:val="auto"/>
          <w:sz w:val="22"/>
          <w:szCs w:val="22"/>
          <w:u w:val="single"/>
        </w:rPr>
      </w:pPr>
      <w:r w:rsidRPr="003F769A">
        <w:rPr>
          <w:rFonts w:ascii="Arial" w:hAnsi="Arial" w:cs="Arial"/>
          <w:b/>
          <w:bCs/>
          <w:color w:val="auto"/>
          <w:sz w:val="22"/>
          <w:szCs w:val="22"/>
          <w:u w:val="single"/>
        </w:rPr>
        <w:t xml:space="preserve">VYKLADAJÚCA ORGANIZÁCIA: </w:t>
      </w:r>
    </w:p>
    <w:p w14:paraId="5D18CEC7" w14:textId="77777777" w:rsidR="0051107A" w:rsidRDefault="0051107A" w:rsidP="00733CCB">
      <w:pPr>
        <w:pStyle w:val="Default"/>
        <w:jc w:val="both"/>
        <w:rPr>
          <w:rFonts w:ascii="Arial" w:hAnsi="Arial" w:cs="Arial"/>
          <w:color w:val="auto"/>
          <w:sz w:val="22"/>
          <w:szCs w:val="22"/>
        </w:rPr>
      </w:pPr>
      <w:r w:rsidRPr="00D00CAC">
        <w:rPr>
          <w:rFonts w:ascii="Arial" w:hAnsi="Arial" w:cs="Arial"/>
          <w:color w:val="auto"/>
          <w:sz w:val="22"/>
          <w:szCs w:val="22"/>
        </w:rPr>
        <w:t xml:space="preserve">Ako vykladajúca organizácia má spoločnosť nasledujúce povinnosti: </w:t>
      </w:r>
    </w:p>
    <w:p w14:paraId="202AC3F7" w14:textId="77777777" w:rsidR="00D00CAC" w:rsidRDefault="0051107A" w:rsidP="00733CCB">
      <w:pPr>
        <w:pStyle w:val="Default"/>
        <w:numPr>
          <w:ilvl w:val="0"/>
          <w:numId w:val="21"/>
        </w:numPr>
        <w:spacing w:after="118"/>
        <w:jc w:val="both"/>
        <w:rPr>
          <w:rFonts w:ascii="Arial" w:hAnsi="Arial" w:cs="Arial"/>
          <w:color w:val="auto"/>
          <w:sz w:val="22"/>
          <w:szCs w:val="22"/>
        </w:rPr>
      </w:pPr>
      <w:r w:rsidRPr="00D00CAC">
        <w:rPr>
          <w:rFonts w:ascii="Arial" w:hAnsi="Arial" w:cs="Arial"/>
          <w:color w:val="auto"/>
          <w:sz w:val="22"/>
          <w:szCs w:val="22"/>
        </w:rPr>
        <w:t xml:space="preserve">presvedčiť sa, že sú vykladané správne nebezpečné veci, a to porovnaním príslušných informácií v prepravnom doklade s informáciami na kuse, cisterne, alebo na vozidle; </w:t>
      </w:r>
    </w:p>
    <w:p w14:paraId="699AFC63" w14:textId="77777777" w:rsidR="00D00CAC" w:rsidRDefault="0051107A" w:rsidP="00733CCB">
      <w:pPr>
        <w:pStyle w:val="Default"/>
        <w:numPr>
          <w:ilvl w:val="0"/>
          <w:numId w:val="21"/>
        </w:numPr>
        <w:spacing w:after="118"/>
        <w:jc w:val="both"/>
        <w:rPr>
          <w:rFonts w:ascii="Arial" w:hAnsi="Arial" w:cs="Arial"/>
          <w:color w:val="auto"/>
          <w:sz w:val="22"/>
          <w:szCs w:val="22"/>
        </w:rPr>
      </w:pPr>
      <w:r w:rsidRPr="00D00CAC">
        <w:rPr>
          <w:rFonts w:ascii="Arial" w:hAnsi="Arial" w:cs="Arial"/>
          <w:color w:val="auto"/>
          <w:sz w:val="22"/>
          <w:szCs w:val="22"/>
        </w:rPr>
        <w:t xml:space="preserve">pred vykládkou a počas vykládky skontrolovať, či obaly, vozidlo alebo kontajner neboli poškodené v takom rozsahu, ktorý by mohol ohroziť vykládku, ak poškodenie existuje, vykládka sa nesmie vykonať až do vykonania vhodných opatrení; </w:t>
      </w:r>
    </w:p>
    <w:p w14:paraId="5D18CECA" w14:textId="5F76BF6F" w:rsidR="0051107A" w:rsidRPr="00D00CAC" w:rsidRDefault="0051107A" w:rsidP="00733CCB">
      <w:pPr>
        <w:pStyle w:val="Default"/>
        <w:numPr>
          <w:ilvl w:val="0"/>
          <w:numId w:val="21"/>
        </w:numPr>
        <w:spacing w:after="118"/>
        <w:jc w:val="both"/>
        <w:rPr>
          <w:rFonts w:ascii="Arial" w:hAnsi="Arial" w:cs="Arial"/>
          <w:color w:val="auto"/>
          <w:sz w:val="22"/>
          <w:szCs w:val="22"/>
        </w:rPr>
      </w:pPr>
      <w:r w:rsidRPr="00D00CAC">
        <w:rPr>
          <w:rFonts w:ascii="Arial" w:hAnsi="Arial" w:cs="Arial"/>
          <w:color w:val="auto"/>
          <w:sz w:val="22"/>
          <w:szCs w:val="22"/>
        </w:rPr>
        <w:t xml:space="preserve">splniť všetky zodpovedajúce požiadavky týkajúce sa vykládky a manipulácie. </w:t>
      </w:r>
    </w:p>
    <w:p w14:paraId="5D18CECB" w14:textId="77777777" w:rsidR="0051107A" w:rsidRDefault="0051107A" w:rsidP="0051107A">
      <w:pPr>
        <w:rPr>
          <w:rFonts w:ascii="Arial Narrow" w:hAnsi="Arial Narrow"/>
        </w:rPr>
      </w:pPr>
    </w:p>
    <w:p w14:paraId="2BB621E7" w14:textId="77777777" w:rsidR="003833E0" w:rsidRDefault="003833E0" w:rsidP="0051107A">
      <w:pPr>
        <w:rPr>
          <w:rFonts w:ascii="Arial Narrow" w:hAnsi="Arial Narrow"/>
        </w:rPr>
      </w:pPr>
    </w:p>
    <w:p w14:paraId="6EDC433B" w14:textId="77777777" w:rsidR="003833E0" w:rsidRDefault="003833E0" w:rsidP="0051107A">
      <w:pPr>
        <w:rPr>
          <w:rFonts w:ascii="Arial Narrow" w:hAnsi="Arial Narrow"/>
        </w:rPr>
      </w:pPr>
    </w:p>
    <w:p w14:paraId="54DBFB2B" w14:textId="77777777" w:rsidR="003833E0" w:rsidRDefault="003833E0" w:rsidP="0051107A">
      <w:pPr>
        <w:rPr>
          <w:rFonts w:ascii="Arial Narrow" w:hAnsi="Arial Narrow"/>
        </w:rPr>
      </w:pPr>
    </w:p>
    <w:p w14:paraId="1E29DCF2" w14:textId="77777777" w:rsidR="003833E0" w:rsidRDefault="003833E0" w:rsidP="0051107A">
      <w:pPr>
        <w:rPr>
          <w:rFonts w:ascii="Arial Narrow" w:hAnsi="Arial Narrow"/>
        </w:rPr>
      </w:pPr>
    </w:p>
    <w:p w14:paraId="7B2121C3" w14:textId="77777777" w:rsidR="003833E0" w:rsidRDefault="003833E0" w:rsidP="0051107A">
      <w:pPr>
        <w:rPr>
          <w:rFonts w:ascii="Arial Narrow" w:hAnsi="Arial Narrow"/>
        </w:rPr>
      </w:pPr>
    </w:p>
    <w:p w14:paraId="46272FD2" w14:textId="77777777" w:rsidR="006E7A50" w:rsidRDefault="006E7A50" w:rsidP="0051107A">
      <w:pPr>
        <w:rPr>
          <w:rFonts w:ascii="Arial Narrow" w:hAnsi="Arial Narrow"/>
        </w:rPr>
      </w:pPr>
    </w:p>
    <w:p w14:paraId="00F8A1C7" w14:textId="77777777" w:rsidR="003833E0" w:rsidRDefault="003833E0" w:rsidP="0051107A">
      <w:pPr>
        <w:rPr>
          <w:rFonts w:ascii="Arial Narrow" w:hAnsi="Arial Narrow"/>
        </w:rPr>
      </w:pPr>
    </w:p>
    <w:p w14:paraId="38B64507" w14:textId="77777777" w:rsidR="003833E0" w:rsidRDefault="003833E0" w:rsidP="0051107A">
      <w:pPr>
        <w:rPr>
          <w:rFonts w:ascii="Arial Narrow" w:hAnsi="Arial Narrow"/>
        </w:rPr>
      </w:pPr>
    </w:p>
    <w:p w14:paraId="10C10EA4" w14:textId="77777777" w:rsidR="003833E0" w:rsidRDefault="003833E0" w:rsidP="0051107A">
      <w:pPr>
        <w:rPr>
          <w:rFonts w:ascii="Arial Narrow" w:hAnsi="Arial Narrow"/>
        </w:rPr>
      </w:pPr>
    </w:p>
    <w:p w14:paraId="227223B9" w14:textId="77777777" w:rsidR="003833E0" w:rsidRPr="00E04178" w:rsidRDefault="003833E0" w:rsidP="0051107A">
      <w:pPr>
        <w:rPr>
          <w:rFonts w:ascii="Arial Narrow" w:hAnsi="Arial Narrow"/>
        </w:rPr>
      </w:pPr>
    </w:p>
    <w:p w14:paraId="5D18CECC" w14:textId="77777777" w:rsidR="0051107A" w:rsidRPr="006E7A50" w:rsidRDefault="0051107A" w:rsidP="00BF698E">
      <w:pPr>
        <w:pStyle w:val="Nadpis1"/>
        <w:jc w:val="left"/>
        <w:rPr>
          <w:rFonts w:ascii="Arial" w:hAnsi="Arial" w:cs="Arial"/>
          <w:b/>
          <w:bCs/>
          <w:color w:val="000000" w:themeColor="text1"/>
          <w:sz w:val="28"/>
          <w:szCs w:val="28"/>
        </w:rPr>
      </w:pPr>
      <w:bookmarkStart w:id="4" w:name="_Toc151542489"/>
      <w:r w:rsidRPr="006E7A50">
        <w:rPr>
          <w:rFonts w:ascii="Arial" w:hAnsi="Arial" w:cs="Arial"/>
          <w:b/>
          <w:bCs/>
          <w:color w:val="000000" w:themeColor="text1"/>
          <w:sz w:val="28"/>
          <w:szCs w:val="28"/>
        </w:rPr>
        <w:lastRenderedPageBreak/>
        <w:t>3 Zoznam prepravovaných nebezpečných vecí</w:t>
      </w:r>
      <w:bookmarkEnd w:id="4"/>
      <w:r w:rsidRPr="006E7A50">
        <w:rPr>
          <w:rFonts w:ascii="Arial" w:hAnsi="Arial" w:cs="Arial"/>
          <w:b/>
          <w:bCs/>
          <w:color w:val="000000" w:themeColor="text1"/>
          <w:sz w:val="28"/>
          <w:szCs w:val="28"/>
        </w:rPr>
        <w:t xml:space="preserve"> </w:t>
      </w:r>
    </w:p>
    <w:p w14:paraId="149874A6" w14:textId="77777777" w:rsidR="005C7C50" w:rsidRPr="00A16228" w:rsidRDefault="005C7C50" w:rsidP="0051107A">
      <w:pPr>
        <w:pStyle w:val="Default"/>
        <w:rPr>
          <w:rFonts w:ascii="Arial" w:hAnsi="Arial" w:cs="Arial"/>
          <w:sz w:val="22"/>
          <w:szCs w:val="22"/>
        </w:rPr>
      </w:pPr>
    </w:p>
    <w:p w14:paraId="5D18CECD" w14:textId="77777777" w:rsidR="0051107A" w:rsidRPr="00A16228" w:rsidRDefault="0051107A" w:rsidP="0051107A">
      <w:pPr>
        <w:rPr>
          <w:rFonts w:ascii="Arial" w:hAnsi="Arial" w:cs="Arial"/>
          <w:sz w:val="22"/>
          <w:szCs w:val="22"/>
        </w:rPr>
      </w:pPr>
      <w:r w:rsidRPr="00A16228">
        <w:rPr>
          <w:rFonts w:ascii="Arial" w:hAnsi="Arial" w:cs="Arial"/>
          <w:sz w:val="22"/>
          <w:szCs w:val="22"/>
        </w:rPr>
        <w:t>Spoločnosť prepravuje nasledovné nebezpečné veci:</w:t>
      </w:r>
    </w:p>
    <w:tbl>
      <w:tblPr>
        <w:tblW w:w="9740" w:type="dxa"/>
        <w:tblInd w:w="80" w:type="dxa"/>
        <w:tblCellMar>
          <w:left w:w="70" w:type="dxa"/>
          <w:right w:w="70" w:type="dxa"/>
        </w:tblCellMar>
        <w:tblLook w:val="04A0" w:firstRow="1" w:lastRow="0" w:firstColumn="1" w:lastColumn="0" w:noHBand="0" w:noVBand="1"/>
      </w:tblPr>
      <w:tblGrid>
        <w:gridCol w:w="2129"/>
        <w:gridCol w:w="786"/>
        <w:gridCol w:w="1510"/>
        <w:gridCol w:w="1298"/>
        <w:gridCol w:w="817"/>
        <w:gridCol w:w="887"/>
        <w:gridCol w:w="937"/>
        <w:gridCol w:w="1230"/>
        <w:gridCol w:w="146"/>
      </w:tblGrid>
      <w:tr w:rsidR="004F0818" w:rsidRPr="004F0818" w14:paraId="00D4F1E2" w14:textId="77777777" w:rsidTr="004F0818">
        <w:trPr>
          <w:gridAfter w:val="1"/>
          <w:wAfter w:w="36" w:type="dxa"/>
          <w:trHeight w:val="660"/>
        </w:trPr>
        <w:tc>
          <w:tcPr>
            <w:tcW w:w="218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9955D4" w14:textId="77777777" w:rsidR="004F0818" w:rsidRPr="004F0818" w:rsidRDefault="004F0818" w:rsidP="004F0818">
            <w:pPr>
              <w:spacing w:after="0" w:line="240" w:lineRule="auto"/>
              <w:jc w:val="center"/>
              <w:rPr>
                <w:rFonts w:ascii="Arial" w:eastAsia="Times New Roman" w:hAnsi="Arial" w:cs="Arial"/>
                <w:b/>
                <w:bCs/>
                <w:color w:val="000000"/>
                <w:sz w:val="17"/>
                <w:szCs w:val="17"/>
                <w:lang w:eastAsia="sk-SK"/>
              </w:rPr>
            </w:pPr>
            <w:r w:rsidRPr="004F0818">
              <w:rPr>
                <w:rFonts w:ascii="Arial" w:eastAsia="Times New Roman" w:hAnsi="Arial" w:cs="Arial"/>
                <w:b/>
                <w:bCs/>
                <w:color w:val="000000"/>
                <w:sz w:val="17"/>
                <w:szCs w:val="17"/>
                <w:lang w:eastAsia="sk-SK"/>
              </w:rPr>
              <w:t>Nebezpečná látka-odpad</w:t>
            </w:r>
          </w:p>
        </w:tc>
        <w:tc>
          <w:tcPr>
            <w:tcW w:w="81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67E851A" w14:textId="77777777" w:rsidR="004F0818" w:rsidRPr="004F0818" w:rsidRDefault="004F0818" w:rsidP="004F0818">
            <w:pPr>
              <w:spacing w:after="0" w:line="240" w:lineRule="auto"/>
              <w:jc w:val="center"/>
              <w:rPr>
                <w:rFonts w:ascii="Arial" w:eastAsia="Times New Roman" w:hAnsi="Arial" w:cs="Arial"/>
                <w:b/>
                <w:bCs/>
                <w:color w:val="000000"/>
                <w:sz w:val="17"/>
                <w:szCs w:val="17"/>
                <w:lang w:eastAsia="sk-SK"/>
              </w:rPr>
            </w:pPr>
            <w:r w:rsidRPr="004F0818">
              <w:rPr>
                <w:rFonts w:ascii="Arial" w:eastAsia="Times New Roman" w:hAnsi="Arial" w:cs="Arial"/>
                <w:b/>
                <w:bCs/>
                <w:color w:val="000000"/>
                <w:sz w:val="17"/>
                <w:szCs w:val="17"/>
                <w:lang w:eastAsia="sk-SK"/>
              </w:rPr>
              <w:t>UN číslo</w:t>
            </w:r>
          </w:p>
        </w:tc>
        <w:tc>
          <w:tcPr>
            <w:tcW w:w="15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C4FD2D" w14:textId="77777777" w:rsidR="004F0818" w:rsidRPr="004F0818" w:rsidRDefault="004F0818" w:rsidP="004F0818">
            <w:pPr>
              <w:spacing w:after="0" w:line="240" w:lineRule="auto"/>
              <w:jc w:val="center"/>
              <w:rPr>
                <w:rFonts w:ascii="Arial" w:eastAsia="Times New Roman" w:hAnsi="Arial" w:cs="Arial"/>
                <w:b/>
                <w:bCs/>
                <w:color w:val="000000"/>
                <w:sz w:val="17"/>
                <w:szCs w:val="17"/>
                <w:lang w:eastAsia="sk-SK"/>
              </w:rPr>
            </w:pPr>
            <w:r w:rsidRPr="004F0818">
              <w:rPr>
                <w:rFonts w:ascii="Arial" w:eastAsia="Times New Roman" w:hAnsi="Arial" w:cs="Arial"/>
                <w:b/>
                <w:bCs/>
                <w:color w:val="000000"/>
                <w:sz w:val="17"/>
                <w:szCs w:val="17"/>
                <w:lang w:eastAsia="sk-SK"/>
              </w:rPr>
              <w:t xml:space="preserve">Dopravné pomenovanie </w:t>
            </w:r>
          </w:p>
        </w:tc>
        <w:tc>
          <w:tcPr>
            <w:tcW w:w="12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631932B" w14:textId="77777777" w:rsidR="004F0818" w:rsidRPr="004F0818" w:rsidRDefault="004F0818" w:rsidP="004F0818">
            <w:pPr>
              <w:spacing w:after="0" w:line="240" w:lineRule="auto"/>
              <w:jc w:val="center"/>
              <w:rPr>
                <w:rFonts w:ascii="Arial" w:eastAsia="Times New Roman" w:hAnsi="Arial" w:cs="Arial"/>
                <w:b/>
                <w:bCs/>
                <w:color w:val="000000"/>
                <w:sz w:val="17"/>
                <w:szCs w:val="17"/>
                <w:lang w:eastAsia="sk-SK"/>
              </w:rPr>
            </w:pPr>
            <w:r w:rsidRPr="004F0818">
              <w:rPr>
                <w:rFonts w:ascii="Arial" w:eastAsia="Times New Roman" w:hAnsi="Arial" w:cs="Arial"/>
                <w:b/>
                <w:bCs/>
                <w:color w:val="000000"/>
                <w:sz w:val="17"/>
                <w:szCs w:val="17"/>
                <w:lang w:eastAsia="sk-SK"/>
              </w:rPr>
              <w:t>Bezpečnostné značky</w:t>
            </w:r>
          </w:p>
        </w:tc>
        <w:tc>
          <w:tcPr>
            <w:tcW w:w="8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E7C111" w14:textId="77777777" w:rsidR="004F0818" w:rsidRPr="004F0818" w:rsidRDefault="004F0818" w:rsidP="004F0818">
            <w:pPr>
              <w:spacing w:after="0" w:line="240" w:lineRule="auto"/>
              <w:jc w:val="center"/>
              <w:rPr>
                <w:rFonts w:ascii="Arial" w:eastAsia="Times New Roman" w:hAnsi="Arial" w:cs="Arial"/>
                <w:b/>
                <w:bCs/>
                <w:color w:val="000000"/>
                <w:sz w:val="17"/>
                <w:szCs w:val="17"/>
                <w:lang w:eastAsia="sk-SK"/>
              </w:rPr>
            </w:pPr>
            <w:r w:rsidRPr="004F0818">
              <w:rPr>
                <w:rFonts w:ascii="Arial" w:eastAsia="Times New Roman" w:hAnsi="Arial" w:cs="Arial"/>
                <w:b/>
                <w:bCs/>
                <w:color w:val="000000"/>
                <w:sz w:val="17"/>
                <w:szCs w:val="17"/>
                <w:lang w:eastAsia="sk-SK"/>
              </w:rPr>
              <w:t>Obalová skupina</w:t>
            </w:r>
          </w:p>
        </w:tc>
        <w:tc>
          <w:tcPr>
            <w:tcW w:w="8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3E6B152" w14:textId="77777777" w:rsidR="004F0818" w:rsidRPr="004F0818" w:rsidRDefault="004F0818" w:rsidP="004F0818">
            <w:pPr>
              <w:spacing w:after="0" w:line="240" w:lineRule="auto"/>
              <w:jc w:val="center"/>
              <w:rPr>
                <w:rFonts w:ascii="Arial" w:eastAsia="Times New Roman" w:hAnsi="Arial" w:cs="Arial"/>
                <w:b/>
                <w:bCs/>
                <w:color w:val="000000"/>
                <w:sz w:val="17"/>
                <w:szCs w:val="17"/>
                <w:lang w:eastAsia="sk-SK"/>
              </w:rPr>
            </w:pPr>
            <w:r w:rsidRPr="004F0818">
              <w:rPr>
                <w:rFonts w:ascii="Arial" w:eastAsia="Times New Roman" w:hAnsi="Arial" w:cs="Arial"/>
                <w:b/>
                <w:bCs/>
                <w:color w:val="000000"/>
                <w:sz w:val="17"/>
                <w:szCs w:val="17"/>
                <w:lang w:eastAsia="sk-SK"/>
              </w:rPr>
              <w:t>Tunelový kód</w:t>
            </w:r>
          </w:p>
        </w:tc>
        <w:tc>
          <w:tcPr>
            <w:tcW w:w="9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42D7247" w14:textId="77777777" w:rsidR="004F0818" w:rsidRPr="004F0818" w:rsidRDefault="004F0818" w:rsidP="004F0818">
            <w:pPr>
              <w:spacing w:after="0" w:line="240" w:lineRule="auto"/>
              <w:jc w:val="center"/>
              <w:rPr>
                <w:rFonts w:ascii="Arial" w:eastAsia="Times New Roman" w:hAnsi="Arial" w:cs="Arial"/>
                <w:b/>
                <w:bCs/>
                <w:color w:val="000000"/>
                <w:sz w:val="17"/>
                <w:szCs w:val="17"/>
                <w:lang w:eastAsia="sk-SK"/>
              </w:rPr>
            </w:pPr>
            <w:r w:rsidRPr="004F0818">
              <w:rPr>
                <w:rFonts w:ascii="Arial" w:eastAsia="Times New Roman" w:hAnsi="Arial" w:cs="Arial"/>
                <w:b/>
                <w:bCs/>
                <w:color w:val="000000"/>
                <w:sz w:val="17"/>
                <w:szCs w:val="17"/>
                <w:lang w:eastAsia="sk-SK"/>
              </w:rPr>
              <w:t>Dopravná kategória</w:t>
            </w:r>
          </w:p>
        </w:tc>
        <w:tc>
          <w:tcPr>
            <w:tcW w:w="125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E85DF50" w14:textId="77777777" w:rsidR="004F0818" w:rsidRPr="004F0818" w:rsidRDefault="004F0818" w:rsidP="004F0818">
            <w:pPr>
              <w:spacing w:after="0" w:line="240" w:lineRule="auto"/>
              <w:jc w:val="center"/>
              <w:rPr>
                <w:rFonts w:ascii="Arial" w:eastAsia="Times New Roman" w:hAnsi="Arial" w:cs="Arial"/>
                <w:b/>
                <w:bCs/>
                <w:color w:val="000000"/>
                <w:sz w:val="17"/>
                <w:szCs w:val="17"/>
                <w:lang w:eastAsia="sk-SK"/>
              </w:rPr>
            </w:pPr>
            <w:r w:rsidRPr="004F0818">
              <w:rPr>
                <w:rFonts w:ascii="Arial" w:eastAsia="Times New Roman" w:hAnsi="Arial" w:cs="Arial"/>
                <w:b/>
                <w:bCs/>
                <w:color w:val="000000"/>
                <w:sz w:val="17"/>
                <w:szCs w:val="17"/>
                <w:lang w:eastAsia="sk-SK"/>
              </w:rPr>
              <w:t>Spôsob prepravy</w:t>
            </w:r>
          </w:p>
        </w:tc>
      </w:tr>
      <w:tr w:rsidR="004F0818" w:rsidRPr="004F0818" w14:paraId="401E432C" w14:textId="77777777" w:rsidTr="004F0818">
        <w:trPr>
          <w:trHeight w:val="300"/>
        </w:trPr>
        <w:tc>
          <w:tcPr>
            <w:tcW w:w="2189" w:type="dxa"/>
            <w:vMerge/>
            <w:tcBorders>
              <w:top w:val="single" w:sz="8" w:space="0" w:color="auto"/>
              <w:left w:val="single" w:sz="8" w:space="0" w:color="auto"/>
              <w:bottom w:val="single" w:sz="8" w:space="0" w:color="000000"/>
              <w:right w:val="single" w:sz="8" w:space="0" w:color="auto"/>
            </w:tcBorders>
            <w:vAlign w:val="center"/>
            <w:hideMark/>
          </w:tcPr>
          <w:p w14:paraId="04501B36" w14:textId="77777777" w:rsidR="004F0818" w:rsidRPr="004F0818" w:rsidRDefault="004F0818" w:rsidP="004F0818">
            <w:pPr>
              <w:spacing w:after="0" w:line="240" w:lineRule="auto"/>
              <w:rPr>
                <w:rFonts w:ascii="Arial" w:eastAsia="Times New Roman" w:hAnsi="Arial" w:cs="Arial"/>
                <w:b/>
                <w:bCs/>
                <w:color w:val="000000"/>
                <w:sz w:val="17"/>
                <w:szCs w:val="17"/>
                <w:lang w:eastAsia="sk-SK"/>
              </w:rPr>
            </w:pPr>
          </w:p>
        </w:tc>
        <w:tc>
          <w:tcPr>
            <w:tcW w:w="814" w:type="dxa"/>
            <w:vMerge/>
            <w:tcBorders>
              <w:top w:val="single" w:sz="8" w:space="0" w:color="auto"/>
              <w:left w:val="single" w:sz="8" w:space="0" w:color="auto"/>
              <w:bottom w:val="single" w:sz="8" w:space="0" w:color="000000"/>
              <w:right w:val="single" w:sz="8" w:space="0" w:color="auto"/>
            </w:tcBorders>
            <w:vAlign w:val="center"/>
            <w:hideMark/>
          </w:tcPr>
          <w:p w14:paraId="10308B43" w14:textId="77777777" w:rsidR="004F0818" w:rsidRPr="004F0818" w:rsidRDefault="004F0818" w:rsidP="004F0818">
            <w:pPr>
              <w:spacing w:after="0" w:line="240" w:lineRule="auto"/>
              <w:rPr>
                <w:rFonts w:ascii="Arial" w:eastAsia="Times New Roman" w:hAnsi="Arial" w:cs="Arial"/>
                <w:b/>
                <w:bCs/>
                <w:color w:val="000000"/>
                <w:sz w:val="17"/>
                <w:szCs w:val="17"/>
                <w:lang w:eastAsia="sk-SK"/>
              </w:rPr>
            </w:pPr>
          </w:p>
        </w:tc>
        <w:tc>
          <w:tcPr>
            <w:tcW w:w="1534" w:type="dxa"/>
            <w:vMerge/>
            <w:tcBorders>
              <w:top w:val="single" w:sz="8" w:space="0" w:color="auto"/>
              <w:left w:val="single" w:sz="8" w:space="0" w:color="auto"/>
              <w:bottom w:val="single" w:sz="8" w:space="0" w:color="000000"/>
              <w:right w:val="single" w:sz="8" w:space="0" w:color="auto"/>
            </w:tcBorders>
            <w:vAlign w:val="center"/>
            <w:hideMark/>
          </w:tcPr>
          <w:p w14:paraId="315B417F" w14:textId="77777777" w:rsidR="004F0818" w:rsidRPr="004F0818" w:rsidRDefault="004F0818" w:rsidP="004F0818">
            <w:pPr>
              <w:spacing w:after="0" w:line="240" w:lineRule="auto"/>
              <w:rPr>
                <w:rFonts w:ascii="Arial" w:eastAsia="Times New Roman" w:hAnsi="Arial" w:cs="Arial"/>
                <w:b/>
                <w:bCs/>
                <w:color w:val="000000"/>
                <w:sz w:val="17"/>
                <w:szCs w:val="17"/>
                <w:lang w:eastAsia="sk-SK"/>
              </w:rPr>
            </w:pPr>
          </w:p>
        </w:tc>
        <w:tc>
          <w:tcPr>
            <w:tcW w:w="1298" w:type="dxa"/>
            <w:vMerge/>
            <w:tcBorders>
              <w:top w:val="single" w:sz="8" w:space="0" w:color="auto"/>
              <w:left w:val="single" w:sz="8" w:space="0" w:color="auto"/>
              <w:bottom w:val="single" w:sz="8" w:space="0" w:color="000000"/>
              <w:right w:val="single" w:sz="8" w:space="0" w:color="auto"/>
            </w:tcBorders>
            <w:vAlign w:val="center"/>
            <w:hideMark/>
          </w:tcPr>
          <w:p w14:paraId="14EC6988" w14:textId="77777777" w:rsidR="004F0818" w:rsidRPr="004F0818" w:rsidRDefault="004F0818" w:rsidP="004F0818">
            <w:pPr>
              <w:spacing w:after="0" w:line="240" w:lineRule="auto"/>
              <w:rPr>
                <w:rFonts w:ascii="Arial" w:eastAsia="Times New Roman" w:hAnsi="Arial" w:cs="Arial"/>
                <w:b/>
                <w:bCs/>
                <w:color w:val="000000"/>
                <w:sz w:val="17"/>
                <w:szCs w:val="17"/>
                <w:lang w:eastAsia="sk-SK"/>
              </w:rPr>
            </w:pPr>
          </w:p>
        </w:tc>
        <w:tc>
          <w:tcPr>
            <w:tcW w:w="818" w:type="dxa"/>
            <w:vMerge/>
            <w:tcBorders>
              <w:top w:val="single" w:sz="8" w:space="0" w:color="auto"/>
              <w:left w:val="single" w:sz="8" w:space="0" w:color="auto"/>
              <w:bottom w:val="single" w:sz="8" w:space="0" w:color="000000"/>
              <w:right w:val="single" w:sz="8" w:space="0" w:color="auto"/>
            </w:tcBorders>
            <w:vAlign w:val="center"/>
            <w:hideMark/>
          </w:tcPr>
          <w:p w14:paraId="4C993B88" w14:textId="77777777" w:rsidR="004F0818" w:rsidRPr="004F0818" w:rsidRDefault="004F0818" w:rsidP="004F0818">
            <w:pPr>
              <w:spacing w:after="0" w:line="240" w:lineRule="auto"/>
              <w:rPr>
                <w:rFonts w:ascii="Arial" w:eastAsia="Times New Roman" w:hAnsi="Arial" w:cs="Arial"/>
                <w:b/>
                <w:bCs/>
                <w:color w:val="000000"/>
                <w:sz w:val="17"/>
                <w:szCs w:val="17"/>
                <w:lang w:eastAsia="sk-SK"/>
              </w:rPr>
            </w:pPr>
          </w:p>
        </w:tc>
        <w:tc>
          <w:tcPr>
            <w:tcW w:w="859" w:type="dxa"/>
            <w:vMerge/>
            <w:tcBorders>
              <w:top w:val="single" w:sz="8" w:space="0" w:color="auto"/>
              <w:left w:val="single" w:sz="8" w:space="0" w:color="auto"/>
              <w:bottom w:val="single" w:sz="8" w:space="0" w:color="000000"/>
              <w:right w:val="single" w:sz="8" w:space="0" w:color="auto"/>
            </w:tcBorders>
            <w:vAlign w:val="center"/>
            <w:hideMark/>
          </w:tcPr>
          <w:p w14:paraId="2D8DA1EE" w14:textId="77777777" w:rsidR="004F0818" w:rsidRPr="004F0818" w:rsidRDefault="004F0818" w:rsidP="004F0818">
            <w:pPr>
              <w:spacing w:after="0" w:line="240" w:lineRule="auto"/>
              <w:rPr>
                <w:rFonts w:ascii="Arial" w:eastAsia="Times New Roman" w:hAnsi="Arial" w:cs="Arial"/>
                <w:b/>
                <w:bCs/>
                <w:color w:val="000000"/>
                <w:sz w:val="17"/>
                <w:szCs w:val="17"/>
                <w:lang w:eastAsia="sk-SK"/>
              </w:rPr>
            </w:pPr>
          </w:p>
        </w:tc>
        <w:tc>
          <w:tcPr>
            <w:tcW w:w="938" w:type="dxa"/>
            <w:vMerge/>
            <w:tcBorders>
              <w:top w:val="single" w:sz="8" w:space="0" w:color="auto"/>
              <w:left w:val="single" w:sz="8" w:space="0" w:color="auto"/>
              <w:bottom w:val="single" w:sz="8" w:space="0" w:color="000000"/>
              <w:right w:val="single" w:sz="8" w:space="0" w:color="auto"/>
            </w:tcBorders>
            <w:vAlign w:val="center"/>
            <w:hideMark/>
          </w:tcPr>
          <w:p w14:paraId="2D89F2EA" w14:textId="77777777" w:rsidR="004F0818" w:rsidRPr="004F0818" w:rsidRDefault="004F0818" w:rsidP="004F0818">
            <w:pPr>
              <w:spacing w:after="0" w:line="240" w:lineRule="auto"/>
              <w:rPr>
                <w:rFonts w:ascii="Arial" w:eastAsia="Times New Roman" w:hAnsi="Arial" w:cs="Arial"/>
                <w:b/>
                <w:bCs/>
                <w:color w:val="000000"/>
                <w:sz w:val="17"/>
                <w:szCs w:val="17"/>
                <w:lang w:eastAsia="sk-SK"/>
              </w:rPr>
            </w:pPr>
          </w:p>
        </w:tc>
        <w:tc>
          <w:tcPr>
            <w:tcW w:w="1254" w:type="dxa"/>
            <w:vMerge/>
            <w:tcBorders>
              <w:top w:val="single" w:sz="8" w:space="0" w:color="auto"/>
              <w:left w:val="single" w:sz="8" w:space="0" w:color="auto"/>
              <w:bottom w:val="single" w:sz="8" w:space="0" w:color="000000"/>
              <w:right w:val="single" w:sz="8" w:space="0" w:color="auto"/>
            </w:tcBorders>
            <w:vAlign w:val="center"/>
            <w:hideMark/>
          </w:tcPr>
          <w:p w14:paraId="2038D17A" w14:textId="77777777" w:rsidR="004F0818" w:rsidRPr="004F0818" w:rsidRDefault="004F0818" w:rsidP="004F0818">
            <w:pPr>
              <w:spacing w:after="0" w:line="240" w:lineRule="auto"/>
              <w:rPr>
                <w:rFonts w:ascii="Arial" w:eastAsia="Times New Roman" w:hAnsi="Arial" w:cs="Arial"/>
                <w:b/>
                <w:bCs/>
                <w:color w:val="000000"/>
                <w:sz w:val="17"/>
                <w:szCs w:val="17"/>
                <w:lang w:eastAsia="sk-SK"/>
              </w:rPr>
            </w:pPr>
          </w:p>
        </w:tc>
        <w:tc>
          <w:tcPr>
            <w:tcW w:w="36" w:type="dxa"/>
            <w:tcBorders>
              <w:top w:val="nil"/>
              <w:left w:val="nil"/>
              <w:bottom w:val="nil"/>
              <w:right w:val="nil"/>
            </w:tcBorders>
            <w:shd w:val="clear" w:color="auto" w:fill="auto"/>
            <w:noWrap/>
            <w:vAlign w:val="bottom"/>
            <w:hideMark/>
          </w:tcPr>
          <w:p w14:paraId="3EC90053" w14:textId="77777777" w:rsidR="004F0818" w:rsidRPr="004F0818" w:rsidRDefault="004F0818" w:rsidP="004F0818">
            <w:pPr>
              <w:spacing w:after="0" w:line="240" w:lineRule="auto"/>
              <w:jc w:val="center"/>
              <w:rPr>
                <w:rFonts w:ascii="Arial" w:eastAsia="Times New Roman" w:hAnsi="Arial" w:cs="Arial"/>
                <w:b/>
                <w:bCs/>
                <w:color w:val="000000"/>
                <w:sz w:val="17"/>
                <w:szCs w:val="17"/>
                <w:lang w:eastAsia="sk-SK"/>
              </w:rPr>
            </w:pPr>
          </w:p>
        </w:tc>
      </w:tr>
      <w:tr w:rsidR="004F0818" w:rsidRPr="004F0818" w14:paraId="15E399A5" w14:textId="77777777" w:rsidTr="004F0818">
        <w:trPr>
          <w:trHeight w:val="420"/>
        </w:trPr>
        <w:tc>
          <w:tcPr>
            <w:tcW w:w="2189" w:type="dxa"/>
            <w:tcBorders>
              <w:top w:val="nil"/>
              <w:left w:val="single" w:sz="8" w:space="0" w:color="auto"/>
              <w:bottom w:val="nil"/>
              <w:right w:val="single" w:sz="8" w:space="0" w:color="auto"/>
            </w:tcBorders>
            <w:shd w:val="clear" w:color="auto" w:fill="auto"/>
            <w:vAlign w:val="center"/>
            <w:hideMark/>
          </w:tcPr>
          <w:p w14:paraId="6403D2B6"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Tuhý odpad z čistenia plynov </w:t>
            </w:r>
          </w:p>
        </w:tc>
        <w:tc>
          <w:tcPr>
            <w:tcW w:w="814" w:type="dxa"/>
            <w:vMerge w:val="restart"/>
            <w:tcBorders>
              <w:top w:val="nil"/>
              <w:left w:val="single" w:sz="8" w:space="0" w:color="auto"/>
              <w:bottom w:val="single" w:sz="8" w:space="0" w:color="000000"/>
              <w:right w:val="single" w:sz="8" w:space="0" w:color="auto"/>
            </w:tcBorders>
            <w:shd w:val="clear" w:color="auto" w:fill="auto"/>
            <w:vAlign w:val="center"/>
            <w:hideMark/>
          </w:tcPr>
          <w:p w14:paraId="01B78742"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3077</w:t>
            </w:r>
          </w:p>
        </w:tc>
        <w:tc>
          <w:tcPr>
            <w:tcW w:w="1534" w:type="dxa"/>
            <w:vMerge w:val="restart"/>
            <w:tcBorders>
              <w:top w:val="nil"/>
              <w:left w:val="single" w:sz="8" w:space="0" w:color="auto"/>
              <w:bottom w:val="single" w:sz="8" w:space="0" w:color="000000"/>
              <w:right w:val="single" w:sz="8" w:space="0" w:color="auto"/>
            </w:tcBorders>
            <w:shd w:val="clear" w:color="auto" w:fill="auto"/>
            <w:vAlign w:val="center"/>
            <w:hideMark/>
          </w:tcPr>
          <w:p w14:paraId="78CC9B1B"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Látka nebezpečná pre životné prostredie tuhá </w:t>
            </w:r>
            <w:proofErr w:type="spellStart"/>
            <w:r w:rsidRPr="004F0818">
              <w:rPr>
                <w:rFonts w:ascii="Arial" w:eastAsia="Times New Roman" w:hAnsi="Arial" w:cs="Arial"/>
                <w:color w:val="000000"/>
                <w:sz w:val="17"/>
                <w:szCs w:val="17"/>
                <w:lang w:eastAsia="sk-SK"/>
              </w:rPr>
              <w:t>i.n</w:t>
            </w:r>
            <w:proofErr w:type="spellEnd"/>
            <w:r w:rsidRPr="004F0818">
              <w:rPr>
                <w:rFonts w:ascii="Arial" w:eastAsia="Times New Roman" w:hAnsi="Arial" w:cs="Arial"/>
                <w:color w:val="000000"/>
                <w:sz w:val="17"/>
                <w:szCs w:val="17"/>
                <w:lang w:eastAsia="sk-SK"/>
              </w:rPr>
              <w:t xml:space="preserve"> </w:t>
            </w:r>
          </w:p>
        </w:tc>
        <w:tc>
          <w:tcPr>
            <w:tcW w:w="1298" w:type="dxa"/>
            <w:vMerge w:val="restart"/>
            <w:tcBorders>
              <w:top w:val="nil"/>
              <w:left w:val="single" w:sz="8" w:space="0" w:color="auto"/>
              <w:bottom w:val="single" w:sz="8" w:space="0" w:color="000000"/>
              <w:right w:val="single" w:sz="8" w:space="0" w:color="auto"/>
            </w:tcBorders>
            <w:shd w:val="clear" w:color="auto" w:fill="auto"/>
            <w:vAlign w:val="center"/>
            <w:hideMark/>
          </w:tcPr>
          <w:p w14:paraId="5C675A7D"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9</w:t>
            </w:r>
          </w:p>
        </w:tc>
        <w:tc>
          <w:tcPr>
            <w:tcW w:w="818" w:type="dxa"/>
            <w:vMerge w:val="restart"/>
            <w:tcBorders>
              <w:top w:val="nil"/>
              <w:left w:val="single" w:sz="8" w:space="0" w:color="auto"/>
              <w:bottom w:val="single" w:sz="8" w:space="0" w:color="000000"/>
              <w:right w:val="single" w:sz="8" w:space="0" w:color="auto"/>
            </w:tcBorders>
            <w:shd w:val="clear" w:color="auto" w:fill="auto"/>
            <w:vAlign w:val="center"/>
            <w:hideMark/>
          </w:tcPr>
          <w:p w14:paraId="04074BC0"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III</w:t>
            </w:r>
          </w:p>
        </w:tc>
        <w:tc>
          <w:tcPr>
            <w:tcW w:w="859" w:type="dxa"/>
            <w:vMerge w:val="restart"/>
            <w:tcBorders>
              <w:top w:val="nil"/>
              <w:left w:val="single" w:sz="8" w:space="0" w:color="auto"/>
              <w:bottom w:val="single" w:sz="8" w:space="0" w:color="000000"/>
              <w:right w:val="single" w:sz="8" w:space="0" w:color="auto"/>
            </w:tcBorders>
            <w:shd w:val="clear" w:color="auto" w:fill="auto"/>
            <w:vAlign w:val="center"/>
            <w:hideMark/>
          </w:tcPr>
          <w:p w14:paraId="26F1AC2A"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 )</w:t>
            </w:r>
          </w:p>
        </w:tc>
        <w:tc>
          <w:tcPr>
            <w:tcW w:w="938" w:type="dxa"/>
            <w:vMerge w:val="restart"/>
            <w:tcBorders>
              <w:top w:val="nil"/>
              <w:left w:val="single" w:sz="8" w:space="0" w:color="auto"/>
              <w:bottom w:val="single" w:sz="8" w:space="0" w:color="000000"/>
              <w:right w:val="single" w:sz="8" w:space="0" w:color="auto"/>
            </w:tcBorders>
            <w:shd w:val="clear" w:color="auto" w:fill="auto"/>
            <w:vAlign w:val="center"/>
            <w:hideMark/>
          </w:tcPr>
          <w:p w14:paraId="20668F91"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w:t>
            </w:r>
          </w:p>
        </w:tc>
        <w:tc>
          <w:tcPr>
            <w:tcW w:w="1254" w:type="dxa"/>
            <w:vMerge w:val="restart"/>
            <w:tcBorders>
              <w:top w:val="nil"/>
              <w:left w:val="single" w:sz="8" w:space="0" w:color="auto"/>
              <w:bottom w:val="single" w:sz="8" w:space="0" w:color="000000"/>
              <w:right w:val="single" w:sz="8" w:space="0" w:color="auto"/>
            </w:tcBorders>
            <w:shd w:val="clear" w:color="auto" w:fill="auto"/>
            <w:vAlign w:val="center"/>
            <w:hideMark/>
          </w:tcPr>
          <w:p w14:paraId="199E6C05"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odosielanie v cisterne, v kontajneri</w:t>
            </w:r>
          </w:p>
        </w:tc>
        <w:tc>
          <w:tcPr>
            <w:tcW w:w="36" w:type="dxa"/>
            <w:vAlign w:val="center"/>
            <w:hideMark/>
          </w:tcPr>
          <w:p w14:paraId="6DA2B416"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034DF773" w14:textId="77777777" w:rsidTr="004F0818">
        <w:trPr>
          <w:trHeight w:val="264"/>
        </w:trPr>
        <w:tc>
          <w:tcPr>
            <w:tcW w:w="2189" w:type="dxa"/>
            <w:tcBorders>
              <w:top w:val="nil"/>
              <w:left w:val="single" w:sz="8" w:space="0" w:color="auto"/>
              <w:bottom w:val="single" w:sz="8" w:space="0" w:color="auto"/>
              <w:right w:val="single" w:sz="8" w:space="0" w:color="auto"/>
            </w:tcBorders>
            <w:shd w:val="clear" w:color="auto" w:fill="auto"/>
            <w:vAlign w:val="center"/>
            <w:hideMark/>
          </w:tcPr>
          <w:p w14:paraId="578A06E9"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(19 01 07)</w:t>
            </w:r>
          </w:p>
        </w:tc>
        <w:tc>
          <w:tcPr>
            <w:tcW w:w="814" w:type="dxa"/>
            <w:vMerge/>
            <w:tcBorders>
              <w:top w:val="nil"/>
              <w:left w:val="single" w:sz="8" w:space="0" w:color="auto"/>
              <w:bottom w:val="single" w:sz="8" w:space="0" w:color="000000"/>
              <w:right w:val="single" w:sz="8" w:space="0" w:color="auto"/>
            </w:tcBorders>
            <w:vAlign w:val="center"/>
            <w:hideMark/>
          </w:tcPr>
          <w:p w14:paraId="65380CC8"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534" w:type="dxa"/>
            <w:vMerge/>
            <w:tcBorders>
              <w:top w:val="nil"/>
              <w:left w:val="single" w:sz="8" w:space="0" w:color="auto"/>
              <w:bottom w:val="single" w:sz="8" w:space="0" w:color="000000"/>
              <w:right w:val="single" w:sz="8" w:space="0" w:color="auto"/>
            </w:tcBorders>
            <w:vAlign w:val="center"/>
            <w:hideMark/>
          </w:tcPr>
          <w:p w14:paraId="324F4354"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298" w:type="dxa"/>
            <w:vMerge/>
            <w:tcBorders>
              <w:top w:val="nil"/>
              <w:left w:val="single" w:sz="8" w:space="0" w:color="auto"/>
              <w:bottom w:val="single" w:sz="8" w:space="0" w:color="000000"/>
              <w:right w:val="single" w:sz="8" w:space="0" w:color="auto"/>
            </w:tcBorders>
            <w:vAlign w:val="center"/>
            <w:hideMark/>
          </w:tcPr>
          <w:p w14:paraId="25D6ABDC"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18" w:type="dxa"/>
            <w:vMerge/>
            <w:tcBorders>
              <w:top w:val="nil"/>
              <w:left w:val="single" w:sz="8" w:space="0" w:color="auto"/>
              <w:bottom w:val="single" w:sz="8" w:space="0" w:color="000000"/>
              <w:right w:val="single" w:sz="8" w:space="0" w:color="auto"/>
            </w:tcBorders>
            <w:vAlign w:val="center"/>
            <w:hideMark/>
          </w:tcPr>
          <w:p w14:paraId="378BCF32"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59" w:type="dxa"/>
            <w:vMerge/>
            <w:tcBorders>
              <w:top w:val="nil"/>
              <w:left w:val="single" w:sz="8" w:space="0" w:color="auto"/>
              <w:bottom w:val="single" w:sz="8" w:space="0" w:color="000000"/>
              <w:right w:val="single" w:sz="8" w:space="0" w:color="auto"/>
            </w:tcBorders>
            <w:vAlign w:val="center"/>
            <w:hideMark/>
          </w:tcPr>
          <w:p w14:paraId="09987474"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938" w:type="dxa"/>
            <w:vMerge/>
            <w:tcBorders>
              <w:top w:val="nil"/>
              <w:left w:val="single" w:sz="8" w:space="0" w:color="auto"/>
              <w:bottom w:val="single" w:sz="8" w:space="0" w:color="000000"/>
              <w:right w:val="single" w:sz="8" w:space="0" w:color="auto"/>
            </w:tcBorders>
            <w:vAlign w:val="center"/>
            <w:hideMark/>
          </w:tcPr>
          <w:p w14:paraId="38B83DF7"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254" w:type="dxa"/>
            <w:vMerge/>
            <w:tcBorders>
              <w:top w:val="nil"/>
              <w:left w:val="single" w:sz="8" w:space="0" w:color="auto"/>
              <w:bottom w:val="single" w:sz="8" w:space="0" w:color="000000"/>
              <w:right w:val="single" w:sz="8" w:space="0" w:color="auto"/>
            </w:tcBorders>
            <w:vAlign w:val="center"/>
            <w:hideMark/>
          </w:tcPr>
          <w:p w14:paraId="0F2DEC93"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36" w:type="dxa"/>
            <w:vAlign w:val="center"/>
            <w:hideMark/>
          </w:tcPr>
          <w:p w14:paraId="6FD96D96"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1D577CC8" w14:textId="77777777" w:rsidTr="004F0818">
        <w:trPr>
          <w:trHeight w:val="756"/>
        </w:trPr>
        <w:tc>
          <w:tcPr>
            <w:tcW w:w="2189" w:type="dxa"/>
            <w:tcBorders>
              <w:top w:val="nil"/>
              <w:left w:val="single" w:sz="8" w:space="0" w:color="auto"/>
              <w:bottom w:val="single" w:sz="8" w:space="0" w:color="auto"/>
              <w:right w:val="single" w:sz="8" w:space="0" w:color="auto"/>
            </w:tcBorders>
            <w:shd w:val="clear" w:color="auto" w:fill="auto"/>
            <w:vAlign w:val="center"/>
            <w:hideMark/>
          </w:tcPr>
          <w:p w14:paraId="611AB63D"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Nechlórované minerálne hydraulické oleje (13 01 10)</w:t>
            </w:r>
          </w:p>
        </w:tc>
        <w:tc>
          <w:tcPr>
            <w:tcW w:w="814" w:type="dxa"/>
            <w:tcBorders>
              <w:top w:val="nil"/>
              <w:left w:val="nil"/>
              <w:bottom w:val="single" w:sz="8" w:space="0" w:color="auto"/>
              <w:right w:val="single" w:sz="8" w:space="0" w:color="auto"/>
            </w:tcBorders>
            <w:shd w:val="clear" w:color="auto" w:fill="auto"/>
            <w:vAlign w:val="center"/>
            <w:hideMark/>
          </w:tcPr>
          <w:p w14:paraId="58CE3C98"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3082</w:t>
            </w:r>
          </w:p>
        </w:tc>
        <w:tc>
          <w:tcPr>
            <w:tcW w:w="1534" w:type="dxa"/>
            <w:tcBorders>
              <w:top w:val="nil"/>
              <w:left w:val="nil"/>
              <w:bottom w:val="single" w:sz="8" w:space="0" w:color="auto"/>
              <w:right w:val="single" w:sz="8" w:space="0" w:color="auto"/>
            </w:tcBorders>
            <w:shd w:val="clear" w:color="auto" w:fill="auto"/>
            <w:vAlign w:val="center"/>
            <w:hideMark/>
          </w:tcPr>
          <w:p w14:paraId="7AF77C6A"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Látka nebezpečná pre životné prostredie kvapalná </w:t>
            </w:r>
            <w:proofErr w:type="spellStart"/>
            <w:r w:rsidRPr="004F0818">
              <w:rPr>
                <w:rFonts w:ascii="Arial" w:eastAsia="Times New Roman" w:hAnsi="Arial" w:cs="Arial"/>
                <w:color w:val="000000"/>
                <w:sz w:val="17"/>
                <w:szCs w:val="17"/>
                <w:lang w:eastAsia="sk-SK"/>
              </w:rPr>
              <w:t>i.n</w:t>
            </w:r>
            <w:proofErr w:type="spellEnd"/>
          </w:p>
        </w:tc>
        <w:tc>
          <w:tcPr>
            <w:tcW w:w="1298" w:type="dxa"/>
            <w:tcBorders>
              <w:top w:val="nil"/>
              <w:left w:val="nil"/>
              <w:bottom w:val="single" w:sz="8" w:space="0" w:color="auto"/>
              <w:right w:val="single" w:sz="8" w:space="0" w:color="auto"/>
            </w:tcBorders>
            <w:shd w:val="clear" w:color="auto" w:fill="auto"/>
            <w:vAlign w:val="center"/>
            <w:hideMark/>
          </w:tcPr>
          <w:p w14:paraId="036CEF9D"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9</w:t>
            </w:r>
          </w:p>
        </w:tc>
        <w:tc>
          <w:tcPr>
            <w:tcW w:w="818" w:type="dxa"/>
            <w:tcBorders>
              <w:top w:val="nil"/>
              <w:left w:val="nil"/>
              <w:bottom w:val="single" w:sz="8" w:space="0" w:color="auto"/>
              <w:right w:val="single" w:sz="8" w:space="0" w:color="auto"/>
            </w:tcBorders>
            <w:shd w:val="clear" w:color="auto" w:fill="auto"/>
            <w:vAlign w:val="center"/>
            <w:hideMark/>
          </w:tcPr>
          <w:p w14:paraId="05310C51"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III</w:t>
            </w:r>
          </w:p>
        </w:tc>
        <w:tc>
          <w:tcPr>
            <w:tcW w:w="859" w:type="dxa"/>
            <w:tcBorders>
              <w:top w:val="nil"/>
              <w:left w:val="nil"/>
              <w:bottom w:val="single" w:sz="8" w:space="0" w:color="auto"/>
              <w:right w:val="single" w:sz="8" w:space="0" w:color="auto"/>
            </w:tcBorders>
            <w:shd w:val="clear" w:color="auto" w:fill="auto"/>
            <w:vAlign w:val="center"/>
            <w:hideMark/>
          </w:tcPr>
          <w:p w14:paraId="45B22E55"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 )</w:t>
            </w:r>
          </w:p>
        </w:tc>
        <w:tc>
          <w:tcPr>
            <w:tcW w:w="938" w:type="dxa"/>
            <w:tcBorders>
              <w:top w:val="nil"/>
              <w:left w:val="nil"/>
              <w:bottom w:val="single" w:sz="8" w:space="0" w:color="auto"/>
              <w:right w:val="single" w:sz="8" w:space="0" w:color="auto"/>
            </w:tcBorders>
            <w:shd w:val="clear" w:color="auto" w:fill="auto"/>
            <w:vAlign w:val="center"/>
            <w:hideMark/>
          </w:tcPr>
          <w:p w14:paraId="5FA8417A"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w:t>
            </w:r>
          </w:p>
        </w:tc>
        <w:tc>
          <w:tcPr>
            <w:tcW w:w="1254" w:type="dxa"/>
            <w:tcBorders>
              <w:top w:val="nil"/>
              <w:left w:val="nil"/>
              <w:bottom w:val="single" w:sz="8" w:space="0" w:color="auto"/>
              <w:right w:val="single" w:sz="8" w:space="0" w:color="auto"/>
            </w:tcBorders>
            <w:shd w:val="clear" w:color="auto" w:fill="auto"/>
            <w:vAlign w:val="center"/>
            <w:hideMark/>
          </w:tcPr>
          <w:p w14:paraId="54E4D3EA"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odosielanie v obaloch</w:t>
            </w:r>
          </w:p>
        </w:tc>
        <w:tc>
          <w:tcPr>
            <w:tcW w:w="36" w:type="dxa"/>
            <w:vAlign w:val="center"/>
            <w:hideMark/>
          </w:tcPr>
          <w:p w14:paraId="69A295BE"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6FEC460C" w14:textId="77777777" w:rsidTr="004F0818">
        <w:trPr>
          <w:trHeight w:val="648"/>
        </w:trPr>
        <w:tc>
          <w:tcPr>
            <w:tcW w:w="2189" w:type="dxa"/>
            <w:tcBorders>
              <w:top w:val="nil"/>
              <w:left w:val="single" w:sz="8" w:space="0" w:color="auto"/>
              <w:bottom w:val="nil"/>
              <w:right w:val="single" w:sz="8" w:space="0" w:color="auto"/>
            </w:tcBorders>
            <w:shd w:val="clear" w:color="auto" w:fill="auto"/>
            <w:vAlign w:val="center"/>
            <w:hideMark/>
          </w:tcPr>
          <w:p w14:paraId="405AC791"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Nechlórované minerálne motorové, prevodové a mazacie oleje </w:t>
            </w:r>
          </w:p>
        </w:tc>
        <w:tc>
          <w:tcPr>
            <w:tcW w:w="814" w:type="dxa"/>
            <w:vMerge w:val="restart"/>
            <w:tcBorders>
              <w:top w:val="nil"/>
              <w:left w:val="single" w:sz="8" w:space="0" w:color="auto"/>
              <w:bottom w:val="single" w:sz="8" w:space="0" w:color="000000"/>
              <w:right w:val="single" w:sz="8" w:space="0" w:color="auto"/>
            </w:tcBorders>
            <w:shd w:val="clear" w:color="auto" w:fill="auto"/>
            <w:vAlign w:val="center"/>
            <w:hideMark/>
          </w:tcPr>
          <w:p w14:paraId="75A6E761"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3082</w:t>
            </w:r>
          </w:p>
        </w:tc>
        <w:tc>
          <w:tcPr>
            <w:tcW w:w="1534" w:type="dxa"/>
            <w:vMerge w:val="restart"/>
            <w:tcBorders>
              <w:top w:val="nil"/>
              <w:left w:val="single" w:sz="8" w:space="0" w:color="auto"/>
              <w:bottom w:val="single" w:sz="8" w:space="0" w:color="000000"/>
              <w:right w:val="single" w:sz="8" w:space="0" w:color="auto"/>
            </w:tcBorders>
            <w:shd w:val="clear" w:color="auto" w:fill="auto"/>
            <w:vAlign w:val="center"/>
            <w:hideMark/>
          </w:tcPr>
          <w:p w14:paraId="1F076F0C"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Látka nebezpečná pre životné prostredie kvapalná </w:t>
            </w:r>
            <w:proofErr w:type="spellStart"/>
            <w:r w:rsidRPr="004F0818">
              <w:rPr>
                <w:rFonts w:ascii="Arial" w:eastAsia="Times New Roman" w:hAnsi="Arial" w:cs="Arial"/>
                <w:color w:val="000000"/>
                <w:sz w:val="17"/>
                <w:szCs w:val="17"/>
                <w:lang w:eastAsia="sk-SK"/>
              </w:rPr>
              <w:t>i.n</w:t>
            </w:r>
            <w:proofErr w:type="spellEnd"/>
          </w:p>
        </w:tc>
        <w:tc>
          <w:tcPr>
            <w:tcW w:w="1298" w:type="dxa"/>
            <w:vMerge w:val="restart"/>
            <w:tcBorders>
              <w:top w:val="nil"/>
              <w:left w:val="single" w:sz="8" w:space="0" w:color="auto"/>
              <w:bottom w:val="single" w:sz="8" w:space="0" w:color="000000"/>
              <w:right w:val="single" w:sz="8" w:space="0" w:color="auto"/>
            </w:tcBorders>
            <w:shd w:val="clear" w:color="auto" w:fill="auto"/>
            <w:vAlign w:val="center"/>
            <w:hideMark/>
          </w:tcPr>
          <w:p w14:paraId="7B3BEE1B"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9</w:t>
            </w:r>
          </w:p>
        </w:tc>
        <w:tc>
          <w:tcPr>
            <w:tcW w:w="818" w:type="dxa"/>
            <w:vMerge w:val="restart"/>
            <w:tcBorders>
              <w:top w:val="nil"/>
              <w:left w:val="single" w:sz="8" w:space="0" w:color="auto"/>
              <w:bottom w:val="single" w:sz="8" w:space="0" w:color="000000"/>
              <w:right w:val="single" w:sz="8" w:space="0" w:color="auto"/>
            </w:tcBorders>
            <w:shd w:val="clear" w:color="auto" w:fill="auto"/>
            <w:vAlign w:val="center"/>
            <w:hideMark/>
          </w:tcPr>
          <w:p w14:paraId="452A7E57"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III</w:t>
            </w:r>
          </w:p>
        </w:tc>
        <w:tc>
          <w:tcPr>
            <w:tcW w:w="859" w:type="dxa"/>
            <w:vMerge w:val="restart"/>
            <w:tcBorders>
              <w:top w:val="nil"/>
              <w:left w:val="single" w:sz="8" w:space="0" w:color="auto"/>
              <w:bottom w:val="single" w:sz="8" w:space="0" w:color="000000"/>
              <w:right w:val="single" w:sz="8" w:space="0" w:color="auto"/>
            </w:tcBorders>
            <w:shd w:val="clear" w:color="auto" w:fill="auto"/>
            <w:vAlign w:val="center"/>
            <w:hideMark/>
          </w:tcPr>
          <w:p w14:paraId="0A3DA541"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 )</w:t>
            </w:r>
          </w:p>
        </w:tc>
        <w:tc>
          <w:tcPr>
            <w:tcW w:w="938" w:type="dxa"/>
            <w:vMerge w:val="restart"/>
            <w:tcBorders>
              <w:top w:val="nil"/>
              <w:left w:val="single" w:sz="8" w:space="0" w:color="auto"/>
              <w:bottom w:val="single" w:sz="8" w:space="0" w:color="000000"/>
              <w:right w:val="single" w:sz="8" w:space="0" w:color="auto"/>
            </w:tcBorders>
            <w:shd w:val="clear" w:color="auto" w:fill="auto"/>
            <w:vAlign w:val="center"/>
            <w:hideMark/>
          </w:tcPr>
          <w:p w14:paraId="79F95353"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w:t>
            </w:r>
          </w:p>
        </w:tc>
        <w:tc>
          <w:tcPr>
            <w:tcW w:w="1254" w:type="dxa"/>
            <w:vMerge w:val="restart"/>
            <w:tcBorders>
              <w:top w:val="nil"/>
              <w:left w:val="single" w:sz="8" w:space="0" w:color="auto"/>
              <w:bottom w:val="single" w:sz="8" w:space="0" w:color="000000"/>
              <w:right w:val="single" w:sz="8" w:space="0" w:color="auto"/>
            </w:tcBorders>
            <w:shd w:val="clear" w:color="auto" w:fill="auto"/>
            <w:vAlign w:val="center"/>
            <w:hideMark/>
          </w:tcPr>
          <w:p w14:paraId="6CFE9781"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odosielanie v obaloch, v cisterne</w:t>
            </w:r>
          </w:p>
        </w:tc>
        <w:tc>
          <w:tcPr>
            <w:tcW w:w="36" w:type="dxa"/>
            <w:vAlign w:val="center"/>
            <w:hideMark/>
          </w:tcPr>
          <w:p w14:paraId="7E070F8B"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74FEF8AB" w14:textId="77777777" w:rsidTr="004F0818">
        <w:trPr>
          <w:trHeight w:val="300"/>
        </w:trPr>
        <w:tc>
          <w:tcPr>
            <w:tcW w:w="2189" w:type="dxa"/>
            <w:tcBorders>
              <w:top w:val="nil"/>
              <w:left w:val="single" w:sz="8" w:space="0" w:color="auto"/>
              <w:bottom w:val="single" w:sz="8" w:space="0" w:color="auto"/>
              <w:right w:val="single" w:sz="8" w:space="0" w:color="auto"/>
            </w:tcBorders>
            <w:shd w:val="clear" w:color="auto" w:fill="auto"/>
            <w:vAlign w:val="center"/>
            <w:hideMark/>
          </w:tcPr>
          <w:p w14:paraId="5648329E"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(13 02 05)</w:t>
            </w:r>
          </w:p>
        </w:tc>
        <w:tc>
          <w:tcPr>
            <w:tcW w:w="814" w:type="dxa"/>
            <w:vMerge/>
            <w:tcBorders>
              <w:top w:val="nil"/>
              <w:left w:val="single" w:sz="8" w:space="0" w:color="auto"/>
              <w:bottom w:val="single" w:sz="8" w:space="0" w:color="000000"/>
              <w:right w:val="single" w:sz="8" w:space="0" w:color="auto"/>
            </w:tcBorders>
            <w:vAlign w:val="center"/>
            <w:hideMark/>
          </w:tcPr>
          <w:p w14:paraId="2ACAC5C5"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534" w:type="dxa"/>
            <w:vMerge/>
            <w:tcBorders>
              <w:top w:val="nil"/>
              <w:left w:val="single" w:sz="8" w:space="0" w:color="auto"/>
              <w:bottom w:val="single" w:sz="8" w:space="0" w:color="000000"/>
              <w:right w:val="single" w:sz="8" w:space="0" w:color="auto"/>
            </w:tcBorders>
            <w:vAlign w:val="center"/>
            <w:hideMark/>
          </w:tcPr>
          <w:p w14:paraId="4011DF66"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298" w:type="dxa"/>
            <w:vMerge/>
            <w:tcBorders>
              <w:top w:val="nil"/>
              <w:left w:val="single" w:sz="8" w:space="0" w:color="auto"/>
              <w:bottom w:val="single" w:sz="8" w:space="0" w:color="000000"/>
              <w:right w:val="single" w:sz="8" w:space="0" w:color="auto"/>
            </w:tcBorders>
            <w:vAlign w:val="center"/>
            <w:hideMark/>
          </w:tcPr>
          <w:p w14:paraId="08B414D0"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18" w:type="dxa"/>
            <w:vMerge/>
            <w:tcBorders>
              <w:top w:val="nil"/>
              <w:left w:val="single" w:sz="8" w:space="0" w:color="auto"/>
              <w:bottom w:val="single" w:sz="8" w:space="0" w:color="000000"/>
              <w:right w:val="single" w:sz="8" w:space="0" w:color="auto"/>
            </w:tcBorders>
            <w:vAlign w:val="center"/>
            <w:hideMark/>
          </w:tcPr>
          <w:p w14:paraId="7F8F3159"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59" w:type="dxa"/>
            <w:vMerge/>
            <w:tcBorders>
              <w:top w:val="nil"/>
              <w:left w:val="single" w:sz="8" w:space="0" w:color="auto"/>
              <w:bottom w:val="single" w:sz="8" w:space="0" w:color="000000"/>
              <w:right w:val="single" w:sz="8" w:space="0" w:color="auto"/>
            </w:tcBorders>
            <w:vAlign w:val="center"/>
            <w:hideMark/>
          </w:tcPr>
          <w:p w14:paraId="33650F9B"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938" w:type="dxa"/>
            <w:vMerge/>
            <w:tcBorders>
              <w:top w:val="nil"/>
              <w:left w:val="single" w:sz="8" w:space="0" w:color="auto"/>
              <w:bottom w:val="single" w:sz="8" w:space="0" w:color="000000"/>
              <w:right w:val="single" w:sz="8" w:space="0" w:color="auto"/>
            </w:tcBorders>
            <w:vAlign w:val="center"/>
            <w:hideMark/>
          </w:tcPr>
          <w:p w14:paraId="471472EB"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254" w:type="dxa"/>
            <w:vMerge/>
            <w:tcBorders>
              <w:top w:val="nil"/>
              <w:left w:val="single" w:sz="8" w:space="0" w:color="auto"/>
              <w:bottom w:val="single" w:sz="8" w:space="0" w:color="000000"/>
              <w:right w:val="single" w:sz="8" w:space="0" w:color="auto"/>
            </w:tcBorders>
            <w:vAlign w:val="center"/>
            <w:hideMark/>
          </w:tcPr>
          <w:p w14:paraId="76897164"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36" w:type="dxa"/>
            <w:vAlign w:val="center"/>
            <w:hideMark/>
          </w:tcPr>
          <w:p w14:paraId="11D0093C"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01D247F8" w14:textId="77777777" w:rsidTr="004F0818">
        <w:trPr>
          <w:trHeight w:val="564"/>
        </w:trPr>
        <w:tc>
          <w:tcPr>
            <w:tcW w:w="2189" w:type="dxa"/>
            <w:tcBorders>
              <w:top w:val="nil"/>
              <w:left w:val="single" w:sz="8" w:space="0" w:color="auto"/>
              <w:bottom w:val="nil"/>
              <w:right w:val="single" w:sz="8" w:space="0" w:color="auto"/>
            </w:tcBorders>
            <w:shd w:val="clear" w:color="auto" w:fill="auto"/>
            <w:vAlign w:val="center"/>
            <w:hideMark/>
          </w:tcPr>
          <w:p w14:paraId="7496A8F6"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Kaly z odlučovačov oleja z vody </w:t>
            </w:r>
          </w:p>
        </w:tc>
        <w:tc>
          <w:tcPr>
            <w:tcW w:w="814" w:type="dxa"/>
            <w:vMerge w:val="restart"/>
            <w:tcBorders>
              <w:top w:val="nil"/>
              <w:left w:val="single" w:sz="8" w:space="0" w:color="auto"/>
              <w:bottom w:val="single" w:sz="8" w:space="0" w:color="000000"/>
              <w:right w:val="single" w:sz="8" w:space="0" w:color="auto"/>
            </w:tcBorders>
            <w:shd w:val="clear" w:color="auto" w:fill="auto"/>
            <w:vAlign w:val="center"/>
            <w:hideMark/>
          </w:tcPr>
          <w:p w14:paraId="52DCD47C"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3082</w:t>
            </w:r>
          </w:p>
        </w:tc>
        <w:tc>
          <w:tcPr>
            <w:tcW w:w="1534" w:type="dxa"/>
            <w:vMerge w:val="restart"/>
            <w:tcBorders>
              <w:top w:val="nil"/>
              <w:left w:val="single" w:sz="8" w:space="0" w:color="auto"/>
              <w:bottom w:val="single" w:sz="8" w:space="0" w:color="000000"/>
              <w:right w:val="single" w:sz="8" w:space="0" w:color="auto"/>
            </w:tcBorders>
            <w:shd w:val="clear" w:color="auto" w:fill="auto"/>
            <w:vAlign w:val="center"/>
            <w:hideMark/>
          </w:tcPr>
          <w:p w14:paraId="7CD08145"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Látka nebezpečná pre životné prostredie kvapalná </w:t>
            </w:r>
            <w:proofErr w:type="spellStart"/>
            <w:r w:rsidRPr="004F0818">
              <w:rPr>
                <w:rFonts w:ascii="Arial" w:eastAsia="Times New Roman" w:hAnsi="Arial" w:cs="Arial"/>
                <w:color w:val="000000"/>
                <w:sz w:val="17"/>
                <w:szCs w:val="17"/>
                <w:lang w:eastAsia="sk-SK"/>
              </w:rPr>
              <w:t>i.n</w:t>
            </w:r>
            <w:proofErr w:type="spellEnd"/>
          </w:p>
        </w:tc>
        <w:tc>
          <w:tcPr>
            <w:tcW w:w="1298" w:type="dxa"/>
            <w:vMerge w:val="restart"/>
            <w:tcBorders>
              <w:top w:val="nil"/>
              <w:left w:val="single" w:sz="8" w:space="0" w:color="auto"/>
              <w:bottom w:val="single" w:sz="8" w:space="0" w:color="000000"/>
              <w:right w:val="single" w:sz="8" w:space="0" w:color="auto"/>
            </w:tcBorders>
            <w:shd w:val="clear" w:color="auto" w:fill="auto"/>
            <w:vAlign w:val="center"/>
            <w:hideMark/>
          </w:tcPr>
          <w:p w14:paraId="65FC274E"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9</w:t>
            </w:r>
          </w:p>
        </w:tc>
        <w:tc>
          <w:tcPr>
            <w:tcW w:w="818" w:type="dxa"/>
            <w:vMerge w:val="restart"/>
            <w:tcBorders>
              <w:top w:val="nil"/>
              <w:left w:val="single" w:sz="8" w:space="0" w:color="auto"/>
              <w:bottom w:val="single" w:sz="8" w:space="0" w:color="000000"/>
              <w:right w:val="single" w:sz="8" w:space="0" w:color="auto"/>
            </w:tcBorders>
            <w:shd w:val="clear" w:color="auto" w:fill="auto"/>
            <w:vAlign w:val="center"/>
            <w:hideMark/>
          </w:tcPr>
          <w:p w14:paraId="157CC344"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III</w:t>
            </w:r>
          </w:p>
        </w:tc>
        <w:tc>
          <w:tcPr>
            <w:tcW w:w="859" w:type="dxa"/>
            <w:vMerge w:val="restart"/>
            <w:tcBorders>
              <w:top w:val="nil"/>
              <w:left w:val="single" w:sz="8" w:space="0" w:color="auto"/>
              <w:bottom w:val="single" w:sz="8" w:space="0" w:color="000000"/>
              <w:right w:val="single" w:sz="8" w:space="0" w:color="auto"/>
            </w:tcBorders>
            <w:shd w:val="clear" w:color="auto" w:fill="auto"/>
            <w:vAlign w:val="center"/>
            <w:hideMark/>
          </w:tcPr>
          <w:p w14:paraId="6E5BB8B4"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 )</w:t>
            </w:r>
          </w:p>
        </w:tc>
        <w:tc>
          <w:tcPr>
            <w:tcW w:w="938" w:type="dxa"/>
            <w:vMerge w:val="restart"/>
            <w:tcBorders>
              <w:top w:val="nil"/>
              <w:left w:val="single" w:sz="8" w:space="0" w:color="auto"/>
              <w:bottom w:val="single" w:sz="8" w:space="0" w:color="000000"/>
              <w:right w:val="single" w:sz="8" w:space="0" w:color="auto"/>
            </w:tcBorders>
            <w:shd w:val="clear" w:color="auto" w:fill="auto"/>
            <w:vAlign w:val="center"/>
            <w:hideMark/>
          </w:tcPr>
          <w:p w14:paraId="4FC9C9A6"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w:t>
            </w:r>
          </w:p>
        </w:tc>
        <w:tc>
          <w:tcPr>
            <w:tcW w:w="1254" w:type="dxa"/>
            <w:vMerge w:val="restart"/>
            <w:tcBorders>
              <w:top w:val="nil"/>
              <w:left w:val="single" w:sz="8" w:space="0" w:color="auto"/>
              <w:bottom w:val="single" w:sz="8" w:space="0" w:color="000000"/>
              <w:right w:val="single" w:sz="8" w:space="0" w:color="auto"/>
            </w:tcBorders>
            <w:shd w:val="clear" w:color="auto" w:fill="auto"/>
            <w:vAlign w:val="center"/>
            <w:hideMark/>
          </w:tcPr>
          <w:p w14:paraId="0B49D3AD"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odosielanie v obaloch, v cisterne</w:t>
            </w:r>
          </w:p>
        </w:tc>
        <w:tc>
          <w:tcPr>
            <w:tcW w:w="36" w:type="dxa"/>
            <w:vAlign w:val="center"/>
            <w:hideMark/>
          </w:tcPr>
          <w:p w14:paraId="2A4A5CAE"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0B3A422A" w14:textId="77777777" w:rsidTr="004F0818">
        <w:trPr>
          <w:trHeight w:val="252"/>
        </w:trPr>
        <w:tc>
          <w:tcPr>
            <w:tcW w:w="2189" w:type="dxa"/>
            <w:tcBorders>
              <w:top w:val="nil"/>
              <w:left w:val="single" w:sz="8" w:space="0" w:color="auto"/>
              <w:bottom w:val="single" w:sz="8" w:space="0" w:color="auto"/>
              <w:right w:val="single" w:sz="8" w:space="0" w:color="auto"/>
            </w:tcBorders>
            <w:shd w:val="clear" w:color="auto" w:fill="auto"/>
            <w:vAlign w:val="center"/>
            <w:hideMark/>
          </w:tcPr>
          <w:p w14:paraId="7B1FB6E1"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(13 05 02)</w:t>
            </w:r>
          </w:p>
        </w:tc>
        <w:tc>
          <w:tcPr>
            <w:tcW w:w="814" w:type="dxa"/>
            <w:vMerge/>
            <w:tcBorders>
              <w:top w:val="nil"/>
              <w:left w:val="single" w:sz="8" w:space="0" w:color="auto"/>
              <w:bottom w:val="single" w:sz="8" w:space="0" w:color="000000"/>
              <w:right w:val="single" w:sz="8" w:space="0" w:color="auto"/>
            </w:tcBorders>
            <w:vAlign w:val="center"/>
            <w:hideMark/>
          </w:tcPr>
          <w:p w14:paraId="0AB7C204"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534" w:type="dxa"/>
            <w:vMerge/>
            <w:tcBorders>
              <w:top w:val="nil"/>
              <w:left w:val="single" w:sz="8" w:space="0" w:color="auto"/>
              <w:bottom w:val="single" w:sz="8" w:space="0" w:color="000000"/>
              <w:right w:val="single" w:sz="8" w:space="0" w:color="auto"/>
            </w:tcBorders>
            <w:vAlign w:val="center"/>
            <w:hideMark/>
          </w:tcPr>
          <w:p w14:paraId="469AC9A0"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298" w:type="dxa"/>
            <w:vMerge/>
            <w:tcBorders>
              <w:top w:val="nil"/>
              <w:left w:val="single" w:sz="8" w:space="0" w:color="auto"/>
              <w:bottom w:val="single" w:sz="8" w:space="0" w:color="000000"/>
              <w:right w:val="single" w:sz="8" w:space="0" w:color="auto"/>
            </w:tcBorders>
            <w:vAlign w:val="center"/>
            <w:hideMark/>
          </w:tcPr>
          <w:p w14:paraId="3B35E57A"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18" w:type="dxa"/>
            <w:vMerge/>
            <w:tcBorders>
              <w:top w:val="nil"/>
              <w:left w:val="single" w:sz="8" w:space="0" w:color="auto"/>
              <w:bottom w:val="single" w:sz="8" w:space="0" w:color="000000"/>
              <w:right w:val="single" w:sz="8" w:space="0" w:color="auto"/>
            </w:tcBorders>
            <w:vAlign w:val="center"/>
            <w:hideMark/>
          </w:tcPr>
          <w:p w14:paraId="1DB157CF"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59" w:type="dxa"/>
            <w:vMerge/>
            <w:tcBorders>
              <w:top w:val="nil"/>
              <w:left w:val="single" w:sz="8" w:space="0" w:color="auto"/>
              <w:bottom w:val="single" w:sz="8" w:space="0" w:color="000000"/>
              <w:right w:val="single" w:sz="8" w:space="0" w:color="auto"/>
            </w:tcBorders>
            <w:vAlign w:val="center"/>
            <w:hideMark/>
          </w:tcPr>
          <w:p w14:paraId="3782558D"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938" w:type="dxa"/>
            <w:vMerge/>
            <w:tcBorders>
              <w:top w:val="nil"/>
              <w:left w:val="single" w:sz="8" w:space="0" w:color="auto"/>
              <w:bottom w:val="single" w:sz="8" w:space="0" w:color="000000"/>
              <w:right w:val="single" w:sz="8" w:space="0" w:color="auto"/>
            </w:tcBorders>
            <w:vAlign w:val="center"/>
            <w:hideMark/>
          </w:tcPr>
          <w:p w14:paraId="1E18C24A"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254" w:type="dxa"/>
            <w:vMerge/>
            <w:tcBorders>
              <w:top w:val="nil"/>
              <w:left w:val="single" w:sz="8" w:space="0" w:color="auto"/>
              <w:bottom w:val="single" w:sz="8" w:space="0" w:color="000000"/>
              <w:right w:val="single" w:sz="8" w:space="0" w:color="auto"/>
            </w:tcBorders>
            <w:vAlign w:val="center"/>
            <w:hideMark/>
          </w:tcPr>
          <w:p w14:paraId="36E24FF9"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36" w:type="dxa"/>
            <w:vAlign w:val="center"/>
            <w:hideMark/>
          </w:tcPr>
          <w:p w14:paraId="2322DB0D"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40FDABD1" w14:textId="77777777" w:rsidTr="004F0818">
        <w:trPr>
          <w:trHeight w:val="480"/>
        </w:trPr>
        <w:tc>
          <w:tcPr>
            <w:tcW w:w="2189" w:type="dxa"/>
            <w:tcBorders>
              <w:top w:val="nil"/>
              <w:left w:val="single" w:sz="8" w:space="0" w:color="auto"/>
              <w:bottom w:val="nil"/>
              <w:right w:val="single" w:sz="8" w:space="0" w:color="auto"/>
            </w:tcBorders>
            <w:shd w:val="clear" w:color="auto" w:fill="auto"/>
            <w:vAlign w:val="center"/>
            <w:hideMark/>
          </w:tcPr>
          <w:p w14:paraId="550900D3"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Voda obsahujúca olej z odlučovačov oleja z vody </w:t>
            </w:r>
          </w:p>
        </w:tc>
        <w:tc>
          <w:tcPr>
            <w:tcW w:w="814" w:type="dxa"/>
            <w:vMerge w:val="restart"/>
            <w:tcBorders>
              <w:top w:val="nil"/>
              <w:left w:val="single" w:sz="8" w:space="0" w:color="auto"/>
              <w:bottom w:val="single" w:sz="8" w:space="0" w:color="000000"/>
              <w:right w:val="single" w:sz="8" w:space="0" w:color="auto"/>
            </w:tcBorders>
            <w:shd w:val="clear" w:color="auto" w:fill="auto"/>
            <w:vAlign w:val="center"/>
            <w:hideMark/>
          </w:tcPr>
          <w:p w14:paraId="55718800"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3082</w:t>
            </w:r>
          </w:p>
        </w:tc>
        <w:tc>
          <w:tcPr>
            <w:tcW w:w="1534" w:type="dxa"/>
            <w:vMerge w:val="restart"/>
            <w:tcBorders>
              <w:top w:val="nil"/>
              <w:left w:val="single" w:sz="8" w:space="0" w:color="auto"/>
              <w:bottom w:val="single" w:sz="8" w:space="0" w:color="000000"/>
              <w:right w:val="single" w:sz="8" w:space="0" w:color="auto"/>
            </w:tcBorders>
            <w:shd w:val="clear" w:color="auto" w:fill="auto"/>
            <w:vAlign w:val="center"/>
            <w:hideMark/>
          </w:tcPr>
          <w:p w14:paraId="7F7B50AC"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Látka nebezpečná pre životné prostredie kvapalná </w:t>
            </w:r>
            <w:proofErr w:type="spellStart"/>
            <w:r w:rsidRPr="004F0818">
              <w:rPr>
                <w:rFonts w:ascii="Arial" w:eastAsia="Times New Roman" w:hAnsi="Arial" w:cs="Arial"/>
                <w:color w:val="000000"/>
                <w:sz w:val="17"/>
                <w:szCs w:val="17"/>
                <w:lang w:eastAsia="sk-SK"/>
              </w:rPr>
              <w:t>i.n</w:t>
            </w:r>
            <w:proofErr w:type="spellEnd"/>
            <w:r w:rsidRPr="004F0818">
              <w:rPr>
                <w:rFonts w:ascii="Arial" w:eastAsia="Times New Roman" w:hAnsi="Arial" w:cs="Arial"/>
                <w:color w:val="000000"/>
                <w:sz w:val="17"/>
                <w:szCs w:val="17"/>
                <w:lang w:eastAsia="sk-SK"/>
              </w:rPr>
              <w:t xml:space="preserve"> </w:t>
            </w:r>
          </w:p>
        </w:tc>
        <w:tc>
          <w:tcPr>
            <w:tcW w:w="1298" w:type="dxa"/>
            <w:vMerge w:val="restart"/>
            <w:tcBorders>
              <w:top w:val="nil"/>
              <w:left w:val="single" w:sz="8" w:space="0" w:color="auto"/>
              <w:bottom w:val="single" w:sz="8" w:space="0" w:color="000000"/>
              <w:right w:val="single" w:sz="8" w:space="0" w:color="auto"/>
            </w:tcBorders>
            <w:shd w:val="clear" w:color="auto" w:fill="auto"/>
            <w:vAlign w:val="center"/>
            <w:hideMark/>
          </w:tcPr>
          <w:p w14:paraId="38D2CD2C"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9</w:t>
            </w:r>
          </w:p>
        </w:tc>
        <w:tc>
          <w:tcPr>
            <w:tcW w:w="818" w:type="dxa"/>
            <w:vMerge w:val="restart"/>
            <w:tcBorders>
              <w:top w:val="nil"/>
              <w:left w:val="single" w:sz="8" w:space="0" w:color="auto"/>
              <w:bottom w:val="single" w:sz="8" w:space="0" w:color="000000"/>
              <w:right w:val="single" w:sz="8" w:space="0" w:color="auto"/>
            </w:tcBorders>
            <w:shd w:val="clear" w:color="auto" w:fill="auto"/>
            <w:vAlign w:val="center"/>
            <w:hideMark/>
          </w:tcPr>
          <w:p w14:paraId="0A15E00A"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III</w:t>
            </w:r>
          </w:p>
        </w:tc>
        <w:tc>
          <w:tcPr>
            <w:tcW w:w="859" w:type="dxa"/>
            <w:vMerge w:val="restart"/>
            <w:tcBorders>
              <w:top w:val="nil"/>
              <w:left w:val="single" w:sz="8" w:space="0" w:color="auto"/>
              <w:bottom w:val="single" w:sz="8" w:space="0" w:color="000000"/>
              <w:right w:val="single" w:sz="8" w:space="0" w:color="auto"/>
            </w:tcBorders>
            <w:shd w:val="clear" w:color="auto" w:fill="auto"/>
            <w:vAlign w:val="center"/>
            <w:hideMark/>
          </w:tcPr>
          <w:p w14:paraId="044084F3"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 )</w:t>
            </w:r>
          </w:p>
        </w:tc>
        <w:tc>
          <w:tcPr>
            <w:tcW w:w="938" w:type="dxa"/>
            <w:vMerge w:val="restart"/>
            <w:tcBorders>
              <w:top w:val="nil"/>
              <w:left w:val="single" w:sz="8" w:space="0" w:color="auto"/>
              <w:bottom w:val="single" w:sz="8" w:space="0" w:color="000000"/>
              <w:right w:val="single" w:sz="8" w:space="0" w:color="auto"/>
            </w:tcBorders>
            <w:shd w:val="clear" w:color="auto" w:fill="auto"/>
            <w:vAlign w:val="center"/>
            <w:hideMark/>
          </w:tcPr>
          <w:p w14:paraId="3A392349"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w:t>
            </w:r>
          </w:p>
        </w:tc>
        <w:tc>
          <w:tcPr>
            <w:tcW w:w="1254" w:type="dxa"/>
            <w:vMerge w:val="restart"/>
            <w:tcBorders>
              <w:top w:val="nil"/>
              <w:left w:val="single" w:sz="8" w:space="0" w:color="auto"/>
              <w:bottom w:val="single" w:sz="8" w:space="0" w:color="000000"/>
              <w:right w:val="single" w:sz="8" w:space="0" w:color="auto"/>
            </w:tcBorders>
            <w:shd w:val="clear" w:color="auto" w:fill="auto"/>
            <w:vAlign w:val="center"/>
            <w:hideMark/>
          </w:tcPr>
          <w:p w14:paraId="3D0B8C86"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odosielanie v obaloch, v cisterne</w:t>
            </w:r>
          </w:p>
        </w:tc>
        <w:tc>
          <w:tcPr>
            <w:tcW w:w="36" w:type="dxa"/>
            <w:vAlign w:val="center"/>
            <w:hideMark/>
          </w:tcPr>
          <w:p w14:paraId="7F1AC4D2"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2E38DC91" w14:textId="77777777" w:rsidTr="004F0818">
        <w:trPr>
          <w:trHeight w:val="384"/>
        </w:trPr>
        <w:tc>
          <w:tcPr>
            <w:tcW w:w="2189" w:type="dxa"/>
            <w:tcBorders>
              <w:top w:val="nil"/>
              <w:left w:val="single" w:sz="8" w:space="0" w:color="auto"/>
              <w:bottom w:val="single" w:sz="8" w:space="0" w:color="auto"/>
              <w:right w:val="single" w:sz="8" w:space="0" w:color="auto"/>
            </w:tcBorders>
            <w:shd w:val="clear" w:color="auto" w:fill="auto"/>
            <w:vAlign w:val="center"/>
            <w:hideMark/>
          </w:tcPr>
          <w:p w14:paraId="5EB550C2"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(13 05 07)</w:t>
            </w:r>
          </w:p>
        </w:tc>
        <w:tc>
          <w:tcPr>
            <w:tcW w:w="814" w:type="dxa"/>
            <w:vMerge/>
            <w:tcBorders>
              <w:top w:val="nil"/>
              <w:left w:val="single" w:sz="8" w:space="0" w:color="auto"/>
              <w:bottom w:val="single" w:sz="8" w:space="0" w:color="000000"/>
              <w:right w:val="single" w:sz="8" w:space="0" w:color="auto"/>
            </w:tcBorders>
            <w:vAlign w:val="center"/>
            <w:hideMark/>
          </w:tcPr>
          <w:p w14:paraId="6CE80887"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534" w:type="dxa"/>
            <w:vMerge/>
            <w:tcBorders>
              <w:top w:val="nil"/>
              <w:left w:val="single" w:sz="8" w:space="0" w:color="auto"/>
              <w:bottom w:val="single" w:sz="8" w:space="0" w:color="000000"/>
              <w:right w:val="single" w:sz="8" w:space="0" w:color="auto"/>
            </w:tcBorders>
            <w:vAlign w:val="center"/>
            <w:hideMark/>
          </w:tcPr>
          <w:p w14:paraId="1C9C0C05"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298" w:type="dxa"/>
            <w:vMerge/>
            <w:tcBorders>
              <w:top w:val="nil"/>
              <w:left w:val="single" w:sz="8" w:space="0" w:color="auto"/>
              <w:bottom w:val="single" w:sz="8" w:space="0" w:color="000000"/>
              <w:right w:val="single" w:sz="8" w:space="0" w:color="auto"/>
            </w:tcBorders>
            <w:vAlign w:val="center"/>
            <w:hideMark/>
          </w:tcPr>
          <w:p w14:paraId="2985E1BA"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18" w:type="dxa"/>
            <w:vMerge/>
            <w:tcBorders>
              <w:top w:val="nil"/>
              <w:left w:val="single" w:sz="8" w:space="0" w:color="auto"/>
              <w:bottom w:val="single" w:sz="8" w:space="0" w:color="000000"/>
              <w:right w:val="single" w:sz="8" w:space="0" w:color="auto"/>
            </w:tcBorders>
            <w:vAlign w:val="center"/>
            <w:hideMark/>
          </w:tcPr>
          <w:p w14:paraId="1031621B"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59" w:type="dxa"/>
            <w:vMerge/>
            <w:tcBorders>
              <w:top w:val="nil"/>
              <w:left w:val="single" w:sz="8" w:space="0" w:color="auto"/>
              <w:bottom w:val="single" w:sz="8" w:space="0" w:color="000000"/>
              <w:right w:val="single" w:sz="8" w:space="0" w:color="auto"/>
            </w:tcBorders>
            <w:vAlign w:val="center"/>
            <w:hideMark/>
          </w:tcPr>
          <w:p w14:paraId="518D6EDD"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938" w:type="dxa"/>
            <w:vMerge/>
            <w:tcBorders>
              <w:top w:val="nil"/>
              <w:left w:val="single" w:sz="8" w:space="0" w:color="auto"/>
              <w:bottom w:val="single" w:sz="8" w:space="0" w:color="000000"/>
              <w:right w:val="single" w:sz="8" w:space="0" w:color="auto"/>
            </w:tcBorders>
            <w:vAlign w:val="center"/>
            <w:hideMark/>
          </w:tcPr>
          <w:p w14:paraId="39E2F1F2"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254" w:type="dxa"/>
            <w:vMerge/>
            <w:tcBorders>
              <w:top w:val="nil"/>
              <w:left w:val="single" w:sz="8" w:space="0" w:color="auto"/>
              <w:bottom w:val="single" w:sz="8" w:space="0" w:color="000000"/>
              <w:right w:val="single" w:sz="8" w:space="0" w:color="auto"/>
            </w:tcBorders>
            <w:vAlign w:val="center"/>
            <w:hideMark/>
          </w:tcPr>
          <w:p w14:paraId="5268ACB3"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36" w:type="dxa"/>
            <w:vAlign w:val="center"/>
            <w:hideMark/>
          </w:tcPr>
          <w:p w14:paraId="14B63C6D"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0274FFBF" w14:textId="77777777" w:rsidTr="004F0818">
        <w:trPr>
          <w:trHeight w:val="1248"/>
        </w:trPr>
        <w:tc>
          <w:tcPr>
            <w:tcW w:w="2189" w:type="dxa"/>
            <w:tcBorders>
              <w:top w:val="nil"/>
              <w:left w:val="single" w:sz="8" w:space="0" w:color="auto"/>
              <w:bottom w:val="nil"/>
              <w:right w:val="single" w:sz="8" w:space="0" w:color="auto"/>
            </w:tcBorders>
            <w:shd w:val="clear" w:color="auto" w:fill="auto"/>
            <w:vAlign w:val="center"/>
            <w:hideMark/>
          </w:tcPr>
          <w:p w14:paraId="56727EA4" w14:textId="77777777" w:rsidR="004F0818" w:rsidRPr="004F0818" w:rsidRDefault="004F0818" w:rsidP="004F0818">
            <w:pPr>
              <w:spacing w:after="0" w:line="240" w:lineRule="auto"/>
              <w:rPr>
                <w:rFonts w:ascii="Arial" w:eastAsia="Times New Roman" w:hAnsi="Arial" w:cs="Arial"/>
                <w:color w:val="000000"/>
                <w:sz w:val="17"/>
                <w:szCs w:val="17"/>
                <w:lang w:eastAsia="sk-SK"/>
              </w:rPr>
            </w:pPr>
            <w:proofErr w:type="spellStart"/>
            <w:r w:rsidRPr="004F0818">
              <w:rPr>
                <w:rFonts w:ascii="Arial" w:eastAsia="Times New Roman" w:hAnsi="Arial" w:cs="Arial"/>
                <w:color w:val="000000"/>
                <w:sz w:val="17"/>
                <w:szCs w:val="17"/>
                <w:lang w:eastAsia="sk-SK"/>
              </w:rPr>
              <w:t>Absorbenty</w:t>
            </w:r>
            <w:proofErr w:type="spellEnd"/>
            <w:r w:rsidRPr="004F0818">
              <w:rPr>
                <w:rFonts w:ascii="Arial" w:eastAsia="Times New Roman" w:hAnsi="Arial" w:cs="Arial"/>
                <w:color w:val="000000"/>
                <w:sz w:val="17"/>
                <w:szCs w:val="17"/>
                <w:lang w:eastAsia="sk-SK"/>
              </w:rPr>
              <w:t xml:space="preserve">, filtračné materiály vrátane olejových filtrov inak nešpecifikovaných, handry na čistenie, ochranné odevy kontaminované nebezpečnými látkami </w:t>
            </w:r>
          </w:p>
        </w:tc>
        <w:tc>
          <w:tcPr>
            <w:tcW w:w="814" w:type="dxa"/>
            <w:vMerge w:val="restart"/>
            <w:tcBorders>
              <w:top w:val="nil"/>
              <w:left w:val="single" w:sz="8" w:space="0" w:color="auto"/>
              <w:bottom w:val="single" w:sz="8" w:space="0" w:color="000000"/>
              <w:right w:val="single" w:sz="8" w:space="0" w:color="auto"/>
            </w:tcBorders>
            <w:shd w:val="clear" w:color="auto" w:fill="auto"/>
            <w:vAlign w:val="center"/>
            <w:hideMark/>
          </w:tcPr>
          <w:p w14:paraId="01713CDD"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3077</w:t>
            </w:r>
          </w:p>
        </w:tc>
        <w:tc>
          <w:tcPr>
            <w:tcW w:w="1534" w:type="dxa"/>
            <w:vMerge w:val="restart"/>
            <w:tcBorders>
              <w:top w:val="nil"/>
              <w:left w:val="single" w:sz="8" w:space="0" w:color="auto"/>
              <w:bottom w:val="single" w:sz="8" w:space="0" w:color="000000"/>
              <w:right w:val="single" w:sz="8" w:space="0" w:color="auto"/>
            </w:tcBorders>
            <w:shd w:val="clear" w:color="auto" w:fill="auto"/>
            <w:vAlign w:val="center"/>
            <w:hideMark/>
          </w:tcPr>
          <w:p w14:paraId="7038913F"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Látka nebezpečná pre životné prostredie tuhá </w:t>
            </w:r>
            <w:proofErr w:type="spellStart"/>
            <w:r w:rsidRPr="004F0818">
              <w:rPr>
                <w:rFonts w:ascii="Arial" w:eastAsia="Times New Roman" w:hAnsi="Arial" w:cs="Arial"/>
                <w:color w:val="000000"/>
                <w:sz w:val="17"/>
                <w:szCs w:val="17"/>
                <w:lang w:eastAsia="sk-SK"/>
              </w:rPr>
              <w:t>i.n</w:t>
            </w:r>
            <w:proofErr w:type="spellEnd"/>
            <w:r w:rsidRPr="004F0818">
              <w:rPr>
                <w:rFonts w:ascii="Arial" w:eastAsia="Times New Roman" w:hAnsi="Arial" w:cs="Arial"/>
                <w:color w:val="000000"/>
                <w:sz w:val="17"/>
                <w:szCs w:val="17"/>
                <w:lang w:eastAsia="sk-SK"/>
              </w:rPr>
              <w:t xml:space="preserve"> </w:t>
            </w:r>
          </w:p>
        </w:tc>
        <w:tc>
          <w:tcPr>
            <w:tcW w:w="1298" w:type="dxa"/>
            <w:vMerge w:val="restart"/>
            <w:tcBorders>
              <w:top w:val="nil"/>
              <w:left w:val="single" w:sz="8" w:space="0" w:color="auto"/>
              <w:bottom w:val="single" w:sz="8" w:space="0" w:color="000000"/>
              <w:right w:val="single" w:sz="8" w:space="0" w:color="auto"/>
            </w:tcBorders>
            <w:shd w:val="clear" w:color="auto" w:fill="auto"/>
            <w:vAlign w:val="center"/>
            <w:hideMark/>
          </w:tcPr>
          <w:p w14:paraId="4529091C"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9</w:t>
            </w:r>
          </w:p>
        </w:tc>
        <w:tc>
          <w:tcPr>
            <w:tcW w:w="818" w:type="dxa"/>
            <w:vMerge w:val="restart"/>
            <w:tcBorders>
              <w:top w:val="nil"/>
              <w:left w:val="single" w:sz="8" w:space="0" w:color="auto"/>
              <w:bottom w:val="single" w:sz="8" w:space="0" w:color="000000"/>
              <w:right w:val="single" w:sz="8" w:space="0" w:color="auto"/>
            </w:tcBorders>
            <w:shd w:val="clear" w:color="auto" w:fill="auto"/>
            <w:vAlign w:val="center"/>
            <w:hideMark/>
          </w:tcPr>
          <w:p w14:paraId="524F59DA"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III</w:t>
            </w:r>
          </w:p>
        </w:tc>
        <w:tc>
          <w:tcPr>
            <w:tcW w:w="859" w:type="dxa"/>
            <w:vMerge w:val="restart"/>
            <w:tcBorders>
              <w:top w:val="nil"/>
              <w:left w:val="single" w:sz="8" w:space="0" w:color="auto"/>
              <w:bottom w:val="single" w:sz="8" w:space="0" w:color="000000"/>
              <w:right w:val="single" w:sz="8" w:space="0" w:color="auto"/>
            </w:tcBorders>
            <w:shd w:val="clear" w:color="auto" w:fill="auto"/>
            <w:vAlign w:val="center"/>
            <w:hideMark/>
          </w:tcPr>
          <w:p w14:paraId="4936E280"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 )</w:t>
            </w:r>
          </w:p>
        </w:tc>
        <w:tc>
          <w:tcPr>
            <w:tcW w:w="938" w:type="dxa"/>
            <w:vMerge w:val="restart"/>
            <w:tcBorders>
              <w:top w:val="nil"/>
              <w:left w:val="single" w:sz="8" w:space="0" w:color="auto"/>
              <w:bottom w:val="single" w:sz="8" w:space="0" w:color="000000"/>
              <w:right w:val="single" w:sz="8" w:space="0" w:color="auto"/>
            </w:tcBorders>
            <w:shd w:val="clear" w:color="auto" w:fill="auto"/>
            <w:vAlign w:val="center"/>
            <w:hideMark/>
          </w:tcPr>
          <w:p w14:paraId="599C2E54"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w:t>
            </w:r>
          </w:p>
        </w:tc>
        <w:tc>
          <w:tcPr>
            <w:tcW w:w="1254" w:type="dxa"/>
            <w:vMerge w:val="restart"/>
            <w:tcBorders>
              <w:top w:val="nil"/>
              <w:left w:val="single" w:sz="8" w:space="0" w:color="auto"/>
              <w:bottom w:val="single" w:sz="8" w:space="0" w:color="000000"/>
              <w:right w:val="single" w:sz="8" w:space="0" w:color="auto"/>
            </w:tcBorders>
            <w:shd w:val="clear" w:color="auto" w:fill="auto"/>
            <w:vAlign w:val="center"/>
            <w:hideMark/>
          </w:tcPr>
          <w:p w14:paraId="57AA2096"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odosielanie v obaloch</w:t>
            </w:r>
          </w:p>
        </w:tc>
        <w:tc>
          <w:tcPr>
            <w:tcW w:w="36" w:type="dxa"/>
            <w:vAlign w:val="center"/>
            <w:hideMark/>
          </w:tcPr>
          <w:p w14:paraId="34B0ECB1"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77D5EBDE" w14:textId="77777777" w:rsidTr="004F0818">
        <w:trPr>
          <w:trHeight w:val="300"/>
        </w:trPr>
        <w:tc>
          <w:tcPr>
            <w:tcW w:w="2189" w:type="dxa"/>
            <w:tcBorders>
              <w:top w:val="nil"/>
              <w:left w:val="single" w:sz="8" w:space="0" w:color="auto"/>
              <w:bottom w:val="single" w:sz="8" w:space="0" w:color="auto"/>
              <w:right w:val="single" w:sz="8" w:space="0" w:color="auto"/>
            </w:tcBorders>
            <w:shd w:val="clear" w:color="auto" w:fill="auto"/>
            <w:vAlign w:val="center"/>
            <w:hideMark/>
          </w:tcPr>
          <w:p w14:paraId="5D83F3C3"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(15 02 02)</w:t>
            </w:r>
          </w:p>
        </w:tc>
        <w:tc>
          <w:tcPr>
            <w:tcW w:w="814" w:type="dxa"/>
            <w:vMerge/>
            <w:tcBorders>
              <w:top w:val="nil"/>
              <w:left w:val="single" w:sz="8" w:space="0" w:color="auto"/>
              <w:bottom w:val="single" w:sz="8" w:space="0" w:color="000000"/>
              <w:right w:val="single" w:sz="8" w:space="0" w:color="auto"/>
            </w:tcBorders>
            <w:vAlign w:val="center"/>
            <w:hideMark/>
          </w:tcPr>
          <w:p w14:paraId="2A2B7495"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534" w:type="dxa"/>
            <w:vMerge/>
            <w:tcBorders>
              <w:top w:val="nil"/>
              <w:left w:val="single" w:sz="8" w:space="0" w:color="auto"/>
              <w:bottom w:val="single" w:sz="8" w:space="0" w:color="000000"/>
              <w:right w:val="single" w:sz="8" w:space="0" w:color="auto"/>
            </w:tcBorders>
            <w:vAlign w:val="center"/>
            <w:hideMark/>
          </w:tcPr>
          <w:p w14:paraId="60244275"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298" w:type="dxa"/>
            <w:vMerge/>
            <w:tcBorders>
              <w:top w:val="nil"/>
              <w:left w:val="single" w:sz="8" w:space="0" w:color="auto"/>
              <w:bottom w:val="single" w:sz="8" w:space="0" w:color="000000"/>
              <w:right w:val="single" w:sz="8" w:space="0" w:color="auto"/>
            </w:tcBorders>
            <w:vAlign w:val="center"/>
            <w:hideMark/>
          </w:tcPr>
          <w:p w14:paraId="6A166389"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18" w:type="dxa"/>
            <w:vMerge/>
            <w:tcBorders>
              <w:top w:val="nil"/>
              <w:left w:val="single" w:sz="8" w:space="0" w:color="auto"/>
              <w:bottom w:val="single" w:sz="8" w:space="0" w:color="000000"/>
              <w:right w:val="single" w:sz="8" w:space="0" w:color="auto"/>
            </w:tcBorders>
            <w:vAlign w:val="center"/>
            <w:hideMark/>
          </w:tcPr>
          <w:p w14:paraId="77F56139"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59" w:type="dxa"/>
            <w:vMerge/>
            <w:tcBorders>
              <w:top w:val="nil"/>
              <w:left w:val="single" w:sz="8" w:space="0" w:color="auto"/>
              <w:bottom w:val="single" w:sz="8" w:space="0" w:color="000000"/>
              <w:right w:val="single" w:sz="8" w:space="0" w:color="auto"/>
            </w:tcBorders>
            <w:vAlign w:val="center"/>
            <w:hideMark/>
          </w:tcPr>
          <w:p w14:paraId="1B9FBB79"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938" w:type="dxa"/>
            <w:vMerge/>
            <w:tcBorders>
              <w:top w:val="nil"/>
              <w:left w:val="single" w:sz="8" w:space="0" w:color="auto"/>
              <w:bottom w:val="single" w:sz="8" w:space="0" w:color="000000"/>
              <w:right w:val="single" w:sz="8" w:space="0" w:color="auto"/>
            </w:tcBorders>
            <w:vAlign w:val="center"/>
            <w:hideMark/>
          </w:tcPr>
          <w:p w14:paraId="59E7DCDC"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254" w:type="dxa"/>
            <w:vMerge/>
            <w:tcBorders>
              <w:top w:val="nil"/>
              <w:left w:val="single" w:sz="8" w:space="0" w:color="auto"/>
              <w:bottom w:val="single" w:sz="8" w:space="0" w:color="000000"/>
              <w:right w:val="single" w:sz="8" w:space="0" w:color="auto"/>
            </w:tcBorders>
            <w:vAlign w:val="center"/>
            <w:hideMark/>
          </w:tcPr>
          <w:p w14:paraId="2F10BDD6"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36" w:type="dxa"/>
            <w:vAlign w:val="center"/>
            <w:hideMark/>
          </w:tcPr>
          <w:p w14:paraId="304F9362"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57F79410" w14:textId="77777777" w:rsidTr="004F0818">
        <w:trPr>
          <w:trHeight w:val="840"/>
        </w:trPr>
        <w:tc>
          <w:tcPr>
            <w:tcW w:w="2189" w:type="dxa"/>
            <w:tcBorders>
              <w:top w:val="nil"/>
              <w:left w:val="single" w:sz="8" w:space="0" w:color="auto"/>
              <w:bottom w:val="single" w:sz="8" w:space="0" w:color="auto"/>
              <w:right w:val="single" w:sz="8" w:space="0" w:color="auto"/>
            </w:tcBorders>
            <w:shd w:val="clear" w:color="auto" w:fill="auto"/>
            <w:vAlign w:val="center"/>
            <w:hideMark/>
          </w:tcPr>
          <w:p w14:paraId="64C6989C"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Obaly obsahujúce zvyšky nebezpečných látok alebo kontaminované nebezpečnými látkami</w:t>
            </w:r>
          </w:p>
        </w:tc>
        <w:tc>
          <w:tcPr>
            <w:tcW w:w="814" w:type="dxa"/>
            <w:tcBorders>
              <w:top w:val="nil"/>
              <w:left w:val="nil"/>
              <w:bottom w:val="single" w:sz="8" w:space="0" w:color="auto"/>
              <w:right w:val="single" w:sz="8" w:space="0" w:color="auto"/>
            </w:tcBorders>
            <w:shd w:val="clear" w:color="auto" w:fill="auto"/>
            <w:vAlign w:val="center"/>
            <w:hideMark/>
          </w:tcPr>
          <w:p w14:paraId="31D98758"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3509</w:t>
            </w:r>
          </w:p>
        </w:tc>
        <w:tc>
          <w:tcPr>
            <w:tcW w:w="1534" w:type="dxa"/>
            <w:tcBorders>
              <w:top w:val="nil"/>
              <w:left w:val="nil"/>
              <w:bottom w:val="single" w:sz="8" w:space="0" w:color="auto"/>
              <w:right w:val="single" w:sz="8" w:space="0" w:color="auto"/>
            </w:tcBorders>
            <w:shd w:val="clear" w:color="auto" w:fill="auto"/>
            <w:vAlign w:val="center"/>
            <w:hideMark/>
          </w:tcPr>
          <w:p w14:paraId="0129F950"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Obaly vyradené prázdne nevyčistené</w:t>
            </w:r>
          </w:p>
        </w:tc>
        <w:tc>
          <w:tcPr>
            <w:tcW w:w="1298" w:type="dxa"/>
            <w:tcBorders>
              <w:top w:val="nil"/>
              <w:left w:val="nil"/>
              <w:bottom w:val="single" w:sz="8" w:space="0" w:color="auto"/>
              <w:right w:val="single" w:sz="8" w:space="0" w:color="auto"/>
            </w:tcBorders>
            <w:shd w:val="clear" w:color="auto" w:fill="auto"/>
            <w:vAlign w:val="center"/>
            <w:hideMark/>
          </w:tcPr>
          <w:p w14:paraId="424E2A55"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9</w:t>
            </w:r>
          </w:p>
        </w:tc>
        <w:tc>
          <w:tcPr>
            <w:tcW w:w="818" w:type="dxa"/>
            <w:tcBorders>
              <w:top w:val="nil"/>
              <w:left w:val="nil"/>
              <w:bottom w:val="single" w:sz="8" w:space="0" w:color="auto"/>
              <w:right w:val="single" w:sz="8" w:space="0" w:color="auto"/>
            </w:tcBorders>
            <w:shd w:val="clear" w:color="auto" w:fill="auto"/>
            <w:vAlign w:val="center"/>
            <w:hideMark/>
          </w:tcPr>
          <w:p w14:paraId="4BBAE887"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III</w:t>
            </w:r>
          </w:p>
        </w:tc>
        <w:tc>
          <w:tcPr>
            <w:tcW w:w="859" w:type="dxa"/>
            <w:tcBorders>
              <w:top w:val="nil"/>
              <w:left w:val="nil"/>
              <w:bottom w:val="single" w:sz="8" w:space="0" w:color="auto"/>
              <w:right w:val="single" w:sz="8" w:space="0" w:color="auto"/>
            </w:tcBorders>
            <w:shd w:val="clear" w:color="auto" w:fill="auto"/>
            <w:vAlign w:val="center"/>
            <w:hideMark/>
          </w:tcPr>
          <w:p w14:paraId="5C776CB1"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E</w:t>
            </w:r>
          </w:p>
        </w:tc>
        <w:tc>
          <w:tcPr>
            <w:tcW w:w="938" w:type="dxa"/>
            <w:tcBorders>
              <w:top w:val="nil"/>
              <w:left w:val="nil"/>
              <w:bottom w:val="single" w:sz="8" w:space="0" w:color="auto"/>
              <w:right w:val="single" w:sz="8" w:space="0" w:color="auto"/>
            </w:tcBorders>
            <w:shd w:val="clear" w:color="auto" w:fill="auto"/>
            <w:vAlign w:val="center"/>
            <w:hideMark/>
          </w:tcPr>
          <w:p w14:paraId="6C91A07C"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4</w:t>
            </w:r>
          </w:p>
        </w:tc>
        <w:tc>
          <w:tcPr>
            <w:tcW w:w="1254" w:type="dxa"/>
            <w:tcBorders>
              <w:top w:val="nil"/>
              <w:left w:val="nil"/>
              <w:bottom w:val="single" w:sz="8" w:space="0" w:color="auto"/>
              <w:right w:val="single" w:sz="8" w:space="0" w:color="auto"/>
            </w:tcBorders>
            <w:shd w:val="clear" w:color="auto" w:fill="auto"/>
            <w:vAlign w:val="center"/>
            <w:hideMark/>
          </w:tcPr>
          <w:p w14:paraId="29C69B40"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odosielanie vo voľne loženom stave</w:t>
            </w:r>
          </w:p>
        </w:tc>
        <w:tc>
          <w:tcPr>
            <w:tcW w:w="36" w:type="dxa"/>
            <w:vAlign w:val="center"/>
            <w:hideMark/>
          </w:tcPr>
          <w:p w14:paraId="433EB6CC"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2D90185C" w14:textId="77777777" w:rsidTr="004F0818">
        <w:trPr>
          <w:trHeight w:val="444"/>
        </w:trPr>
        <w:tc>
          <w:tcPr>
            <w:tcW w:w="2189" w:type="dxa"/>
            <w:tcBorders>
              <w:top w:val="nil"/>
              <w:left w:val="single" w:sz="8" w:space="0" w:color="auto"/>
              <w:bottom w:val="single" w:sz="8" w:space="0" w:color="auto"/>
              <w:right w:val="single" w:sz="8" w:space="0" w:color="auto"/>
            </w:tcBorders>
            <w:shd w:val="clear" w:color="auto" w:fill="auto"/>
            <w:vAlign w:val="center"/>
            <w:hideMark/>
          </w:tcPr>
          <w:p w14:paraId="4FF80F7D"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Čpavková voda</w:t>
            </w:r>
          </w:p>
        </w:tc>
        <w:tc>
          <w:tcPr>
            <w:tcW w:w="814" w:type="dxa"/>
            <w:tcBorders>
              <w:top w:val="nil"/>
              <w:left w:val="nil"/>
              <w:bottom w:val="single" w:sz="8" w:space="0" w:color="auto"/>
              <w:right w:val="single" w:sz="8" w:space="0" w:color="auto"/>
            </w:tcBorders>
            <w:shd w:val="clear" w:color="auto" w:fill="auto"/>
            <w:vAlign w:val="center"/>
            <w:hideMark/>
          </w:tcPr>
          <w:p w14:paraId="7A771AE7"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2672</w:t>
            </w:r>
          </w:p>
        </w:tc>
        <w:tc>
          <w:tcPr>
            <w:tcW w:w="1534" w:type="dxa"/>
            <w:tcBorders>
              <w:top w:val="nil"/>
              <w:left w:val="nil"/>
              <w:bottom w:val="single" w:sz="8" w:space="0" w:color="auto"/>
              <w:right w:val="single" w:sz="8" w:space="0" w:color="auto"/>
            </w:tcBorders>
            <w:shd w:val="clear" w:color="auto" w:fill="auto"/>
            <w:vAlign w:val="center"/>
            <w:hideMark/>
          </w:tcPr>
          <w:p w14:paraId="465010B8"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Roztok amoniaku</w:t>
            </w:r>
          </w:p>
        </w:tc>
        <w:tc>
          <w:tcPr>
            <w:tcW w:w="1298" w:type="dxa"/>
            <w:tcBorders>
              <w:top w:val="nil"/>
              <w:left w:val="nil"/>
              <w:bottom w:val="single" w:sz="8" w:space="0" w:color="auto"/>
              <w:right w:val="single" w:sz="8" w:space="0" w:color="auto"/>
            </w:tcBorders>
            <w:shd w:val="clear" w:color="auto" w:fill="auto"/>
            <w:vAlign w:val="center"/>
            <w:hideMark/>
          </w:tcPr>
          <w:p w14:paraId="089E45FA"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8</w:t>
            </w:r>
          </w:p>
        </w:tc>
        <w:tc>
          <w:tcPr>
            <w:tcW w:w="818" w:type="dxa"/>
            <w:tcBorders>
              <w:top w:val="nil"/>
              <w:left w:val="nil"/>
              <w:bottom w:val="single" w:sz="8" w:space="0" w:color="auto"/>
              <w:right w:val="single" w:sz="8" w:space="0" w:color="auto"/>
            </w:tcBorders>
            <w:shd w:val="clear" w:color="auto" w:fill="auto"/>
            <w:vAlign w:val="center"/>
            <w:hideMark/>
          </w:tcPr>
          <w:p w14:paraId="3AEF4736"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III</w:t>
            </w:r>
          </w:p>
        </w:tc>
        <w:tc>
          <w:tcPr>
            <w:tcW w:w="859" w:type="dxa"/>
            <w:tcBorders>
              <w:top w:val="nil"/>
              <w:left w:val="nil"/>
              <w:bottom w:val="single" w:sz="8" w:space="0" w:color="auto"/>
              <w:right w:val="single" w:sz="8" w:space="0" w:color="auto"/>
            </w:tcBorders>
            <w:shd w:val="clear" w:color="auto" w:fill="auto"/>
            <w:vAlign w:val="center"/>
            <w:hideMark/>
          </w:tcPr>
          <w:p w14:paraId="088BAFB9"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E</w:t>
            </w:r>
          </w:p>
        </w:tc>
        <w:tc>
          <w:tcPr>
            <w:tcW w:w="938" w:type="dxa"/>
            <w:tcBorders>
              <w:top w:val="nil"/>
              <w:left w:val="nil"/>
              <w:bottom w:val="single" w:sz="8" w:space="0" w:color="auto"/>
              <w:right w:val="single" w:sz="8" w:space="0" w:color="auto"/>
            </w:tcBorders>
            <w:shd w:val="clear" w:color="auto" w:fill="auto"/>
            <w:vAlign w:val="center"/>
            <w:hideMark/>
          </w:tcPr>
          <w:p w14:paraId="71E0FC29"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w:t>
            </w:r>
          </w:p>
        </w:tc>
        <w:tc>
          <w:tcPr>
            <w:tcW w:w="1254" w:type="dxa"/>
            <w:tcBorders>
              <w:top w:val="nil"/>
              <w:left w:val="nil"/>
              <w:bottom w:val="single" w:sz="8" w:space="0" w:color="auto"/>
              <w:right w:val="single" w:sz="8" w:space="0" w:color="auto"/>
            </w:tcBorders>
            <w:shd w:val="clear" w:color="auto" w:fill="auto"/>
            <w:vAlign w:val="center"/>
            <w:hideMark/>
          </w:tcPr>
          <w:p w14:paraId="5F369453"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príjem z cisterny</w:t>
            </w:r>
          </w:p>
        </w:tc>
        <w:tc>
          <w:tcPr>
            <w:tcW w:w="36" w:type="dxa"/>
            <w:vAlign w:val="center"/>
            <w:hideMark/>
          </w:tcPr>
          <w:p w14:paraId="4BE50F7D"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6253AC3E" w14:textId="77777777" w:rsidTr="004F0818">
        <w:trPr>
          <w:trHeight w:val="300"/>
        </w:trPr>
        <w:tc>
          <w:tcPr>
            <w:tcW w:w="2189" w:type="dxa"/>
            <w:tcBorders>
              <w:top w:val="nil"/>
              <w:left w:val="single" w:sz="8" w:space="0" w:color="auto"/>
              <w:bottom w:val="single" w:sz="8" w:space="0" w:color="auto"/>
              <w:right w:val="single" w:sz="8" w:space="0" w:color="auto"/>
            </w:tcBorders>
            <w:shd w:val="clear" w:color="auto" w:fill="auto"/>
            <w:vAlign w:val="center"/>
            <w:hideMark/>
          </w:tcPr>
          <w:p w14:paraId="0C03551F"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Motorová nafta</w:t>
            </w:r>
          </w:p>
        </w:tc>
        <w:tc>
          <w:tcPr>
            <w:tcW w:w="814" w:type="dxa"/>
            <w:tcBorders>
              <w:top w:val="nil"/>
              <w:left w:val="nil"/>
              <w:bottom w:val="single" w:sz="8" w:space="0" w:color="auto"/>
              <w:right w:val="single" w:sz="8" w:space="0" w:color="auto"/>
            </w:tcBorders>
            <w:shd w:val="clear" w:color="auto" w:fill="auto"/>
            <w:vAlign w:val="center"/>
            <w:hideMark/>
          </w:tcPr>
          <w:p w14:paraId="76E5359D"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1202</w:t>
            </w:r>
          </w:p>
        </w:tc>
        <w:tc>
          <w:tcPr>
            <w:tcW w:w="1534" w:type="dxa"/>
            <w:tcBorders>
              <w:top w:val="nil"/>
              <w:left w:val="nil"/>
              <w:bottom w:val="single" w:sz="8" w:space="0" w:color="auto"/>
              <w:right w:val="single" w:sz="8" w:space="0" w:color="auto"/>
            </w:tcBorders>
            <w:shd w:val="clear" w:color="auto" w:fill="auto"/>
            <w:vAlign w:val="center"/>
            <w:hideMark/>
          </w:tcPr>
          <w:p w14:paraId="5246C072"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Motorová nafta </w:t>
            </w:r>
          </w:p>
        </w:tc>
        <w:tc>
          <w:tcPr>
            <w:tcW w:w="1298" w:type="dxa"/>
            <w:tcBorders>
              <w:top w:val="nil"/>
              <w:left w:val="nil"/>
              <w:bottom w:val="single" w:sz="8" w:space="0" w:color="auto"/>
              <w:right w:val="single" w:sz="8" w:space="0" w:color="auto"/>
            </w:tcBorders>
            <w:shd w:val="clear" w:color="auto" w:fill="auto"/>
            <w:vAlign w:val="center"/>
            <w:hideMark/>
          </w:tcPr>
          <w:p w14:paraId="7F51AB5A"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w:t>
            </w:r>
          </w:p>
        </w:tc>
        <w:tc>
          <w:tcPr>
            <w:tcW w:w="818" w:type="dxa"/>
            <w:tcBorders>
              <w:top w:val="nil"/>
              <w:left w:val="nil"/>
              <w:bottom w:val="single" w:sz="8" w:space="0" w:color="auto"/>
              <w:right w:val="single" w:sz="8" w:space="0" w:color="auto"/>
            </w:tcBorders>
            <w:shd w:val="clear" w:color="auto" w:fill="auto"/>
            <w:vAlign w:val="center"/>
            <w:hideMark/>
          </w:tcPr>
          <w:p w14:paraId="7B27A902"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III</w:t>
            </w:r>
          </w:p>
        </w:tc>
        <w:tc>
          <w:tcPr>
            <w:tcW w:w="859" w:type="dxa"/>
            <w:tcBorders>
              <w:top w:val="nil"/>
              <w:left w:val="nil"/>
              <w:bottom w:val="single" w:sz="8" w:space="0" w:color="auto"/>
              <w:right w:val="single" w:sz="8" w:space="0" w:color="auto"/>
            </w:tcBorders>
            <w:shd w:val="clear" w:color="auto" w:fill="auto"/>
            <w:vAlign w:val="center"/>
            <w:hideMark/>
          </w:tcPr>
          <w:p w14:paraId="3B8BA1BF"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D/E</w:t>
            </w:r>
          </w:p>
        </w:tc>
        <w:tc>
          <w:tcPr>
            <w:tcW w:w="938" w:type="dxa"/>
            <w:tcBorders>
              <w:top w:val="nil"/>
              <w:left w:val="nil"/>
              <w:bottom w:val="single" w:sz="8" w:space="0" w:color="auto"/>
              <w:right w:val="single" w:sz="8" w:space="0" w:color="auto"/>
            </w:tcBorders>
            <w:shd w:val="clear" w:color="auto" w:fill="auto"/>
            <w:vAlign w:val="center"/>
            <w:hideMark/>
          </w:tcPr>
          <w:p w14:paraId="76C8E524"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w:t>
            </w:r>
          </w:p>
        </w:tc>
        <w:tc>
          <w:tcPr>
            <w:tcW w:w="1254" w:type="dxa"/>
            <w:tcBorders>
              <w:top w:val="nil"/>
              <w:left w:val="nil"/>
              <w:bottom w:val="single" w:sz="8" w:space="0" w:color="auto"/>
              <w:right w:val="single" w:sz="8" w:space="0" w:color="auto"/>
            </w:tcBorders>
            <w:shd w:val="clear" w:color="auto" w:fill="auto"/>
            <w:vAlign w:val="center"/>
            <w:hideMark/>
          </w:tcPr>
          <w:p w14:paraId="140B7E3B"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príjem z cisterny</w:t>
            </w:r>
          </w:p>
        </w:tc>
        <w:tc>
          <w:tcPr>
            <w:tcW w:w="36" w:type="dxa"/>
            <w:vAlign w:val="center"/>
            <w:hideMark/>
          </w:tcPr>
          <w:p w14:paraId="17F6637F"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67AE06B5" w14:textId="77777777" w:rsidTr="004F0818">
        <w:trPr>
          <w:trHeight w:val="420"/>
        </w:trPr>
        <w:tc>
          <w:tcPr>
            <w:tcW w:w="2189" w:type="dxa"/>
            <w:tcBorders>
              <w:top w:val="nil"/>
              <w:left w:val="single" w:sz="8" w:space="0" w:color="auto"/>
              <w:bottom w:val="single" w:sz="8" w:space="0" w:color="auto"/>
              <w:right w:val="single" w:sz="8" w:space="0" w:color="auto"/>
            </w:tcBorders>
            <w:shd w:val="clear" w:color="auto" w:fill="auto"/>
            <w:vAlign w:val="center"/>
            <w:hideMark/>
          </w:tcPr>
          <w:p w14:paraId="3F03ADB3"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kyselina soľná 30-33%</w:t>
            </w:r>
          </w:p>
        </w:tc>
        <w:tc>
          <w:tcPr>
            <w:tcW w:w="814" w:type="dxa"/>
            <w:tcBorders>
              <w:top w:val="nil"/>
              <w:left w:val="nil"/>
              <w:bottom w:val="single" w:sz="8" w:space="0" w:color="auto"/>
              <w:right w:val="single" w:sz="8" w:space="0" w:color="auto"/>
            </w:tcBorders>
            <w:shd w:val="clear" w:color="auto" w:fill="auto"/>
            <w:vAlign w:val="center"/>
            <w:hideMark/>
          </w:tcPr>
          <w:p w14:paraId="0B2B8A71"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1789</w:t>
            </w:r>
          </w:p>
        </w:tc>
        <w:tc>
          <w:tcPr>
            <w:tcW w:w="1534" w:type="dxa"/>
            <w:tcBorders>
              <w:top w:val="nil"/>
              <w:left w:val="nil"/>
              <w:bottom w:val="single" w:sz="8" w:space="0" w:color="auto"/>
              <w:right w:val="single" w:sz="8" w:space="0" w:color="auto"/>
            </w:tcBorders>
            <w:shd w:val="clear" w:color="auto" w:fill="auto"/>
            <w:vAlign w:val="center"/>
            <w:hideMark/>
          </w:tcPr>
          <w:p w14:paraId="206ABF6F"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Kyselina chlorovodíková </w:t>
            </w:r>
          </w:p>
        </w:tc>
        <w:tc>
          <w:tcPr>
            <w:tcW w:w="1298" w:type="dxa"/>
            <w:tcBorders>
              <w:top w:val="nil"/>
              <w:left w:val="nil"/>
              <w:bottom w:val="single" w:sz="8" w:space="0" w:color="auto"/>
              <w:right w:val="single" w:sz="8" w:space="0" w:color="auto"/>
            </w:tcBorders>
            <w:shd w:val="clear" w:color="auto" w:fill="auto"/>
            <w:vAlign w:val="center"/>
            <w:hideMark/>
          </w:tcPr>
          <w:p w14:paraId="3A3EC982"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8</w:t>
            </w:r>
          </w:p>
        </w:tc>
        <w:tc>
          <w:tcPr>
            <w:tcW w:w="818" w:type="dxa"/>
            <w:tcBorders>
              <w:top w:val="nil"/>
              <w:left w:val="nil"/>
              <w:bottom w:val="single" w:sz="8" w:space="0" w:color="auto"/>
              <w:right w:val="single" w:sz="8" w:space="0" w:color="auto"/>
            </w:tcBorders>
            <w:shd w:val="clear" w:color="auto" w:fill="auto"/>
            <w:vAlign w:val="center"/>
            <w:hideMark/>
          </w:tcPr>
          <w:p w14:paraId="15C5654F"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2</w:t>
            </w:r>
          </w:p>
        </w:tc>
        <w:tc>
          <w:tcPr>
            <w:tcW w:w="859" w:type="dxa"/>
            <w:tcBorders>
              <w:top w:val="nil"/>
              <w:left w:val="nil"/>
              <w:bottom w:val="single" w:sz="8" w:space="0" w:color="auto"/>
              <w:right w:val="single" w:sz="8" w:space="0" w:color="auto"/>
            </w:tcBorders>
            <w:shd w:val="clear" w:color="auto" w:fill="auto"/>
            <w:vAlign w:val="center"/>
            <w:hideMark/>
          </w:tcPr>
          <w:p w14:paraId="50CC3C73"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E</w:t>
            </w:r>
          </w:p>
        </w:tc>
        <w:tc>
          <w:tcPr>
            <w:tcW w:w="938" w:type="dxa"/>
            <w:tcBorders>
              <w:top w:val="nil"/>
              <w:left w:val="nil"/>
              <w:bottom w:val="single" w:sz="8" w:space="0" w:color="auto"/>
              <w:right w:val="single" w:sz="8" w:space="0" w:color="auto"/>
            </w:tcBorders>
            <w:shd w:val="clear" w:color="auto" w:fill="auto"/>
            <w:vAlign w:val="center"/>
            <w:hideMark/>
          </w:tcPr>
          <w:p w14:paraId="4637DCD2"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w:t>
            </w:r>
          </w:p>
        </w:tc>
        <w:tc>
          <w:tcPr>
            <w:tcW w:w="1254" w:type="dxa"/>
            <w:tcBorders>
              <w:top w:val="nil"/>
              <w:left w:val="nil"/>
              <w:bottom w:val="single" w:sz="8" w:space="0" w:color="auto"/>
              <w:right w:val="single" w:sz="8" w:space="0" w:color="auto"/>
            </w:tcBorders>
            <w:shd w:val="clear" w:color="auto" w:fill="auto"/>
            <w:vAlign w:val="center"/>
            <w:hideMark/>
          </w:tcPr>
          <w:p w14:paraId="681F4458"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príjem z cisterny</w:t>
            </w:r>
          </w:p>
        </w:tc>
        <w:tc>
          <w:tcPr>
            <w:tcW w:w="36" w:type="dxa"/>
            <w:vAlign w:val="center"/>
            <w:hideMark/>
          </w:tcPr>
          <w:p w14:paraId="128DDEEE"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21AB9581" w14:textId="77777777" w:rsidTr="004F0818">
        <w:trPr>
          <w:trHeight w:val="444"/>
        </w:trPr>
        <w:tc>
          <w:tcPr>
            <w:tcW w:w="2189" w:type="dxa"/>
            <w:tcBorders>
              <w:top w:val="nil"/>
              <w:left w:val="single" w:sz="8" w:space="0" w:color="auto"/>
              <w:bottom w:val="single" w:sz="8" w:space="0" w:color="auto"/>
              <w:right w:val="single" w:sz="8" w:space="0" w:color="auto"/>
            </w:tcBorders>
            <w:shd w:val="clear" w:color="auto" w:fill="auto"/>
            <w:vAlign w:val="center"/>
            <w:hideMark/>
          </w:tcPr>
          <w:p w14:paraId="1A443B14"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hydroxid sodný, roztok min. 47,5%</w:t>
            </w:r>
          </w:p>
        </w:tc>
        <w:tc>
          <w:tcPr>
            <w:tcW w:w="814" w:type="dxa"/>
            <w:tcBorders>
              <w:top w:val="nil"/>
              <w:left w:val="nil"/>
              <w:bottom w:val="single" w:sz="8" w:space="0" w:color="auto"/>
              <w:right w:val="single" w:sz="8" w:space="0" w:color="auto"/>
            </w:tcBorders>
            <w:shd w:val="clear" w:color="auto" w:fill="auto"/>
            <w:vAlign w:val="center"/>
            <w:hideMark/>
          </w:tcPr>
          <w:p w14:paraId="469B2244"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1824</w:t>
            </w:r>
          </w:p>
        </w:tc>
        <w:tc>
          <w:tcPr>
            <w:tcW w:w="1534" w:type="dxa"/>
            <w:tcBorders>
              <w:top w:val="nil"/>
              <w:left w:val="nil"/>
              <w:bottom w:val="single" w:sz="8" w:space="0" w:color="auto"/>
              <w:right w:val="single" w:sz="8" w:space="0" w:color="auto"/>
            </w:tcBorders>
            <w:shd w:val="clear" w:color="auto" w:fill="auto"/>
            <w:vAlign w:val="center"/>
            <w:hideMark/>
          </w:tcPr>
          <w:p w14:paraId="487E66CA"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xml:space="preserve">Hydroxid sodný, roztok </w:t>
            </w:r>
          </w:p>
        </w:tc>
        <w:tc>
          <w:tcPr>
            <w:tcW w:w="1298" w:type="dxa"/>
            <w:tcBorders>
              <w:top w:val="nil"/>
              <w:left w:val="nil"/>
              <w:bottom w:val="single" w:sz="8" w:space="0" w:color="auto"/>
              <w:right w:val="single" w:sz="8" w:space="0" w:color="auto"/>
            </w:tcBorders>
            <w:shd w:val="clear" w:color="auto" w:fill="auto"/>
            <w:vAlign w:val="center"/>
            <w:hideMark/>
          </w:tcPr>
          <w:p w14:paraId="343A364A"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8</w:t>
            </w:r>
          </w:p>
        </w:tc>
        <w:tc>
          <w:tcPr>
            <w:tcW w:w="818" w:type="dxa"/>
            <w:tcBorders>
              <w:top w:val="nil"/>
              <w:left w:val="nil"/>
              <w:bottom w:val="single" w:sz="8" w:space="0" w:color="auto"/>
              <w:right w:val="single" w:sz="8" w:space="0" w:color="auto"/>
            </w:tcBorders>
            <w:shd w:val="clear" w:color="auto" w:fill="auto"/>
            <w:vAlign w:val="center"/>
            <w:hideMark/>
          </w:tcPr>
          <w:p w14:paraId="384185BB"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2</w:t>
            </w:r>
          </w:p>
        </w:tc>
        <w:tc>
          <w:tcPr>
            <w:tcW w:w="859" w:type="dxa"/>
            <w:tcBorders>
              <w:top w:val="nil"/>
              <w:left w:val="nil"/>
              <w:bottom w:val="single" w:sz="8" w:space="0" w:color="auto"/>
              <w:right w:val="single" w:sz="8" w:space="0" w:color="auto"/>
            </w:tcBorders>
            <w:shd w:val="clear" w:color="auto" w:fill="auto"/>
            <w:vAlign w:val="center"/>
            <w:hideMark/>
          </w:tcPr>
          <w:p w14:paraId="44B43066"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E</w:t>
            </w:r>
          </w:p>
        </w:tc>
        <w:tc>
          <w:tcPr>
            <w:tcW w:w="938" w:type="dxa"/>
            <w:tcBorders>
              <w:top w:val="nil"/>
              <w:left w:val="nil"/>
              <w:bottom w:val="single" w:sz="8" w:space="0" w:color="auto"/>
              <w:right w:val="single" w:sz="8" w:space="0" w:color="auto"/>
            </w:tcBorders>
            <w:shd w:val="clear" w:color="auto" w:fill="auto"/>
            <w:vAlign w:val="center"/>
            <w:hideMark/>
          </w:tcPr>
          <w:p w14:paraId="4FB18E3F"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w:t>
            </w:r>
          </w:p>
        </w:tc>
        <w:tc>
          <w:tcPr>
            <w:tcW w:w="1254" w:type="dxa"/>
            <w:tcBorders>
              <w:top w:val="nil"/>
              <w:left w:val="nil"/>
              <w:bottom w:val="single" w:sz="8" w:space="0" w:color="auto"/>
              <w:right w:val="single" w:sz="8" w:space="0" w:color="auto"/>
            </w:tcBorders>
            <w:shd w:val="clear" w:color="auto" w:fill="auto"/>
            <w:vAlign w:val="center"/>
            <w:hideMark/>
          </w:tcPr>
          <w:p w14:paraId="69AAF4E1"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príjem z cisterny</w:t>
            </w:r>
          </w:p>
        </w:tc>
        <w:tc>
          <w:tcPr>
            <w:tcW w:w="36" w:type="dxa"/>
            <w:vAlign w:val="center"/>
            <w:hideMark/>
          </w:tcPr>
          <w:p w14:paraId="5E814E74"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19299FB5" w14:textId="77777777" w:rsidTr="004F0818">
        <w:trPr>
          <w:trHeight w:val="420"/>
        </w:trPr>
        <w:tc>
          <w:tcPr>
            <w:tcW w:w="2189" w:type="dxa"/>
            <w:vMerge w:val="restart"/>
            <w:tcBorders>
              <w:top w:val="nil"/>
              <w:left w:val="single" w:sz="8" w:space="0" w:color="auto"/>
              <w:bottom w:val="single" w:sz="8" w:space="0" w:color="000000"/>
              <w:right w:val="single" w:sz="8" w:space="0" w:color="auto"/>
            </w:tcBorders>
            <w:shd w:val="clear" w:color="auto" w:fill="auto"/>
            <w:vAlign w:val="center"/>
            <w:hideMark/>
          </w:tcPr>
          <w:p w14:paraId="4E9335C7"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Niklovo – kadmiové batérie (16 06 02)</w:t>
            </w:r>
          </w:p>
        </w:tc>
        <w:tc>
          <w:tcPr>
            <w:tcW w:w="814" w:type="dxa"/>
            <w:tcBorders>
              <w:top w:val="nil"/>
              <w:left w:val="nil"/>
              <w:bottom w:val="nil"/>
              <w:right w:val="single" w:sz="8" w:space="0" w:color="auto"/>
            </w:tcBorders>
            <w:shd w:val="clear" w:color="auto" w:fill="auto"/>
            <w:vAlign w:val="center"/>
            <w:hideMark/>
          </w:tcPr>
          <w:p w14:paraId="0082EAD0"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2795</w:t>
            </w:r>
          </w:p>
        </w:tc>
        <w:tc>
          <w:tcPr>
            <w:tcW w:w="1534" w:type="dxa"/>
            <w:vMerge w:val="restart"/>
            <w:tcBorders>
              <w:top w:val="nil"/>
              <w:left w:val="single" w:sz="8" w:space="0" w:color="auto"/>
              <w:bottom w:val="single" w:sz="8" w:space="0" w:color="000000"/>
              <w:right w:val="single" w:sz="8" w:space="0" w:color="auto"/>
            </w:tcBorders>
            <w:shd w:val="clear" w:color="auto" w:fill="auto"/>
            <w:vAlign w:val="center"/>
            <w:hideMark/>
          </w:tcPr>
          <w:p w14:paraId="3976E709"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Batérie mokré, naplnené zásadami alkalického kovu</w:t>
            </w:r>
          </w:p>
        </w:tc>
        <w:tc>
          <w:tcPr>
            <w:tcW w:w="1298" w:type="dxa"/>
            <w:vMerge w:val="restart"/>
            <w:tcBorders>
              <w:top w:val="nil"/>
              <w:left w:val="single" w:sz="8" w:space="0" w:color="auto"/>
              <w:bottom w:val="single" w:sz="8" w:space="0" w:color="000000"/>
              <w:right w:val="single" w:sz="8" w:space="0" w:color="auto"/>
            </w:tcBorders>
            <w:shd w:val="clear" w:color="auto" w:fill="auto"/>
            <w:vAlign w:val="center"/>
            <w:hideMark/>
          </w:tcPr>
          <w:p w14:paraId="218A03F6"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8</w:t>
            </w:r>
          </w:p>
        </w:tc>
        <w:tc>
          <w:tcPr>
            <w:tcW w:w="818" w:type="dxa"/>
            <w:vMerge w:val="restart"/>
            <w:tcBorders>
              <w:top w:val="nil"/>
              <w:left w:val="single" w:sz="8" w:space="0" w:color="auto"/>
              <w:bottom w:val="single" w:sz="8" w:space="0" w:color="000000"/>
              <w:right w:val="single" w:sz="8" w:space="0" w:color="auto"/>
            </w:tcBorders>
            <w:shd w:val="clear" w:color="auto" w:fill="auto"/>
            <w:vAlign w:val="center"/>
            <w:hideMark/>
          </w:tcPr>
          <w:p w14:paraId="46C6C271"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III</w:t>
            </w:r>
          </w:p>
        </w:tc>
        <w:tc>
          <w:tcPr>
            <w:tcW w:w="859" w:type="dxa"/>
            <w:vMerge w:val="restart"/>
            <w:tcBorders>
              <w:top w:val="nil"/>
              <w:left w:val="single" w:sz="8" w:space="0" w:color="auto"/>
              <w:bottom w:val="single" w:sz="8" w:space="0" w:color="000000"/>
              <w:right w:val="single" w:sz="8" w:space="0" w:color="auto"/>
            </w:tcBorders>
            <w:shd w:val="clear" w:color="auto" w:fill="auto"/>
            <w:vAlign w:val="center"/>
            <w:hideMark/>
          </w:tcPr>
          <w:p w14:paraId="521E4D3B"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E</w:t>
            </w:r>
          </w:p>
        </w:tc>
        <w:tc>
          <w:tcPr>
            <w:tcW w:w="938" w:type="dxa"/>
            <w:vMerge w:val="restart"/>
            <w:tcBorders>
              <w:top w:val="nil"/>
              <w:left w:val="single" w:sz="8" w:space="0" w:color="auto"/>
              <w:bottom w:val="single" w:sz="8" w:space="0" w:color="000000"/>
              <w:right w:val="single" w:sz="8" w:space="0" w:color="auto"/>
            </w:tcBorders>
            <w:shd w:val="clear" w:color="auto" w:fill="auto"/>
            <w:vAlign w:val="center"/>
            <w:hideMark/>
          </w:tcPr>
          <w:p w14:paraId="6F85A4A7"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 </w:t>
            </w:r>
          </w:p>
        </w:tc>
        <w:tc>
          <w:tcPr>
            <w:tcW w:w="1254" w:type="dxa"/>
            <w:vMerge w:val="restart"/>
            <w:tcBorders>
              <w:top w:val="nil"/>
              <w:left w:val="single" w:sz="8" w:space="0" w:color="auto"/>
              <w:bottom w:val="single" w:sz="8" w:space="0" w:color="000000"/>
              <w:right w:val="single" w:sz="8" w:space="0" w:color="auto"/>
            </w:tcBorders>
            <w:shd w:val="clear" w:color="auto" w:fill="auto"/>
            <w:vAlign w:val="center"/>
            <w:hideMark/>
          </w:tcPr>
          <w:p w14:paraId="750A7ACC" w14:textId="77777777" w:rsidR="004F0818" w:rsidRPr="004F0818" w:rsidRDefault="004F0818" w:rsidP="004F0818">
            <w:pPr>
              <w:spacing w:after="0" w:line="240" w:lineRule="auto"/>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vo voľne loženom stave</w:t>
            </w:r>
          </w:p>
        </w:tc>
        <w:tc>
          <w:tcPr>
            <w:tcW w:w="36" w:type="dxa"/>
            <w:vAlign w:val="center"/>
            <w:hideMark/>
          </w:tcPr>
          <w:p w14:paraId="2E15E61D"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r w:rsidR="004F0818" w:rsidRPr="004F0818" w14:paraId="039CA4BD" w14:textId="77777777" w:rsidTr="004F0818">
        <w:trPr>
          <w:trHeight w:val="240"/>
        </w:trPr>
        <w:tc>
          <w:tcPr>
            <w:tcW w:w="2189" w:type="dxa"/>
            <w:vMerge/>
            <w:tcBorders>
              <w:top w:val="nil"/>
              <w:left w:val="single" w:sz="8" w:space="0" w:color="auto"/>
              <w:bottom w:val="single" w:sz="8" w:space="0" w:color="000000"/>
              <w:right w:val="single" w:sz="8" w:space="0" w:color="auto"/>
            </w:tcBorders>
            <w:vAlign w:val="center"/>
            <w:hideMark/>
          </w:tcPr>
          <w:p w14:paraId="6CE0ACEE"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14" w:type="dxa"/>
            <w:tcBorders>
              <w:top w:val="nil"/>
              <w:left w:val="nil"/>
              <w:bottom w:val="single" w:sz="8" w:space="0" w:color="auto"/>
              <w:right w:val="single" w:sz="8" w:space="0" w:color="auto"/>
            </w:tcBorders>
            <w:shd w:val="clear" w:color="auto" w:fill="auto"/>
            <w:vAlign w:val="center"/>
            <w:hideMark/>
          </w:tcPr>
          <w:p w14:paraId="02571FEC" w14:textId="77777777" w:rsidR="004F0818" w:rsidRPr="004F0818" w:rsidRDefault="004F0818" w:rsidP="004F0818">
            <w:pPr>
              <w:spacing w:after="0" w:line="240" w:lineRule="auto"/>
              <w:jc w:val="center"/>
              <w:rPr>
                <w:rFonts w:ascii="Arial" w:eastAsia="Times New Roman" w:hAnsi="Arial" w:cs="Arial"/>
                <w:color w:val="000000"/>
                <w:sz w:val="17"/>
                <w:szCs w:val="17"/>
                <w:lang w:eastAsia="sk-SK"/>
              </w:rPr>
            </w:pPr>
            <w:r w:rsidRPr="004F0818">
              <w:rPr>
                <w:rFonts w:ascii="Arial" w:eastAsia="Times New Roman" w:hAnsi="Arial" w:cs="Arial"/>
                <w:color w:val="000000"/>
                <w:sz w:val="17"/>
                <w:szCs w:val="17"/>
                <w:lang w:eastAsia="sk-SK"/>
              </w:rPr>
              <w:t>3496</w:t>
            </w:r>
          </w:p>
        </w:tc>
        <w:tc>
          <w:tcPr>
            <w:tcW w:w="1534" w:type="dxa"/>
            <w:vMerge/>
            <w:tcBorders>
              <w:top w:val="nil"/>
              <w:left w:val="single" w:sz="8" w:space="0" w:color="auto"/>
              <w:bottom w:val="single" w:sz="8" w:space="0" w:color="000000"/>
              <w:right w:val="single" w:sz="8" w:space="0" w:color="auto"/>
            </w:tcBorders>
            <w:vAlign w:val="center"/>
            <w:hideMark/>
          </w:tcPr>
          <w:p w14:paraId="63706524"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298" w:type="dxa"/>
            <w:vMerge/>
            <w:tcBorders>
              <w:top w:val="nil"/>
              <w:left w:val="single" w:sz="8" w:space="0" w:color="auto"/>
              <w:bottom w:val="single" w:sz="8" w:space="0" w:color="000000"/>
              <w:right w:val="single" w:sz="8" w:space="0" w:color="auto"/>
            </w:tcBorders>
            <w:vAlign w:val="center"/>
            <w:hideMark/>
          </w:tcPr>
          <w:p w14:paraId="69E51010"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18" w:type="dxa"/>
            <w:vMerge/>
            <w:tcBorders>
              <w:top w:val="nil"/>
              <w:left w:val="single" w:sz="8" w:space="0" w:color="auto"/>
              <w:bottom w:val="single" w:sz="8" w:space="0" w:color="000000"/>
              <w:right w:val="single" w:sz="8" w:space="0" w:color="auto"/>
            </w:tcBorders>
            <w:vAlign w:val="center"/>
            <w:hideMark/>
          </w:tcPr>
          <w:p w14:paraId="13A61B91"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859" w:type="dxa"/>
            <w:vMerge/>
            <w:tcBorders>
              <w:top w:val="nil"/>
              <w:left w:val="single" w:sz="8" w:space="0" w:color="auto"/>
              <w:bottom w:val="single" w:sz="8" w:space="0" w:color="000000"/>
              <w:right w:val="single" w:sz="8" w:space="0" w:color="auto"/>
            </w:tcBorders>
            <w:vAlign w:val="center"/>
            <w:hideMark/>
          </w:tcPr>
          <w:p w14:paraId="667C56C6"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938" w:type="dxa"/>
            <w:vMerge/>
            <w:tcBorders>
              <w:top w:val="nil"/>
              <w:left w:val="single" w:sz="8" w:space="0" w:color="auto"/>
              <w:bottom w:val="single" w:sz="8" w:space="0" w:color="000000"/>
              <w:right w:val="single" w:sz="8" w:space="0" w:color="auto"/>
            </w:tcBorders>
            <w:vAlign w:val="center"/>
            <w:hideMark/>
          </w:tcPr>
          <w:p w14:paraId="4B19E69C"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1254" w:type="dxa"/>
            <w:vMerge/>
            <w:tcBorders>
              <w:top w:val="nil"/>
              <w:left w:val="single" w:sz="8" w:space="0" w:color="auto"/>
              <w:bottom w:val="single" w:sz="8" w:space="0" w:color="000000"/>
              <w:right w:val="single" w:sz="8" w:space="0" w:color="auto"/>
            </w:tcBorders>
            <w:vAlign w:val="center"/>
            <w:hideMark/>
          </w:tcPr>
          <w:p w14:paraId="3BB0D21A" w14:textId="77777777" w:rsidR="004F0818" w:rsidRPr="004F0818" w:rsidRDefault="004F0818" w:rsidP="004F0818">
            <w:pPr>
              <w:spacing w:after="0" w:line="240" w:lineRule="auto"/>
              <w:rPr>
                <w:rFonts w:ascii="Arial" w:eastAsia="Times New Roman" w:hAnsi="Arial" w:cs="Arial"/>
                <w:color w:val="000000"/>
                <w:sz w:val="17"/>
                <w:szCs w:val="17"/>
                <w:lang w:eastAsia="sk-SK"/>
              </w:rPr>
            </w:pPr>
          </w:p>
        </w:tc>
        <w:tc>
          <w:tcPr>
            <w:tcW w:w="36" w:type="dxa"/>
            <w:vAlign w:val="center"/>
            <w:hideMark/>
          </w:tcPr>
          <w:p w14:paraId="09790AB6" w14:textId="77777777" w:rsidR="004F0818" w:rsidRPr="004F0818" w:rsidRDefault="004F0818" w:rsidP="004F0818">
            <w:pPr>
              <w:spacing w:after="0" w:line="240" w:lineRule="auto"/>
              <w:rPr>
                <w:rFonts w:ascii="Times New Roman" w:eastAsia="Times New Roman" w:hAnsi="Times New Roman" w:cs="Times New Roman"/>
                <w:sz w:val="20"/>
                <w:szCs w:val="20"/>
                <w:lang w:eastAsia="sk-SK"/>
              </w:rPr>
            </w:pPr>
          </w:p>
        </w:tc>
      </w:tr>
    </w:tbl>
    <w:p w14:paraId="5D18CF59" w14:textId="77777777" w:rsidR="0051107A" w:rsidRPr="00E04178" w:rsidRDefault="0051107A" w:rsidP="0051107A">
      <w:pPr>
        <w:rPr>
          <w:rFonts w:ascii="Arial Narrow" w:hAnsi="Arial Narrow"/>
        </w:rPr>
      </w:pPr>
    </w:p>
    <w:p w14:paraId="5D18CF5A" w14:textId="77777777" w:rsidR="0051107A" w:rsidRPr="00024555" w:rsidRDefault="0051107A" w:rsidP="00BF698E">
      <w:pPr>
        <w:pStyle w:val="Nadpis1"/>
        <w:jc w:val="left"/>
        <w:rPr>
          <w:rFonts w:ascii="Arial" w:hAnsi="Arial" w:cs="Arial"/>
          <w:b/>
          <w:bCs/>
          <w:color w:val="auto"/>
          <w:sz w:val="28"/>
          <w:szCs w:val="28"/>
        </w:rPr>
      </w:pPr>
      <w:bookmarkStart w:id="5" w:name="_Toc151542490"/>
      <w:r w:rsidRPr="00024555">
        <w:rPr>
          <w:rFonts w:ascii="Arial" w:hAnsi="Arial" w:cs="Arial"/>
          <w:b/>
          <w:bCs/>
          <w:color w:val="auto"/>
          <w:sz w:val="28"/>
          <w:szCs w:val="28"/>
        </w:rPr>
        <w:lastRenderedPageBreak/>
        <w:t>4 Odosielanie nebezpečných odpadov v cisternách</w:t>
      </w:r>
      <w:bookmarkEnd w:id="5"/>
      <w:r w:rsidRPr="00024555">
        <w:rPr>
          <w:rFonts w:ascii="Arial" w:hAnsi="Arial" w:cs="Arial"/>
          <w:b/>
          <w:bCs/>
          <w:color w:val="auto"/>
          <w:sz w:val="28"/>
          <w:szCs w:val="28"/>
        </w:rPr>
        <w:t xml:space="preserve"> </w:t>
      </w:r>
    </w:p>
    <w:p w14:paraId="5D18CF5B" w14:textId="77777777" w:rsidR="0051107A" w:rsidRPr="00C24090" w:rsidRDefault="0051107A" w:rsidP="00C24090">
      <w:pPr>
        <w:jc w:val="both"/>
        <w:rPr>
          <w:rFonts w:ascii="Arial" w:hAnsi="Arial" w:cs="Arial"/>
        </w:rPr>
      </w:pPr>
      <w:r w:rsidRPr="00C24090">
        <w:rPr>
          <w:rFonts w:ascii="Arial" w:hAnsi="Arial" w:cs="Arial"/>
        </w:rPr>
        <w:t>Spoločnosť odosiela popolček - nebezpečný odpad klasifikovaný podľa Katalógu odpadov ako Tuhý odpad z čistenia plynov (19 01 07). Spoločnosť vystupuje ako odosielateľ a plniaca organizácia. Podľa technologického postupu spaľovne sa popolček odosiela v cisternách. Klasifikácia tohto odpadu z pohľadu ADR je nasledovná:</w:t>
      </w:r>
    </w:p>
    <w:tbl>
      <w:tblPr>
        <w:tblW w:w="9584" w:type="dxa"/>
        <w:tblInd w:w="80" w:type="dxa"/>
        <w:tblCellMar>
          <w:left w:w="70" w:type="dxa"/>
          <w:right w:w="70" w:type="dxa"/>
        </w:tblCellMar>
        <w:tblLook w:val="04A0" w:firstRow="1" w:lastRow="0" w:firstColumn="1" w:lastColumn="0" w:noHBand="0" w:noVBand="1"/>
      </w:tblPr>
      <w:tblGrid>
        <w:gridCol w:w="2099"/>
        <w:gridCol w:w="786"/>
        <w:gridCol w:w="1488"/>
        <w:gridCol w:w="1293"/>
        <w:gridCol w:w="811"/>
        <w:gridCol w:w="887"/>
        <w:gridCol w:w="1011"/>
        <w:gridCol w:w="1209"/>
      </w:tblGrid>
      <w:tr w:rsidR="000B1BF5" w:rsidRPr="00E219BE" w14:paraId="4872798D" w14:textId="77777777" w:rsidTr="000B1BF5">
        <w:trPr>
          <w:trHeight w:val="1052"/>
        </w:trPr>
        <w:tc>
          <w:tcPr>
            <w:tcW w:w="213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A4A1B0" w14:textId="77777777" w:rsidR="00E219BE" w:rsidRPr="00E219BE" w:rsidRDefault="00E219BE" w:rsidP="00E219BE">
            <w:pPr>
              <w:spacing w:after="0" w:line="240" w:lineRule="auto"/>
              <w:rPr>
                <w:rFonts w:ascii="Arial" w:eastAsia="Times New Roman" w:hAnsi="Arial" w:cs="Arial"/>
                <w:b/>
                <w:bCs/>
                <w:color w:val="000000"/>
                <w:sz w:val="17"/>
                <w:szCs w:val="17"/>
                <w:lang w:eastAsia="sk-SK"/>
              </w:rPr>
            </w:pPr>
            <w:r w:rsidRPr="00E219BE">
              <w:rPr>
                <w:rFonts w:ascii="Arial" w:eastAsia="Times New Roman" w:hAnsi="Arial" w:cs="Arial"/>
                <w:b/>
                <w:bCs/>
                <w:color w:val="000000"/>
                <w:sz w:val="17"/>
                <w:szCs w:val="17"/>
                <w:lang w:eastAsia="sk-SK"/>
              </w:rPr>
              <w:t>Nebezpečná látka/odpad</w:t>
            </w:r>
          </w:p>
        </w:tc>
        <w:tc>
          <w:tcPr>
            <w:tcW w:w="795" w:type="dxa"/>
            <w:tcBorders>
              <w:top w:val="single" w:sz="8" w:space="0" w:color="auto"/>
              <w:left w:val="nil"/>
              <w:bottom w:val="single" w:sz="8" w:space="0" w:color="auto"/>
              <w:right w:val="single" w:sz="8" w:space="0" w:color="auto"/>
            </w:tcBorders>
            <w:shd w:val="clear" w:color="auto" w:fill="auto"/>
            <w:vAlign w:val="center"/>
            <w:hideMark/>
          </w:tcPr>
          <w:p w14:paraId="6FDBA850" w14:textId="77777777" w:rsidR="00E219BE" w:rsidRPr="00E219BE" w:rsidRDefault="00E219BE" w:rsidP="00E219BE">
            <w:pPr>
              <w:spacing w:after="0" w:line="240" w:lineRule="auto"/>
              <w:rPr>
                <w:rFonts w:ascii="Arial" w:eastAsia="Times New Roman" w:hAnsi="Arial" w:cs="Arial"/>
                <w:b/>
                <w:bCs/>
                <w:color w:val="000000"/>
                <w:sz w:val="17"/>
                <w:szCs w:val="17"/>
                <w:lang w:eastAsia="sk-SK"/>
              </w:rPr>
            </w:pPr>
            <w:r w:rsidRPr="00E219BE">
              <w:rPr>
                <w:rFonts w:ascii="Arial" w:eastAsia="Times New Roman" w:hAnsi="Arial" w:cs="Arial"/>
                <w:b/>
                <w:bCs/>
                <w:color w:val="000000"/>
                <w:sz w:val="17"/>
                <w:szCs w:val="17"/>
                <w:lang w:eastAsia="sk-SK"/>
              </w:rPr>
              <w:t>UN číslo</w:t>
            </w:r>
          </w:p>
        </w:tc>
        <w:tc>
          <w:tcPr>
            <w:tcW w:w="1496" w:type="dxa"/>
            <w:tcBorders>
              <w:top w:val="single" w:sz="8" w:space="0" w:color="auto"/>
              <w:left w:val="nil"/>
              <w:bottom w:val="single" w:sz="8" w:space="0" w:color="auto"/>
              <w:right w:val="single" w:sz="8" w:space="0" w:color="auto"/>
            </w:tcBorders>
            <w:shd w:val="clear" w:color="auto" w:fill="auto"/>
            <w:vAlign w:val="center"/>
            <w:hideMark/>
          </w:tcPr>
          <w:p w14:paraId="58D4FAEC" w14:textId="77777777" w:rsidR="00E219BE" w:rsidRPr="00E219BE" w:rsidRDefault="00E219BE" w:rsidP="00E219BE">
            <w:pPr>
              <w:spacing w:after="0" w:line="240" w:lineRule="auto"/>
              <w:rPr>
                <w:rFonts w:ascii="Arial" w:eastAsia="Times New Roman" w:hAnsi="Arial" w:cs="Arial"/>
                <w:b/>
                <w:bCs/>
                <w:color w:val="000000"/>
                <w:sz w:val="17"/>
                <w:szCs w:val="17"/>
                <w:lang w:eastAsia="sk-SK"/>
              </w:rPr>
            </w:pPr>
            <w:r w:rsidRPr="00E219BE">
              <w:rPr>
                <w:rFonts w:ascii="Arial" w:eastAsia="Times New Roman" w:hAnsi="Arial" w:cs="Arial"/>
                <w:b/>
                <w:bCs/>
                <w:color w:val="000000"/>
                <w:sz w:val="17"/>
                <w:szCs w:val="17"/>
                <w:lang w:eastAsia="sk-SK"/>
              </w:rPr>
              <w:t>Dopravné pomenovanie</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14:paraId="7DAB254B" w14:textId="77777777" w:rsidR="00E219BE" w:rsidRPr="00E219BE" w:rsidRDefault="00E219BE" w:rsidP="00E219BE">
            <w:pPr>
              <w:spacing w:after="0" w:line="240" w:lineRule="auto"/>
              <w:rPr>
                <w:rFonts w:ascii="Arial" w:eastAsia="Times New Roman" w:hAnsi="Arial" w:cs="Arial"/>
                <w:b/>
                <w:bCs/>
                <w:color w:val="000000"/>
                <w:sz w:val="17"/>
                <w:szCs w:val="17"/>
                <w:lang w:eastAsia="sk-SK"/>
              </w:rPr>
            </w:pPr>
            <w:r w:rsidRPr="00E219BE">
              <w:rPr>
                <w:rFonts w:ascii="Arial" w:eastAsia="Times New Roman" w:hAnsi="Arial" w:cs="Arial"/>
                <w:b/>
                <w:bCs/>
                <w:color w:val="000000"/>
                <w:sz w:val="17"/>
                <w:szCs w:val="17"/>
                <w:lang w:eastAsia="sk-SK"/>
              </w:rPr>
              <w:t>Bezpečnostné značky</w:t>
            </w:r>
          </w:p>
        </w:tc>
        <w:tc>
          <w:tcPr>
            <w:tcW w:w="799" w:type="dxa"/>
            <w:tcBorders>
              <w:top w:val="single" w:sz="8" w:space="0" w:color="auto"/>
              <w:left w:val="nil"/>
              <w:bottom w:val="single" w:sz="8" w:space="0" w:color="auto"/>
              <w:right w:val="single" w:sz="8" w:space="0" w:color="auto"/>
            </w:tcBorders>
            <w:shd w:val="clear" w:color="auto" w:fill="auto"/>
            <w:vAlign w:val="center"/>
            <w:hideMark/>
          </w:tcPr>
          <w:p w14:paraId="29C2AE3A" w14:textId="77777777" w:rsidR="00E219BE" w:rsidRPr="00E219BE" w:rsidRDefault="00E219BE" w:rsidP="00E219BE">
            <w:pPr>
              <w:spacing w:after="0" w:line="240" w:lineRule="auto"/>
              <w:rPr>
                <w:rFonts w:ascii="Arial" w:eastAsia="Times New Roman" w:hAnsi="Arial" w:cs="Arial"/>
                <w:b/>
                <w:bCs/>
                <w:color w:val="000000"/>
                <w:sz w:val="17"/>
                <w:szCs w:val="17"/>
                <w:lang w:eastAsia="sk-SK"/>
              </w:rPr>
            </w:pPr>
            <w:r w:rsidRPr="00E219BE">
              <w:rPr>
                <w:rFonts w:ascii="Arial" w:eastAsia="Times New Roman" w:hAnsi="Arial" w:cs="Arial"/>
                <w:b/>
                <w:bCs/>
                <w:color w:val="000000"/>
                <w:sz w:val="17"/>
                <w:szCs w:val="17"/>
                <w:lang w:eastAsia="sk-SK"/>
              </w:rPr>
              <w:t>Obalová skupina</w:t>
            </w:r>
          </w:p>
        </w:tc>
        <w:tc>
          <w:tcPr>
            <w:tcW w:w="864" w:type="dxa"/>
            <w:tcBorders>
              <w:top w:val="single" w:sz="8" w:space="0" w:color="auto"/>
              <w:left w:val="nil"/>
              <w:bottom w:val="single" w:sz="8" w:space="0" w:color="auto"/>
              <w:right w:val="single" w:sz="8" w:space="0" w:color="auto"/>
            </w:tcBorders>
            <w:shd w:val="clear" w:color="auto" w:fill="auto"/>
            <w:vAlign w:val="center"/>
            <w:hideMark/>
          </w:tcPr>
          <w:p w14:paraId="2CA2A3D7" w14:textId="77777777" w:rsidR="00E219BE" w:rsidRPr="00E219BE" w:rsidRDefault="00E219BE" w:rsidP="00E219BE">
            <w:pPr>
              <w:spacing w:after="0" w:line="240" w:lineRule="auto"/>
              <w:rPr>
                <w:rFonts w:ascii="Arial" w:eastAsia="Times New Roman" w:hAnsi="Arial" w:cs="Arial"/>
                <w:b/>
                <w:bCs/>
                <w:color w:val="000000"/>
                <w:sz w:val="17"/>
                <w:szCs w:val="17"/>
                <w:lang w:eastAsia="sk-SK"/>
              </w:rPr>
            </w:pPr>
            <w:r w:rsidRPr="00E219BE">
              <w:rPr>
                <w:rFonts w:ascii="Arial" w:eastAsia="Times New Roman" w:hAnsi="Arial" w:cs="Arial"/>
                <w:b/>
                <w:bCs/>
                <w:color w:val="000000"/>
                <w:sz w:val="17"/>
                <w:szCs w:val="17"/>
                <w:lang w:eastAsia="sk-SK"/>
              </w:rPr>
              <w:t>Tunelový kód</w:t>
            </w:r>
          </w:p>
        </w:tc>
        <w:tc>
          <w:tcPr>
            <w:tcW w:w="1012" w:type="dxa"/>
            <w:tcBorders>
              <w:top w:val="single" w:sz="8" w:space="0" w:color="auto"/>
              <w:left w:val="nil"/>
              <w:bottom w:val="single" w:sz="8" w:space="0" w:color="auto"/>
              <w:right w:val="single" w:sz="8" w:space="0" w:color="auto"/>
            </w:tcBorders>
            <w:shd w:val="clear" w:color="auto" w:fill="auto"/>
            <w:vAlign w:val="center"/>
            <w:hideMark/>
          </w:tcPr>
          <w:p w14:paraId="76742E7E" w14:textId="77777777" w:rsidR="00E219BE" w:rsidRPr="00E219BE" w:rsidRDefault="00E219BE" w:rsidP="00E219BE">
            <w:pPr>
              <w:spacing w:after="0" w:line="240" w:lineRule="auto"/>
              <w:rPr>
                <w:rFonts w:ascii="Arial" w:eastAsia="Times New Roman" w:hAnsi="Arial" w:cs="Arial"/>
                <w:b/>
                <w:bCs/>
                <w:color w:val="000000"/>
                <w:sz w:val="17"/>
                <w:szCs w:val="17"/>
                <w:lang w:eastAsia="sk-SK"/>
              </w:rPr>
            </w:pPr>
            <w:r w:rsidRPr="00E219BE">
              <w:rPr>
                <w:rFonts w:ascii="Arial" w:eastAsia="Times New Roman" w:hAnsi="Arial" w:cs="Arial"/>
                <w:b/>
                <w:bCs/>
                <w:color w:val="000000"/>
                <w:sz w:val="17"/>
                <w:szCs w:val="17"/>
                <w:lang w:eastAsia="sk-SK"/>
              </w:rPr>
              <w:t>Vozidlo na prepravu v cisternách</w:t>
            </w:r>
          </w:p>
        </w:tc>
        <w:tc>
          <w:tcPr>
            <w:tcW w:w="1222" w:type="dxa"/>
            <w:tcBorders>
              <w:top w:val="single" w:sz="8" w:space="0" w:color="auto"/>
              <w:left w:val="nil"/>
              <w:bottom w:val="single" w:sz="8" w:space="0" w:color="auto"/>
              <w:right w:val="single" w:sz="8" w:space="0" w:color="auto"/>
            </w:tcBorders>
            <w:shd w:val="clear" w:color="auto" w:fill="auto"/>
            <w:vAlign w:val="center"/>
            <w:hideMark/>
          </w:tcPr>
          <w:p w14:paraId="62288B3C" w14:textId="77777777" w:rsidR="00E219BE" w:rsidRPr="00E219BE" w:rsidRDefault="00E219BE" w:rsidP="00E219BE">
            <w:pPr>
              <w:spacing w:after="0" w:line="240" w:lineRule="auto"/>
              <w:rPr>
                <w:rFonts w:ascii="Arial" w:eastAsia="Times New Roman" w:hAnsi="Arial" w:cs="Arial"/>
                <w:b/>
                <w:bCs/>
                <w:color w:val="000000"/>
                <w:sz w:val="17"/>
                <w:szCs w:val="17"/>
                <w:lang w:eastAsia="sk-SK"/>
              </w:rPr>
            </w:pPr>
            <w:r w:rsidRPr="00E219BE">
              <w:rPr>
                <w:rFonts w:ascii="Arial" w:eastAsia="Times New Roman" w:hAnsi="Arial" w:cs="Arial"/>
                <w:b/>
                <w:bCs/>
                <w:color w:val="000000"/>
                <w:sz w:val="17"/>
                <w:szCs w:val="17"/>
                <w:lang w:eastAsia="sk-SK"/>
              </w:rPr>
              <w:t>Cisterna</w:t>
            </w:r>
          </w:p>
        </w:tc>
      </w:tr>
      <w:tr w:rsidR="000B1BF5" w:rsidRPr="00E219BE" w14:paraId="240509B3" w14:textId="77777777" w:rsidTr="000B1BF5">
        <w:trPr>
          <w:trHeight w:val="572"/>
        </w:trPr>
        <w:tc>
          <w:tcPr>
            <w:tcW w:w="2130" w:type="dxa"/>
            <w:tcBorders>
              <w:top w:val="nil"/>
              <w:left w:val="single" w:sz="8" w:space="0" w:color="auto"/>
              <w:bottom w:val="nil"/>
              <w:right w:val="single" w:sz="8" w:space="0" w:color="auto"/>
            </w:tcBorders>
            <w:shd w:val="clear" w:color="auto" w:fill="auto"/>
            <w:vAlign w:val="center"/>
            <w:hideMark/>
          </w:tcPr>
          <w:p w14:paraId="6AAE009E" w14:textId="77777777" w:rsidR="00E219BE" w:rsidRPr="00E219BE" w:rsidRDefault="00E219BE" w:rsidP="00E219BE">
            <w:pPr>
              <w:spacing w:after="0" w:line="240" w:lineRule="auto"/>
              <w:rPr>
                <w:rFonts w:ascii="Arial" w:eastAsia="Times New Roman" w:hAnsi="Arial" w:cs="Arial"/>
                <w:color w:val="000000"/>
                <w:sz w:val="17"/>
                <w:szCs w:val="17"/>
                <w:lang w:eastAsia="sk-SK"/>
              </w:rPr>
            </w:pPr>
            <w:r w:rsidRPr="00E219BE">
              <w:rPr>
                <w:rFonts w:ascii="Arial" w:eastAsia="Times New Roman" w:hAnsi="Arial" w:cs="Arial"/>
                <w:bCs/>
                <w:color w:val="000000"/>
                <w:sz w:val="17"/>
                <w:szCs w:val="17"/>
                <w:lang w:eastAsia="sk-SK"/>
              </w:rPr>
              <w:t xml:space="preserve">Tuhý odpad z čistenia plynov </w:t>
            </w:r>
          </w:p>
        </w:tc>
        <w:tc>
          <w:tcPr>
            <w:tcW w:w="795" w:type="dxa"/>
            <w:vMerge w:val="restart"/>
            <w:tcBorders>
              <w:top w:val="nil"/>
              <w:left w:val="single" w:sz="8" w:space="0" w:color="auto"/>
              <w:bottom w:val="single" w:sz="8" w:space="0" w:color="000000"/>
              <w:right w:val="single" w:sz="8" w:space="0" w:color="auto"/>
            </w:tcBorders>
            <w:shd w:val="clear" w:color="auto" w:fill="auto"/>
            <w:vAlign w:val="center"/>
            <w:hideMark/>
          </w:tcPr>
          <w:p w14:paraId="305AAAE8" w14:textId="77777777" w:rsidR="00E219BE" w:rsidRPr="00E219BE" w:rsidRDefault="00E219BE" w:rsidP="00E219BE">
            <w:pPr>
              <w:spacing w:after="0" w:line="240" w:lineRule="auto"/>
              <w:jc w:val="center"/>
              <w:rPr>
                <w:rFonts w:ascii="Arial" w:eastAsia="Times New Roman" w:hAnsi="Arial" w:cs="Arial"/>
                <w:color w:val="000000"/>
                <w:sz w:val="17"/>
                <w:szCs w:val="17"/>
                <w:lang w:eastAsia="sk-SK"/>
              </w:rPr>
            </w:pPr>
            <w:r w:rsidRPr="00E219BE">
              <w:rPr>
                <w:rFonts w:ascii="Arial" w:eastAsia="Times New Roman" w:hAnsi="Arial" w:cs="Arial"/>
                <w:color w:val="000000"/>
                <w:sz w:val="17"/>
                <w:szCs w:val="17"/>
                <w:lang w:eastAsia="sk-SK"/>
              </w:rPr>
              <w:t>3077</w:t>
            </w:r>
          </w:p>
        </w:tc>
        <w:tc>
          <w:tcPr>
            <w:tcW w:w="1496" w:type="dxa"/>
            <w:vMerge w:val="restart"/>
            <w:tcBorders>
              <w:top w:val="nil"/>
              <w:left w:val="single" w:sz="8" w:space="0" w:color="auto"/>
              <w:bottom w:val="single" w:sz="8" w:space="0" w:color="000000"/>
              <w:right w:val="single" w:sz="8" w:space="0" w:color="auto"/>
            </w:tcBorders>
            <w:shd w:val="clear" w:color="auto" w:fill="auto"/>
            <w:vAlign w:val="center"/>
            <w:hideMark/>
          </w:tcPr>
          <w:p w14:paraId="215B4346" w14:textId="77777777" w:rsidR="00E219BE" w:rsidRPr="00E219BE" w:rsidRDefault="00E219BE" w:rsidP="00E219BE">
            <w:pPr>
              <w:spacing w:after="0" w:line="240" w:lineRule="auto"/>
              <w:rPr>
                <w:rFonts w:ascii="Arial" w:eastAsia="Times New Roman" w:hAnsi="Arial" w:cs="Arial"/>
                <w:color w:val="000000"/>
                <w:sz w:val="17"/>
                <w:szCs w:val="17"/>
                <w:lang w:eastAsia="sk-SK"/>
              </w:rPr>
            </w:pPr>
            <w:r w:rsidRPr="00E219BE">
              <w:rPr>
                <w:rFonts w:ascii="Arial" w:eastAsia="Times New Roman" w:hAnsi="Arial" w:cs="Arial"/>
                <w:color w:val="000000"/>
                <w:sz w:val="17"/>
                <w:szCs w:val="17"/>
                <w:lang w:eastAsia="sk-SK"/>
              </w:rPr>
              <w:t xml:space="preserve">Látka nebezpečná pre životné prostredie tuhá </w:t>
            </w:r>
            <w:proofErr w:type="spellStart"/>
            <w:r w:rsidRPr="00E219BE">
              <w:rPr>
                <w:rFonts w:ascii="Arial" w:eastAsia="Times New Roman" w:hAnsi="Arial" w:cs="Arial"/>
                <w:color w:val="000000"/>
                <w:sz w:val="17"/>
                <w:szCs w:val="17"/>
                <w:lang w:eastAsia="sk-SK"/>
              </w:rPr>
              <w:t>i.n</w:t>
            </w:r>
            <w:proofErr w:type="spellEnd"/>
            <w:r w:rsidRPr="00E219BE">
              <w:rPr>
                <w:rFonts w:ascii="Arial" w:eastAsia="Times New Roman" w:hAnsi="Arial" w:cs="Arial"/>
                <w:color w:val="000000"/>
                <w:sz w:val="17"/>
                <w:szCs w:val="17"/>
                <w:lang w:eastAsia="sk-SK"/>
              </w:rPr>
              <w:t xml:space="preserve"> </w:t>
            </w:r>
          </w:p>
        </w:tc>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14:paraId="4530A8B9" w14:textId="77777777" w:rsidR="00E219BE" w:rsidRPr="00E219BE" w:rsidRDefault="00E219BE" w:rsidP="00E219BE">
            <w:pPr>
              <w:spacing w:after="0" w:line="240" w:lineRule="auto"/>
              <w:jc w:val="center"/>
              <w:rPr>
                <w:rFonts w:ascii="Arial" w:eastAsia="Times New Roman" w:hAnsi="Arial" w:cs="Arial"/>
                <w:color w:val="000000"/>
                <w:sz w:val="17"/>
                <w:szCs w:val="17"/>
                <w:lang w:eastAsia="sk-SK"/>
              </w:rPr>
            </w:pPr>
            <w:r w:rsidRPr="00E219BE">
              <w:rPr>
                <w:rFonts w:ascii="Arial" w:eastAsia="Times New Roman" w:hAnsi="Arial" w:cs="Arial"/>
                <w:color w:val="000000"/>
                <w:sz w:val="17"/>
                <w:szCs w:val="17"/>
                <w:lang w:eastAsia="sk-SK"/>
              </w:rPr>
              <w:t>9</w:t>
            </w:r>
          </w:p>
        </w:tc>
        <w:tc>
          <w:tcPr>
            <w:tcW w:w="799" w:type="dxa"/>
            <w:vMerge w:val="restart"/>
            <w:tcBorders>
              <w:top w:val="nil"/>
              <w:left w:val="single" w:sz="8" w:space="0" w:color="auto"/>
              <w:bottom w:val="single" w:sz="8" w:space="0" w:color="000000"/>
              <w:right w:val="single" w:sz="8" w:space="0" w:color="auto"/>
            </w:tcBorders>
            <w:shd w:val="clear" w:color="auto" w:fill="auto"/>
            <w:vAlign w:val="center"/>
            <w:hideMark/>
          </w:tcPr>
          <w:p w14:paraId="76C5A84E" w14:textId="77777777" w:rsidR="00E219BE" w:rsidRPr="00E219BE" w:rsidRDefault="00E219BE" w:rsidP="00E219BE">
            <w:pPr>
              <w:spacing w:after="0" w:line="240" w:lineRule="auto"/>
              <w:jc w:val="center"/>
              <w:rPr>
                <w:rFonts w:ascii="Arial" w:eastAsia="Times New Roman" w:hAnsi="Arial" w:cs="Arial"/>
                <w:color w:val="000000"/>
                <w:sz w:val="17"/>
                <w:szCs w:val="17"/>
                <w:lang w:eastAsia="sk-SK"/>
              </w:rPr>
            </w:pPr>
            <w:r w:rsidRPr="00E219BE">
              <w:rPr>
                <w:rFonts w:ascii="Arial" w:eastAsia="Times New Roman" w:hAnsi="Arial" w:cs="Arial"/>
                <w:color w:val="000000"/>
                <w:sz w:val="17"/>
                <w:szCs w:val="17"/>
                <w:lang w:eastAsia="sk-SK"/>
              </w:rPr>
              <w:t>III</w:t>
            </w:r>
          </w:p>
        </w:tc>
        <w:tc>
          <w:tcPr>
            <w:tcW w:w="864" w:type="dxa"/>
            <w:vMerge w:val="restart"/>
            <w:tcBorders>
              <w:top w:val="nil"/>
              <w:left w:val="single" w:sz="8" w:space="0" w:color="auto"/>
              <w:bottom w:val="single" w:sz="8" w:space="0" w:color="000000"/>
              <w:right w:val="single" w:sz="8" w:space="0" w:color="auto"/>
            </w:tcBorders>
            <w:shd w:val="clear" w:color="auto" w:fill="auto"/>
            <w:vAlign w:val="center"/>
            <w:hideMark/>
          </w:tcPr>
          <w:p w14:paraId="17D6B625" w14:textId="77777777" w:rsidR="00E219BE" w:rsidRPr="00E219BE" w:rsidRDefault="00E219BE" w:rsidP="00E219BE">
            <w:pPr>
              <w:spacing w:after="0" w:line="240" w:lineRule="auto"/>
              <w:jc w:val="center"/>
              <w:rPr>
                <w:rFonts w:ascii="Arial" w:eastAsia="Times New Roman" w:hAnsi="Arial" w:cs="Arial"/>
                <w:b/>
                <w:bCs/>
                <w:color w:val="000000"/>
                <w:sz w:val="17"/>
                <w:szCs w:val="17"/>
                <w:lang w:eastAsia="sk-SK"/>
              </w:rPr>
            </w:pPr>
            <w:r w:rsidRPr="00E219BE">
              <w:rPr>
                <w:rFonts w:ascii="Arial" w:eastAsia="Times New Roman" w:hAnsi="Arial" w:cs="Arial"/>
                <w:b/>
                <w:bCs/>
                <w:color w:val="000000"/>
                <w:sz w:val="17"/>
                <w:szCs w:val="17"/>
                <w:lang w:eastAsia="sk-SK"/>
              </w:rPr>
              <w:t>-</w:t>
            </w:r>
          </w:p>
        </w:tc>
        <w:tc>
          <w:tcPr>
            <w:tcW w:w="1012" w:type="dxa"/>
            <w:vMerge w:val="restart"/>
            <w:tcBorders>
              <w:top w:val="nil"/>
              <w:left w:val="single" w:sz="8" w:space="0" w:color="auto"/>
              <w:bottom w:val="single" w:sz="8" w:space="0" w:color="000000"/>
              <w:right w:val="single" w:sz="8" w:space="0" w:color="auto"/>
            </w:tcBorders>
            <w:shd w:val="clear" w:color="auto" w:fill="auto"/>
            <w:vAlign w:val="center"/>
            <w:hideMark/>
          </w:tcPr>
          <w:p w14:paraId="23165C05" w14:textId="77777777" w:rsidR="00E219BE" w:rsidRPr="00E219BE" w:rsidRDefault="00E219BE" w:rsidP="00E219BE">
            <w:pPr>
              <w:spacing w:after="0" w:line="240" w:lineRule="auto"/>
              <w:jc w:val="center"/>
              <w:rPr>
                <w:rFonts w:ascii="Arial" w:eastAsia="Times New Roman" w:hAnsi="Arial" w:cs="Arial"/>
                <w:color w:val="000000"/>
                <w:sz w:val="17"/>
                <w:szCs w:val="17"/>
                <w:lang w:eastAsia="sk-SK"/>
              </w:rPr>
            </w:pPr>
            <w:r w:rsidRPr="00E219BE">
              <w:rPr>
                <w:rFonts w:ascii="Arial" w:eastAsia="Times New Roman" w:hAnsi="Arial" w:cs="Arial"/>
                <w:color w:val="000000"/>
                <w:sz w:val="17"/>
                <w:szCs w:val="17"/>
                <w:lang w:eastAsia="sk-SK"/>
              </w:rPr>
              <w:t>AT</w:t>
            </w:r>
          </w:p>
        </w:tc>
        <w:tc>
          <w:tcPr>
            <w:tcW w:w="1222" w:type="dxa"/>
            <w:tcBorders>
              <w:top w:val="nil"/>
              <w:left w:val="nil"/>
              <w:bottom w:val="nil"/>
              <w:right w:val="single" w:sz="8" w:space="0" w:color="auto"/>
            </w:tcBorders>
            <w:shd w:val="clear" w:color="auto" w:fill="auto"/>
            <w:vAlign w:val="center"/>
            <w:hideMark/>
          </w:tcPr>
          <w:p w14:paraId="2BD4F699" w14:textId="77777777" w:rsidR="00E219BE" w:rsidRPr="00E219BE" w:rsidRDefault="00E219BE" w:rsidP="00E219BE">
            <w:pPr>
              <w:spacing w:after="0" w:line="240" w:lineRule="auto"/>
              <w:rPr>
                <w:rFonts w:ascii="Arial" w:eastAsia="Times New Roman" w:hAnsi="Arial" w:cs="Arial"/>
                <w:color w:val="000000"/>
                <w:sz w:val="17"/>
                <w:szCs w:val="17"/>
                <w:lang w:eastAsia="sk-SK"/>
              </w:rPr>
            </w:pPr>
            <w:r w:rsidRPr="00E219BE">
              <w:rPr>
                <w:rFonts w:ascii="Arial" w:eastAsia="Times New Roman" w:hAnsi="Arial" w:cs="Arial"/>
                <w:color w:val="000000"/>
                <w:sz w:val="17"/>
                <w:szCs w:val="17"/>
                <w:lang w:eastAsia="sk-SK"/>
              </w:rPr>
              <w:t xml:space="preserve">SGAV </w:t>
            </w:r>
          </w:p>
        </w:tc>
      </w:tr>
      <w:tr w:rsidR="000B1BF5" w:rsidRPr="00E219BE" w14:paraId="32E7D29C" w14:textId="77777777" w:rsidTr="000B1BF5">
        <w:trPr>
          <w:trHeight w:val="286"/>
        </w:trPr>
        <w:tc>
          <w:tcPr>
            <w:tcW w:w="2130" w:type="dxa"/>
            <w:tcBorders>
              <w:top w:val="nil"/>
              <w:left w:val="single" w:sz="8" w:space="0" w:color="auto"/>
              <w:bottom w:val="single" w:sz="8" w:space="0" w:color="auto"/>
              <w:right w:val="single" w:sz="8" w:space="0" w:color="auto"/>
            </w:tcBorders>
            <w:shd w:val="clear" w:color="auto" w:fill="auto"/>
            <w:vAlign w:val="center"/>
            <w:hideMark/>
          </w:tcPr>
          <w:p w14:paraId="7051E1C1" w14:textId="77777777" w:rsidR="00E219BE" w:rsidRPr="00E219BE" w:rsidRDefault="00E219BE" w:rsidP="00E219BE">
            <w:pPr>
              <w:spacing w:after="0" w:line="240" w:lineRule="auto"/>
              <w:rPr>
                <w:rFonts w:ascii="Arial" w:eastAsia="Times New Roman" w:hAnsi="Arial" w:cs="Arial"/>
                <w:color w:val="000000"/>
                <w:sz w:val="17"/>
                <w:szCs w:val="17"/>
                <w:lang w:eastAsia="sk-SK"/>
              </w:rPr>
            </w:pPr>
            <w:r w:rsidRPr="00E219BE">
              <w:rPr>
                <w:rFonts w:ascii="Arial" w:eastAsia="Times New Roman" w:hAnsi="Arial" w:cs="Arial"/>
                <w:bCs/>
                <w:color w:val="000000"/>
                <w:sz w:val="17"/>
                <w:szCs w:val="17"/>
                <w:lang w:eastAsia="sk-SK"/>
              </w:rPr>
              <w:t>(19 01 07)</w:t>
            </w:r>
          </w:p>
        </w:tc>
        <w:tc>
          <w:tcPr>
            <w:tcW w:w="795" w:type="dxa"/>
            <w:vMerge/>
            <w:tcBorders>
              <w:top w:val="nil"/>
              <w:left w:val="single" w:sz="8" w:space="0" w:color="auto"/>
              <w:bottom w:val="single" w:sz="8" w:space="0" w:color="000000"/>
              <w:right w:val="single" w:sz="8" w:space="0" w:color="auto"/>
            </w:tcBorders>
            <w:vAlign w:val="center"/>
            <w:hideMark/>
          </w:tcPr>
          <w:p w14:paraId="104E9F21" w14:textId="77777777" w:rsidR="00E219BE" w:rsidRPr="00E219BE" w:rsidRDefault="00E219BE" w:rsidP="00E219BE">
            <w:pPr>
              <w:spacing w:after="0" w:line="240" w:lineRule="auto"/>
              <w:rPr>
                <w:rFonts w:ascii="Arial" w:eastAsia="Times New Roman" w:hAnsi="Arial" w:cs="Arial"/>
                <w:color w:val="000000"/>
                <w:sz w:val="17"/>
                <w:szCs w:val="17"/>
                <w:lang w:eastAsia="sk-SK"/>
              </w:rPr>
            </w:pPr>
          </w:p>
        </w:tc>
        <w:tc>
          <w:tcPr>
            <w:tcW w:w="1496" w:type="dxa"/>
            <w:vMerge/>
            <w:tcBorders>
              <w:top w:val="nil"/>
              <w:left w:val="single" w:sz="8" w:space="0" w:color="auto"/>
              <w:bottom w:val="single" w:sz="8" w:space="0" w:color="000000"/>
              <w:right w:val="single" w:sz="8" w:space="0" w:color="auto"/>
            </w:tcBorders>
            <w:vAlign w:val="center"/>
            <w:hideMark/>
          </w:tcPr>
          <w:p w14:paraId="333B6BC3" w14:textId="77777777" w:rsidR="00E219BE" w:rsidRPr="00E219BE" w:rsidRDefault="00E219BE" w:rsidP="00E219BE">
            <w:pPr>
              <w:spacing w:after="0" w:line="240" w:lineRule="auto"/>
              <w:rPr>
                <w:rFonts w:ascii="Arial" w:eastAsia="Times New Roman" w:hAnsi="Arial" w:cs="Arial"/>
                <w:color w:val="000000"/>
                <w:sz w:val="17"/>
                <w:szCs w:val="17"/>
                <w:lang w:eastAsia="sk-SK"/>
              </w:rPr>
            </w:pPr>
          </w:p>
        </w:tc>
        <w:tc>
          <w:tcPr>
            <w:tcW w:w="1266" w:type="dxa"/>
            <w:vMerge/>
            <w:tcBorders>
              <w:top w:val="nil"/>
              <w:left w:val="single" w:sz="8" w:space="0" w:color="auto"/>
              <w:bottom w:val="single" w:sz="8" w:space="0" w:color="000000"/>
              <w:right w:val="single" w:sz="8" w:space="0" w:color="auto"/>
            </w:tcBorders>
            <w:vAlign w:val="center"/>
            <w:hideMark/>
          </w:tcPr>
          <w:p w14:paraId="09A1E937" w14:textId="77777777" w:rsidR="00E219BE" w:rsidRPr="00E219BE" w:rsidRDefault="00E219BE" w:rsidP="00E219BE">
            <w:pPr>
              <w:spacing w:after="0" w:line="240" w:lineRule="auto"/>
              <w:rPr>
                <w:rFonts w:ascii="Arial" w:eastAsia="Times New Roman" w:hAnsi="Arial" w:cs="Arial"/>
                <w:color w:val="000000"/>
                <w:sz w:val="17"/>
                <w:szCs w:val="17"/>
                <w:lang w:eastAsia="sk-SK"/>
              </w:rPr>
            </w:pPr>
          </w:p>
        </w:tc>
        <w:tc>
          <w:tcPr>
            <w:tcW w:w="799" w:type="dxa"/>
            <w:vMerge/>
            <w:tcBorders>
              <w:top w:val="nil"/>
              <w:left w:val="single" w:sz="8" w:space="0" w:color="auto"/>
              <w:bottom w:val="single" w:sz="8" w:space="0" w:color="000000"/>
              <w:right w:val="single" w:sz="8" w:space="0" w:color="auto"/>
            </w:tcBorders>
            <w:vAlign w:val="center"/>
            <w:hideMark/>
          </w:tcPr>
          <w:p w14:paraId="237CA080" w14:textId="77777777" w:rsidR="00E219BE" w:rsidRPr="00E219BE" w:rsidRDefault="00E219BE" w:rsidP="00E219BE">
            <w:pPr>
              <w:spacing w:after="0" w:line="240" w:lineRule="auto"/>
              <w:rPr>
                <w:rFonts w:ascii="Arial" w:eastAsia="Times New Roman" w:hAnsi="Arial" w:cs="Arial"/>
                <w:color w:val="000000"/>
                <w:sz w:val="17"/>
                <w:szCs w:val="17"/>
                <w:lang w:eastAsia="sk-SK"/>
              </w:rPr>
            </w:pPr>
          </w:p>
        </w:tc>
        <w:tc>
          <w:tcPr>
            <w:tcW w:w="864" w:type="dxa"/>
            <w:vMerge/>
            <w:tcBorders>
              <w:top w:val="nil"/>
              <w:left w:val="single" w:sz="8" w:space="0" w:color="auto"/>
              <w:bottom w:val="single" w:sz="8" w:space="0" w:color="000000"/>
              <w:right w:val="single" w:sz="8" w:space="0" w:color="auto"/>
            </w:tcBorders>
            <w:vAlign w:val="center"/>
            <w:hideMark/>
          </w:tcPr>
          <w:p w14:paraId="7F2606D8" w14:textId="77777777" w:rsidR="00E219BE" w:rsidRPr="00E219BE" w:rsidRDefault="00E219BE" w:rsidP="00E219BE">
            <w:pPr>
              <w:spacing w:after="0" w:line="240" w:lineRule="auto"/>
              <w:rPr>
                <w:rFonts w:ascii="Arial" w:eastAsia="Times New Roman" w:hAnsi="Arial" w:cs="Arial"/>
                <w:b/>
                <w:bCs/>
                <w:color w:val="000000"/>
                <w:sz w:val="17"/>
                <w:szCs w:val="17"/>
                <w:lang w:eastAsia="sk-SK"/>
              </w:rPr>
            </w:pPr>
          </w:p>
        </w:tc>
        <w:tc>
          <w:tcPr>
            <w:tcW w:w="1012" w:type="dxa"/>
            <w:vMerge/>
            <w:tcBorders>
              <w:top w:val="nil"/>
              <w:left w:val="single" w:sz="8" w:space="0" w:color="auto"/>
              <w:bottom w:val="single" w:sz="8" w:space="0" w:color="000000"/>
              <w:right w:val="single" w:sz="8" w:space="0" w:color="auto"/>
            </w:tcBorders>
            <w:vAlign w:val="center"/>
            <w:hideMark/>
          </w:tcPr>
          <w:p w14:paraId="70E17D15" w14:textId="77777777" w:rsidR="00E219BE" w:rsidRPr="00E219BE" w:rsidRDefault="00E219BE" w:rsidP="00E219BE">
            <w:pPr>
              <w:spacing w:after="0" w:line="240" w:lineRule="auto"/>
              <w:rPr>
                <w:rFonts w:ascii="Arial" w:eastAsia="Times New Roman" w:hAnsi="Arial" w:cs="Arial"/>
                <w:color w:val="000000"/>
                <w:sz w:val="17"/>
                <w:szCs w:val="17"/>
                <w:lang w:eastAsia="sk-SK"/>
              </w:rPr>
            </w:pPr>
          </w:p>
        </w:tc>
        <w:tc>
          <w:tcPr>
            <w:tcW w:w="1222" w:type="dxa"/>
            <w:tcBorders>
              <w:top w:val="nil"/>
              <w:left w:val="nil"/>
              <w:bottom w:val="single" w:sz="8" w:space="0" w:color="auto"/>
              <w:right w:val="single" w:sz="8" w:space="0" w:color="auto"/>
            </w:tcBorders>
            <w:shd w:val="clear" w:color="auto" w:fill="auto"/>
            <w:vAlign w:val="center"/>
            <w:hideMark/>
          </w:tcPr>
          <w:p w14:paraId="15888F22" w14:textId="77777777" w:rsidR="00E219BE" w:rsidRPr="00E219BE" w:rsidRDefault="00E219BE" w:rsidP="00E219BE">
            <w:pPr>
              <w:spacing w:after="0" w:line="240" w:lineRule="auto"/>
              <w:rPr>
                <w:rFonts w:ascii="Arial" w:eastAsia="Times New Roman" w:hAnsi="Arial" w:cs="Arial"/>
                <w:color w:val="000000"/>
                <w:sz w:val="17"/>
                <w:szCs w:val="17"/>
                <w:lang w:eastAsia="sk-SK"/>
              </w:rPr>
            </w:pPr>
            <w:r w:rsidRPr="00E219BE">
              <w:rPr>
                <w:rFonts w:ascii="Arial" w:eastAsia="Times New Roman" w:hAnsi="Arial" w:cs="Arial"/>
                <w:color w:val="000000"/>
                <w:sz w:val="17"/>
                <w:szCs w:val="17"/>
                <w:lang w:eastAsia="sk-SK"/>
              </w:rPr>
              <w:t>(LGBV)</w:t>
            </w:r>
          </w:p>
        </w:tc>
      </w:tr>
    </w:tbl>
    <w:p w14:paraId="5D18CF73" w14:textId="77777777" w:rsidR="005C488B" w:rsidRPr="00E04178" w:rsidRDefault="005C488B" w:rsidP="0051107A">
      <w:pPr>
        <w:rPr>
          <w:rFonts w:ascii="Arial Narrow" w:hAnsi="Arial Narrow"/>
        </w:rPr>
      </w:pPr>
    </w:p>
    <w:p w14:paraId="60131884" w14:textId="58D4E22E" w:rsidR="00DD5418" w:rsidRDefault="0051107A" w:rsidP="00BF698E">
      <w:pPr>
        <w:pStyle w:val="Nadpis2"/>
        <w:spacing w:before="0"/>
        <w:jc w:val="left"/>
        <w:rPr>
          <w:rFonts w:ascii="Arial" w:hAnsi="Arial" w:cs="Arial"/>
          <w:b/>
          <w:bCs/>
          <w:sz w:val="22"/>
          <w:szCs w:val="22"/>
        </w:rPr>
      </w:pPr>
      <w:bookmarkStart w:id="6" w:name="_Toc151542491"/>
      <w:r w:rsidRPr="006E7A50">
        <w:rPr>
          <w:rFonts w:ascii="Arial" w:hAnsi="Arial" w:cs="Arial"/>
          <w:b/>
          <w:bCs/>
          <w:sz w:val="26"/>
          <w:szCs w:val="26"/>
        </w:rPr>
        <w:t>4.1 Požiadavky na použitie cisterien a vozidiel</w:t>
      </w:r>
      <w:bookmarkEnd w:id="6"/>
      <w:r w:rsidRPr="00DD5418">
        <w:rPr>
          <w:rFonts w:ascii="Arial" w:hAnsi="Arial" w:cs="Arial"/>
          <w:b/>
          <w:bCs/>
          <w:sz w:val="22"/>
          <w:szCs w:val="22"/>
        </w:rPr>
        <w:t xml:space="preserve"> </w:t>
      </w:r>
    </w:p>
    <w:p w14:paraId="400C4229" w14:textId="31530433" w:rsidR="00370D48" w:rsidRDefault="00370D48" w:rsidP="00B35170">
      <w:pPr>
        <w:pStyle w:val="Default"/>
        <w:jc w:val="both"/>
        <w:rPr>
          <w:rFonts w:ascii="Arial" w:hAnsi="Arial" w:cs="Arial"/>
          <w:sz w:val="22"/>
          <w:szCs w:val="22"/>
        </w:rPr>
      </w:pPr>
      <w:r w:rsidRPr="00B35170">
        <w:rPr>
          <w:rFonts w:ascii="Arial" w:hAnsi="Arial" w:cs="Arial"/>
          <w:sz w:val="22"/>
          <w:szCs w:val="22"/>
        </w:rPr>
        <w:t>Vozidlá a cisterny (cisternové vozidlá) musia byť podľa ADR schválené. O takomto schválení sa vydáva Osvedčenie o schválení vozidla na prepravu určitých nebezpečných vecí.</w:t>
      </w:r>
    </w:p>
    <w:p w14:paraId="5D18CF76" w14:textId="287C350F" w:rsidR="0051107A" w:rsidRPr="00B35170" w:rsidRDefault="0051107A" w:rsidP="00B35170">
      <w:pPr>
        <w:pStyle w:val="Default"/>
        <w:jc w:val="both"/>
        <w:rPr>
          <w:rFonts w:ascii="Arial" w:hAnsi="Arial" w:cs="Arial"/>
          <w:sz w:val="22"/>
          <w:szCs w:val="22"/>
        </w:rPr>
      </w:pPr>
      <w:r w:rsidRPr="00B35170">
        <w:rPr>
          <w:rFonts w:ascii="Arial" w:hAnsi="Arial" w:cs="Arial"/>
          <w:sz w:val="22"/>
          <w:szCs w:val="22"/>
        </w:rPr>
        <w:t xml:space="preserve">Alternatívne použitie vozidiel na prepravu v cisternách: </w:t>
      </w:r>
    </w:p>
    <w:p w14:paraId="5D18CF77" w14:textId="77777777" w:rsidR="0051107A" w:rsidRPr="00B35170" w:rsidRDefault="0051107A" w:rsidP="00B35170">
      <w:pPr>
        <w:pStyle w:val="Default"/>
        <w:jc w:val="both"/>
        <w:rPr>
          <w:rFonts w:ascii="Arial" w:hAnsi="Arial" w:cs="Arial"/>
          <w:sz w:val="22"/>
          <w:szCs w:val="22"/>
        </w:rPr>
      </w:pPr>
      <w:r w:rsidRPr="00B35170">
        <w:rPr>
          <w:rFonts w:ascii="Arial" w:hAnsi="Arial" w:cs="Arial"/>
          <w:sz w:val="22"/>
          <w:szCs w:val="22"/>
        </w:rPr>
        <w:t xml:space="preserve">• predpísané vozidlo </w:t>
      </w:r>
      <w:r w:rsidRPr="00B35170">
        <w:rPr>
          <w:rFonts w:ascii="Arial" w:hAnsi="Arial" w:cs="Arial"/>
          <w:b/>
          <w:bCs/>
          <w:sz w:val="22"/>
          <w:szCs w:val="22"/>
        </w:rPr>
        <w:t xml:space="preserve">AT </w:t>
      </w:r>
      <w:r w:rsidRPr="00B35170">
        <w:rPr>
          <w:rFonts w:ascii="Arial" w:hAnsi="Arial" w:cs="Arial"/>
          <w:sz w:val="22"/>
          <w:szCs w:val="22"/>
        </w:rPr>
        <w:t xml:space="preserve">sa môže nahradiť vozidlom </w:t>
      </w:r>
      <w:r w:rsidRPr="00B35170">
        <w:rPr>
          <w:rFonts w:ascii="Arial" w:hAnsi="Arial" w:cs="Arial"/>
          <w:b/>
          <w:bCs/>
          <w:sz w:val="22"/>
          <w:szCs w:val="22"/>
        </w:rPr>
        <w:t xml:space="preserve">FL </w:t>
      </w:r>
    </w:p>
    <w:p w14:paraId="5D18CF78" w14:textId="77777777" w:rsidR="0051107A" w:rsidRPr="00B35170" w:rsidRDefault="0051107A" w:rsidP="00B35170">
      <w:pPr>
        <w:pStyle w:val="Default"/>
        <w:jc w:val="both"/>
        <w:rPr>
          <w:rFonts w:ascii="Arial" w:hAnsi="Arial" w:cs="Arial"/>
          <w:sz w:val="22"/>
          <w:szCs w:val="22"/>
        </w:rPr>
      </w:pPr>
    </w:p>
    <w:p w14:paraId="5D18CF79" w14:textId="77777777" w:rsidR="0051107A" w:rsidRPr="00B35170" w:rsidRDefault="0051107A" w:rsidP="00B35170">
      <w:pPr>
        <w:pStyle w:val="Default"/>
        <w:jc w:val="both"/>
        <w:rPr>
          <w:rFonts w:ascii="Arial" w:hAnsi="Arial" w:cs="Arial"/>
          <w:sz w:val="22"/>
          <w:szCs w:val="22"/>
        </w:rPr>
      </w:pPr>
      <w:r w:rsidRPr="00B35170">
        <w:rPr>
          <w:rFonts w:ascii="Arial" w:hAnsi="Arial" w:cs="Arial"/>
          <w:sz w:val="22"/>
          <w:szCs w:val="22"/>
        </w:rPr>
        <w:t xml:space="preserve">Alternatívne použitie cisterien: </w:t>
      </w:r>
    </w:p>
    <w:p w14:paraId="5D18CF7A" w14:textId="77777777" w:rsidR="0051107A" w:rsidRPr="00B35170" w:rsidRDefault="0051107A" w:rsidP="00B35170">
      <w:pPr>
        <w:pStyle w:val="Default"/>
        <w:spacing w:after="51"/>
        <w:jc w:val="both"/>
        <w:rPr>
          <w:rFonts w:ascii="Arial" w:hAnsi="Arial" w:cs="Arial"/>
          <w:sz w:val="22"/>
          <w:szCs w:val="22"/>
        </w:rPr>
      </w:pPr>
      <w:r w:rsidRPr="00B35170">
        <w:rPr>
          <w:rFonts w:ascii="Arial" w:hAnsi="Arial" w:cs="Arial"/>
          <w:sz w:val="22"/>
          <w:szCs w:val="22"/>
        </w:rPr>
        <w:t xml:space="preserve">• predpísaný typ cisterny sa môže nahradiť cisternou podľa nasledujúcej hierarchie: </w:t>
      </w:r>
    </w:p>
    <w:p w14:paraId="5D18CF7B" w14:textId="77777777" w:rsidR="0051107A" w:rsidRPr="00B35170" w:rsidRDefault="0051107A" w:rsidP="006438AF">
      <w:pPr>
        <w:pStyle w:val="Default"/>
        <w:numPr>
          <w:ilvl w:val="1"/>
          <w:numId w:val="7"/>
        </w:numPr>
        <w:spacing w:after="51"/>
        <w:jc w:val="both"/>
        <w:rPr>
          <w:rFonts w:ascii="Arial" w:hAnsi="Arial" w:cs="Arial"/>
          <w:sz w:val="22"/>
          <w:szCs w:val="22"/>
        </w:rPr>
      </w:pPr>
      <w:r w:rsidRPr="00B35170">
        <w:rPr>
          <w:rFonts w:ascii="Arial" w:hAnsi="Arial" w:cs="Arial"/>
          <w:sz w:val="22"/>
          <w:szCs w:val="22"/>
        </w:rPr>
        <w:t xml:space="preserve">o S → L </w:t>
      </w:r>
    </w:p>
    <w:p w14:paraId="5D18CF7C" w14:textId="77777777" w:rsidR="0051107A" w:rsidRPr="00B35170" w:rsidRDefault="0051107A" w:rsidP="006438AF">
      <w:pPr>
        <w:pStyle w:val="Default"/>
        <w:numPr>
          <w:ilvl w:val="1"/>
          <w:numId w:val="7"/>
        </w:numPr>
        <w:spacing w:after="51"/>
        <w:jc w:val="both"/>
        <w:rPr>
          <w:rFonts w:ascii="Arial" w:eastAsia="MS Mincho" w:hAnsi="Arial" w:cs="Arial"/>
          <w:sz w:val="22"/>
          <w:szCs w:val="22"/>
        </w:rPr>
      </w:pPr>
      <w:r w:rsidRPr="00B35170">
        <w:rPr>
          <w:rFonts w:ascii="Arial" w:hAnsi="Arial" w:cs="Arial"/>
          <w:sz w:val="22"/>
          <w:szCs w:val="22"/>
        </w:rPr>
        <w:t xml:space="preserve">o </w:t>
      </w:r>
      <w:r w:rsidRPr="00B35170">
        <w:rPr>
          <w:rFonts w:ascii="Arial" w:hAnsi="Arial" w:cs="Arial"/>
          <w:b/>
          <w:bCs/>
          <w:sz w:val="22"/>
          <w:szCs w:val="22"/>
        </w:rPr>
        <w:t xml:space="preserve">G </w:t>
      </w:r>
      <w:r w:rsidRPr="00B35170">
        <w:rPr>
          <w:rFonts w:ascii="Arial" w:eastAsia="MS Mincho" w:hAnsi="Arial" w:cs="Arial"/>
          <w:sz w:val="22"/>
          <w:szCs w:val="22"/>
        </w:rPr>
        <w:t xml:space="preserve">→ 1,5 → 2,65 → 4 → 10 → 15 →21 barov </w:t>
      </w:r>
    </w:p>
    <w:p w14:paraId="5D18CF7D" w14:textId="77777777" w:rsidR="0051107A" w:rsidRPr="00B35170" w:rsidRDefault="0051107A" w:rsidP="006438AF">
      <w:pPr>
        <w:pStyle w:val="Default"/>
        <w:numPr>
          <w:ilvl w:val="1"/>
          <w:numId w:val="7"/>
        </w:numPr>
        <w:spacing w:after="51"/>
        <w:jc w:val="both"/>
        <w:rPr>
          <w:rFonts w:ascii="Arial" w:eastAsia="MS Mincho" w:hAnsi="Arial" w:cs="Arial"/>
          <w:sz w:val="22"/>
          <w:szCs w:val="22"/>
        </w:rPr>
      </w:pPr>
      <w:r w:rsidRPr="00B35170">
        <w:rPr>
          <w:rFonts w:ascii="Arial" w:eastAsia="MS Mincho" w:hAnsi="Arial" w:cs="Arial"/>
          <w:sz w:val="22"/>
          <w:szCs w:val="22"/>
        </w:rPr>
        <w:t xml:space="preserve">o A →B → C → D </w:t>
      </w:r>
    </w:p>
    <w:p w14:paraId="5D18CF7E" w14:textId="77777777" w:rsidR="0051107A" w:rsidRPr="00B35170" w:rsidRDefault="0051107A" w:rsidP="006438AF">
      <w:pPr>
        <w:pStyle w:val="Default"/>
        <w:numPr>
          <w:ilvl w:val="1"/>
          <w:numId w:val="7"/>
        </w:numPr>
        <w:jc w:val="both"/>
        <w:rPr>
          <w:rFonts w:ascii="Arial" w:eastAsia="MS Mincho" w:hAnsi="Arial" w:cs="Arial"/>
          <w:sz w:val="22"/>
          <w:szCs w:val="22"/>
        </w:rPr>
      </w:pPr>
      <w:r w:rsidRPr="00B35170">
        <w:rPr>
          <w:rFonts w:ascii="Arial" w:eastAsia="MS Mincho" w:hAnsi="Arial" w:cs="Arial"/>
          <w:sz w:val="22"/>
          <w:szCs w:val="22"/>
        </w:rPr>
        <w:t xml:space="preserve">o V → F → N → H </w:t>
      </w:r>
    </w:p>
    <w:p w14:paraId="5D18CF7F" w14:textId="77777777" w:rsidR="0051107A" w:rsidRPr="00B35170" w:rsidRDefault="0051107A" w:rsidP="00B35170">
      <w:pPr>
        <w:pStyle w:val="Default"/>
        <w:jc w:val="both"/>
        <w:rPr>
          <w:rFonts w:ascii="Arial" w:eastAsia="MS Mincho" w:hAnsi="Arial" w:cs="Arial"/>
          <w:sz w:val="22"/>
          <w:szCs w:val="22"/>
        </w:rPr>
      </w:pPr>
    </w:p>
    <w:p w14:paraId="5D18CF80" w14:textId="77777777" w:rsidR="0051107A" w:rsidRPr="00B35170" w:rsidRDefault="0051107A" w:rsidP="00B35170">
      <w:pPr>
        <w:pStyle w:val="Default"/>
        <w:jc w:val="both"/>
        <w:rPr>
          <w:rFonts w:ascii="Arial" w:eastAsia="MS Mincho" w:hAnsi="Arial" w:cs="Arial"/>
          <w:sz w:val="22"/>
          <w:szCs w:val="22"/>
        </w:rPr>
      </w:pPr>
      <w:r w:rsidRPr="00B35170">
        <w:rPr>
          <w:rFonts w:ascii="Arial" w:eastAsia="MS Mincho" w:hAnsi="Arial" w:cs="Arial"/>
          <w:sz w:val="22"/>
          <w:szCs w:val="22"/>
        </w:rPr>
        <w:t xml:space="preserve">Informácia o type cisterny sa nachádza v Osvedčení o schválení vozidla na prepravu určitých nebezpečných vecí prislúchajúce k cisternovému vozidlu a taktiež na štítku cisterny. </w:t>
      </w:r>
    </w:p>
    <w:p w14:paraId="5D18CF81" w14:textId="77777777" w:rsidR="0051107A" w:rsidRPr="00BB0AFE" w:rsidRDefault="0051107A" w:rsidP="00BB0AFE">
      <w:pPr>
        <w:pStyle w:val="Default"/>
        <w:jc w:val="both"/>
        <w:rPr>
          <w:rFonts w:ascii="Arial" w:eastAsia="MS Mincho" w:hAnsi="Arial" w:cs="Arial"/>
          <w:sz w:val="22"/>
          <w:szCs w:val="22"/>
        </w:rPr>
      </w:pPr>
      <w:r w:rsidRPr="00BB0AFE">
        <w:rPr>
          <w:rFonts w:ascii="Arial" w:eastAsia="MS Mincho" w:hAnsi="Arial" w:cs="Arial"/>
          <w:sz w:val="22"/>
          <w:szCs w:val="22"/>
        </w:rPr>
        <w:t xml:space="preserve">Štítok cisterny obsahuje okrem iných informácií aj informácie o skúškach cisterny. Odosielateľ je povinný skontrolovať, či cisterna podlieha pravidelným kontrolám. Na štítku cisterny je uvedené, okrem iného: </w:t>
      </w:r>
    </w:p>
    <w:p w14:paraId="5D18CF82" w14:textId="77777777" w:rsidR="0051107A" w:rsidRPr="00BB0AFE" w:rsidRDefault="0051107A" w:rsidP="00BB0AFE">
      <w:pPr>
        <w:pStyle w:val="Default"/>
        <w:spacing w:after="70"/>
        <w:jc w:val="both"/>
        <w:rPr>
          <w:rFonts w:ascii="Arial" w:eastAsia="MS Mincho" w:hAnsi="Arial" w:cs="Arial"/>
          <w:sz w:val="22"/>
          <w:szCs w:val="22"/>
        </w:rPr>
      </w:pPr>
      <w:r w:rsidRPr="00BB0AFE">
        <w:rPr>
          <w:rFonts w:ascii="Arial" w:eastAsia="MS Mincho" w:hAnsi="Arial" w:cs="Arial"/>
          <w:sz w:val="22"/>
          <w:szCs w:val="22"/>
        </w:rPr>
        <w:t xml:space="preserve">• </w:t>
      </w:r>
      <w:r w:rsidRPr="00BB0AFE">
        <w:rPr>
          <w:rFonts w:ascii="Arial" w:eastAsia="MS Mincho" w:hAnsi="Arial" w:cs="Arial"/>
          <w:b/>
          <w:bCs/>
          <w:sz w:val="22"/>
          <w:szCs w:val="22"/>
        </w:rPr>
        <w:t xml:space="preserve">dátum a typ poslednej skúšky: </w:t>
      </w:r>
      <w:r w:rsidRPr="00BB0AFE">
        <w:rPr>
          <w:rFonts w:ascii="Arial" w:eastAsia="MS Mincho" w:hAnsi="Arial" w:cs="Arial"/>
          <w:sz w:val="22"/>
          <w:szCs w:val="22"/>
        </w:rPr>
        <w:t xml:space="preserve">„mesiac, rok“ nasledovaný písmenom „P“, ak je skúška vstupnou skúškou alebo periodickou skúškou, alebo „mesiac, rok“ nasledovaný písmenom „L“ ak je skúška skúškou tesnosti v strede obdobia; </w:t>
      </w:r>
    </w:p>
    <w:p w14:paraId="5D18CF83" w14:textId="77777777" w:rsidR="0051107A" w:rsidRPr="00BB0AFE" w:rsidRDefault="0051107A" w:rsidP="00BB0AFE">
      <w:pPr>
        <w:pStyle w:val="Default"/>
        <w:jc w:val="both"/>
        <w:rPr>
          <w:rFonts w:ascii="Arial" w:eastAsia="MS Mincho" w:hAnsi="Arial" w:cs="Arial"/>
          <w:sz w:val="22"/>
          <w:szCs w:val="22"/>
        </w:rPr>
      </w:pPr>
      <w:r w:rsidRPr="00BB0AFE">
        <w:rPr>
          <w:rFonts w:ascii="Arial" w:eastAsia="MS Mincho" w:hAnsi="Arial" w:cs="Arial"/>
          <w:sz w:val="22"/>
          <w:szCs w:val="22"/>
        </w:rPr>
        <w:t xml:space="preserve">• </w:t>
      </w:r>
      <w:r w:rsidRPr="00BB0AFE">
        <w:rPr>
          <w:rFonts w:ascii="Arial" w:eastAsia="MS Mincho" w:hAnsi="Arial" w:cs="Arial"/>
          <w:b/>
          <w:sz w:val="22"/>
          <w:szCs w:val="22"/>
        </w:rPr>
        <w:t>pečiatka znalca, ktorý skúšky vykonal</w:t>
      </w:r>
      <w:r w:rsidRPr="00BB0AFE">
        <w:rPr>
          <w:rFonts w:ascii="Arial" w:eastAsia="MS Mincho" w:hAnsi="Arial" w:cs="Arial"/>
          <w:sz w:val="22"/>
          <w:szCs w:val="22"/>
        </w:rPr>
        <w:t xml:space="preserve">. </w:t>
      </w:r>
    </w:p>
    <w:p w14:paraId="5D18CF84" w14:textId="77777777" w:rsidR="0051107A" w:rsidRPr="00E04178" w:rsidRDefault="0051107A" w:rsidP="0051107A">
      <w:pPr>
        <w:pStyle w:val="Default"/>
        <w:rPr>
          <w:rFonts w:ascii="Arial Narrow" w:eastAsia="MS Mincho" w:hAnsi="Arial Narrow"/>
          <w:sz w:val="22"/>
          <w:szCs w:val="22"/>
        </w:rPr>
      </w:pPr>
    </w:p>
    <w:p w14:paraId="5D18CF85" w14:textId="77777777" w:rsidR="0051107A" w:rsidRPr="00BB0AFE" w:rsidRDefault="0051107A" w:rsidP="00BB0AFE">
      <w:pPr>
        <w:pStyle w:val="Default"/>
        <w:jc w:val="both"/>
        <w:rPr>
          <w:rFonts w:ascii="Arial" w:eastAsia="MS Mincho" w:hAnsi="Arial" w:cs="Arial"/>
          <w:sz w:val="22"/>
          <w:szCs w:val="22"/>
        </w:rPr>
      </w:pPr>
      <w:r w:rsidRPr="00BB0AFE">
        <w:rPr>
          <w:rFonts w:ascii="Arial" w:eastAsia="MS Mincho" w:hAnsi="Arial" w:cs="Arial"/>
          <w:sz w:val="22"/>
          <w:szCs w:val="22"/>
        </w:rPr>
        <w:t xml:space="preserve">Cisterny nesnímateľných cisterien (cisternové vozidlá) sa musia podrobovať pravidelným prehliadkam nasledovne: </w:t>
      </w:r>
    </w:p>
    <w:p w14:paraId="5D18CF86" w14:textId="77777777" w:rsidR="0051107A" w:rsidRPr="00BB0AFE" w:rsidRDefault="0051107A" w:rsidP="00BB0AFE">
      <w:pPr>
        <w:pStyle w:val="Default"/>
        <w:spacing w:after="71"/>
        <w:jc w:val="both"/>
        <w:rPr>
          <w:rFonts w:ascii="Arial" w:eastAsia="MS Mincho" w:hAnsi="Arial" w:cs="Arial"/>
          <w:sz w:val="22"/>
          <w:szCs w:val="22"/>
        </w:rPr>
      </w:pPr>
      <w:r w:rsidRPr="00BB0AFE">
        <w:rPr>
          <w:rFonts w:ascii="Arial" w:eastAsia="MS Mincho" w:hAnsi="Arial" w:cs="Arial"/>
          <w:sz w:val="22"/>
          <w:szCs w:val="22"/>
        </w:rPr>
        <w:t xml:space="preserve">• periodická prehliadka „P“ každých 6 rokov, </w:t>
      </w:r>
    </w:p>
    <w:p w14:paraId="5D18CF87" w14:textId="77777777" w:rsidR="0051107A" w:rsidRPr="00BB0AFE" w:rsidRDefault="0051107A" w:rsidP="00BB0AFE">
      <w:pPr>
        <w:pStyle w:val="Default"/>
        <w:jc w:val="both"/>
        <w:rPr>
          <w:rFonts w:ascii="Arial" w:eastAsia="MS Mincho" w:hAnsi="Arial" w:cs="Arial"/>
          <w:sz w:val="22"/>
          <w:szCs w:val="22"/>
        </w:rPr>
      </w:pPr>
      <w:r w:rsidRPr="00BB0AFE">
        <w:rPr>
          <w:rFonts w:ascii="Arial" w:eastAsia="MS Mincho" w:hAnsi="Arial" w:cs="Arial"/>
          <w:sz w:val="22"/>
          <w:szCs w:val="22"/>
        </w:rPr>
        <w:t xml:space="preserve">• </w:t>
      </w:r>
      <w:proofErr w:type="spellStart"/>
      <w:r w:rsidRPr="00BB0AFE">
        <w:rPr>
          <w:rFonts w:ascii="Arial" w:eastAsia="MS Mincho" w:hAnsi="Arial" w:cs="Arial"/>
          <w:sz w:val="22"/>
          <w:szCs w:val="22"/>
        </w:rPr>
        <w:t>medziperiodická</w:t>
      </w:r>
      <w:proofErr w:type="spellEnd"/>
      <w:r w:rsidRPr="00BB0AFE">
        <w:rPr>
          <w:rFonts w:ascii="Arial" w:eastAsia="MS Mincho" w:hAnsi="Arial" w:cs="Arial"/>
          <w:sz w:val="22"/>
          <w:szCs w:val="22"/>
        </w:rPr>
        <w:t xml:space="preserve"> prehliadka „L“ v polovici tohto obdobia (3 ro</w:t>
      </w:r>
      <w:r w:rsidR="00727FCF" w:rsidRPr="00BB0AFE">
        <w:rPr>
          <w:rFonts w:ascii="Arial" w:eastAsia="MS Mincho" w:hAnsi="Arial" w:cs="Arial"/>
          <w:sz w:val="22"/>
          <w:szCs w:val="22"/>
        </w:rPr>
        <w:t xml:space="preserve">ky po periodickej prehliadke). </w:t>
      </w:r>
    </w:p>
    <w:p w14:paraId="5D18CF88" w14:textId="77777777" w:rsidR="00727FCF" w:rsidRPr="00727FCF" w:rsidRDefault="00727FCF" w:rsidP="00727FCF">
      <w:pPr>
        <w:pStyle w:val="Default"/>
        <w:rPr>
          <w:rFonts w:ascii="Arial Narrow" w:eastAsia="MS Mincho" w:hAnsi="Arial Narrow"/>
          <w:sz w:val="22"/>
          <w:szCs w:val="22"/>
        </w:rPr>
      </w:pPr>
    </w:p>
    <w:p w14:paraId="5D18CF89" w14:textId="77777777" w:rsidR="0051107A" w:rsidRPr="006E7A50" w:rsidRDefault="0051107A" w:rsidP="00BF698E">
      <w:pPr>
        <w:pStyle w:val="Nadpis2"/>
        <w:jc w:val="left"/>
        <w:rPr>
          <w:rFonts w:ascii="Arial" w:hAnsi="Arial" w:cs="Arial"/>
          <w:b/>
          <w:bCs/>
          <w:sz w:val="26"/>
          <w:szCs w:val="26"/>
        </w:rPr>
      </w:pPr>
      <w:bookmarkStart w:id="7" w:name="_Toc151542492"/>
      <w:r w:rsidRPr="006E7A50">
        <w:rPr>
          <w:rFonts w:ascii="Arial" w:hAnsi="Arial" w:cs="Arial"/>
          <w:b/>
          <w:bCs/>
          <w:sz w:val="26"/>
          <w:szCs w:val="26"/>
        </w:rPr>
        <w:lastRenderedPageBreak/>
        <w:t>4.2 Požiadavky na odoslanie</w:t>
      </w:r>
      <w:bookmarkEnd w:id="7"/>
      <w:r w:rsidRPr="006E7A50">
        <w:rPr>
          <w:rFonts w:ascii="Arial" w:hAnsi="Arial" w:cs="Arial"/>
          <w:b/>
          <w:bCs/>
          <w:sz w:val="26"/>
          <w:szCs w:val="26"/>
        </w:rPr>
        <w:t xml:space="preserve"> </w:t>
      </w:r>
    </w:p>
    <w:p w14:paraId="5D18CF8A" w14:textId="77777777" w:rsidR="0051107A" w:rsidRPr="00A7500E" w:rsidRDefault="0051107A" w:rsidP="00A7500E">
      <w:pPr>
        <w:pStyle w:val="Default"/>
        <w:jc w:val="both"/>
        <w:rPr>
          <w:rFonts w:ascii="Arial" w:hAnsi="Arial" w:cs="Arial"/>
          <w:sz w:val="22"/>
          <w:szCs w:val="22"/>
        </w:rPr>
      </w:pPr>
      <w:r w:rsidRPr="00A7500E">
        <w:rPr>
          <w:rFonts w:ascii="Arial" w:hAnsi="Arial" w:cs="Arial"/>
          <w:sz w:val="22"/>
          <w:szCs w:val="22"/>
        </w:rPr>
        <w:t xml:space="preserve">Odosielateľ musí zabezpečiť, aby pred plnením cisterny boli splnené všetky požiadavky dohody ADR vzťahujúce sa na prepravu. </w:t>
      </w:r>
    </w:p>
    <w:p w14:paraId="5D18CF8B" w14:textId="77777777" w:rsidR="0051107A" w:rsidRPr="00A7500E" w:rsidRDefault="0051107A" w:rsidP="00A7500E">
      <w:pPr>
        <w:pStyle w:val="Default"/>
        <w:jc w:val="both"/>
        <w:rPr>
          <w:rFonts w:ascii="Arial" w:hAnsi="Arial" w:cs="Arial"/>
          <w:sz w:val="22"/>
          <w:szCs w:val="22"/>
        </w:rPr>
      </w:pPr>
      <w:r w:rsidRPr="00A7500E">
        <w:rPr>
          <w:rFonts w:ascii="Arial" w:hAnsi="Arial" w:cs="Arial"/>
          <w:sz w:val="22"/>
          <w:szCs w:val="22"/>
        </w:rPr>
        <w:t xml:space="preserve">Vozidlo a osádka vozidla, ako aj cisterny, musia vyhovovať predpísaným ustanoveniam (osobitne tým, dotýkajúcim sa bezpečnosti, ochrany, čistoty a vyhovujúcej prevádzky prostriedku použitého na nakládku a vykládku) po príchode na miesta nakládky. </w:t>
      </w:r>
    </w:p>
    <w:p w14:paraId="5D18CF8C" w14:textId="77777777" w:rsidR="0051107A" w:rsidRPr="00A7500E" w:rsidRDefault="0051107A" w:rsidP="00A7500E">
      <w:pPr>
        <w:pStyle w:val="Default"/>
        <w:jc w:val="both"/>
        <w:rPr>
          <w:rFonts w:ascii="Arial" w:hAnsi="Arial" w:cs="Arial"/>
          <w:sz w:val="22"/>
          <w:szCs w:val="22"/>
        </w:rPr>
      </w:pPr>
      <w:r w:rsidRPr="00A7500E">
        <w:rPr>
          <w:rFonts w:ascii="Arial" w:hAnsi="Arial" w:cs="Arial"/>
          <w:sz w:val="22"/>
          <w:szCs w:val="22"/>
        </w:rPr>
        <w:t xml:space="preserve">Pokiaľ nie je v ADR špecifikované inak, nakládka sa nesmie vykonať ak: </w:t>
      </w:r>
    </w:p>
    <w:p w14:paraId="5D18CF8D" w14:textId="77777777" w:rsidR="0051107A" w:rsidRPr="00A7500E" w:rsidRDefault="0051107A" w:rsidP="00A7500E">
      <w:pPr>
        <w:pStyle w:val="Default"/>
        <w:spacing w:after="178"/>
        <w:jc w:val="both"/>
        <w:rPr>
          <w:rFonts w:ascii="Arial" w:hAnsi="Arial" w:cs="Arial"/>
          <w:sz w:val="22"/>
          <w:szCs w:val="22"/>
        </w:rPr>
      </w:pPr>
      <w:r w:rsidRPr="00A7500E">
        <w:rPr>
          <w:rFonts w:ascii="Arial" w:hAnsi="Arial" w:cs="Arial"/>
          <w:sz w:val="22"/>
          <w:szCs w:val="22"/>
        </w:rPr>
        <w:t>-</w:t>
      </w:r>
      <w:r w:rsidR="00690D86" w:rsidRPr="00A7500E">
        <w:rPr>
          <w:rFonts w:ascii="Arial" w:hAnsi="Arial" w:cs="Arial"/>
          <w:sz w:val="22"/>
          <w:szCs w:val="22"/>
        </w:rPr>
        <w:t xml:space="preserve"> preskúmanie dokumentov, alebo </w:t>
      </w:r>
      <w:r w:rsidRPr="00A7500E">
        <w:rPr>
          <w:rFonts w:ascii="Arial" w:hAnsi="Arial" w:cs="Arial"/>
          <w:sz w:val="22"/>
          <w:szCs w:val="22"/>
        </w:rPr>
        <w:t xml:space="preserve"> vizuálna prehliadka vozidla alebo cisterny, ako aj ich vybavenia použitého na nakládku, preukáže, že vozidlo a osádka vozidla, cisterna alebo ich výbava nezodpovedajú príslušným predpísaným ustanoveniam. </w:t>
      </w:r>
    </w:p>
    <w:p w14:paraId="5D18CF8E" w14:textId="77777777" w:rsidR="0051107A" w:rsidRPr="00A7500E" w:rsidRDefault="0051107A" w:rsidP="00A7500E">
      <w:pPr>
        <w:pStyle w:val="Default"/>
        <w:jc w:val="both"/>
        <w:rPr>
          <w:rFonts w:ascii="Arial" w:hAnsi="Arial" w:cs="Arial"/>
          <w:sz w:val="22"/>
          <w:szCs w:val="22"/>
        </w:rPr>
      </w:pPr>
    </w:p>
    <w:p w14:paraId="5D18CF8F" w14:textId="77777777" w:rsidR="0051107A" w:rsidRPr="00A7500E" w:rsidRDefault="0051107A" w:rsidP="00A7500E">
      <w:pPr>
        <w:pStyle w:val="Default"/>
        <w:jc w:val="both"/>
        <w:rPr>
          <w:rFonts w:ascii="Arial" w:hAnsi="Arial" w:cs="Arial"/>
          <w:sz w:val="22"/>
          <w:szCs w:val="22"/>
        </w:rPr>
      </w:pPr>
      <w:r w:rsidRPr="00A7500E">
        <w:rPr>
          <w:rFonts w:ascii="Arial" w:hAnsi="Arial" w:cs="Arial"/>
          <w:sz w:val="22"/>
          <w:szCs w:val="22"/>
        </w:rPr>
        <w:t xml:space="preserve">Interiér a exteriér vozidla sa musí prehliadnuť pred nakládkou, aby sa zaistilo, že tu neexistuje žiadne poškodenie, ktoré by mohlo zapríčiniť porušenie jeho celistvosti. </w:t>
      </w:r>
    </w:p>
    <w:p w14:paraId="5D18CF90" w14:textId="77777777" w:rsidR="0051107A" w:rsidRPr="00A7500E" w:rsidRDefault="0051107A" w:rsidP="00A7500E">
      <w:pPr>
        <w:pStyle w:val="Default"/>
        <w:jc w:val="both"/>
        <w:rPr>
          <w:rFonts w:ascii="Arial" w:hAnsi="Arial" w:cs="Arial"/>
          <w:sz w:val="22"/>
          <w:szCs w:val="22"/>
        </w:rPr>
      </w:pPr>
      <w:r w:rsidRPr="00A7500E">
        <w:rPr>
          <w:rFonts w:ascii="Arial" w:hAnsi="Arial" w:cs="Arial"/>
          <w:sz w:val="22"/>
          <w:szCs w:val="22"/>
        </w:rPr>
        <w:t xml:space="preserve">Všetky prepravné prostriedky musia byť naložené a vyložené v súlade so spôsobom manipulácie, pre ktorú boli navrhnuté, a v prípade potreby podrobené skúškam. </w:t>
      </w:r>
    </w:p>
    <w:p w14:paraId="5D18CF91" w14:textId="77777777" w:rsidR="00727FCF" w:rsidRDefault="00727FCF" w:rsidP="00727FCF">
      <w:pPr>
        <w:pStyle w:val="Default"/>
        <w:rPr>
          <w:rFonts w:ascii="Arial Narrow" w:hAnsi="Arial Narrow"/>
          <w:b/>
          <w:bCs/>
          <w:sz w:val="22"/>
          <w:szCs w:val="22"/>
        </w:rPr>
      </w:pPr>
    </w:p>
    <w:p w14:paraId="5D18CF92" w14:textId="77777777" w:rsidR="00727FCF" w:rsidRDefault="00727FCF" w:rsidP="00727FCF">
      <w:pPr>
        <w:pStyle w:val="Default"/>
        <w:rPr>
          <w:rFonts w:ascii="Arial Narrow" w:hAnsi="Arial Narrow"/>
          <w:b/>
          <w:bCs/>
          <w:sz w:val="22"/>
          <w:szCs w:val="22"/>
        </w:rPr>
      </w:pPr>
    </w:p>
    <w:p w14:paraId="5D18CF93" w14:textId="77777777" w:rsidR="00727FCF" w:rsidRPr="00FC4109" w:rsidRDefault="0051107A" w:rsidP="00FC4109">
      <w:pPr>
        <w:pStyle w:val="Default"/>
        <w:jc w:val="both"/>
        <w:rPr>
          <w:rFonts w:ascii="Arial" w:hAnsi="Arial" w:cs="Arial"/>
          <w:sz w:val="22"/>
          <w:szCs w:val="22"/>
        </w:rPr>
      </w:pPr>
      <w:r w:rsidRPr="00FC4109">
        <w:rPr>
          <w:rFonts w:ascii="Arial" w:hAnsi="Arial" w:cs="Arial"/>
          <w:b/>
          <w:bCs/>
          <w:sz w:val="22"/>
          <w:szCs w:val="22"/>
        </w:rPr>
        <w:t xml:space="preserve">Požiadavky na plnenie cisterien: </w:t>
      </w:r>
    </w:p>
    <w:p w14:paraId="30F99CF9" w14:textId="77777777" w:rsidR="003D3487" w:rsidRDefault="0051107A" w:rsidP="006438AF">
      <w:pPr>
        <w:pStyle w:val="Default"/>
        <w:numPr>
          <w:ilvl w:val="0"/>
          <w:numId w:val="22"/>
        </w:numPr>
        <w:jc w:val="both"/>
        <w:rPr>
          <w:rFonts w:ascii="Arial" w:hAnsi="Arial" w:cs="Arial"/>
          <w:sz w:val="22"/>
          <w:szCs w:val="22"/>
        </w:rPr>
      </w:pPr>
      <w:r w:rsidRPr="003D3487">
        <w:rPr>
          <w:rFonts w:ascii="Arial" w:hAnsi="Arial" w:cs="Arial"/>
          <w:sz w:val="22"/>
          <w:szCs w:val="22"/>
        </w:rPr>
        <w:t>Počas plnenia a vyprázdňovania cisterien, musia byť prijaté také opatrenia, aby sa zamedzilo úniku nebez</w:t>
      </w:r>
      <w:r w:rsidR="00727FCF" w:rsidRPr="003D3487">
        <w:rPr>
          <w:rFonts w:ascii="Arial" w:hAnsi="Arial" w:cs="Arial"/>
          <w:sz w:val="22"/>
          <w:szCs w:val="22"/>
        </w:rPr>
        <w:t xml:space="preserve">pečného množstva plynov a pár. </w:t>
      </w:r>
    </w:p>
    <w:p w14:paraId="324B7A0D" w14:textId="77777777" w:rsidR="003D3487" w:rsidRDefault="0051107A" w:rsidP="006438AF">
      <w:pPr>
        <w:pStyle w:val="Default"/>
        <w:numPr>
          <w:ilvl w:val="0"/>
          <w:numId w:val="22"/>
        </w:numPr>
        <w:jc w:val="both"/>
        <w:rPr>
          <w:rFonts w:ascii="Arial" w:hAnsi="Arial" w:cs="Arial"/>
          <w:sz w:val="22"/>
          <w:szCs w:val="22"/>
        </w:rPr>
      </w:pPr>
      <w:r w:rsidRPr="003D3487">
        <w:rPr>
          <w:rFonts w:ascii="Arial" w:hAnsi="Arial" w:cs="Arial"/>
          <w:sz w:val="22"/>
          <w:szCs w:val="22"/>
        </w:rPr>
        <w:t>Cisterny musia byť uzavreté tak, aby ich obsah nemohol nekontrolovane unikať von. Otvory na spodné vyprázdňovanie cisterien musia byť uzavreté závitovými uzávermi, slepými prírubami alebo inými, rovnako účinnými zariadeniami.</w:t>
      </w:r>
    </w:p>
    <w:p w14:paraId="5D18CF96" w14:textId="1DB7E150" w:rsidR="00964CAB" w:rsidRPr="003D3487" w:rsidRDefault="0051107A" w:rsidP="006438AF">
      <w:pPr>
        <w:pStyle w:val="Default"/>
        <w:numPr>
          <w:ilvl w:val="0"/>
          <w:numId w:val="22"/>
        </w:numPr>
        <w:jc w:val="both"/>
        <w:rPr>
          <w:rFonts w:ascii="Arial" w:hAnsi="Arial" w:cs="Arial"/>
          <w:sz w:val="22"/>
          <w:szCs w:val="22"/>
        </w:rPr>
      </w:pPr>
      <w:r w:rsidRPr="003D3487">
        <w:rPr>
          <w:rFonts w:ascii="Arial" w:hAnsi="Arial" w:cs="Arial"/>
          <w:sz w:val="22"/>
          <w:szCs w:val="22"/>
        </w:rPr>
        <w:t>Po naplnení, plnič musí zabezpečiť, aby všetky uzávery cisterien boli v uzavretej polohe a bez akýchkoľvek priesakov. Týka sa to tiež ho</w:t>
      </w:r>
      <w:r w:rsidR="00964CAB" w:rsidRPr="003D3487">
        <w:rPr>
          <w:rFonts w:ascii="Arial" w:hAnsi="Arial" w:cs="Arial"/>
          <w:sz w:val="22"/>
          <w:szCs w:val="22"/>
        </w:rPr>
        <w:t xml:space="preserve">rnej časti ponorného potrubia. </w:t>
      </w:r>
    </w:p>
    <w:p w14:paraId="5D18CF97" w14:textId="77777777" w:rsidR="0051107A" w:rsidRPr="00FC4109" w:rsidRDefault="0051107A" w:rsidP="00FC4109">
      <w:pPr>
        <w:pStyle w:val="Default"/>
        <w:spacing w:after="191"/>
        <w:jc w:val="both"/>
        <w:rPr>
          <w:rFonts w:ascii="Arial" w:hAnsi="Arial" w:cs="Arial"/>
          <w:sz w:val="22"/>
          <w:szCs w:val="22"/>
        </w:rPr>
      </w:pPr>
      <w:r w:rsidRPr="00FC4109">
        <w:rPr>
          <w:rFonts w:ascii="Arial" w:hAnsi="Arial" w:cs="Arial"/>
          <w:sz w:val="22"/>
          <w:szCs w:val="22"/>
        </w:rPr>
        <w:t xml:space="preserve">• Ak je umiestnených viac uzáverových systémov v sérii za sebou, ako prvý sa musí uzavrieť ten, ktorý je najbližšie k prepravovanej látke. </w:t>
      </w:r>
    </w:p>
    <w:p w14:paraId="5D18CF98" w14:textId="77777777" w:rsidR="0051107A" w:rsidRPr="00FC4109" w:rsidRDefault="0051107A" w:rsidP="00FC4109">
      <w:pPr>
        <w:pStyle w:val="Default"/>
        <w:jc w:val="both"/>
        <w:rPr>
          <w:rFonts w:ascii="Arial" w:hAnsi="Arial" w:cs="Arial"/>
          <w:sz w:val="22"/>
          <w:szCs w:val="22"/>
        </w:rPr>
      </w:pPr>
      <w:r w:rsidRPr="00FC4109">
        <w:rPr>
          <w:rFonts w:ascii="Arial" w:hAnsi="Arial" w:cs="Arial"/>
          <w:sz w:val="22"/>
          <w:szCs w:val="22"/>
        </w:rPr>
        <w:t xml:space="preserve">• Na vonkajšej strane cisterny nesmie počas prepravy ostať priľnutý žiadny nebezpečný zostatok prepravovanej látky. </w:t>
      </w:r>
    </w:p>
    <w:p w14:paraId="5D18CF99" w14:textId="77777777" w:rsidR="0051107A" w:rsidRPr="00E04178" w:rsidRDefault="0051107A" w:rsidP="0051107A">
      <w:pPr>
        <w:pStyle w:val="Default"/>
        <w:rPr>
          <w:rFonts w:ascii="Arial Narrow" w:hAnsi="Arial Narrow"/>
          <w:sz w:val="22"/>
          <w:szCs w:val="22"/>
        </w:rPr>
      </w:pPr>
    </w:p>
    <w:p w14:paraId="5D18CF9A" w14:textId="77777777" w:rsidR="0051107A" w:rsidRPr="00BF698E" w:rsidRDefault="0051107A" w:rsidP="00B16522">
      <w:pPr>
        <w:pStyle w:val="Nadpis3"/>
        <w:rPr>
          <w:rFonts w:ascii="Arial" w:hAnsi="Arial" w:cs="Arial"/>
          <w:b/>
          <w:bCs/>
          <w:i/>
          <w:iCs/>
          <w:sz w:val="24"/>
          <w:szCs w:val="24"/>
        </w:rPr>
      </w:pPr>
      <w:bookmarkStart w:id="8" w:name="_Toc151542493"/>
      <w:r w:rsidRPr="00BF698E">
        <w:rPr>
          <w:rFonts w:ascii="Arial" w:hAnsi="Arial" w:cs="Arial"/>
          <w:b/>
          <w:bCs/>
          <w:i/>
          <w:iCs/>
          <w:sz w:val="24"/>
          <w:szCs w:val="24"/>
        </w:rPr>
        <w:t>4.2.1 Označovanie vozidiel</w:t>
      </w:r>
      <w:bookmarkEnd w:id="8"/>
      <w:r w:rsidRPr="00BF698E">
        <w:rPr>
          <w:rFonts w:ascii="Arial" w:hAnsi="Arial" w:cs="Arial"/>
          <w:b/>
          <w:bCs/>
          <w:i/>
          <w:iCs/>
          <w:sz w:val="24"/>
          <w:szCs w:val="24"/>
        </w:rPr>
        <w:t xml:space="preserve"> </w:t>
      </w:r>
    </w:p>
    <w:p w14:paraId="5D18CF9B" w14:textId="75B7D29B" w:rsidR="0051107A" w:rsidRPr="00B16522" w:rsidRDefault="0051107A" w:rsidP="00B16522">
      <w:pPr>
        <w:jc w:val="both"/>
        <w:rPr>
          <w:rFonts w:ascii="Arial" w:hAnsi="Arial" w:cs="Arial"/>
        </w:rPr>
      </w:pPr>
      <w:r w:rsidRPr="00B16522">
        <w:rPr>
          <w:rFonts w:ascii="Arial" w:hAnsi="Arial" w:cs="Arial"/>
        </w:rPr>
        <w:t>Za označenie dopravnej jednotky je zodpovedný vodič. Odosielateľ musí skontrolovať, či je dopravná jednotka označená. Dopravná jednotka musí byť označená bezpečnostnými značkami a oranžovými tabuľa</w:t>
      </w:r>
      <w:r w:rsidR="00B16522">
        <w:rPr>
          <w:rFonts w:ascii="Arial" w:hAnsi="Arial" w:cs="Arial"/>
        </w:rPr>
        <w:t>mi</w:t>
      </w:r>
      <w:r w:rsidRPr="00B16522">
        <w:rPr>
          <w:rFonts w:ascii="Arial" w:hAnsi="Arial" w:cs="Arial"/>
        </w:rPr>
        <w:t xml:space="preserve"> </w:t>
      </w:r>
      <w:r w:rsidR="00E219BE">
        <w:rPr>
          <w:rFonts w:ascii="Arial" w:hAnsi="Arial" w:cs="Arial"/>
        </w:rPr>
        <w:t xml:space="preserve">jedným z nižšie </w:t>
      </w:r>
      <w:r w:rsidR="000523BB">
        <w:rPr>
          <w:rFonts w:ascii="Arial" w:hAnsi="Arial" w:cs="Arial"/>
        </w:rPr>
        <w:t>uvedených spôsobov, pričom obidva spôsoby označenia sú správne</w:t>
      </w:r>
      <w:r w:rsidRPr="00B16522">
        <w:rPr>
          <w:rFonts w:ascii="Arial" w:hAnsi="Arial" w:cs="Arial"/>
        </w:rPr>
        <w:t>:</w:t>
      </w:r>
    </w:p>
    <w:p w14:paraId="207C671F" w14:textId="646A3354" w:rsidR="000523BB" w:rsidRPr="00B059F6" w:rsidRDefault="004B5BCE" w:rsidP="004B5BCE">
      <w:pPr>
        <w:pStyle w:val="Odsekzoznamu"/>
        <w:numPr>
          <w:ilvl w:val="0"/>
          <w:numId w:val="34"/>
        </w:numPr>
        <w:rPr>
          <w:rFonts w:ascii="Arial" w:hAnsi="Arial" w:cs="Arial"/>
          <w:b/>
          <w:bCs/>
        </w:rPr>
      </w:pPr>
      <w:r w:rsidRPr="00B059F6">
        <w:rPr>
          <w:rFonts w:ascii="Arial" w:hAnsi="Arial" w:cs="Arial"/>
          <w:b/>
          <w:bCs/>
        </w:rPr>
        <w:t>Spôsob označenia podtlakovej cisterny na odpad</w:t>
      </w:r>
    </w:p>
    <w:p w14:paraId="5D18CF9D" w14:textId="0C4BBE38" w:rsidR="0051107A" w:rsidRDefault="00B059F6" w:rsidP="0051107A">
      <w:pPr>
        <w:rPr>
          <w:rFonts w:ascii="Arial Narrow" w:hAnsi="Arial Narrow"/>
        </w:rPr>
      </w:pPr>
      <w:r w:rsidRPr="00292580">
        <w:rPr>
          <w:rFonts w:ascii="Arial Narrow" w:hAnsi="Arial Narrow"/>
          <w:noProof/>
          <w:lang w:eastAsia="sk-SK"/>
        </w:rPr>
        <w:drawing>
          <wp:anchor distT="0" distB="0" distL="114300" distR="114300" simplePos="0" relativeHeight="251650048" behindDoc="0" locked="0" layoutInCell="1" allowOverlap="1" wp14:anchorId="5D18D3A8" wp14:editId="3F481788">
            <wp:simplePos x="0" y="0"/>
            <wp:positionH relativeFrom="column">
              <wp:posOffset>-86360</wp:posOffset>
            </wp:positionH>
            <wp:positionV relativeFrom="paragraph">
              <wp:posOffset>680720</wp:posOffset>
            </wp:positionV>
            <wp:extent cx="542925" cy="356992"/>
            <wp:effectExtent l="0" t="0" r="0" b="5080"/>
            <wp:wrapNone/>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42925" cy="356992"/>
                    </a:xfrm>
                    <a:prstGeom prst="rect">
                      <a:avLst/>
                    </a:prstGeom>
                  </pic:spPr>
                </pic:pic>
              </a:graphicData>
            </a:graphic>
            <wp14:sizeRelH relativeFrom="page">
              <wp14:pctWidth>0</wp14:pctWidth>
            </wp14:sizeRelH>
            <wp14:sizeRelV relativeFrom="page">
              <wp14:pctHeight>0</wp14:pctHeight>
            </wp14:sizeRelV>
          </wp:anchor>
        </w:drawing>
      </w:r>
      <w:r w:rsidRPr="00292580">
        <w:rPr>
          <w:rFonts w:ascii="Arial Narrow" w:hAnsi="Arial Narrow"/>
          <w:noProof/>
          <w:lang w:eastAsia="sk-SK"/>
        </w:rPr>
        <w:drawing>
          <wp:anchor distT="0" distB="0" distL="114300" distR="114300" simplePos="0" relativeHeight="251652096" behindDoc="0" locked="0" layoutInCell="1" allowOverlap="1" wp14:anchorId="5D18D3A6" wp14:editId="0840BA4A">
            <wp:simplePos x="0" y="0"/>
            <wp:positionH relativeFrom="column">
              <wp:posOffset>5243830</wp:posOffset>
            </wp:positionH>
            <wp:positionV relativeFrom="paragraph">
              <wp:posOffset>678815</wp:posOffset>
            </wp:positionV>
            <wp:extent cx="550466" cy="361950"/>
            <wp:effectExtent l="0" t="0" r="2540" b="0"/>
            <wp:wrapNone/>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50466" cy="361950"/>
                    </a:xfrm>
                    <a:prstGeom prst="rect">
                      <a:avLst/>
                    </a:prstGeom>
                  </pic:spPr>
                </pic:pic>
              </a:graphicData>
            </a:graphic>
            <wp14:sizeRelH relativeFrom="page">
              <wp14:pctWidth>0</wp14:pctWidth>
            </wp14:sizeRelH>
            <wp14:sizeRelV relativeFrom="page">
              <wp14:pctHeight>0</wp14:pctHeight>
            </wp14:sizeRelV>
          </wp:anchor>
        </w:drawing>
      </w:r>
      <w:r w:rsidR="00690D86">
        <w:rPr>
          <w:rFonts w:ascii="Arial Narrow" w:hAnsi="Arial Narrow"/>
          <w:noProof/>
          <w:lang w:eastAsia="sk-SK"/>
        </w:rPr>
        <w:drawing>
          <wp:anchor distT="0" distB="0" distL="114300" distR="114300" simplePos="0" relativeHeight="251654144" behindDoc="0" locked="0" layoutInCell="1" allowOverlap="1" wp14:anchorId="5D18D3A4" wp14:editId="434E7A8E">
            <wp:simplePos x="0" y="0"/>
            <wp:positionH relativeFrom="column">
              <wp:posOffset>2981325</wp:posOffset>
            </wp:positionH>
            <wp:positionV relativeFrom="paragraph">
              <wp:posOffset>268605</wp:posOffset>
            </wp:positionV>
            <wp:extent cx="723171" cy="514800"/>
            <wp:effectExtent l="0" t="0" r="127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171" cy="51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5355" w:rsidRPr="00E04178">
        <w:rPr>
          <w:rFonts w:ascii="Arial Narrow" w:hAnsi="Arial Narrow"/>
          <w:noProof/>
          <w:lang w:eastAsia="sk-SK"/>
        </w:rPr>
        <w:drawing>
          <wp:anchor distT="0" distB="0" distL="114300" distR="114300" simplePos="0" relativeHeight="251641856" behindDoc="0" locked="0" layoutInCell="1" allowOverlap="1" wp14:anchorId="5D18D3AA" wp14:editId="5D18D3AB">
            <wp:simplePos x="0" y="0"/>
            <wp:positionH relativeFrom="column">
              <wp:posOffset>2224405</wp:posOffset>
            </wp:positionH>
            <wp:positionV relativeFrom="paragraph">
              <wp:posOffset>302895</wp:posOffset>
            </wp:positionV>
            <wp:extent cx="527050" cy="514350"/>
            <wp:effectExtent l="0" t="0" r="635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0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D5355" w:rsidRPr="00E04178">
        <w:rPr>
          <w:rFonts w:ascii="Arial Narrow" w:hAnsi="Arial Narrow"/>
          <w:noProof/>
          <w:lang w:eastAsia="sk-SK"/>
        </w:rPr>
        <w:drawing>
          <wp:anchor distT="0" distB="0" distL="114300" distR="114300" simplePos="0" relativeHeight="251639808" behindDoc="0" locked="0" layoutInCell="1" allowOverlap="1" wp14:anchorId="5D18D3AC" wp14:editId="07283370">
            <wp:simplePos x="0" y="0"/>
            <wp:positionH relativeFrom="column">
              <wp:posOffset>1329055</wp:posOffset>
            </wp:positionH>
            <wp:positionV relativeFrom="paragraph">
              <wp:posOffset>302895</wp:posOffset>
            </wp:positionV>
            <wp:extent cx="527050" cy="514350"/>
            <wp:effectExtent l="0" t="0" r="635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rPr>
        <w:t xml:space="preserve">              </w:t>
      </w:r>
      <w:r w:rsidR="0051107A" w:rsidRPr="00E04178">
        <w:rPr>
          <w:rFonts w:ascii="Arial Narrow" w:hAnsi="Arial Narrow"/>
          <w:noProof/>
          <w:lang w:eastAsia="sk-SK"/>
        </w:rPr>
        <w:drawing>
          <wp:inline distT="0" distB="0" distL="0" distR="0" wp14:anchorId="5D18D3AE" wp14:editId="6458A095">
            <wp:extent cx="4817963" cy="1205865"/>
            <wp:effectExtent l="0" t="0" r="190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7963" cy="1205865"/>
                    </a:xfrm>
                    <a:prstGeom prst="rect">
                      <a:avLst/>
                    </a:prstGeom>
                    <a:noFill/>
                    <a:ln>
                      <a:noFill/>
                    </a:ln>
                  </pic:spPr>
                </pic:pic>
              </a:graphicData>
            </a:graphic>
          </wp:inline>
        </w:drawing>
      </w:r>
    </w:p>
    <w:p w14:paraId="5D18CF9E" w14:textId="4825F517" w:rsidR="0068221C" w:rsidRPr="00B059F6" w:rsidRDefault="004B5BCE" w:rsidP="004B5BCE">
      <w:pPr>
        <w:pStyle w:val="Odsekzoznamu"/>
        <w:numPr>
          <w:ilvl w:val="0"/>
          <w:numId w:val="34"/>
        </w:numPr>
        <w:rPr>
          <w:rFonts w:ascii="Arial" w:hAnsi="Arial" w:cs="Arial"/>
          <w:b/>
          <w:bCs/>
        </w:rPr>
      </w:pPr>
      <w:r w:rsidRPr="00B059F6">
        <w:rPr>
          <w:rFonts w:ascii="Arial" w:hAnsi="Arial" w:cs="Arial"/>
          <w:b/>
          <w:bCs/>
        </w:rPr>
        <w:lastRenderedPageBreak/>
        <w:t>Spôsob označenia podtlakovej  cisterny na odpad</w:t>
      </w:r>
    </w:p>
    <w:p w14:paraId="5D18CF9F" w14:textId="59A2E4B9" w:rsidR="0068221C" w:rsidRPr="00E04178" w:rsidRDefault="0068221C" w:rsidP="0051107A">
      <w:pPr>
        <w:rPr>
          <w:rFonts w:ascii="Arial Narrow" w:hAnsi="Arial Narrow"/>
        </w:rPr>
      </w:pPr>
      <w:r w:rsidRPr="0068221C">
        <w:rPr>
          <w:rFonts w:ascii="Arial Narrow" w:hAnsi="Arial Narrow"/>
          <w:noProof/>
          <w:lang w:eastAsia="sk-SK"/>
        </w:rPr>
        <w:drawing>
          <wp:inline distT="0" distB="0" distL="0" distR="0" wp14:anchorId="5D18D3B0" wp14:editId="08832CD2">
            <wp:extent cx="5588292" cy="1210816"/>
            <wp:effectExtent l="0" t="0" r="0" b="889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07020" cy="1214874"/>
                    </a:xfrm>
                    <a:prstGeom prst="rect">
                      <a:avLst/>
                    </a:prstGeom>
                  </pic:spPr>
                </pic:pic>
              </a:graphicData>
            </a:graphic>
          </wp:inline>
        </w:drawing>
      </w:r>
    </w:p>
    <w:p w14:paraId="5D18CFA0" w14:textId="77777777" w:rsidR="00F57F3F" w:rsidRPr="00E04178" w:rsidRDefault="00F57F3F" w:rsidP="0051107A">
      <w:pPr>
        <w:rPr>
          <w:rFonts w:ascii="Arial Narrow" w:hAnsi="Arial Narrow"/>
        </w:rPr>
      </w:pPr>
    </w:p>
    <w:p w14:paraId="5D18CFA1" w14:textId="77777777" w:rsidR="00F57F3F" w:rsidRPr="004178A3" w:rsidRDefault="00F57F3F" w:rsidP="004178A3">
      <w:pPr>
        <w:pStyle w:val="Default"/>
        <w:jc w:val="both"/>
        <w:rPr>
          <w:rFonts w:ascii="Arial" w:hAnsi="Arial" w:cs="Arial"/>
          <w:sz w:val="22"/>
          <w:szCs w:val="22"/>
        </w:rPr>
      </w:pPr>
      <w:r w:rsidRPr="004178A3">
        <w:rPr>
          <w:rFonts w:ascii="Arial" w:hAnsi="Arial" w:cs="Arial"/>
          <w:b/>
          <w:bCs/>
          <w:sz w:val="22"/>
          <w:szCs w:val="22"/>
        </w:rPr>
        <w:t xml:space="preserve">Požiadavky na značky </w:t>
      </w:r>
    </w:p>
    <w:p w14:paraId="5D18CFA2" w14:textId="77777777" w:rsidR="00F57F3F" w:rsidRPr="004178A3" w:rsidRDefault="00F57F3F" w:rsidP="004178A3">
      <w:pPr>
        <w:pStyle w:val="Default"/>
        <w:jc w:val="both"/>
        <w:rPr>
          <w:rFonts w:ascii="Arial" w:hAnsi="Arial" w:cs="Arial"/>
          <w:sz w:val="22"/>
          <w:szCs w:val="22"/>
        </w:rPr>
      </w:pPr>
      <w:r w:rsidRPr="004178A3">
        <w:rPr>
          <w:rFonts w:ascii="Arial" w:hAnsi="Arial" w:cs="Arial"/>
          <w:i/>
          <w:iCs/>
          <w:sz w:val="22"/>
          <w:szCs w:val="22"/>
        </w:rPr>
        <w:t xml:space="preserve">Oranžové tabule </w:t>
      </w:r>
    </w:p>
    <w:p w14:paraId="5D18CFA3" w14:textId="77777777" w:rsidR="00F57F3F" w:rsidRPr="004178A3" w:rsidRDefault="00F57F3F" w:rsidP="004178A3">
      <w:pPr>
        <w:pStyle w:val="Default"/>
        <w:jc w:val="both"/>
        <w:rPr>
          <w:rFonts w:ascii="Arial" w:hAnsi="Arial" w:cs="Arial"/>
          <w:sz w:val="22"/>
          <w:szCs w:val="22"/>
        </w:rPr>
      </w:pPr>
      <w:r w:rsidRPr="004178A3">
        <w:rPr>
          <w:rFonts w:ascii="Arial" w:hAnsi="Arial" w:cs="Arial"/>
          <w:sz w:val="22"/>
          <w:szCs w:val="22"/>
        </w:rPr>
        <w:t xml:space="preserve">Oranžové tabule musia byť reflexné a mať základňu 40 cm a výšku 30 cm, musia mať čierny okraj 15 mm široký. Použitý materiál musí byť odolný voči počasiu a musí zaručiť trvanlivosť značenia. Tabuľa sa nesmie oddeliť od podložky v prípade 15 minútového pohltenia ohňa. Musí zostať pripevnená bez ohľadu na polohu vozidla. Oranžovo sfarbené tabuľky sa môžu v strede rozdeliť čiernou vodorovnou čiarou hrubou 15 mm. </w:t>
      </w:r>
    </w:p>
    <w:p w14:paraId="5D18CFA4" w14:textId="77777777" w:rsidR="00F57F3F" w:rsidRPr="004178A3" w:rsidRDefault="00F57F3F" w:rsidP="004178A3">
      <w:pPr>
        <w:pStyle w:val="Default"/>
        <w:jc w:val="both"/>
        <w:rPr>
          <w:rFonts w:ascii="Arial" w:hAnsi="Arial" w:cs="Arial"/>
          <w:sz w:val="22"/>
          <w:szCs w:val="22"/>
        </w:rPr>
      </w:pPr>
      <w:r w:rsidRPr="004178A3">
        <w:rPr>
          <w:rFonts w:ascii="Arial" w:hAnsi="Arial" w:cs="Arial"/>
          <w:sz w:val="22"/>
          <w:szCs w:val="22"/>
        </w:rPr>
        <w:t xml:space="preserve">Identifikačné číslo nebezpečnosti látky a identifikačné číslo látky musia byť čiernej farby vysoké 100 mm a s hrúbkou čiary 15 mm. Identifikačné číslo označujúce povahu nebezpečenstva látky musí byť napísané v hornej časti a identifikačné číslo látky v dolnej časti tabule. Obidve čísla musia byť od seba oddelené čiernou vodorovnou čiarou s hrúbkou 15 mm, vedenou v polovici výšky tabule od jedného jej okraja k druhému. Identifikačné číslo nebezpečnosti látky a identifikačné číslo látky musia byť nezmazateľné a musia zostať čitateľné aj po 15 minútach priameho pôsobenia ohňa. Vymeniteľné číslice a písmená na tabuliach predstavujúce identifikačné číslo nebezpečnosti látky a identifikačné číslo látky musia zostať na mieste počas prepravy, a to bez ohľadu na polohu vozidla. </w:t>
      </w:r>
    </w:p>
    <w:p w14:paraId="5D18CFA5" w14:textId="77777777" w:rsidR="00F57F3F" w:rsidRPr="004178A3" w:rsidRDefault="00F57F3F" w:rsidP="004178A3">
      <w:pPr>
        <w:pStyle w:val="Default"/>
        <w:jc w:val="both"/>
        <w:rPr>
          <w:rFonts w:ascii="Arial" w:hAnsi="Arial" w:cs="Arial"/>
          <w:sz w:val="22"/>
          <w:szCs w:val="22"/>
        </w:rPr>
      </w:pPr>
      <w:r w:rsidRPr="004178A3">
        <w:rPr>
          <w:rFonts w:ascii="Arial" w:hAnsi="Arial" w:cs="Arial"/>
          <w:sz w:val="22"/>
          <w:szCs w:val="22"/>
        </w:rPr>
        <w:t xml:space="preserve">Ak sa oranžové tabule pripevňujú na sklápacie dosky, musia byť skonštruované a zabezpečené tak, že sa nemôžu otvoriť alebo uvoľniť z držiaka počas prepravy (obzvlášť ako výsledok nárazov alebo neúmyselných činností). </w:t>
      </w:r>
    </w:p>
    <w:p w14:paraId="5D18CFA6" w14:textId="77777777" w:rsidR="00F57F3F" w:rsidRPr="004178A3" w:rsidRDefault="00F57F3F" w:rsidP="004178A3">
      <w:pPr>
        <w:pStyle w:val="Default"/>
        <w:jc w:val="both"/>
        <w:rPr>
          <w:rFonts w:ascii="Arial" w:hAnsi="Arial" w:cs="Arial"/>
          <w:b/>
          <w:sz w:val="22"/>
          <w:szCs w:val="22"/>
        </w:rPr>
      </w:pPr>
      <w:r w:rsidRPr="004178A3">
        <w:rPr>
          <w:rFonts w:ascii="Arial" w:hAnsi="Arial" w:cs="Arial"/>
          <w:b/>
          <w:iCs/>
          <w:sz w:val="22"/>
          <w:szCs w:val="22"/>
        </w:rPr>
        <w:t xml:space="preserve">Veľká bezpečnostná značka </w:t>
      </w:r>
    </w:p>
    <w:p w14:paraId="5D18CFA7" w14:textId="77777777" w:rsidR="00F57F3F" w:rsidRPr="004178A3" w:rsidRDefault="00F57F3F" w:rsidP="004178A3">
      <w:pPr>
        <w:pStyle w:val="Default"/>
        <w:jc w:val="both"/>
        <w:rPr>
          <w:rFonts w:ascii="Arial" w:hAnsi="Arial" w:cs="Arial"/>
          <w:sz w:val="22"/>
          <w:szCs w:val="22"/>
        </w:rPr>
      </w:pPr>
      <w:r w:rsidRPr="004178A3">
        <w:rPr>
          <w:rFonts w:ascii="Arial" w:hAnsi="Arial" w:cs="Arial"/>
          <w:sz w:val="22"/>
          <w:szCs w:val="22"/>
        </w:rPr>
        <w:t xml:space="preserve">Veľká bezpečnostná značka musí mať tvar štvorca otočeného o 45°. Rozmery musia byť najmenej 250 mm x 250 mm (po okraj značky). Vnútorná čiara musí byť rovnobežná s okrajom a musí byť vzdialená 12,5 mm od okraja veľkej bezpečnostnej značky. Symbol a vnútorná čiara musia mať rovnakú farbu ako je predpísaná pre bezpečnostnú značku pre triedu alebo podtriedu príslušných nebezpečných vecí. </w:t>
      </w:r>
    </w:p>
    <w:p w14:paraId="5D18CFA8" w14:textId="77777777" w:rsidR="00F57F3F" w:rsidRPr="004178A3" w:rsidRDefault="00F57F3F" w:rsidP="004178A3">
      <w:pPr>
        <w:pStyle w:val="Default"/>
        <w:jc w:val="both"/>
        <w:rPr>
          <w:rFonts w:ascii="Arial" w:hAnsi="Arial" w:cs="Arial"/>
          <w:sz w:val="22"/>
          <w:szCs w:val="22"/>
        </w:rPr>
      </w:pPr>
      <w:r w:rsidRPr="004178A3">
        <w:rPr>
          <w:rFonts w:ascii="Arial" w:hAnsi="Arial" w:cs="Arial"/>
          <w:sz w:val="22"/>
          <w:szCs w:val="22"/>
        </w:rPr>
        <w:t xml:space="preserve">Vzory bezpečnostných značiek sú vyobrazené a popísané v prílohe 1. </w:t>
      </w:r>
    </w:p>
    <w:p w14:paraId="04C8B877" w14:textId="77777777" w:rsidR="004178A3" w:rsidRDefault="00F57F3F" w:rsidP="004178A3">
      <w:pPr>
        <w:pStyle w:val="Default"/>
        <w:jc w:val="both"/>
        <w:rPr>
          <w:rFonts w:ascii="Arial Narrow" w:hAnsi="Arial Narrow"/>
          <w:b/>
          <w:bCs/>
          <w:sz w:val="22"/>
          <w:szCs w:val="22"/>
        </w:rPr>
      </w:pPr>
      <w:r w:rsidRPr="004178A3">
        <w:rPr>
          <w:rFonts w:ascii="Arial" w:hAnsi="Arial" w:cs="Arial"/>
          <w:sz w:val="22"/>
          <w:szCs w:val="22"/>
        </w:rPr>
        <w:t>Značka pre látku nebezpečnú pre životné prostredie určená pre vozidlá musí byť taká, ako je opísaná na obrázku v prílohe 1, rozmery musia byť najmenej 250 mm x 250 mm. Na túto značku sa vzťahujú ustanovenia ako pre veľké bezpečnostné značky.</w:t>
      </w:r>
    </w:p>
    <w:p w14:paraId="5D18CFA9" w14:textId="111F9CA2" w:rsidR="00F57F3F" w:rsidRPr="004178A3" w:rsidRDefault="00F57F3F" w:rsidP="004178A3">
      <w:pPr>
        <w:pStyle w:val="Default"/>
        <w:jc w:val="both"/>
        <w:rPr>
          <w:rFonts w:ascii="Arial Narrow" w:hAnsi="Arial Narrow"/>
          <w:b/>
          <w:bCs/>
          <w:sz w:val="22"/>
          <w:szCs w:val="22"/>
        </w:rPr>
      </w:pPr>
      <w:r w:rsidRPr="004178A3">
        <w:rPr>
          <w:rFonts w:ascii="Arial Narrow" w:hAnsi="Arial Narrow"/>
          <w:b/>
          <w:bCs/>
          <w:sz w:val="22"/>
          <w:szCs w:val="22"/>
        </w:rPr>
        <w:t xml:space="preserve"> </w:t>
      </w:r>
    </w:p>
    <w:p w14:paraId="499B2759" w14:textId="11D781DF" w:rsidR="00BF698E" w:rsidRPr="006E7A50" w:rsidRDefault="00BF698E" w:rsidP="00BF698E">
      <w:pPr>
        <w:pStyle w:val="Nadpis3"/>
        <w:rPr>
          <w:rFonts w:ascii="Arial" w:hAnsi="Arial" w:cs="Arial"/>
          <w:b/>
          <w:bCs/>
          <w:i/>
          <w:iCs/>
          <w:sz w:val="24"/>
          <w:szCs w:val="24"/>
        </w:rPr>
      </w:pPr>
      <w:bookmarkStart w:id="9" w:name="_Toc151542494"/>
      <w:r w:rsidRPr="006E7A50">
        <w:rPr>
          <w:rFonts w:ascii="Arial" w:hAnsi="Arial" w:cs="Arial"/>
          <w:b/>
          <w:bCs/>
          <w:i/>
          <w:iCs/>
          <w:sz w:val="24"/>
          <w:szCs w:val="24"/>
        </w:rPr>
        <w:t>4.2.2 Dokumentácia</w:t>
      </w:r>
      <w:bookmarkEnd w:id="9"/>
      <w:r w:rsidRPr="006E7A50">
        <w:rPr>
          <w:rFonts w:ascii="Arial" w:hAnsi="Arial" w:cs="Arial"/>
          <w:b/>
          <w:bCs/>
          <w:i/>
          <w:iCs/>
          <w:sz w:val="24"/>
          <w:szCs w:val="24"/>
        </w:rPr>
        <w:t xml:space="preserve"> </w:t>
      </w:r>
    </w:p>
    <w:p w14:paraId="4A6932E4" w14:textId="77777777" w:rsidR="004178A3" w:rsidRDefault="00F57F3F" w:rsidP="004178A3">
      <w:pPr>
        <w:pStyle w:val="Default"/>
        <w:rPr>
          <w:rFonts w:ascii="Arial" w:hAnsi="Arial" w:cs="Arial"/>
          <w:sz w:val="22"/>
          <w:szCs w:val="22"/>
        </w:rPr>
      </w:pPr>
      <w:r w:rsidRPr="004178A3">
        <w:rPr>
          <w:rFonts w:ascii="Arial" w:hAnsi="Arial" w:cs="Arial"/>
          <w:sz w:val="22"/>
          <w:szCs w:val="22"/>
        </w:rPr>
        <w:t xml:space="preserve">Vozidlá pri preprave nebezpečných vecí cisterne musia byť podľa ADR vybavené týmito dokladmi: </w:t>
      </w:r>
    </w:p>
    <w:p w14:paraId="6C09F5B3" w14:textId="77777777" w:rsidR="00CC3312" w:rsidRDefault="00F57F3F" w:rsidP="006438AF">
      <w:pPr>
        <w:pStyle w:val="Default"/>
        <w:numPr>
          <w:ilvl w:val="0"/>
          <w:numId w:val="24"/>
        </w:numPr>
        <w:spacing w:after="118"/>
        <w:rPr>
          <w:rFonts w:ascii="Arial" w:hAnsi="Arial" w:cs="Arial"/>
          <w:sz w:val="22"/>
          <w:szCs w:val="22"/>
        </w:rPr>
      </w:pPr>
      <w:r w:rsidRPr="00CC3312">
        <w:rPr>
          <w:rFonts w:ascii="Arial" w:hAnsi="Arial" w:cs="Arial"/>
          <w:sz w:val="22"/>
          <w:szCs w:val="22"/>
        </w:rPr>
        <w:t xml:space="preserve">prepravný doklad,  </w:t>
      </w:r>
    </w:p>
    <w:p w14:paraId="59D6D5A9" w14:textId="77777777" w:rsidR="00CC3312" w:rsidRDefault="00F57F3F" w:rsidP="006438AF">
      <w:pPr>
        <w:pStyle w:val="Default"/>
        <w:numPr>
          <w:ilvl w:val="0"/>
          <w:numId w:val="24"/>
        </w:numPr>
        <w:spacing w:after="118"/>
        <w:rPr>
          <w:rFonts w:ascii="Arial" w:hAnsi="Arial" w:cs="Arial"/>
          <w:sz w:val="22"/>
          <w:szCs w:val="22"/>
        </w:rPr>
      </w:pPr>
      <w:r w:rsidRPr="00CC3312">
        <w:rPr>
          <w:rFonts w:ascii="Arial" w:hAnsi="Arial" w:cs="Arial"/>
          <w:sz w:val="22"/>
          <w:szCs w:val="22"/>
        </w:rPr>
        <w:t xml:space="preserve">písomné pokyny, </w:t>
      </w:r>
    </w:p>
    <w:p w14:paraId="45007B01" w14:textId="77777777" w:rsidR="004B5BCE" w:rsidRDefault="00F57F3F" w:rsidP="006438AF">
      <w:pPr>
        <w:pStyle w:val="Default"/>
        <w:numPr>
          <w:ilvl w:val="0"/>
          <w:numId w:val="24"/>
        </w:numPr>
        <w:spacing w:after="118"/>
        <w:rPr>
          <w:rFonts w:ascii="Arial" w:hAnsi="Arial" w:cs="Arial"/>
          <w:sz w:val="22"/>
          <w:szCs w:val="22"/>
        </w:rPr>
      </w:pPr>
      <w:r w:rsidRPr="00CC3312">
        <w:rPr>
          <w:rFonts w:ascii="Arial" w:hAnsi="Arial" w:cs="Arial"/>
          <w:bCs/>
          <w:sz w:val="22"/>
          <w:szCs w:val="22"/>
        </w:rPr>
        <w:lastRenderedPageBreak/>
        <w:t>ADR osvedčenie o školení vodiča</w:t>
      </w:r>
      <w:r w:rsidRPr="00CC3312">
        <w:rPr>
          <w:rFonts w:ascii="Arial" w:hAnsi="Arial" w:cs="Arial"/>
          <w:sz w:val="22"/>
          <w:szCs w:val="22"/>
        </w:rPr>
        <w:t>,</w:t>
      </w:r>
    </w:p>
    <w:p w14:paraId="347BEF5B" w14:textId="00E698D3" w:rsidR="00CC3312" w:rsidRDefault="004B5BCE" w:rsidP="006438AF">
      <w:pPr>
        <w:pStyle w:val="Default"/>
        <w:numPr>
          <w:ilvl w:val="0"/>
          <w:numId w:val="24"/>
        </w:numPr>
        <w:spacing w:after="118"/>
        <w:rPr>
          <w:rFonts w:ascii="Arial" w:hAnsi="Arial" w:cs="Arial"/>
          <w:sz w:val="22"/>
          <w:szCs w:val="22"/>
        </w:rPr>
      </w:pPr>
      <w:r>
        <w:rPr>
          <w:rFonts w:ascii="Arial" w:hAnsi="Arial" w:cs="Arial"/>
          <w:sz w:val="22"/>
          <w:szCs w:val="22"/>
        </w:rPr>
        <w:t>Osvedčenie o</w:t>
      </w:r>
      <w:r w:rsidR="0029697F">
        <w:rPr>
          <w:rFonts w:ascii="Arial" w:hAnsi="Arial" w:cs="Arial"/>
          <w:sz w:val="22"/>
          <w:szCs w:val="22"/>
        </w:rPr>
        <w:t> schválení vozidla na prepravu určitých nebezpečných vecí,</w:t>
      </w:r>
      <w:r w:rsidR="00F57F3F" w:rsidRPr="00CC3312">
        <w:rPr>
          <w:rFonts w:ascii="Arial" w:hAnsi="Arial" w:cs="Arial"/>
          <w:sz w:val="22"/>
          <w:szCs w:val="22"/>
        </w:rPr>
        <w:t xml:space="preserve">  </w:t>
      </w:r>
    </w:p>
    <w:p w14:paraId="5D18CFAF" w14:textId="21CF9B0C" w:rsidR="00F57F3F" w:rsidRPr="00CC3312" w:rsidRDefault="00F57F3F" w:rsidP="006438AF">
      <w:pPr>
        <w:pStyle w:val="Default"/>
        <w:numPr>
          <w:ilvl w:val="0"/>
          <w:numId w:val="24"/>
        </w:numPr>
        <w:spacing w:after="118"/>
        <w:rPr>
          <w:rFonts w:ascii="Arial" w:hAnsi="Arial" w:cs="Arial"/>
          <w:sz w:val="22"/>
          <w:szCs w:val="22"/>
        </w:rPr>
      </w:pPr>
      <w:r w:rsidRPr="00CC3312">
        <w:rPr>
          <w:rFonts w:ascii="Arial" w:hAnsi="Arial" w:cs="Arial"/>
          <w:sz w:val="22"/>
          <w:szCs w:val="22"/>
        </w:rPr>
        <w:t xml:space="preserve">preukaz totožnosti s fotografiou (občiansky preukaz alebo pas). </w:t>
      </w:r>
    </w:p>
    <w:p w14:paraId="2219886C" w14:textId="77777777" w:rsidR="009B3FD1" w:rsidRDefault="009B3FD1" w:rsidP="009B3FD1">
      <w:pPr>
        <w:pStyle w:val="Default"/>
        <w:ind w:left="720"/>
        <w:jc w:val="both"/>
        <w:rPr>
          <w:rFonts w:ascii="Arial" w:hAnsi="Arial" w:cs="Arial"/>
          <w:b/>
          <w:bCs/>
          <w:sz w:val="22"/>
          <w:szCs w:val="22"/>
        </w:rPr>
      </w:pPr>
    </w:p>
    <w:p w14:paraId="5D18CFB1" w14:textId="2D333F8B" w:rsidR="00F57F3F" w:rsidRPr="0029697F" w:rsidRDefault="00F57F3F" w:rsidP="0029697F">
      <w:pPr>
        <w:pStyle w:val="Default"/>
        <w:numPr>
          <w:ilvl w:val="0"/>
          <w:numId w:val="35"/>
        </w:numPr>
        <w:jc w:val="both"/>
        <w:rPr>
          <w:rFonts w:ascii="Arial" w:hAnsi="Arial" w:cs="Arial"/>
          <w:b/>
          <w:bCs/>
          <w:sz w:val="22"/>
          <w:szCs w:val="22"/>
        </w:rPr>
      </w:pPr>
      <w:r w:rsidRPr="00CC3312">
        <w:rPr>
          <w:rFonts w:ascii="Arial" w:hAnsi="Arial" w:cs="Arial"/>
          <w:b/>
          <w:bCs/>
          <w:sz w:val="22"/>
          <w:szCs w:val="22"/>
        </w:rPr>
        <w:t xml:space="preserve">Prepravný doklad </w:t>
      </w:r>
    </w:p>
    <w:p w14:paraId="5D18CFB2" w14:textId="77777777" w:rsidR="00F57F3F" w:rsidRPr="00CC3312" w:rsidRDefault="00F57F3F" w:rsidP="00CC3312">
      <w:pPr>
        <w:pStyle w:val="Default"/>
        <w:jc w:val="both"/>
        <w:rPr>
          <w:rFonts w:ascii="Arial" w:hAnsi="Arial" w:cs="Arial"/>
          <w:sz w:val="22"/>
          <w:szCs w:val="22"/>
        </w:rPr>
      </w:pPr>
      <w:r w:rsidRPr="00CC3312">
        <w:rPr>
          <w:rFonts w:ascii="Arial" w:hAnsi="Arial" w:cs="Arial"/>
          <w:sz w:val="22"/>
          <w:szCs w:val="22"/>
        </w:rPr>
        <w:t xml:space="preserve">Ako prepravný doklad sa môže použiť nákladný list na vnútroštátnu prepravu nebezpečných vecí, dodací list, tlačivo CMR alebo podobný doklad obsahujúci informácie, tak ako sú opísané v tejto smernici. Za vystavenie prepravného dokladu je zodpovedný odosielateľ nebezpečných vecí. </w:t>
      </w:r>
    </w:p>
    <w:p w14:paraId="5D18CFB3" w14:textId="77777777" w:rsidR="00F57F3F" w:rsidRPr="00CC3312" w:rsidRDefault="00F57F3F" w:rsidP="00CC3312">
      <w:pPr>
        <w:pStyle w:val="Default"/>
        <w:jc w:val="both"/>
        <w:rPr>
          <w:rFonts w:ascii="Arial" w:hAnsi="Arial" w:cs="Arial"/>
          <w:sz w:val="22"/>
          <w:szCs w:val="22"/>
        </w:rPr>
      </w:pPr>
      <w:r w:rsidRPr="00CC3312">
        <w:rPr>
          <w:rFonts w:ascii="Arial" w:hAnsi="Arial" w:cs="Arial"/>
          <w:sz w:val="22"/>
          <w:szCs w:val="22"/>
        </w:rPr>
        <w:t xml:space="preserve">Vzor CMR a vzor prepravného dokladu je v prílohe 2. Údaje podľa ADR – zápis o nebezpečných veciach, môže byť obsahom aj iných sprievodných dokladov, ktoré sú prílohou k prepravnému dokladu. </w:t>
      </w:r>
    </w:p>
    <w:p w14:paraId="5D18CFB4" w14:textId="77777777" w:rsidR="00F57F3F" w:rsidRPr="00CC3312" w:rsidRDefault="00F57F3F" w:rsidP="00CC3312">
      <w:pPr>
        <w:pStyle w:val="Default"/>
        <w:jc w:val="both"/>
        <w:rPr>
          <w:rFonts w:ascii="Arial" w:hAnsi="Arial" w:cs="Arial"/>
          <w:sz w:val="22"/>
          <w:szCs w:val="22"/>
        </w:rPr>
      </w:pPr>
      <w:r w:rsidRPr="00CC3312">
        <w:rPr>
          <w:rFonts w:ascii="Arial" w:hAnsi="Arial" w:cs="Arial"/>
          <w:sz w:val="22"/>
          <w:szCs w:val="22"/>
        </w:rPr>
        <w:t xml:space="preserve">Prepravný doklad musí podľa ADR obsahovať: </w:t>
      </w:r>
    </w:p>
    <w:p w14:paraId="5D18CFB5" w14:textId="77777777" w:rsidR="00F57F3F" w:rsidRPr="00CC3312" w:rsidRDefault="00F57F3F" w:rsidP="00CC3312">
      <w:pPr>
        <w:pStyle w:val="Default"/>
        <w:spacing w:after="68"/>
        <w:jc w:val="both"/>
        <w:rPr>
          <w:rFonts w:ascii="Arial" w:hAnsi="Arial" w:cs="Arial"/>
          <w:sz w:val="22"/>
          <w:szCs w:val="22"/>
        </w:rPr>
      </w:pPr>
      <w:r w:rsidRPr="00CC3312">
        <w:rPr>
          <w:rFonts w:ascii="Arial" w:hAnsi="Arial" w:cs="Arial"/>
          <w:sz w:val="22"/>
          <w:szCs w:val="22"/>
        </w:rPr>
        <w:t xml:space="preserve">• meno a adresu odosielateľa, </w:t>
      </w:r>
    </w:p>
    <w:p w14:paraId="5D18CFB6" w14:textId="77777777" w:rsidR="00F57F3F" w:rsidRPr="00CC3312" w:rsidRDefault="00F57F3F" w:rsidP="00CC3312">
      <w:pPr>
        <w:pStyle w:val="Default"/>
        <w:spacing w:after="68"/>
        <w:jc w:val="both"/>
        <w:rPr>
          <w:rFonts w:ascii="Arial" w:hAnsi="Arial" w:cs="Arial"/>
          <w:sz w:val="22"/>
          <w:szCs w:val="22"/>
        </w:rPr>
      </w:pPr>
      <w:r w:rsidRPr="00CC3312">
        <w:rPr>
          <w:rFonts w:ascii="Arial" w:hAnsi="Arial" w:cs="Arial"/>
          <w:sz w:val="22"/>
          <w:szCs w:val="22"/>
        </w:rPr>
        <w:t xml:space="preserve">• meno a adresu príjemcu, </w:t>
      </w:r>
    </w:p>
    <w:p w14:paraId="5D18CFB7" w14:textId="77777777" w:rsidR="00F57F3F" w:rsidRPr="00CC3312" w:rsidRDefault="00F57F3F" w:rsidP="00CC3312">
      <w:pPr>
        <w:pStyle w:val="Default"/>
        <w:spacing w:after="68"/>
        <w:jc w:val="both"/>
        <w:rPr>
          <w:rFonts w:ascii="Arial" w:hAnsi="Arial" w:cs="Arial"/>
          <w:sz w:val="22"/>
          <w:szCs w:val="22"/>
        </w:rPr>
      </w:pPr>
      <w:r w:rsidRPr="00CC3312">
        <w:rPr>
          <w:rFonts w:ascii="Arial" w:hAnsi="Arial" w:cs="Arial"/>
          <w:sz w:val="22"/>
          <w:szCs w:val="22"/>
        </w:rPr>
        <w:t xml:space="preserve">• zápis prepravovaných nebezpečných vecí, </w:t>
      </w:r>
    </w:p>
    <w:p w14:paraId="5D18CFB8" w14:textId="77777777" w:rsidR="00F57F3F" w:rsidRPr="00CC3312" w:rsidRDefault="00F57F3F" w:rsidP="00CC3312">
      <w:pPr>
        <w:pStyle w:val="Default"/>
        <w:jc w:val="both"/>
        <w:rPr>
          <w:rFonts w:ascii="Arial" w:hAnsi="Arial" w:cs="Arial"/>
          <w:sz w:val="22"/>
          <w:szCs w:val="22"/>
        </w:rPr>
      </w:pPr>
      <w:r w:rsidRPr="00CC3312">
        <w:rPr>
          <w:rFonts w:ascii="Arial" w:hAnsi="Arial" w:cs="Arial"/>
          <w:sz w:val="22"/>
          <w:szCs w:val="22"/>
        </w:rPr>
        <w:t xml:space="preserve">• celkové množstvo z každej položky prepravovaných nebezpečných vecí. </w:t>
      </w:r>
    </w:p>
    <w:p w14:paraId="5D18CFB9" w14:textId="77777777" w:rsidR="00F57F3F" w:rsidRPr="00CC3312" w:rsidRDefault="00F57F3F" w:rsidP="00CC3312">
      <w:pPr>
        <w:pStyle w:val="Default"/>
        <w:jc w:val="both"/>
        <w:rPr>
          <w:rFonts w:ascii="Arial" w:hAnsi="Arial" w:cs="Arial"/>
          <w:sz w:val="22"/>
          <w:szCs w:val="22"/>
        </w:rPr>
      </w:pPr>
    </w:p>
    <w:p w14:paraId="5D18CFBA" w14:textId="77777777" w:rsidR="00F57F3F" w:rsidRPr="00CC3312" w:rsidRDefault="00F57F3F" w:rsidP="00CC3312">
      <w:pPr>
        <w:pStyle w:val="Default"/>
        <w:jc w:val="both"/>
        <w:rPr>
          <w:rFonts w:ascii="Arial" w:hAnsi="Arial" w:cs="Arial"/>
          <w:b/>
          <w:sz w:val="22"/>
          <w:szCs w:val="22"/>
        </w:rPr>
      </w:pPr>
      <w:r w:rsidRPr="00CC3312">
        <w:rPr>
          <w:rFonts w:ascii="Arial" w:hAnsi="Arial" w:cs="Arial"/>
          <w:b/>
          <w:sz w:val="22"/>
          <w:szCs w:val="22"/>
        </w:rPr>
        <w:t xml:space="preserve">Vzor zápisu: </w:t>
      </w:r>
    </w:p>
    <w:p w14:paraId="5D18CFBB" w14:textId="77777777" w:rsidR="00F57F3F" w:rsidRPr="00CC3312" w:rsidRDefault="00F57F3F" w:rsidP="00CC3312">
      <w:pPr>
        <w:pStyle w:val="Default"/>
        <w:jc w:val="both"/>
        <w:rPr>
          <w:rFonts w:ascii="Arial" w:hAnsi="Arial" w:cs="Arial"/>
          <w:bCs/>
          <w:sz w:val="22"/>
          <w:szCs w:val="22"/>
        </w:rPr>
      </w:pPr>
      <w:r w:rsidRPr="00CC3312">
        <w:rPr>
          <w:rFonts w:ascii="Arial" w:hAnsi="Arial" w:cs="Arial"/>
          <w:bCs/>
          <w:sz w:val="22"/>
          <w:szCs w:val="22"/>
        </w:rPr>
        <w:t xml:space="preserve">UN 3077 Odpad, Látka nebezpečná pre životné prostredie, tuhá, </w:t>
      </w:r>
      <w:proofErr w:type="spellStart"/>
      <w:r w:rsidRPr="00CC3312">
        <w:rPr>
          <w:rFonts w:ascii="Arial" w:hAnsi="Arial" w:cs="Arial"/>
          <w:bCs/>
          <w:sz w:val="22"/>
          <w:szCs w:val="22"/>
        </w:rPr>
        <w:t>i.n</w:t>
      </w:r>
      <w:proofErr w:type="spellEnd"/>
      <w:r w:rsidRPr="00CC3312">
        <w:rPr>
          <w:rFonts w:ascii="Arial" w:hAnsi="Arial" w:cs="Arial"/>
          <w:bCs/>
          <w:sz w:val="22"/>
          <w:szCs w:val="22"/>
        </w:rPr>
        <w:t xml:space="preserve">. (Tuhý odpad z čistenia plynov), 9, III, (-) </w:t>
      </w:r>
    </w:p>
    <w:p w14:paraId="5D18CFBC" w14:textId="77777777" w:rsidR="001D318A" w:rsidRDefault="001D318A" w:rsidP="00F57F3F">
      <w:pPr>
        <w:pStyle w:val="Default"/>
        <w:rPr>
          <w:rFonts w:ascii="Arial Narrow" w:hAnsi="Arial Narrow"/>
          <w:bCs/>
          <w:sz w:val="22"/>
          <w:szCs w:val="22"/>
        </w:rPr>
      </w:pPr>
    </w:p>
    <w:p w14:paraId="5D18CFBF" w14:textId="77777777" w:rsidR="00F57F3F" w:rsidRPr="00CC3312" w:rsidRDefault="00F57F3F" w:rsidP="00CC3312">
      <w:pPr>
        <w:pStyle w:val="Default"/>
        <w:jc w:val="both"/>
        <w:rPr>
          <w:rFonts w:ascii="Arial" w:hAnsi="Arial" w:cs="Arial"/>
          <w:sz w:val="22"/>
          <w:szCs w:val="22"/>
        </w:rPr>
      </w:pPr>
      <w:r w:rsidRPr="00CC3312">
        <w:rPr>
          <w:rFonts w:ascii="Arial" w:hAnsi="Arial" w:cs="Arial"/>
          <w:b/>
          <w:bCs/>
          <w:sz w:val="22"/>
          <w:szCs w:val="22"/>
        </w:rPr>
        <w:t xml:space="preserve">Jazyk prepravného dokladu </w:t>
      </w:r>
    </w:p>
    <w:p w14:paraId="5D18CFC0" w14:textId="77777777" w:rsidR="00F57F3F" w:rsidRPr="00CC3312" w:rsidRDefault="00F57F3F" w:rsidP="00CC3312">
      <w:pPr>
        <w:pStyle w:val="Default"/>
        <w:jc w:val="both"/>
        <w:rPr>
          <w:rFonts w:ascii="Arial" w:hAnsi="Arial" w:cs="Arial"/>
          <w:sz w:val="22"/>
          <w:szCs w:val="22"/>
        </w:rPr>
      </w:pPr>
      <w:r w:rsidRPr="00CC3312">
        <w:rPr>
          <w:rFonts w:ascii="Arial" w:hAnsi="Arial" w:cs="Arial"/>
          <w:sz w:val="22"/>
          <w:szCs w:val="22"/>
        </w:rPr>
        <w:t xml:space="preserve">V prípade prepravy nebezpečného odpadu výhradne v rámci Slovenskej republiky postačuje, aby bol prepravný doklad vyhotovený iba v slovenskom jazyku. </w:t>
      </w:r>
    </w:p>
    <w:p w14:paraId="5D18CFC1" w14:textId="77777777" w:rsidR="00F57F3F" w:rsidRDefault="00F57F3F" w:rsidP="00CC3312">
      <w:pPr>
        <w:pStyle w:val="Default"/>
        <w:jc w:val="both"/>
        <w:rPr>
          <w:rFonts w:ascii="Arial" w:hAnsi="Arial" w:cs="Arial"/>
          <w:sz w:val="22"/>
          <w:szCs w:val="22"/>
        </w:rPr>
      </w:pPr>
      <w:r w:rsidRPr="00CC3312">
        <w:rPr>
          <w:rFonts w:ascii="Arial" w:hAnsi="Arial" w:cs="Arial"/>
          <w:sz w:val="22"/>
          <w:szCs w:val="22"/>
        </w:rPr>
        <w:t xml:space="preserve">Vzor prepravného dokladu na prepravu popolčeka je v prílohe 2. </w:t>
      </w:r>
    </w:p>
    <w:p w14:paraId="0D5A4D8E" w14:textId="77777777" w:rsidR="0029697F" w:rsidRPr="00CC3312" w:rsidRDefault="0029697F" w:rsidP="00CC3312">
      <w:pPr>
        <w:pStyle w:val="Default"/>
        <w:jc w:val="both"/>
        <w:rPr>
          <w:rFonts w:ascii="Arial" w:hAnsi="Arial" w:cs="Arial"/>
          <w:sz w:val="22"/>
          <w:szCs w:val="22"/>
        </w:rPr>
      </w:pPr>
    </w:p>
    <w:p w14:paraId="5D18CFC2" w14:textId="2F8BCC27" w:rsidR="00F57F3F" w:rsidRPr="0029697F" w:rsidRDefault="00F57F3F" w:rsidP="0029697F">
      <w:pPr>
        <w:pStyle w:val="Default"/>
        <w:numPr>
          <w:ilvl w:val="0"/>
          <w:numId w:val="35"/>
        </w:numPr>
        <w:jc w:val="both"/>
        <w:rPr>
          <w:rFonts w:ascii="Arial" w:hAnsi="Arial" w:cs="Arial"/>
          <w:b/>
          <w:bCs/>
          <w:sz w:val="22"/>
          <w:szCs w:val="22"/>
        </w:rPr>
      </w:pPr>
      <w:r w:rsidRPr="00CC3312">
        <w:rPr>
          <w:rFonts w:ascii="Arial" w:hAnsi="Arial" w:cs="Arial"/>
          <w:b/>
          <w:bCs/>
          <w:sz w:val="22"/>
          <w:szCs w:val="22"/>
        </w:rPr>
        <w:t xml:space="preserve">Písomné pokyny </w:t>
      </w:r>
    </w:p>
    <w:p w14:paraId="5D18CFC3" w14:textId="60A8172F" w:rsidR="00F57F3F" w:rsidRDefault="00F57F3F" w:rsidP="00CC3312">
      <w:pPr>
        <w:pStyle w:val="Default"/>
        <w:jc w:val="both"/>
        <w:rPr>
          <w:rFonts w:ascii="Arial" w:hAnsi="Arial" w:cs="Arial"/>
          <w:sz w:val="22"/>
          <w:szCs w:val="22"/>
        </w:rPr>
      </w:pPr>
      <w:r w:rsidRPr="00CC3312">
        <w:rPr>
          <w:rFonts w:ascii="Arial" w:hAnsi="Arial" w:cs="Arial"/>
          <w:sz w:val="22"/>
          <w:szCs w:val="22"/>
        </w:rPr>
        <w:t>Písomné pokyny musí mať k dispozícii vodič vozidla. Písomné pokyny je povinný poskytnúť vodičovi dopravca. Písomné pokyny majú štyri strany, musia byť umiestnené v kabíne vodiča na ľahko dostupnom a viditeľnom mieste. Vodič sa s obsahom písomných pokynov oboznámi pred začiatkom jazdy. Písomné pokyny musia byť vytlačené farebne</w:t>
      </w:r>
      <w:r w:rsidR="0029697F">
        <w:rPr>
          <w:rFonts w:ascii="Arial" w:hAnsi="Arial" w:cs="Arial"/>
          <w:sz w:val="22"/>
          <w:szCs w:val="22"/>
        </w:rPr>
        <w:t>.</w:t>
      </w:r>
    </w:p>
    <w:p w14:paraId="10586A95" w14:textId="77777777" w:rsidR="0029697F" w:rsidRDefault="0029697F" w:rsidP="00CC3312">
      <w:pPr>
        <w:pStyle w:val="Default"/>
        <w:jc w:val="both"/>
        <w:rPr>
          <w:rFonts w:ascii="Arial" w:hAnsi="Arial" w:cs="Arial"/>
          <w:sz w:val="22"/>
          <w:szCs w:val="22"/>
        </w:rPr>
      </w:pPr>
    </w:p>
    <w:p w14:paraId="404ED7CB" w14:textId="77777777" w:rsidR="0029697F" w:rsidRDefault="0029697F" w:rsidP="0029697F">
      <w:pPr>
        <w:pStyle w:val="Default"/>
        <w:jc w:val="both"/>
        <w:rPr>
          <w:rFonts w:ascii="Arial" w:hAnsi="Arial" w:cs="Arial"/>
          <w:b/>
          <w:bCs/>
          <w:sz w:val="22"/>
          <w:szCs w:val="22"/>
        </w:rPr>
      </w:pPr>
      <w:r w:rsidRPr="00CC3312">
        <w:rPr>
          <w:rFonts w:ascii="Arial" w:hAnsi="Arial" w:cs="Arial"/>
          <w:b/>
          <w:bCs/>
          <w:sz w:val="22"/>
          <w:szCs w:val="22"/>
        </w:rPr>
        <w:t xml:space="preserve">Jazyk </w:t>
      </w:r>
      <w:r>
        <w:rPr>
          <w:rFonts w:ascii="Arial" w:hAnsi="Arial" w:cs="Arial"/>
          <w:b/>
          <w:bCs/>
          <w:sz w:val="22"/>
          <w:szCs w:val="22"/>
        </w:rPr>
        <w:t>písomných pokynov</w:t>
      </w:r>
    </w:p>
    <w:p w14:paraId="2AFD85A3" w14:textId="1F605DF5" w:rsidR="0029697F" w:rsidRDefault="0029697F" w:rsidP="0029697F">
      <w:pPr>
        <w:pStyle w:val="Default"/>
        <w:jc w:val="both"/>
        <w:rPr>
          <w:rFonts w:ascii="Arial" w:hAnsi="Arial" w:cs="Arial"/>
          <w:sz w:val="22"/>
          <w:szCs w:val="22"/>
        </w:rPr>
      </w:pPr>
      <w:r w:rsidRPr="0029697F">
        <w:rPr>
          <w:rFonts w:ascii="Arial" w:hAnsi="Arial" w:cs="Arial"/>
          <w:sz w:val="22"/>
          <w:szCs w:val="22"/>
        </w:rPr>
        <w:t xml:space="preserve"> Písomné pokyny musia byť v</w:t>
      </w:r>
      <w:r w:rsidRPr="00CC3312">
        <w:rPr>
          <w:rFonts w:ascii="Arial" w:hAnsi="Arial" w:cs="Arial"/>
          <w:sz w:val="22"/>
          <w:szCs w:val="22"/>
        </w:rPr>
        <w:t xml:space="preserve"> jazyku, ktorému vodič rozumie a vie v ňom čítať. </w:t>
      </w:r>
    </w:p>
    <w:p w14:paraId="27F5C7E9" w14:textId="5AFC77D5" w:rsidR="0029697F" w:rsidRDefault="0029697F" w:rsidP="0029697F">
      <w:pPr>
        <w:pStyle w:val="Default"/>
        <w:jc w:val="both"/>
        <w:rPr>
          <w:rFonts w:ascii="Arial" w:hAnsi="Arial" w:cs="Arial"/>
          <w:sz w:val="22"/>
          <w:szCs w:val="22"/>
        </w:rPr>
      </w:pPr>
    </w:p>
    <w:p w14:paraId="6E5F5420" w14:textId="77777777" w:rsidR="00370D48" w:rsidRPr="00CC3312" w:rsidRDefault="00370D48" w:rsidP="0029697F">
      <w:pPr>
        <w:pStyle w:val="Default"/>
        <w:jc w:val="both"/>
        <w:rPr>
          <w:rFonts w:ascii="Arial" w:hAnsi="Arial" w:cs="Arial"/>
          <w:sz w:val="22"/>
          <w:szCs w:val="22"/>
        </w:rPr>
      </w:pPr>
    </w:p>
    <w:p w14:paraId="5D18CFC4" w14:textId="276A0A05" w:rsidR="00F57F3F" w:rsidRPr="00801967" w:rsidRDefault="00F57F3F" w:rsidP="00801967">
      <w:pPr>
        <w:pStyle w:val="Default"/>
        <w:numPr>
          <w:ilvl w:val="0"/>
          <w:numId w:val="35"/>
        </w:numPr>
        <w:jc w:val="both"/>
        <w:rPr>
          <w:rFonts w:ascii="Arial" w:hAnsi="Arial" w:cs="Arial"/>
          <w:b/>
          <w:bCs/>
          <w:sz w:val="22"/>
          <w:szCs w:val="22"/>
        </w:rPr>
      </w:pPr>
      <w:r w:rsidRPr="00CC3312">
        <w:rPr>
          <w:rFonts w:ascii="Arial" w:hAnsi="Arial" w:cs="Arial"/>
          <w:b/>
          <w:bCs/>
          <w:sz w:val="22"/>
          <w:szCs w:val="22"/>
        </w:rPr>
        <w:t xml:space="preserve">Osvedčenie o školení vodiča ADR </w:t>
      </w:r>
    </w:p>
    <w:p w14:paraId="5D18CFC5" w14:textId="77777777" w:rsidR="00F57F3F" w:rsidRDefault="00F57F3F" w:rsidP="00CC3312">
      <w:pPr>
        <w:pStyle w:val="Default"/>
        <w:jc w:val="both"/>
        <w:rPr>
          <w:rFonts w:ascii="Arial" w:hAnsi="Arial" w:cs="Arial"/>
          <w:sz w:val="22"/>
          <w:szCs w:val="22"/>
        </w:rPr>
      </w:pPr>
      <w:r w:rsidRPr="00CC3312">
        <w:rPr>
          <w:rFonts w:ascii="Arial" w:hAnsi="Arial" w:cs="Arial"/>
          <w:sz w:val="22"/>
          <w:szCs w:val="22"/>
        </w:rPr>
        <w:t xml:space="preserve">Vodič, ktorý prepravuje nebezpečné veci, bez uplatnenia výnimky, musí byť držiteľom ADR - Osvedčenia o školení vodiča. Osvedčenie musí byť platné a obsahovať triedy, na ktoré je vodič vyškolený. Pri preprave nebezpečných vecí v cisternách musí byť vodič držiteľom osvedčenia, kde sú uvedené triedy aj pre stĺpec pre prepravu v cisternách. </w:t>
      </w:r>
    </w:p>
    <w:p w14:paraId="2484B84F" w14:textId="77777777" w:rsidR="00801967" w:rsidRDefault="00801967" w:rsidP="00CC3312">
      <w:pPr>
        <w:pStyle w:val="Default"/>
        <w:jc w:val="both"/>
        <w:rPr>
          <w:rFonts w:ascii="Arial" w:hAnsi="Arial" w:cs="Arial"/>
          <w:sz w:val="22"/>
          <w:szCs w:val="22"/>
        </w:rPr>
      </w:pPr>
    </w:p>
    <w:p w14:paraId="0C1AF542" w14:textId="1C2E8C1D" w:rsidR="00801967" w:rsidRDefault="00801967" w:rsidP="00801967">
      <w:pPr>
        <w:pStyle w:val="Default"/>
        <w:numPr>
          <w:ilvl w:val="0"/>
          <w:numId w:val="35"/>
        </w:numPr>
        <w:jc w:val="both"/>
        <w:rPr>
          <w:rFonts w:ascii="Arial" w:hAnsi="Arial" w:cs="Arial"/>
          <w:b/>
          <w:bCs/>
          <w:sz w:val="22"/>
          <w:szCs w:val="22"/>
        </w:rPr>
      </w:pPr>
      <w:r w:rsidRPr="00801967">
        <w:rPr>
          <w:rFonts w:ascii="Arial" w:hAnsi="Arial" w:cs="Arial"/>
          <w:b/>
          <w:bCs/>
          <w:sz w:val="22"/>
          <w:szCs w:val="22"/>
        </w:rPr>
        <w:t>Osvedčenie o schválení vozidla na prepravu určitých nebezpečných vecí</w:t>
      </w:r>
    </w:p>
    <w:p w14:paraId="1613C7E0" w14:textId="79F5EDC0" w:rsidR="00370D48" w:rsidRPr="00B35170" w:rsidRDefault="00370D48" w:rsidP="00370D48">
      <w:pPr>
        <w:pStyle w:val="Default"/>
        <w:jc w:val="both"/>
        <w:rPr>
          <w:rFonts w:ascii="Arial" w:hAnsi="Arial" w:cs="Arial"/>
          <w:sz w:val="22"/>
          <w:szCs w:val="22"/>
        </w:rPr>
      </w:pPr>
      <w:r w:rsidRPr="00B35170">
        <w:rPr>
          <w:rFonts w:ascii="Arial" w:hAnsi="Arial" w:cs="Arial"/>
          <w:sz w:val="22"/>
          <w:szCs w:val="22"/>
        </w:rPr>
        <w:t xml:space="preserve">Vodič musí mať originál osvedčenia k dispozícii ku každému vozidlu dopravnej jednotky. V osvedčení je uvedené aký typ vozidla je pristavené vozidlo. Osvedčenie o schválení vydáva </w:t>
      </w:r>
      <w:r w:rsidRPr="00B35170">
        <w:rPr>
          <w:rFonts w:ascii="Arial" w:hAnsi="Arial" w:cs="Arial"/>
          <w:sz w:val="22"/>
          <w:szCs w:val="22"/>
        </w:rPr>
        <w:lastRenderedPageBreak/>
        <w:t xml:space="preserve">v podmienkach Slovenskej republiky MDV SR s platnosťou nanajvýš 1 rok. Platnosť osvedčenia predlžuje poverená STK. </w:t>
      </w:r>
    </w:p>
    <w:p w14:paraId="66E740BE" w14:textId="77777777" w:rsidR="00370D48" w:rsidRPr="00801967" w:rsidRDefault="00370D48" w:rsidP="00370D48">
      <w:pPr>
        <w:pStyle w:val="Default"/>
        <w:ind w:left="720"/>
        <w:jc w:val="both"/>
        <w:rPr>
          <w:rFonts w:ascii="Arial" w:hAnsi="Arial" w:cs="Arial"/>
          <w:b/>
          <w:bCs/>
          <w:sz w:val="22"/>
          <w:szCs w:val="22"/>
        </w:rPr>
      </w:pPr>
    </w:p>
    <w:p w14:paraId="5D18CFC6" w14:textId="2D99EA66" w:rsidR="00F57F3F" w:rsidRPr="00BF698E" w:rsidRDefault="00BF698E" w:rsidP="00BF698E">
      <w:pPr>
        <w:pStyle w:val="Nadpis3"/>
        <w:rPr>
          <w:rFonts w:ascii="Arial" w:hAnsi="Arial" w:cs="Arial"/>
          <w:b/>
          <w:bCs/>
          <w:i/>
          <w:iCs/>
          <w:sz w:val="24"/>
          <w:szCs w:val="24"/>
        </w:rPr>
      </w:pPr>
      <w:bookmarkStart w:id="10" w:name="_Toc151542495"/>
      <w:r w:rsidRPr="00BF698E">
        <w:rPr>
          <w:rFonts w:ascii="Arial" w:hAnsi="Arial" w:cs="Arial"/>
          <w:b/>
          <w:bCs/>
          <w:i/>
          <w:iCs/>
          <w:sz w:val="24"/>
          <w:szCs w:val="24"/>
        </w:rPr>
        <w:t>4.2.3 Osobitná výbava a výbava na osobnú ochranu</w:t>
      </w:r>
      <w:bookmarkEnd w:id="10"/>
      <w:r w:rsidRPr="00BF698E">
        <w:rPr>
          <w:rFonts w:ascii="Arial" w:hAnsi="Arial" w:cs="Arial"/>
          <w:b/>
          <w:bCs/>
          <w:i/>
          <w:iCs/>
          <w:sz w:val="24"/>
          <w:szCs w:val="24"/>
        </w:rPr>
        <w:t xml:space="preserve"> </w:t>
      </w:r>
    </w:p>
    <w:p w14:paraId="2F2091EE" w14:textId="77777777" w:rsidR="00295AF1" w:rsidRPr="00ED7A81" w:rsidRDefault="00295AF1" w:rsidP="00295AF1">
      <w:pPr>
        <w:pStyle w:val="Default"/>
        <w:rPr>
          <w:rFonts w:ascii="Arial" w:hAnsi="Arial" w:cs="Arial"/>
          <w:sz w:val="22"/>
          <w:szCs w:val="22"/>
        </w:rPr>
      </w:pPr>
      <w:r w:rsidRPr="00ED7A81">
        <w:rPr>
          <w:rFonts w:ascii="Arial" w:hAnsi="Arial" w:cs="Arial"/>
          <w:sz w:val="22"/>
          <w:szCs w:val="22"/>
        </w:rPr>
        <w:t xml:space="preserve">Dopravca musí vybaviť vozidlá a osádku vozidiel osobitnou výbavou podľa ADR nasledovne: </w:t>
      </w:r>
    </w:p>
    <w:p w14:paraId="0F8B2311" w14:textId="77777777" w:rsidR="00295AF1" w:rsidRPr="00ED7A81" w:rsidRDefault="00295AF1" w:rsidP="00295AF1">
      <w:pPr>
        <w:pStyle w:val="Default"/>
        <w:spacing w:after="58"/>
        <w:rPr>
          <w:rFonts w:ascii="Arial" w:hAnsi="Arial" w:cs="Arial"/>
          <w:b/>
          <w:sz w:val="22"/>
          <w:szCs w:val="22"/>
        </w:rPr>
      </w:pPr>
      <w:r w:rsidRPr="00ED7A81">
        <w:rPr>
          <w:rFonts w:ascii="Arial" w:hAnsi="Arial" w:cs="Arial"/>
          <w:sz w:val="22"/>
          <w:szCs w:val="22"/>
        </w:rPr>
        <w:t xml:space="preserve">• </w:t>
      </w:r>
      <w:r w:rsidRPr="00ED7A81">
        <w:rPr>
          <w:rFonts w:ascii="Arial" w:hAnsi="Arial" w:cs="Arial"/>
          <w:b/>
          <w:sz w:val="22"/>
          <w:szCs w:val="22"/>
        </w:rPr>
        <w:t xml:space="preserve">dopravná jednotka: </w:t>
      </w:r>
    </w:p>
    <w:p w14:paraId="67CD0137" w14:textId="77777777" w:rsidR="00295AF1" w:rsidRPr="00ED7A81" w:rsidRDefault="00295AF1" w:rsidP="00295AF1">
      <w:pPr>
        <w:pStyle w:val="Default"/>
        <w:numPr>
          <w:ilvl w:val="0"/>
          <w:numId w:val="36"/>
        </w:numPr>
        <w:spacing w:after="58"/>
        <w:rPr>
          <w:rFonts w:ascii="Arial" w:hAnsi="Arial" w:cs="Arial"/>
          <w:sz w:val="22"/>
          <w:szCs w:val="22"/>
        </w:rPr>
      </w:pPr>
      <w:r w:rsidRPr="00ED7A81">
        <w:rPr>
          <w:rFonts w:ascii="Arial" w:hAnsi="Arial" w:cs="Arial"/>
          <w:sz w:val="22"/>
          <w:szCs w:val="22"/>
        </w:rPr>
        <w:t xml:space="preserve">na každé vozidlo zakladací klin, ktorého rozmery zodpovedajú najväčšej prípustnej hmotnosti vozidla a priemeru kolesa, </w:t>
      </w:r>
    </w:p>
    <w:p w14:paraId="3EB4841B" w14:textId="77777777" w:rsidR="00295AF1" w:rsidRPr="00ED7A81" w:rsidRDefault="00295AF1" w:rsidP="00295AF1">
      <w:pPr>
        <w:pStyle w:val="Default"/>
        <w:numPr>
          <w:ilvl w:val="0"/>
          <w:numId w:val="36"/>
        </w:numPr>
        <w:spacing w:after="58"/>
        <w:rPr>
          <w:rFonts w:ascii="Arial" w:hAnsi="Arial" w:cs="Arial"/>
          <w:sz w:val="22"/>
          <w:szCs w:val="22"/>
        </w:rPr>
      </w:pPr>
      <w:r w:rsidRPr="00ED7A81">
        <w:rPr>
          <w:rFonts w:ascii="Arial" w:hAnsi="Arial" w:cs="Arial"/>
          <w:sz w:val="22"/>
          <w:szCs w:val="22"/>
        </w:rPr>
        <w:t xml:space="preserve">dve samostatne stojace výstražné značky, </w:t>
      </w:r>
    </w:p>
    <w:p w14:paraId="2E3CD394" w14:textId="77777777" w:rsidR="00295AF1" w:rsidRPr="00ED7A81" w:rsidRDefault="00295AF1" w:rsidP="00295AF1">
      <w:pPr>
        <w:pStyle w:val="Default"/>
        <w:numPr>
          <w:ilvl w:val="0"/>
          <w:numId w:val="36"/>
        </w:numPr>
        <w:rPr>
          <w:rFonts w:ascii="Arial" w:hAnsi="Arial" w:cs="Arial"/>
          <w:sz w:val="22"/>
          <w:szCs w:val="22"/>
        </w:rPr>
      </w:pPr>
      <w:r w:rsidRPr="00ED7A81">
        <w:rPr>
          <w:rFonts w:ascii="Arial" w:hAnsi="Arial" w:cs="Arial"/>
          <w:sz w:val="22"/>
          <w:szCs w:val="22"/>
        </w:rPr>
        <w:t xml:space="preserve">kvapalina na vyplachovanie očí, </w:t>
      </w:r>
    </w:p>
    <w:p w14:paraId="6E8DB173" w14:textId="77777777" w:rsidR="00295AF1" w:rsidRPr="00ED7A81" w:rsidRDefault="00295AF1" w:rsidP="00295AF1">
      <w:pPr>
        <w:pStyle w:val="Default"/>
        <w:numPr>
          <w:ilvl w:val="0"/>
          <w:numId w:val="12"/>
        </w:numPr>
        <w:ind w:left="142" w:hanging="142"/>
        <w:rPr>
          <w:rFonts w:ascii="Arial" w:hAnsi="Arial" w:cs="Arial"/>
          <w:b/>
          <w:sz w:val="22"/>
          <w:szCs w:val="22"/>
        </w:rPr>
      </w:pPr>
      <w:r w:rsidRPr="00ED7A81">
        <w:rPr>
          <w:rFonts w:ascii="Arial" w:hAnsi="Arial" w:cs="Arial"/>
          <w:b/>
          <w:sz w:val="22"/>
          <w:szCs w:val="22"/>
        </w:rPr>
        <w:t>pre každého člena osádky vozidla:</w:t>
      </w:r>
    </w:p>
    <w:p w14:paraId="4CDD7D11" w14:textId="77777777" w:rsidR="00295AF1" w:rsidRPr="00ED7A81" w:rsidRDefault="00295AF1" w:rsidP="00295AF1">
      <w:pPr>
        <w:pStyle w:val="Default"/>
        <w:numPr>
          <w:ilvl w:val="0"/>
          <w:numId w:val="37"/>
        </w:numPr>
        <w:rPr>
          <w:rFonts w:ascii="Arial" w:hAnsi="Arial" w:cs="Arial"/>
          <w:sz w:val="22"/>
          <w:szCs w:val="22"/>
        </w:rPr>
      </w:pPr>
      <w:r w:rsidRPr="00ED7A81">
        <w:rPr>
          <w:rFonts w:ascii="Arial" w:hAnsi="Arial" w:cs="Arial"/>
          <w:sz w:val="22"/>
          <w:szCs w:val="22"/>
        </w:rPr>
        <w:t xml:space="preserve">výstražná vesta (napríklad ako je opísaná v norme EN ISO 20471); </w:t>
      </w:r>
    </w:p>
    <w:p w14:paraId="6813CB6B" w14:textId="77777777" w:rsidR="00295AF1" w:rsidRPr="00ED7A81" w:rsidRDefault="00295AF1" w:rsidP="00295AF1">
      <w:pPr>
        <w:pStyle w:val="Default"/>
        <w:numPr>
          <w:ilvl w:val="0"/>
          <w:numId w:val="37"/>
        </w:numPr>
        <w:spacing w:after="58"/>
        <w:rPr>
          <w:rFonts w:ascii="Arial" w:hAnsi="Arial" w:cs="Arial"/>
          <w:sz w:val="22"/>
          <w:szCs w:val="22"/>
        </w:rPr>
      </w:pPr>
      <w:r w:rsidRPr="00ED7A81">
        <w:rPr>
          <w:rFonts w:ascii="Arial" w:hAnsi="Arial" w:cs="Arial"/>
          <w:sz w:val="22"/>
          <w:szCs w:val="22"/>
        </w:rPr>
        <w:t xml:space="preserve">prenosné osvetľovacie zariadenie s nekovovým povrchom; </w:t>
      </w:r>
    </w:p>
    <w:p w14:paraId="5A6FA455" w14:textId="77777777" w:rsidR="00295AF1" w:rsidRPr="00ED7A81" w:rsidRDefault="00295AF1" w:rsidP="00295AF1">
      <w:pPr>
        <w:pStyle w:val="Default"/>
        <w:numPr>
          <w:ilvl w:val="0"/>
          <w:numId w:val="37"/>
        </w:numPr>
        <w:spacing w:after="58"/>
        <w:rPr>
          <w:rFonts w:ascii="Arial" w:hAnsi="Arial" w:cs="Arial"/>
          <w:sz w:val="22"/>
          <w:szCs w:val="22"/>
        </w:rPr>
      </w:pPr>
      <w:r w:rsidRPr="00ED7A81">
        <w:rPr>
          <w:rFonts w:ascii="Arial" w:hAnsi="Arial" w:cs="Arial"/>
          <w:sz w:val="22"/>
          <w:szCs w:val="22"/>
        </w:rPr>
        <w:t xml:space="preserve">pár ochranných rukavíc; </w:t>
      </w:r>
    </w:p>
    <w:p w14:paraId="08003044" w14:textId="77777777" w:rsidR="00295AF1" w:rsidRPr="00ED7A81" w:rsidRDefault="00295AF1" w:rsidP="00295AF1">
      <w:pPr>
        <w:pStyle w:val="Default"/>
        <w:numPr>
          <w:ilvl w:val="0"/>
          <w:numId w:val="37"/>
        </w:numPr>
        <w:rPr>
          <w:rFonts w:ascii="Arial" w:hAnsi="Arial" w:cs="Arial"/>
          <w:sz w:val="22"/>
          <w:szCs w:val="22"/>
        </w:rPr>
      </w:pPr>
      <w:r w:rsidRPr="00ED7A81">
        <w:rPr>
          <w:rFonts w:ascii="Arial" w:hAnsi="Arial" w:cs="Arial"/>
          <w:sz w:val="22"/>
          <w:szCs w:val="22"/>
        </w:rPr>
        <w:t xml:space="preserve">ochrana očí. </w:t>
      </w:r>
    </w:p>
    <w:p w14:paraId="0A485CF3" w14:textId="77777777" w:rsidR="00295AF1" w:rsidRPr="00ED7A81" w:rsidRDefault="00295AF1" w:rsidP="00295AF1">
      <w:pPr>
        <w:pStyle w:val="Default"/>
        <w:spacing w:after="58"/>
        <w:rPr>
          <w:rFonts w:ascii="Arial" w:hAnsi="Arial" w:cs="Arial"/>
          <w:b/>
          <w:sz w:val="22"/>
          <w:szCs w:val="22"/>
        </w:rPr>
      </w:pPr>
      <w:r w:rsidRPr="00ED7A81">
        <w:rPr>
          <w:rFonts w:ascii="Arial" w:hAnsi="Arial" w:cs="Arial"/>
          <w:sz w:val="22"/>
          <w:szCs w:val="22"/>
        </w:rPr>
        <w:t xml:space="preserve">• </w:t>
      </w:r>
      <w:r w:rsidRPr="00ED7A81">
        <w:rPr>
          <w:rFonts w:ascii="Arial" w:hAnsi="Arial" w:cs="Arial"/>
          <w:b/>
          <w:sz w:val="22"/>
          <w:szCs w:val="22"/>
        </w:rPr>
        <w:t xml:space="preserve">dodatočná výbava vyžadovaná pre určité triedy: o lopata; </w:t>
      </w:r>
    </w:p>
    <w:p w14:paraId="74175AC5" w14:textId="77777777" w:rsidR="00400BCD" w:rsidRDefault="00295AF1" w:rsidP="008D2B9A">
      <w:pPr>
        <w:pStyle w:val="Default"/>
        <w:numPr>
          <w:ilvl w:val="0"/>
          <w:numId w:val="38"/>
        </w:numPr>
        <w:spacing w:after="58"/>
        <w:rPr>
          <w:rFonts w:ascii="Arial" w:hAnsi="Arial" w:cs="Arial"/>
          <w:sz w:val="22"/>
          <w:szCs w:val="22"/>
        </w:rPr>
      </w:pPr>
      <w:r w:rsidRPr="003F6F28">
        <w:rPr>
          <w:rFonts w:ascii="Arial" w:hAnsi="Arial" w:cs="Arial"/>
          <w:sz w:val="22"/>
          <w:szCs w:val="22"/>
        </w:rPr>
        <w:t>prekrytie kanálu;</w:t>
      </w:r>
    </w:p>
    <w:p w14:paraId="0EA99673" w14:textId="77777777" w:rsidR="00730EE6" w:rsidRDefault="00295AF1" w:rsidP="008D2B9A">
      <w:pPr>
        <w:pStyle w:val="Default"/>
        <w:numPr>
          <w:ilvl w:val="0"/>
          <w:numId w:val="38"/>
        </w:numPr>
        <w:spacing w:after="58"/>
        <w:rPr>
          <w:rFonts w:ascii="Arial" w:hAnsi="Arial" w:cs="Arial"/>
          <w:sz w:val="22"/>
          <w:szCs w:val="22"/>
        </w:rPr>
      </w:pPr>
      <w:r w:rsidRPr="003F6F28">
        <w:rPr>
          <w:rFonts w:ascii="Arial" w:hAnsi="Arial" w:cs="Arial"/>
          <w:sz w:val="22"/>
          <w:szCs w:val="22"/>
        </w:rPr>
        <w:t xml:space="preserve"> zberná nádoba.</w:t>
      </w:r>
    </w:p>
    <w:p w14:paraId="69450032" w14:textId="63FD7CCC" w:rsidR="00295AF1" w:rsidRPr="003F6F28" w:rsidRDefault="00295AF1" w:rsidP="00730EE6">
      <w:pPr>
        <w:pStyle w:val="Default"/>
        <w:spacing w:after="58"/>
        <w:ind w:left="720"/>
        <w:rPr>
          <w:rFonts w:ascii="Arial" w:hAnsi="Arial" w:cs="Arial"/>
          <w:sz w:val="22"/>
          <w:szCs w:val="22"/>
        </w:rPr>
      </w:pPr>
      <w:r w:rsidRPr="003F6F28">
        <w:rPr>
          <w:rFonts w:ascii="Arial" w:hAnsi="Arial" w:cs="Arial"/>
          <w:sz w:val="22"/>
          <w:szCs w:val="22"/>
        </w:rPr>
        <w:t xml:space="preserve"> </w:t>
      </w:r>
    </w:p>
    <w:p w14:paraId="04C2098C" w14:textId="645BFBE4" w:rsidR="00BF698E" w:rsidRPr="00BF698E" w:rsidRDefault="00BF698E" w:rsidP="00BF698E">
      <w:pPr>
        <w:pStyle w:val="Nadpis3"/>
        <w:rPr>
          <w:rFonts w:ascii="Arial" w:hAnsi="Arial" w:cs="Arial"/>
          <w:b/>
          <w:bCs/>
          <w:i/>
          <w:iCs/>
          <w:sz w:val="24"/>
          <w:szCs w:val="24"/>
        </w:rPr>
      </w:pPr>
      <w:bookmarkStart w:id="11" w:name="_Toc151542496"/>
      <w:r w:rsidRPr="00BF698E">
        <w:rPr>
          <w:rFonts w:ascii="Arial" w:hAnsi="Arial" w:cs="Arial"/>
          <w:b/>
          <w:bCs/>
          <w:i/>
          <w:iCs/>
          <w:sz w:val="24"/>
          <w:szCs w:val="24"/>
        </w:rPr>
        <w:t>4.2.4 Protipožiarna výbava dopravnej jednotky</w:t>
      </w:r>
      <w:bookmarkEnd w:id="11"/>
      <w:r w:rsidRPr="00BF698E">
        <w:rPr>
          <w:rFonts w:ascii="Arial" w:hAnsi="Arial" w:cs="Arial"/>
          <w:b/>
          <w:bCs/>
          <w:i/>
          <w:iCs/>
          <w:sz w:val="24"/>
          <w:szCs w:val="24"/>
        </w:rPr>
        <w:t xml:space="preserve"> </w:t>
      </w:r>
    </w:p>
    <w:p w14:paraId="5D18CFD5" w14:textId="77777777" w:rsidR="00F57F3F" w:rsidRPr="00A16228" w:rsidRDefault="00F57F3F" w:rsidP="00CC3312">
      <w:pPr>
        <w:jc w:val="both"/>
        <w:rPr>
          <w:rFonts w:ascii="Arial" w:hAnsi="Arial" w:cs="Arial"/>
          <w:sz w:val="22"/>
          <w:szCs w:val="22"/>
        </w:rPr>
      </w:pPr>
      <w:r w:rsidRPr="00A16228">
        <w:rPr>
          <w:rFonts w:ascii="Arial" w:hAnsi="Arial" w:cs="Arial"/>
          <w:sz w:val="22"/>
          <w:szCs w:val="22"/>
        </w:rPr>
        <w:t>Dopravca je povinný vybaviť vozidlá hasiacimi prístrojmi podľa hmotnosti dopravnej jednotky. Na účely vybavenia dopravnej jednotky protipožiarnou výbavou, rozdeľuje Dohoda ADR vozidlá to troch kategórii:</w:t>
      </w:r>
    </w:p>
    <w:tbl>
      <w:tblPr>
        <w:tblW w:w="8540" w:type="dxa"/>
        <w:tblInd w:w="80" w:type="dxa"/>
        <w:tblCellMar>
          <w:left w:w="70" w:type="dxa"/>
          <w:right w:w="70" w:type="dxa"/>
        </w:tblCellMar>
        <w:tblLook w:val="04A0" w:firstRow="1" w:lastRow="0" w:firstColumn="1" w:lastColumn="0" w:noHBand="0" w:noVBand="1"/>
      </w:tblPr>
      <w:tblGrid>
        <w:gridCol w:w="1308"/>
        <w:gridCol w:w="1440"/>
        <w:gridCol w:w="1876"/>
        <w:gridCol w:w="1877"/>
        <w:gridCol w:w="1893"/>
        <w:gridCol w:w="146"/>
      </w:tblGrid>
      <w:tr w:rsidR="00D51E1C" w:rsidRPr="00D51E1C" w14:paraId="273DA270" w14:textId="77777777" w:rsidTr="00D51E1C">
        <w:trPr>
          <w:gridAfter w:val="1"/>
          <w:wAfter w:w="36" w:type="dxa"/>
          <w:trHeight w:val="660"/>
        </w:trPr>
        <w:tc>
          <w:tcPr>
            <w:tcW w:w="13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BA3912"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r w:rsidRPr="00D51E1C">
              <w:rPr>
                <w:rFonts w:ascii="Arial" w:eastAsia="Times New Roman" w:hAnsi="Arial" w:cs="Arial"/>
                <w:b/>
                <w:bCs/>
                <w:color w:val="000000"/>
                <w:sz w:val="20"/>
                <w:szCs w:val="20"/>
                <w:lang w:eastAsia="sk-SK"/>
              </w:rPr>
              <w:t xml:space="preserve">Hmotnosť dopravnej jednotky </w:t>
            </w:r>
          </w:p>
        </w:tc>
        <w:tc>
          <w:tcPr>
            <w:tcW w:w="1455"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72C51F0" w14:textId="77777777" w:rsidR="00D51E1C" w:rsidRPr="00D51E1C" w:rsidRDefault="00D51E1C" w:rsidP="00D51E1C">
            <w:pPr>
              <w:spacing w:after="0" w:line="240" w:lineRule="auto"/>
              <w:jc w:val="center"/>
              <w:rPr>
                <w:rFonts w:ascii="Arial" w:eastAsia="Times New Roman" w:hAnsi="Arial" w:cs="Arial"/>
                <w:b/>
                <w:bCs/>
                <w:color w:val="000000"/>
                <w:sz w:val="20"/>
                <w:szCs w:val="20"/>
                <w:lang w:eastAsia="sk-SK"/>
              </w:rPr>
            </w:pPr>
            <w:r w:rsidRPr="00D51E1C">
              <w:rPr>
                <w:rFonts w:ascii="Arial" w:eastAsia="Times New Roman" w:hAnsi="Arial" w:cs="Arial"/>
                <w:b/>
                <w:bCs/>
                <w:color w:val="000000"/>
                <w:sz w:val="20"/>
                <w:szCs w:val="20"/>
                <w:lang w:eastAsia="sk-SK"/>
              </w:rPr>
              <w:t xml:space="preserve">Najnižší počet hasiacich prístrojov </w:t>
            </w:r>
          </w:p>
        </w:tc>
        <w:tc>
          <w:tcPr>
            <w:tcW w:w="191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A503B54" w14:textId="77777777" w:rsidR="00D51E1C" w:rsidRPr="00D51E1C" w:rsidRDefault="00D51E1C" w:rsidP="00D51E1C">
            <w:pPr>
              <w:spacing w:after="0" w:line="240" w:lineRule="auto"/>
              <w:jc w:val="center"/>
              <w:rPr>
                <w:rFonts w:ascii="Arial" w:eastAsia="Times New Roman" w:hAnsi="Arial" w:cs="Arial"/>
                <w:b/>
                <w:bCs/>
                <w:color w:val="000000"/>
                <w:sz w:val="20"/>
                <w:szCs w:val="20"/>
                <w:lang w:eastAsia="sk-SK"/>
              </w:rPr>
            </w:pPr>
            <w:r w:rsidRPr="00D51E1C">
              <w:rPr>
                <w:rFonts w:ascii="Arial" w:eastAsia="Times New Roman" w:hAnsi="Arial" w:cs="Arial"/>
                <w:b/>
                <w:bCs/>
                <w:color w:val="000000"/>
                <w:sz w:val="20"/>
                <w:szCs w:val="20"/>
                <w:lang w:eastAsia="sk-SK"/>
              </w:rPr>
              <w:t xml:space="preserve">Najnižší celkový obsah na dopravnú jednotku </w:t>
            </w:r>
          </w:p>
        </w:tc>
        <w:tc>
          <w:tcPr>
            <w:tcW w:w="191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300E8DF" w14:textId="77777777" w:rsidR="00D51E1C" w:rsidRPr="00D51E1C" w:rsidRDefault="00D51E1C" w:rsidP="00D51E1C">
            <w:pPr>
              <w:spacing w:after="0" w:line="240" w:lineRule="auto"/>
              <w:jc w:val="center"/>
              <w:rPr>
                <w:rFonts w:ascii="Arial" w:eastAsia="Times New Roman" w:hAnsi="Arial" w:cs="Arial"/>
                <w:b/>
                <w:bCs/>
                <w:color w:val="000000"/>
                <w:sz w:val="20"/>
                <w:szCs w:val="20"/>
                <w:lang w:eastAsia="sk-SK"/>
              </w:rPr>
            </w:pPr>
            <w:r w:rsidRPr="00D51E1C">
              <w:rPr>
                <w:rFonts w:ascii="Arial" w:eastAsia="Times New Roman" w:hAnsi="Arial" w:cs="Arial"/>
                <w:b/>
                <w:bCs/>
                <w:color w:val="000000"/>
                <w:sz w:val="20"/>
                <w:szCs w:val="20"/>
                <w:lang w:eastAsia="sk-SK"/>
              </w:rPr>
              <w:t xml:space="preserve">Hasiaci prístroj vhodný na motorový priestor alebo kabínu. Aspoň jeden s obsahom najmenej: </w:t>
            </w:r>
          </w:p>
        </w:tc>
        <w:tc>
          <w:tcPr>
            <w:tcW w:w="191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4F2874E" w14:textId="77777777" w:rsidR="00D51E1C" w:rsidRPr="00D51E1C" w:rsidRDefault="00D51E1C" w:rsidP="00D51E1C">
            <w:pPr>
              <w:spacing w:after="0" w:line="240" w:lineRule="auto"/>
              <w:jc w:val="center"/>
              <w:rPr>
                <w:rFonts w:ascii="Arial" w:eastAsia="Times New Roman" w:hAnsi="Arial" w:cs="Arial"/>
                <w:b/>
                <w:bCs/>
                <w:color w:val="000000"/>
                <w:sz w:val="20"/>
                <w:szCs w:val="20"/>
                <w:lang w:eastAsia="sk-SK"/>
              </w:rPr>
            </w:pPr>
            <w:r w:rsidRPr="00D51E1C">
              <w:rPr>
                <w:rFonts w:ascii="Arial" w:eastAsia="Times New Roman" w:hAnsi="Arial" w:cs="Arial"/>
                <w:b/>
                <w:bCs/>
                <w:color w:val="000000"/>
                <w:sz w:val="20"/>
                <w:szCs w:val="20"/>
                <w:lang w:eastAsia="sk-SK"/>
              </w:rPr>
              <w:t xml:space="preserve">Požiadavka na dodatočný(é) hasiaci(e) prístroj(e). Aspoň jeden musí mať obsah najmenej: </w:t>
            </w:r>
          </w:p>
        </w:tc>
      </w:tr>
      <w:tr w:rsidR="00D51E1C" w:rsidRPr="00D51E1C" w14:paraId="76449DC0" w14:textId="77777777" w:rsidTr="00D51E1C">
        <w:trPr>
          <w:trHeight w:val="300"/>
        </w:trPr>
        <w:tc>
          <w:tcPr>
            <w:tcW w:w="1316" w:type="dxa"/>
            <w:vMerge/>
            <w:tcBorders>
              <w:top w:val="single" w:sz="8" w:space="0" w:color="auto"/>
              <w:left w:val="single" w:sz="8" w:space="0" w:color="auto"/>
              <w:bottom w:val="single" w:sz="8" w:space="0" w:color="000000"/>
              <w:right w:val="single" w:sz="8" w:space="0" w:color="auto"/>
            </w:tcBorders>
            <w:vAlign w:val="center"/>
            <w:hideMark/>
          </w:tcPr>
          <w:p w14:paraId="028D7A22"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1455" w:type="dxa"/>
            <w:vMerge/>
            <w:tcBorders>
              <w:top w:val="single" w:sz="8" w:space="0" w:color="auto"/>
              <w:left w:val="single" w:sz="8" w:space="0" w:color="auto"/>
              <w:bottom w:val="single" w:sz="8" w:space="0" w:color="000000"/>
              <w:right w:val="single" w:sz="8" w:space="0" w:color="000000"/>
            </w:tcBorders>
            <w:vAlign w:val="center"/>
            <w:hideMark/>
          </w:tcPr>
          <w:p w14:paraId="08931CDB"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1910" w:type="dxa"/>
            <w:vMerge/>
            <w:tcBorders>
              <w:top w:val="single" w:sz="8" w:space="0" w:color="auto"/>
              <w:left w:val="single" w:sz="8" w:space="0" w:color="auto"/>
              <w:bottom w:val="single" w:sz="8" w:space="0" w:color="000000"/>
              <w:right w:val="single" w:sz="8" w:space="0" w:color="000000"/>
            </w:tcBorders>
            <w:vAlign w:val="center"/>
            <w:hideMark/>
          </w:tcPr>
          <w:p w14:paraId="0EC6C160"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1910" w:type="dxa"/>
            <w:vMerge/>
            <w:tcBorders>
              <w:top w:val="single" w:sz="8" w:space="0" w:color="auto"/>
              <w:left w:val="single" w:sz="8" w:space="0" w:color="auto"/>
              <w:bottom w:val="single" w:sz="8" w:space="0" w:color="000000"/>
              <w:right w:val="single" w:sz="8" w:space="0" w:color="000000"/>
            </w:tcBorders>
            <w:vAlign w:val="center"/>
            <w:hideMark/>
          </w:tcPr>
          <w:p w14:paraId="79F532BD"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1913" w:type="dxa"/>
            <w:vMerge/>
            <w:tcBorders>
              <w:top w:val="single" w:sz="8" w:space="0" w:color="auto"/>
              <w:left w:val="single" w:sz="8" w:space="0" w:color="auto"/>
              <w:bottom w:val="single" w:sz="8" w:space="0" w:color="000000"/>
              <w:right w:val="single" w:sz="8" w:space="0" w:color="000000"/>
            </w:tcBorders>
            <w:vAlign w:val="center"/>
            <w:hideMark/>
          </w:tcPr>
          <w:p w14:paraId="4EA87A6D"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36" w:type="dxa"/>
            <w:tcBorders>
              <w:top w:val="nil"/>
              <w:left w:val="nil"/>
              <w:bottom w:val="nil"/>
              <w:right w:val="nil"/>
            </w:tcBorders>
            <w:shd w:val="clear" w:color="auto" w:fill="auto"/>
            <w:noWrap/>
            <w:vAlign w:val="bottom"/>
            <w:hideMark/>
          </w:tcPr>
          <w:p w14:paraId="306D9046" w14:textId="77777777" w:rsidR="00D51E1C" w:rsidRPr="00D51E1C" w:rsidRDefault="00D51E1C" w:rsidP="00D51E1C">
            <w:pPr>
              <w:spacing w:after="0" w:line="240" w:lineRule="auto"/>
              <w:jc w:val="center"/>
              <w:rPr>
                <w:rFonts w:ascii="Arial" w:eastAsia="Times New Roman" w:hAnsi="Arial" w:cs="Arial"/>
                <w:b/>
                <w:bCs/>
                <w:color w:val="000000"/>
                <w:sz w:val="20"/>
                <w:szCs w:val="20"/>
                <w:lang w:eastAsia="sk-SK"/>
              </w:rPr>
            </w:pPr>
          </w:p>
        </w:tc>
      </w:tr>
      <w:tr w:rsidR="00D51E1C" w:rsidRPr="00D51E1C" w14:paraId="784FAABC" w14:textId="77777777" w:rsidTr="00D51E1C">
        <w:trPr>
          <w:trHeight w:val="420"/>
        </w:trPr>
        <w:tc>
          <w:tcPr>
            <w:tcW w:w="1316" w:type="dxa"/>
            <w:vMerge/>
            <w:tcBorders>
              <w:top w:val="single" w:sz="8" w:space="0" w:color="auto"/>
              <w:left w:val="single" w:sz="8" w:space="0" w:color="auto"/>
              <w:bottom w:val="single" w:sz="8" w:space="0" w:color="000000"/>
              <w:right w:val="single" w:sz="8" w:space="0" w:color="auto"/>
            </w:tcBorders>
            <w:vAlign w:val="center"/>
            <w:hideMark/>
          </w:tcPr>
          <w:p w14:paraId="4164C42A"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1455" w:type="dxa"/>
            <w:vMerge/>
            <w:tcBorders>
              <w:top w:val="single" w:sz="8" w:space="0" w:color="auto"/>
              <w:left w:val="single" w:sz="8" w:space="0" w:color="auto"/>
              <w:bottom w:val="single" w:sz="8" w:space="0" w:color="000000"/>
              <w:right w:val="single" w:sz="8" w:space="0" w:color="000000"/>
            </w:tcBorders>
            <w:vAlign w:val="center"/>
            <w:hideMark/>
          </w:tcPr>
          <w:p w14:paraId="51C64B02"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1910" w:type="dxa"/>
            <w:vMerge/>
            <w:tcBorders>
              <w:top w:val="single" w:sz="8" w:space="0" w:color="auto"/>
              <w:left w:val="single" w:sz="8" w:space="0" w:color="auto"/>
              <w:bottom w:val="single" w:sz="8" w:space="0" w:color="000000"/>
              <w:right w:val="single" w:sz="8" w:space="0" w:color="000000"/>
            </w:tcBorders>
            <w:vAlign w:val="center"/>
            <w:hideMark/>
          </w:tcPr>
          <w:p w14:paraId="3F387E11"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1910" w:type="dxa"/>
            <w:vMerge/>
            <w:tcBorders>
              <w:top w:val="single" w:sz="8" w:space="0" w:color="auto"/>
              <w:left w:val="single" w:sz="8" w:space="0" w:color="auto"/>
              <w:bottom w:val="single" w:sz="8" w:space="0" w:color="000000"/>
              <w:right w:val="single" w:sz="8" w:space="0" w:color="000000"/>
            </w:tcBorders>
            <w:vAlign w:val="center"/>
            <w:hideMark/>
          </w:tcPr>
          <w:p w14:paraId="7549330E"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1913" w:type="dxa"/>
            <w:vMerge/>
            <w:tcBorders>
              <w:top w:val="single" w:sz="8" w:space="0" w:color="auto"/>
              <w:left w:val="single" w:sz="8" w:space="0" w:color="auto"/>
              <w:bottom w:val="single" w:sz="8" w:space="0" w:color="000000"/>
              <w:right w:val="single" w:sz="8" w:space="0" w:color="000000"/>
            </w:tcBorders>
            <w:vAlign w:val="center"/>
            <w:hideMark/>
          </w:tcPr>
          <w:p w14:paraId="14389AF9"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36" w:type="dxa"/>
            <w:tcBorders>
              <w:top w:val="nil"/>
              <w:left w:val="nil"/>
              <w:bottom w:val="nil"/>
              <w:right w:val="nil"/>
            </w:tcBorders>
            <w:shd w:val="clear" w:color="auto" w:fill="auto"/>
            <w:noWrap/>
            <w:vAlign w:val="bottom"/>
            <w:hideMark/>
          </w:tcPr>
          <w:p w14:paraId="5A9DF1BC" w14:textId="77777777" w:rsidR="00D51E1C" w:rsidRPr="00D51E1C" w:rsidRDefault="00D51E1C" w:rsidP="00D51E1C">
            <w:pPr>
              <w:spacing w:after="0" w:line="240" w:lineRule="auto"/>
              <w:rPr>
                <w:rFonts w:ascii="Times New Roman" w:eastAsia="Times New Roman" w:hAnsi="Times New Roman" w:cs="Times New Roman"/>
                <w:sz w:val="20"/>
                <w:szCs w:val="20"/>
                <w:lang w:eastAsia="sk-SK"/>
              </w:rPr>
            </w:pPr>
          </w:p>
        </w:tc>
      </w:tr>
      <w:tr w:rsidR="00D51E1C" w:rsidRPr="00D51E1C" w14:paraId="180F15F7" w14:textId="77777777" w:rsidTr="00D51E1C">
        <w:trPr>
          <w:trHeight w:val="264"/>
        </w:trPr>
        <w:tc>
          <w:tcPr>
            <w:tcW w:w="1316" w:type="dxa"/>
            <w:vMerge/>
            <w:tcBorders>
              <w:top w:val="single" w:sz="8" w:space="0" w:color="auto"/>
              <w:left w:val="single" w:sz="8" w:space="0" w:color="auto"/>
              <w:bottom w:val="single" w:sz="8" w:space="0" w:color="000000"/>
              <w:right w:val="single" w:sz="8" w:space="0" w:color="auto"/>
            </w:tcBorders>
            <w:vAlign w:val="center"/>
            <w:hideMark/>
          </w:tcPr>
          <w:p w14:paraId="2355EEA7"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1455" w:type="dxa"/>
            <w:vMerge/>
            <w:tcBorders>
              <w:top w:val="single" w:sz="8" w:space="0" w:color="auto"/>
              <w:left w:val="single" w:sz="8" w:space="0" w:color="auto"/>
              <w:bottom w:val="single" w:sz="8" w:space="0" w:color="000000"/>
              <w:right w:val="single" w:sz="8" w:space="0" w:color="000000"/>
            </w:tcBorders>
            <w:vAlign w:val="center"/>
            <w:hideMark/>
          </w:tcPr>
          <w:p w14:paraId="32B135FD"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1910" w:type="dxa"/>
            <w:vMerge/>
            <w:tcBorders>
              <w:top w:val="single" w:sz="8" w:space="0" w:color="auto"/>
              <w:left w:val="single" w:sz="8" w:space="0" w:color="auto"/>
              <w:bottom w:val="single" w:sz="8" w:space="0" w:color="000000"/>
              <w:right w:val="single" w:sz="8" w:space="0" w:color="000000"/>
            </w:tcBorders>
            <w:vAlign w:val="center"/>
            <w:hideMark/>
          </w:tcPr>
          <w:p w14:paraId="53710306"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1910" w:type="dxa"/>
            <w:vMerge/>
            <w:tcBorders>
              <w:top w:val="single" w:sz="8" w:space="0" w:color="auto"/>
              <w:left w:val="single" w:sz="8" w:space="0" w:color="auto"/>
              <w:bottom w:val="single" w:sz="8" w:space="0" w:color="000000"/>
              <w:right w:val="single" w:sz="8" w:space="0" w:color="000000"/>
            </w:tcBorders>
            <w:vAlign w:val="center"/>
            <w:hideMark/>
          </w:tcPr>
          <w:p w14:paraId="318DEE66"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1913" w:type="dxa"/>
            <w:vMerge/>
            <w:tcBorders>
              <w:top w:val="single" w:sz="8" w:space="0" w:color="auto"/>
              <w:left w:val="single" w:sz="8" w:space="0" w:color="auto"/>
              <w:bottom w:val="single" w:sz="8" w:space="0" w:color="000000"/>
              <w:right w:val="single" w:sz="8" w:space="0" w:color="000000"/>
            </w:tcBorders>
            <w:vAlign w:val="center"/>
            <w:hideMark/>
          </w:tcPr>
          <w:p w14:paraId="2CFF8424"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p>
        </w:tc>
        <w:tc>
          <w:tcPr>
            <w:tcW w:w="36" w:type="dxa"/>
            <w:tcBorders>
              <w:top w:val="nil"/>
              <w:left w:val="nil"/>
              <w:bottom w:val="nil"/>
              <w:right w:val="nil"/>
            </w:tcBorders>
            <w:shd w:val="clear" w:color="auto" w:fill="auto"/>
            <w:noWrap/>
            <w:vAlign w:val="bottom"/>
            <w:hideMark/>
          </w:tcPr>
          <w:p w14:paraId="617D1EAF" w14:textId="77777777" w:rsidR="00D51E1C" w:rsidRPr="00D51E1C" w:rsidRDefault="00D51E1C" w:rsidP="00D51E1C">
            <w:pPr>
              <w:spacing w:after="0" w:line="240" w:lineRule="auto"/>
              <w:rPr>
                <w:rFonts w:ascii="Times New Roman" w:eastAsia="Times New Roman" w:hAnsi="Times New Roman" w:cs="Times New Roman"/>
                <w:sz w:val="20"/>
                <w:szCs w:val="20"/>
                <w:lang w:eastAsia="sk-SK"/>
              </w:rPr>
            </w:pPr>
          </w:p>
        </w:tc>
      </w:tr>
      <w:tr w:rsidR="00D51E1C" w:rsidRPr="00D51E1C" w14:paraId="577994AC" w14:textId="77777777" w:rsidTr="00D51E1C">
        <w:trPr>
          <w:trHeight w:val="756"/>
        </w:trPr>
        <w:tc>
          <w:tcPr>
            <w:tcW w:w="1316" w:type="dxa"/>
            <w:tcBorders>
              <w:top w:val="nil"/>
              <w:left w:val="single" w:sz="8" w:space="0" w:color="auto"/>
              <w:bottom w:val="single" w:sz="8" w:space="0" w:color="auto"/>
              <w:right w:val="nil"/>
            </w:tcBorders>
            <w:shd w:val="clear" w:color="auto" w:fill="auto"/>
            <w:vAlign w:val="center"/>
            <w:hideMark/>
          </w:tcPr>
          <w:p w14:paraId="15CA57E9" w14:textId="77777777" w:rsidR="00D51E1C" w:rsidRPr="00D51E1C" w:rsidRDefault="00D51E1C" w:rsidP="00D51E1C">
            <w:pPr>
              <w:spacing w:after="0" w:line="240" w:lineRule="auto"/>
              <w:rPr>
                <w:rFonts w:ascii="Arial" w:eastAsia="Times New Roman" w:hAnsi="Arial" w:cs="Arial"/>
                <w:b/>
                <w:bCs/>
                <w:color w:val="000000"/>
                <w:sz w:val="20"/>
                <w:szCs w:val="20"/>
                <w:lang w:eastAsia="sk-SK"/>
              </w:rPr>
            </w:pPr>
            <w:r w:rsidRPr="00D51E1C">
              <w:rPr>
                <w:rFonts w:ascii="Arial" w:eastAsia="Times New Roman" w:hAnsi="Arial" w:cs="Arial"/>
                <w:b/>
                <w:bCs/>
                <w:color w:val="000000"/>
                <w:sz w:val="20"/>
                <w:szCs w:val="20"/>
                <w:lang w:eastAsia="sk-SK"/>
              </w:rPr>
              <w:t xml:space="preserve">&gt; 7,5 t </w:t>
            </w:r>
          </w:p>
        </w:tc>
        <w:tc>
          <w:tcPr>
            <w:tcW w:w="1455"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E9B3B72" w14:textId="77777777" w:rsidR="00D51E1C" w:rsidRPr="00D51E1C" w:rsidRDefault="00D51E1C" w:rsidP="00D51E1C">
            <w:pPr>
              <w:spacing w:after="0" w:line="240" w:lineRule="auto"/>
              <w:jc w:val="center"/>
              <w:rPr>
                <w:rFonts w:ascii="Arial" w:eastAsia="Times New Roman" w:hAnsi="Arial" w:cs="Arial"/>
                <w:color w:val="000000"/>
                <w:sz w:val="20"/>
                <w:szCs w:val="20"/>
                <w:lang w:eastAsia="sk-SK"/>
              </w:rPr>
            </w:pPr>
            <w:r w:rsidRPr="00D51E1C">
              <w:rPr>
                <w:rFonts w:ascii="Arial" w:eastAsia="Times New Roman" w:hAnsi="Arial" w:cs="Arial"/>
                <w:color w:val="000000"/>
                <w:sz w:val="20"/>
                <w:szCs w:val="20"/>
                <w:lang w:eastAsia="sk-SK"/>
              </w:rPr>
              <w:t>2</w:t>
            </w:r>
          </w:p>
        </w:tc>
        <w:tc>
          <w:tcPr>
            <w:tcW w:w="1910" w:type="dxa"/>
            <w:tcBorders>
              <w:top w:val="single" w:sz="8" w:space="0" w:color="auto"/>
              <w:left w:val="nil"/>
              <w:bottom w:val="single" w:sz="8" w:space="0" w:color="auto"/>
              <w:right w:val="single" w:sz="8" w:space="0" w:color="000000"/>
            </w:tcBorders>
            <w:shd w:val="clear" w:color="auto" w:fill="auto"/>
            <w:vAlign w:val="center"/>
            <w:hideMark/>
          </w:tcPr>
          <w:p w14:paraId="744447EC" w14:textId="77777777" w:rsidR="00D51E1C" w:rsidRPr="00D51E1C" w:rsidRDefault="00D51E1C" w:rsidP="00D51E1C">
            <w:pPr>
              <w:spacing w:after="0" w:line="240" w:lineRule="auto"/>
              <w:jc w:val="center"/>
              <w:rPr>
                <w:rFonts w:ascii="Arial" w:eastAsia="Times New Roman" w:hAnsi="Arial" w:cs="Arial"/>
                <w:color w:val="000000"/>
                <w:sz w:val="20"/>
                <w:szCs w:val="20"/>
                <w:lang w:eastAsia="sk-SK"/>
              </w:rPr>
            </w:pPr>
            <w:r w:rsidRPr="00D51E1C">
              <w:rPr>
                <w:rFonts w:ascii="Arial" w:eastAsia="Times New Roman" w:hAnsi="Arial" w:cs="Arial"/>
                <w:color w:val="000000"/>
                <w:sz w:val="20"/>
                <w:szCs w:val="20"/>
                <w:lang w:eastAsia="sk-SK"/>
              </w:rPr>
              <w:t xml:space="preserve">12 kg </w:t>
            </w:r>
          </w:p>
        </w:tc>
        <w:tc>
          <w:tcPr>
            <w:tcW w:w="1910" w:type="dxa"/>
            <w:tcBorders>
              <w:top w:val="single" w:sz="8" w:space="0" w:color="auto"/>
              <w:left w:val="nil"/>
              <w:bottom w:val="single" w:sz="8" w:space="0" w:color="auto"/>
              <w:right w:val="single" w:sz="8" w:space="0" w:color="000000"/>
            </w:tcBorders>
            <w:shd w:val="clear" w:color="auto" w:fill="auto"/>
            <w:vAlign w:val="center"/>
            <w:hideMark/>
          </w:tcPr>
          <w:p w14:paraId="7A881BD2" w14:textId="77777777" w:rsidR="00D51E1C" w:rsidRPr="00D51E1C" w:rsidRDefault="00D51E1C" w:rsidP="00D51E1C">
            <w:pPr>
              <w:spacing w:after="0" w:line="240" w:lineRule="auto"/>
              <w:jc w:val="center"/>
              <w:rPr>
                <w:rFonts w:ascii="Arial" w:eastAsia="Times New Roman" w:hAnsi="Arial" w:cs="Arial"/>
                <w:color w:val="000000"/>
                <w:sz w:val="20"/>
                <w:szCs w:val="20"/>
                <w:lang w:eastAsia="sk-SK"/>
              </w:rPr>
            </w:pPr>
            <w:r w:rsidRPr="00D51E1C">
              <w:rPr>
                <w:rFonts w:ascii="Arial" w:eastAsia="Times New Roman" w:hAnsi="Arial" w:cs="Arial"/>
                <w:color w:val="000000"/>
                <w:sz w:val="20"/>
                <w:szCs w:val="20"/>
                <w:lang w:eastAsia="sk-SK"/>
              </w:rPr>
              <w:t xml:space="preserve">2 kg </w:t>
            </w:r>
          </w:p>
        </w:tc>
        <w:tc>
          <w:tcPr>
            <w:tcW w:w="1913" w:type="dxa"/>
            <w:tcBorders>
              <w:top w:val="single" w:sz="8" w:space="0" w:color="auto"/>
              <w:left w:val="nil"/>
              <w:bottom w:val="single" w:sz="8" w:space="0" w:color="auto"/>
              <w:right w:val="single" w:sz="8" w:space="0" w:color="000000"/>
            </w:tcBorders>
            <w:shd w:val="clear" w:color="auto" w:fill="auto"/>
            <w:vAlign w:val="center"/>
            <w:hideMark/>
          </w:tcPr>
          <w:p w14:paraId="52A0477E" w14:textId="77777777" w:rsidR="00D51E1C" w:rsidRPr="00D51E1C" w:rsidRDefault="00D51E1C" w:rsidP="00D51E1C">
            <w:pPr>
              <w:spacing w:after="0" w:line="240" w:lineRule="auto"/>
              <w:jc w:val="center"/>
              <w:rPr>
                <w:rFonts w:ascii="Arial" w:eastAsia="Times New Roman" w:hAnsi="Arial" w:cs="Arial"/>
                <w:color w:val="000000"/>
                <w:sz w:val="20"/>
                <w:szCs w:val="20"/>
                <w:lang w:eastAsia="sk-SK"/>
              </w:rPr>
            </w:pPr>
            <w:r w:rsidRPr="00D51E1C">
              <w:rPr>
                <w:rFonts w:ascii="Arial" w:eastAsia="Times New Roman" w:hAnsi="Arial" w:cs="Arial"/>
                <w:color w:val="000000"/>
                <w:sz w:val="20"/>
                <w:szCs w:val="20"/>
                <w:lang w:eastAsia="sk-SK"/>
              </w:rPr>
              <w:t xml:space="preserve">6 kg </w:t>
            </w:r>
          </w:p>
        </w:tc>
        <w:tc>
          <w:tcPr>
            <w:tcW w:w="36" w:type="dxa"/>
            <w:vAlign w:val="center"/>
            <w:hideMark/>
          </w:tcPr>
          <w:p w14:paraId="69E37E85" w14:textId="77777777" w:rsidR="00D51E1C" w:rsidRPr="00D51E1C" w:rsidRDefault="00D51E1C" w:rsidP="00D51E1C">
            <w:pPr>
              <w:spacing w:after="0" w:line="240" w:lineRule="auto"/>
              <w:rPr>
                <w:rFonts w:ascii="Times New Roman" w:eastAsia="Times New Roman" w:hAnsi="Times New Roman" w:cs="Times New Roman"/>
                <w:sz w:val="20"/>
                <w:szCs w:val="20"/>
                <w:lang w:eastAsia="sk-SK"/>
              </w:rPr>
            </w:pPr>
          </w:p>
        </w:tc>
      </w:tr>
    </w:tbl>
    <w:p w14:paraId="3F5D470A" w14:textId="77777777" w:rsidR="00756D6C" w:rsidRDefault="00756D6C" w:rsidP="00CC3312">
      <w:pPr>
        <w:jc w:val="both"/>
        <w:rPr>
          <w:rFonts w:ascii="Arial" w:hAnsi="Arial" w:cs="Arial"/>
        </w:rPr>
      </w:pPr>
    </w:p>
    <w:p w14:paraId="5D18D005" w14:textId="57C1C2DC" w:rsidR="00F57F3F" w:rsidRPr="00A16228" w:rsidRDefault="00F57F3F" w:rsidP="00CC3312">
      <w:pPr>
        <w:jc w:val="both"/>
        <w:rPr>
          <w:rFonts w:ascii="Arial" w:hAnsi="Arial" w:cs="Arial"/>
          <w:sz w:val="22"/>
          <w:szCs w:val="22"/>
        </w:rPr>
      </w:pPr>
      <w:r w:rsidRPr="00A16228">
        <w:rPr>
          <w:rFonts w:ascii="Arial" w:hAnsi="Arial" w:cs="Arial"/>
          <w:sz w:val="22"/>
          <w:szCs w:val="22"/>
        </w:rPr>
        <w:t xml:space="preserve">Hasiace prístroje musia byť určené na hasenie požiaru všetkých tried horľavosti A, B a C a vyhovovať norme EN 3. Musia byť vybavené plombou, dokazujúcou, že neboli použité a nesmú mať prekročený dátum revíznej prehliadky. V prípade, ak sú vybavené manometrom, musí </w:t>
      </w:r>
      <w:r w:rsidR="00C70A3C" w:rsidRPr="00A16228">
        <w:rPr>
          <w:rFonts w:ascii="Arial" w:hAnsi="Arial" w:cs="Arial"/>
          <w:sz w:val="22"/>
          <w:szCs w:val="22"/>
        </w:rPr>
        <w:t>byť jeho ručička v zelenom poli</w:t>
      </w:r>
      <w:r w:rsidR="00086FE7" w:rsidRPr="00A16228">
        <w:rPr>
          <w:rFonts w:ascii="Arial" w:hAnsi="Arial" w:cs="Arial"/>
          <w:sz w:val="22"/>
          <w:szCs w:val="22"/>
        </w:rPr>
        <w:t>.</w:t>
      </w:r>
    </w:p>
    <w:p w14:paraId="5328120E" w14:textId="77777777" w:rsidR="00400BCD" w:rsidRDefault="00400BCD" w:rsidP="00CC3312">
      <w:pPr>
        <w:jc w:val="both"/>
        <w:rPr>
          <w:rFonts w:ascii="Arial" w:hAnsi="Arial" w:cs="Arial"/>
        </w:rPr>
      </w:pPr>
    </w:p>
    <w:p w14:paraId="292CF0DF" w14:textId="77777777" w:rsidR="00756D6C" w:rsidRDefault="00756D6C" w:rsidP="00CC3312">
      <w:pPr>
        <w:jc w:val="both"/>
        <w:rPr>
          <w:rFonts w:ascii="Arial" w:hAnsi="Arial" w:cs="Arial"/>
        </w:rPr>
      </w:pPr>
    </w:p>
    <w:p w14:paraId="5D18D006" w14:textId="77777777" w:rsidR="00F57F3F" w:rsidRPr="00407A60" w:rsidRDefault="00F57F3F" w:rsidP="00407A60">
      <w:pPr>
        <w:pStyle w:val="Nadpis1"/>
        <w:jc w:val="left"/>
        <w:rPr>
          <w:rFonts w:ascii="Arial" w:hAnsi="Arial" w:cs="Arial"/>
          <w:b/>
          <w:bCs/>
          <w:color w:val="000000" w:themeColor="text1"/>
          <w:sz w:val="28"/>
          <w:szCs w:val="28"/>
        </w:rPr>
      </w:pPr>
      <w:bookmarkStart w:id="12" w:name="_Toc151542497"/>
      <w:r w:rsidRPr="00407A60">
        <w:rPr>
          <w:rFonts w:ascii="Arial" w:hAnsi="Arial" w:cs="Arial"/>
          <w:b/>
          <w:bCs/>
          <w:color w:val="000000" w:themeColor="text1"/>
          <w:sz w:val="28"/>
          <w:szCs w:val="28"/>
        </w:rPr>
        <w:lastRenderedPageBreak/>
        <w:t>5 Preprava nebezpečných odpadov vo voľne loženom stave</w:t>
      </w:r>
      <w:bookmarkEnd w:id="12"/>
      <w:r w:rsidRPr="00407A60">
        <w:rPr>
          <w:rFonts w:ascii="Arial" w:hAnsi="Arial" w:cs="Arial"/>
          <w:b/>
          <w:bCs/>
          <w:color w:val="000000" w:themeColor="text1"/>
          <w:sz w:val="28"/>
          <w:szCs w:val="28"/>
        </w:rPr>
        <w:t xml:space="preserve"> </w:t>
      </w:r>
    </w:p>
    <w:p w14:paraId="5D18D007" w14:textId="174AA936" w:rsidR="00F57F3F" w:rsidRPr="00086FE7" w:rsidRDefault="00F57F3F" w:rsidP="00086FE7">
      <w:pPr>
        <w:pStyle w:val="Default"/>
        <w:jc w:val="both"/>
        <w:rPr>
          <w:rFonts w:ascii="Arial" w:hAnsi="Arial" w:cs="Arial"/>
          <w:sz w:val="22"/>
          <w:szCs w:val="22"/>
        </w:rPr>
      </w:pPr>
      <w:r w:rsidRPr="00086FE7">
        <w:rPr>
          <w:rFonts w:ascii="Arial" w:hAnsi="Arial" w:cs="Arial"/>
          <w:sz w:val="22"/>
          <w:szCs w:val="22"/>
        </w:rPr>
        <w:t xml:space="preserve">Spoločnosť odosiela popolček, nebezpečný odpad klasifikovaný podľa Katalógu odpadov ako Tuhý odpad z čistenia plynov (19 01 07), aj v kontajneroch. Ako voľne ložené sa odosielajú aj obaly po nebezpečných látkach. </w:t>
      </w:r>
    </w:p>
    <w:p w14:paraId="5D18D008" w14:textId="77777777" w:rsidR="00F57F3F" w:rsidRDefault="00F57F3F" w:rsidP="00086FE7">
      <w:pPr>
        <w:jc w:val="both"/>
        <w:rPr>
          <w:rFonts w:ascii="Arial" w:hAnsi="Arial" w:cs="Arial"/>
        </w:rPr>
      </w:pPr>
      <w:r w:rsidRPr="00086FE7">
        <w:rPr>
          <w:rFonts w:ascii="Arial" w:hAnsi="Arial" w:cs="Arial"/>
        </w:rPr>
        <w:t>Spoločnosť vystupuje ako odosielateľ a plniaca organizácia. Klasifikácia tohto odpadu z pohľadu ADR je nasledovná:</w:t>
      </w:r>
    </w:p>
    <w:tbl>
      <w:tblPr>
        <w:tblW w:w="9370" w:type="dxa"/>
        <w:tblInd w:w="80" w:type="dxa"/>
        <w:tblCellMar>
          <w:top w:w="15" w:type="dxa"/>
          <w:left w:w="70" w:type="dxa"/>
          <w:right w:w="70" w:type="dxa"/>
        </w:tblCellMar>
        <w:tblLook w:val="04A0" w:firstRow="1" w:lastRow="0" w:firstColumn="1" w:lastColumn="0" w:noHBand="0" w:noVBand="1"/>
      </w:tblPr>
      <w:tblGrid>
        <w:gridCol w:w="2034"/>
        <w:gridCol w:w="671"/>
        <w:gridCol w:w="1351"/>
        <w:gridCol w:w="1293"/>
        <w:gridCol w:w="811"/>
        <w:gridCol w:w="887"/>
        <w:gridCol w:w="1122"/>
        <w:gridCol w:w="1055"/>
        <w:gridCol w:w="146"/>
      </w:tblGrid>
      <w:tr w:rsidR="000B1BF5" w:rsidRPr="000B1BF5" w14:paraId="5F449A06" w14:textId="77777777" w:rsidTr="000B1BF5">
        <w:trPr>
          <w:gridAfter w:val="1"/>
          <w:wAfter w:w="138" w:type="dxa"/>
          <w:trHeight w:val="631"/>
        </w:trPr>
        <w:tc>
          <w:tcPr>
            <w:tcW w:w="20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2B244D5" w14:textId="77777777" w:rsidR="000B1BF5" w:rsidRPr="000B1BF5" w:rsidRDefault="000B1BF5" w:rsidP="000B1BF5">
            <w:pPr>
              <w:spacing w:after="0" w:line="240" w:lineRule="auto"/>
              <w:jc w:val="center"/>
              <w:rPr>
                <w:rFonts w:ascii="Arial" w:eastAsia="Times New Roman" w:hAnsi="Arial" w:cs="Arial"/>
                <w:b/>
                <w:bCs/>
                <w:color w:val="000000"/>
                <w:sz w:val="17"/>
                <w:szCs w:val="17"/>
                <w:lang w:eastAsia="sk-SK"/>
              </w:rPr>
            </w:pPr>
            <w:r w:rsidRPr="000B1BF5">
              <w:rPr>
                <w:rFonts w:ascii="Arial" w:eastAsia="Times New Roman" w:hAnsi="Arial" w:cs="Arial"/>
                <w:b/>
                <w:bCs/>
                <w:color w:val="000000"/>
                <w:sz w:val="17"/>
                <w:szCs w:val="17"/>
                <w:lang w:eastAsia="sk-SK"/>
              </w:rPr>
              <w:t>Nebezpečná látka-odpad</w:t>
            </w:r>
          </w:p>
        </w:tc>
        <w:tc>
          <w:tcPr>
            <w:tcW w:w="7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C074A2B" w14:textId="77777777" w:rsidR="000B1BF5" w:rsidRPr="000B1BF5" w:rsidRDefault="000B1BF5" w:rsidP="000B1BF5">
            <w:pPr>
              <w:spacing w:after="0" w:line="240" w:lineRule="auto"/>
              <w:jc w:val="center"/>
              <w:rPr>
                <w:rFonts w:ascii="Arial" w:eastAsia="Times New Roman" w:hAnsi="Arial" w:cs="Arial"/>
                <w:b/>
                <w:bCs/>
                <w:color w:val="000000"/>
                <w:sz w:val="17"/>
                <w:szCs w:val="17"/>
                <w:lang w:eastAsia="sk-SK"/>
              </w:rPr>
            </w:pPr>
            <w:r w:rsidRPr="000B1BF5">
              <w:rPr>
                <w:rFonts w:ascii="Arial" w:eastAsia="Times New Roman" w:hAnsi="Arial" w:cs="Arial"/>
                <w:b/>
                <w:bCs/>
                <w:color w:val="000000"/>
                <w:sz w:val="17"/>
                <w:szCs w:val="17"/>
                <w:lang w:eastAsia="sk-SK"/>
              </w:rPr>
              <w:t>UN číslo</w:t>
            </w:r>
          </w:p>
        </w:tc>
        <w:tc>
          <w:tcPr>
            <w:tcW w:w="13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EB4FC3D" w14:textId="77777777" w:rsidR="000B1BF5" w:rsidRPr="000B1BF5" w:rsidRDefault="000B1BF5" w:rsidP="000B1BF5">
            <w:pPr>
              <w:spacing w:after="0" w:line="240" w:lineRule="auto"/>
              <w:jc w:val="center"/>
              <w:rPr>
                <w:rFonts w:ascii="Arial" w:eastAsia="Times New Roman" w:hAnsi="Arial" w:cs="Arial"/>
                <w:b/>
                <w:bCs/>
                <w:color w:val="000000"/>
                <w:sz w:val="17"/>
                <w:szCs w:val="17"/>
                <w:lang w:eastAsia="sk-SK"/>
              </w:rPr>
            </w:pPr>
            <w:r w:rsidRPr="000B1BF5">
              <w:rPr>
                <w:rFonts w:ascii="Arial" w:eastAsia="Times New Roman" w:hAnsi="Arial" w:cs="Arial"/>
                <w:b/>
                <w:bCs/>
                <w:color w:val="000000"/>
                <w:sz w:val="17"/>
                <w:szCs w:val="17"/>
                <w:lang w:eastAsia="sk-SK"/>
              </w:rPr>
              <w:t xml:space="preserve">Dopravné pomenovanie </w:t>
            </w:r>
          </w:p>
        </w:tc>
        <w:tc>
          <w:tcPr>
            <w:tcW w:w="12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3D6580" w14:textId="77777777" w:rsidR="000B1BF5" w:rsidRPr="000B1BF5" w:rsidRDefault="000B1BF5" w:rsidP="000B1BF5">
            <w:pPr>
              <w:spacing w:after="0" w:line="240" w:lineRule="auto"/>
              <w:jc w:val="center"/>
              <w:rPr>
                <w:rFonts w:ascii="Arial" w:eastAsia="Times New Roman" w:hAnsi="Arial" w:cs="Arial"/>
                <w:b/>
                <w:bCs/>
                <w:color w:val="000000"/>
                <w:sz w:val="17"/>
                <w:szCs w:val="17"/>
                <w:lang w:eastAsia="sk-SK"/>
              </w:rPr>
            </w:pPr>
            <w:r w:rsidRPr="000B1BF5">
              <w:rPr>
                <w:rFonts w:ascii="Arial" w:eastAsia="Times New Roman" w:hAnsi="Arial" w:cs="Arial"/>
                <w:b/>
                <w:bCs/>
                <w:color w:val="000000"/>
                <w:sz w:val="17"/>
                <w:szCs w:val="17"/>
                <w:lang w:eastAsia="sk-SK"/>
              </w:rPr>
              <w:t>Bezpečnostné značky</w:t>
            </w:r>
          </w:p>
        </w:tc>
        <w:tc>
          <w:tcPr>
            <w:tcW w:w="7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6BB6AD" w14:textId="77777777" w:rsidR="000B1BF5" w:rsidRPr="000B1BF5" w:rsidRDefault="000B1BF5" w:rsidP="000B1BF5">
            <w:pPr>
              <w:spacing w:after="0" w:line="240" w:lineRule="auto"/>
              <w:jc w:val="center"/>
              <w:rPr>
                <w:rFonts w:ascii="Arial" w:eastAsia="Times New Roman" w:hAnsi="Arial" w:cs="Arial"/>
                <w:b/>
                <w:bCs/>
                <w:color w:val="000000"/>
                <w:sz w:val="17"/>
                <w:szCs w:val="17"/>
                <w:lang w:eastAsia="sk-SK"/>
              </w:rPr>
            </w:pPr>
            <w:r w:rsidRPr="000B1BF5">
              <w:rPr>
                <w:rFonts w:ascii="Arial" w:eastAsia="Times New Roman" w:hAnsi="Arial" w:cs="Arial"/>
                <w:b/>
                <w:bCs/>
                <w:color w:val="000000"/>
                <w:sz w:val="17"/>
                <w:szCs w:val="17"/>
                <w:lang w:eastAsia="sk-SK"/>
              </w:rPr>
              <w:t>Obalová skupina</w:t>
            </w:r>
          </w:p>
        </w:tc>
        <w:tc>
          <w:tcPr>
            <w:tcW w:w="8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4C04D4" w14:textId="77777777" w:rsidR="000B1BF5" w:rsidRPr="000B1BF5" w:rsidRDefault="000B1BF5" w:rsidP="000B1BF5">
            <w:pPr>
              <w:spacing w:after="0" w:line="240" w:lineRule="auto"/>
              <w:jc w:val="center"/>
              <w:rPr>
                <w:rFonts w:ascii="Arial" w:eastAsia="Times New Roman" w:hAnsi="Arial" w:cs="Arial"/>
                <w:b/>
                <w:bCs/>
                <w:color w:val="000000"/>
                <w:sz w:val="17"/>
                <w:szCs w:val="17"/>
                <w:lang w:eastAsia="sk-SK"/>
              </w:rPr>
            </w:pPr>
            <w:r w:rsidRPr="000B1BF5">
              <w:rPr>
                <w:rFonts w:ascii="Arial" w:eastAsia="Times New Roman" w:hAnsi="Arial" w:cs="Arial"/>
                <w:b/>
                <w:bCs/>
                <w:color w:val="000000"/>
                <w:sz w:val="17"/>
                <w:szCs w:val="17"/>
                <w:lang w:eastAsia="sk-SK"/>
              </w:rPr>
              <w:t>Tunelový kód</w:t>
            </w:r>
          </w:p>
        </w:tc>
        <w:tc>
          <w:tcPr>
            <w:tcW w:w="11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622E21" w14:textId="77777777" w:rsidR="000B1BF5" w:rsidRPr="000B1BF5" w:rsidRDefault="000B1BF5" w:rsidP="000B1BF5">
            <w:pPr>
              <w:spacing w:after="0" w:line="240" w:lineRule="auto"/>
              <w:jc w:val="center"/>
              <w:rPr>
                <w:rFonts w:ascii="Arial" w:eastAsia="Times New Roman" w:hAnsi="Arial" w:cs="Arial"/>
                <w:b/>
                <w:bCs/>
                <w:color w:val="000000"/>
                <w:sz w:val="17"/>
                <w:szCs w:val="17"/>
                <w:lang w:eastAsia="sk-SK"/>
              </w:rPr>
            </w:pPr>
            <w:r w:rsidRPr="000B1BF5">
              <w:rPr>
                <w:rFonts w:ascii="Arial" w:eastAsia="Times New Roman" w:hAnsi="Arial" w:cs="Arial"/>
                <w:b/>
                <w:bCs/>
                <w:color w:val="000000"/>
                <w:sz w:val="17"/>
                <w:szCs w:val="17"/>
                <w:lang w:eastAsia="sk-SK"/>
              </w:rPr>
              <w:t>Kontajnery na prepravu vo voľne loženom stave</w:t>
            </w:r>
          </w:p>
        </w:tc>
        <w:tc>
          <w:tcPr>
            <w:tcW w:w="112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1907E28" w14:textId="77777777" w:rsidR="000B1BF5" w:rsidRPr="000B1BF5" w:rsidRDefault="000B1BF5" w:rsidP="000B1BF5">
            <w:pPr>
              <w:spacing w:after="0" w:line="240" w:lineRule="auto"/>
              <w:jc w:val="center"/>
              <w:rPr>
                <w:rFonts w:ascii="Arial" w:eastAsia="Times New Roman" w:hAnsi="Arial" w:cs="Arial"/>
                <w:b/>
                <w:bCs/>
                <w:color w:val="000000"/>
                <w:sz w:val="17"/>
                <w:szCs w:val="17"/>
                <w:lang w:eastAsia="sk-SK"/>
              </w:rPr>
            </w:pPr>
            <w:r w:rsidRPr="000B1BF5">
              <w:rPr>
                <w:rFonts w:ascii="Arial" w:eastAsia="Times New Roman" w:hAnsi="Arial" w:cs="Arial"/>
                <w:b/>
                <w:bCs/>
                <w:color w:val="000000"/>
                <w:sz w:val="17"/>
                <w:szCs w:val="17"/>
                <w:lang w:eastAsia="sk-SK"/>
              </w:rPr>
              <w:t>Preprava vo voľne loženom stave</w:t>
            </w:r>
          </w:p>
        </w:tc>
      </w:tr>
      <w:tr w:rsidR="000B1BF5" w:rsidRPr="000B1BF5" w14:paraId="21E24273" w14:textId="77777777" w:rsidTr="000B1BF5">
        <w:trPr>
          <w:trHeight w:val="539"/>
        </w:trPr>
        <w:tc>
          <w:tcPr>
            <w:tcW w:w="2034" w:type="dxa"/>
            <w:vMerge/>
            <w:tcBorders>
              <w:top w:val="single" w:sz="8" w:space="0" w:color="auto"/>
              <w:left w:val="single" w:sz="8" w:space="0" w:color="auto"/>
              <w:bottom w:val="single" w:sz="8" w:space="0" w:color="000000"/>
              <w:right w:val="single" w:sz="8" w:space="0" w:color="auto"/>
            </w:tcBorders>
            <w:vAlign w:val="center"/>
            <w:hideMark/>
          </w:tcPr>
          <w:p w14:paraId="65D5BBAF" w14:textId="77777777" w:rsidR="000B1BF5" w:rsidRPr="000B1BF5" w:rsidRDefault="000B1BF5" w:rsidP="000B1BF5">
            <w:pPr>
              <w:spacing w:after="0" w:line="240" w:lineRule="auto"/>
              <w:rPr>
                <w:rFonts w:ascii="Arial" w:eastAsia="Times New Roman" w:hAnsi="Arial" w:cs="Arial"/>
                <w:b/>
                <w:bCs/>
                <w:color w:val="000000"/>
                <w:sz w:val="17"/>
                <w:szCs w:val="17"/>
                <w:lang w:eastAsia="sk-SK"/>
              </w:rPr>
            </w:pPr>
          </w:p>
        </w:tc>
        <w:tc>
          <w:tcPr>
            <w:tcW w:w="728" w:type="dxa"/>
            <w:vMerge/>
            <w:tcBorders>
              <w:top w:val="single" w:sz="8" w:space="0" w:color="auto"/>
              <w:left w:val="single" w:sz="8" w:space="0" w:color="auto"/>
              <w:bottom w:val="single" w:sz="8" w:space="0" w:color="000000"/>
              <w:right w:val="single" w:sz="8" w:space="0" w:color="auto"/>
            </w:tcBorders>
            <w:vAlign w:val="center"/>
            <w:hideMark/>
          </w:tcPr>
          <w:p w14:paraId="538E0ACE" w14:textId="77777777" w:rsidR="000B1BF5" w:rsidRPr="000B1BF5" w:rsidRDefault="000B1BF5" w:rsidP="000B1BF5">
            <w:pPr>
              <w:spacing w:after="0" w:line="240" w:lineRule="auto"/>
              <w:rPr>
                <w:rFonts w:ascii="Arial" w:eastAsia="Times New Roman" w:hAnsi="Arial" w:cs="Arial"/>
                <w:b/>
                <w:bCs/>
                <w:color w:val="000000"/>
                <w:sz w:val="17"/>
                <w:szCs w:val="17"/>
                <w:lang w:eastAsia="sk-SK"/>
              </w:rPr>
            </w:pPr>
          </w:p>
        </w:tc>
        <w:tc>
          <w:tcPr>
            <w:tcW w:w="1396" w:type="dxa"/>
            <w:vMerge/>
            <w:tcBorders>
              <w:top w:val="single" w:sz="8" w:space="0" w:color="auto"/>
              <w:left w:val="single" w:sz="8" w:space="0" w:color="auto"/>
              <w:bottom w:val="single" w:sz="8" w:space="0" w:color="000000"/>
              <w:right w:val="single" w:sz="8" w:space="0" w:color="auto"/>
            </w:tcBorders>
            <w:vAlign w:val="center"/>
            <w:hideMark/>
          </w:tcPr>
          <w:p w14:paraId="0B415FB3" w14:textId="77777777" w:rsidR="000B1BF5" w:rsidRPr="000B1BF5" w:rsidRDefault="000B1BF5" w:rsidP="000B1BF5">
            <w:pPr>
              <w:spacing w:after="0" w:line="240" w:lineRule="auto"/>
              <w:rPr>
                <w:rFonts w:ascii="Arial" w:eastAsia="Times New Roman" w:hAnsi="Arial" w:cs="Arial"/>
                <w:b/>
                <w:bCs/>
                <w:color w:val="000000"/>
                <w:sz w:val="17"/>
                <w:szCs w:val="17"/>
                <w:lang w:eastAsia="sk-SK"/>
              </w:rPr>
            </w:pPr>
          </w:p>
        </w:tc>
        <w:tc>
          <w:tcPr>
            <w:tcW w:w="1206" w:type="dxa"/>
            <w:vMerge/>
            <w:tcBorders>
              <w:top w:val="single" w:sz="8" w:space="0" w:color="auto"/>
              <w:left w:val="single" w:sz="8" w:space="0" w:color="auto"/>
              <w:bottom w:val="single" w:sz="8" w:space="0" w:color="000000"/>
              <w:right w:val="single" w:sz="8" w:space="0" w:color="auto"/>
            </w:tcBorders>
            <w:vAlign w:val="center"/>
            <w:hideMark/>
          </w:tcPr>
          <w:p w14:paraId="660107DA" w14:textId="77777777" w:rsidR="000B1BF5" w:rsidRPr="000B1BF5" w:rsidRDefault="000B1BF5" w:rsidP="000B1BF5">
            <w:pPr>
              <w:spacing w:after="0" w:line="240" w:lineRule="auto"/>
              <w:rPr>
                <w:rFonts w:ascii="Arial" w:eastAsia="Times New Roman" w:hAnsi="Arial" w:cs="Arial"/>
                <w:b/>
                <w:bCs/>
                <w:color w:val="000000"/>
                <w:sz w:val="17"/>
                <w:szCs w:val="17"/>
                <w:lang w:eastAsia="sk-SK"/>
              </w:rPr>
            </w:pPr>
          </w:p>
        </w:tc>
        <w:tc>
          <w:tcPr>
            <w:tcW w:w="760" w:type="dxa"/>
            <w:vMerge/>
            <w:tcBorders>
              <w:top w:val="single" w:sz="8" w:space="0" w:color="auto"/>
              <w:left w:val="single" w:sz="8" w:space="0" w:color="auto"/>
              <w:bottom w:val="single" w:sz="8" w:space="0" w:color="000000"/>
              <w:right w:val="single" w:sz="8" w:space="0" w:color="auto"/>
            </w:tcBorders>
            <w:vAlign w:val="center"/>
            <w:hideMark/>
          </w:tcPr>
          <w:p w14:paraId="50972E61" w14:textId="77777777" w:rsidR="000B1BF5" w:rsidRPr="000B1BF5" w:rsidRDefault="000B1BF5" w:rsidP="000B1BF5">
            <w:pPr>
              <w:spacing w:after="0" w:line="240" w:lineRule="auto"/>
              <w:rPr>
                <w:rFonts w:ascii="Arial" w:eastAsia="Times New Roman" w:hAnsi="Arial" w:cs="Arial"/>
                <w:b/>
                <w:bCs/>
                <w:color w:val="000000"/>
                <w:sz w:val="17"/>
                <w:szCs w:val="17"/>
                <w:lang w:eastAsia="sk-SK"/>
              </w:rPr>
            </w:pPr>
          </w:p>
        </w:tc>
        <w:tc>
          <w:tcPr>
            <w:tcW w:w="824" w:type="dxa"/>
            <w:vMerge/>
            <w:tcBorders>
              <w:top w:val="single" w:sz="8" w:space="0" w:color="auto"/>
              <w:left w:val="single" w:sz="8" w:space="0" w:color="auto"/>
              <w:bottom w:val="single" w:sz="8" w:space="0" w:color="000000"/>
              <w:right w:val="single" w:sz="8" w:space="0" w:color="auto"/>
            </w:tcBorders>
            <w:vAlign w:val="center"/>
            <w:hideMark/>
          </w:tcPr>
          <w:p w14:paraId="52DB2690" w14:textId="77777777" w:rsidR="000B1BF5" w:rsidRPr="000B1BF5" w:rsidRDefault="000B1BF5" w:rsidP="000B1BF5">
            <w:pPr>
              <w:spacing w:after="0" w:line="240" w:lineRule="auto"/>
              <w:rPr>
                <w:rFonts w:ascii="Arial" w:eastAsia="Times New Roman" w:hAnsi="Arial" w:cs="Arial"/>
                <w:b/>
                <w:bCs/>
                <w:color w:val="000000"/>
                <w:sz w:val="17"/>
                <w:szCs w:val="17"/>
                <w:lang w:eastAsia="sk-SK"/>
              </w:rPr>
            </w:pPr>
          </w:p>
        </w:tc>
        <w:tc>
          <w:tcPr>
            <w:tcW w:w="1159" w:type="dxa"/>
            <w:vMerge/>
            <w:tcBorders>
              <w:top w:val="single" w:sz="8" w:space="0" w:color="auto"/>
              <w:left w:val="single" w:sz="8" w:space="0" w:color="auto"/>
              <w:bottom w:val="single" w:sz="8" w:space="0" w:color="000000"/>
              <w:right w:val="single" w:sz="8" w:space="0" w:color="auto"/>
            </w:tcBorders>
            <w:vAlign w:val="center"/>
            <w:hideMark/>
          </w:tcPr>
          <w:p w14:paraId="3C634EA9" w14:textId="77777777" w:rsidR="000B1BF5" w:rsidRPr="000B1BF5" w:rsidRDefault="000B1BF5" w:rsidP="000B1BF5">
            <w:pPr>
              <w:spacing w:after="0" w:line="240" w:lineRule="auto"/>
              <w:rPr>
                <w:rFonts w:ascii="Arial" w:eastAsia="Times New Roman" w:hAnsi="Arial" w:cs="Arial"/>
                <w:b/>
                <w:bCs/>
                <w:color w:val="000000"/>
                <w:sz w:val="17"/>
                <w:szCs w:val="17"/>
                <w:lang w:eastAsia="sk-SK"/>
              </w:rPr>
            </w:pPr>
          </w:p>
        </w:tc>
        <w:tc>
          <w:tcPr>
            <w:tcW w:w="1125" w:type="dxa"/>
            <w:vMerge/>
            <w:tcBorders>
              <w:top w:val="single" w:sz="8" w:space="0" w:color="auto"/>
              <w:left w:val="single" w:sz="8" w:space="0" w:color="auto"/>
              <w:bottom w:val="single" w:sz="8" w:space="0" w:color="000000"/>
              <w:right w:val="single" w:sz="8" w:space="0" w:color="auto"/>
            </w:tcBorders>
            <w:vAlign w:val="center"/>
            <w:hideMark/>
          </w:tcPr>
          <w:p w14:paraId="48CD75E5" w14:textId="77777777" w:rsidR="000B1BF5" w:rsidRPr="000B1BF5" w:rsidRDefault="000B1BF5" w:rsidP="000B1BF5">
            <w:pPr>
              <w:spacing w:after="0" w:line="240" w:lineRule="auto"/>
              <w:rPr>
                <w:rFonts w:ascii="Arial" w:eastAsia="Times New Roman" w:hAnsi="Arial" w:cs="Arial"/>
                <w:b/>
                <w:bCs/>
                <w:color w:val="000000"/>
                <w:sz w:val="17"/>
                <w:szCs w:val="17"/>
                <w:lang w:eastAsia="sk-SK"/>
              </w:rPr>
            </w:pPr>
          </w:p>
        </w:tc>
        <w:tc>
          <w:tcPr>
            <w:tcW w:w="135" w:type="dxa"/>
            <w:tcBorders>
              <w:top w:val="nil"/>
              <w:left w:val="nil"/>
              <w:bottom w:val="nil"/>
              <w:right w:val="nil"/>
            </w:tcBorders>
            <w:shd w:val="clear" w:color="auto" w:fill="auto"/>
            <w:noWrap/>
            <w:vAlign w:val="bottom"/>
            <w:hideMark/>
          </w:tcPr>
          <w:p w14:paraId="0D30BD7E" w14:textId="77777777" w:rsidR="000B1BF5" w:rsidRPr="000B1BF5" w:rsidRDefault="000B1BF5" w:rsidP="000B1BF5">
            <w:pPr>
              <w:spacing w:after="0" w:line="240" w:lineRule="auto"/>
              <w:jc w:val="center"/>
              <w:rPr>
                <w:rFonts w:ascii="Arial" w:eastAsia="Times New Roman" w:hAnsi="Arial" w:cs="Arial"/>
                <w:b/>
                <w:bCs/>
                <w:color w:val="000000"/>
                <w:sz w:val="17"/>
                <w:szCs w:val="17"/>
                <w:lang w:eastAsia="sk-SK"/>
              </w:rPr>
            </w:pPr>
          </w:p>
        </w:tc>
      </w:tr>
      <w:tr w:rsidR="000B1BF5" w:rsidRPr="000B1BF5" w14:paraId="1C512917" w14:textId="77777777" w:rsidTr="000B1BF5">
        <w:trPr>
          <w:trHeight w:val="401"/>
        </w:trPr>
        <w:tc>
          <w:tcPr>
            <w:tcW w:w="2034" w:type="dxa"/>
            <w:tcBorders>
              <w:top w:val="nil"/>
              <w:left w:val="single" w:sz="8" w:space="0" w:color="auto"/>
              <w:bottom w:val="nil"/>
              <w:right w:val="single" w:sz="8" w:space="0" w:color="auto"/>
            </w:tcBorders>
            <w:shd w:val="clear" w:color="auto" w:fill="auto"/>
            <w:vAlign w:val="center"/>
            <w:hideMark/>
          </w:tcPr>
          <w:p w14:paraId="001BE7AF" w14:textId="77777777" w:rsidR="000B1BF5" w:rsidRPr="000B1BF5" w:rsidRDefault="000B1BF5" w:rsidP="000B1BF5">
            <w:pPr>
              <w:spacing w:after="0" w:line="240" w:lineRule="auto"/>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 xml:space="preserve">Tuhý odpad z čistenia plynov </w:t>
            </w:r>
          </w:p>
        </w:tc>
        <w:tc>
          <w:tcPr>
            <w:tcW w:w="728" w:type="dxa"/>
            <w:vMerge w:val="restart"/>
            <w:tcBorders>
              <w:top w:val="nil"/>
              <w:left w:val="single" w:sz="8" w:space="0" w:color="auto"/>
              <w:bottom w:val="single" w:sz="8" w:space="0" w:color="000000"/>
              <w:right w:val="single" w:sz="8" w:space="0" w:color="auto"/>
            </w:tcBorders>
            <w:shd w:val="clear" w:color="auto" w:fill="auto"/>
            <w:vAlign w:val="center"/>
            <w:hideMark/>
          </w:tcPr>
          <w:p w14:paraId="4993D700"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3077</w:t>
            </w:r>
          </w:p>
        </w:tc>
        <w:tc>
          <w:tcPr>
            <w:tcW w:w="1396" w:type="dxa"/>
            <w:vMerge w:val="restart"/>
            <w:tcBorders>
              <w:top w:val="nil"/>
              <w:left w:val="single" w:sz="8" w:space="0" w:color="auto"/>
              <w:bottom w:val="single" w:sz="8" w:space="0" w:color="000000"/>
              <w:right w:val="single" w:sz="8" w:space="0" w:color="auto"/>
            </w:tcBorders>
            <w:shd w:val="clear" w:color="auto" w:fill="auto"/>
            <w:vAlign w:val="center"/>
            <w:hideMark/>
          </w:tcPr>
          <w:p w14:paraId="47ABFE35" w14:textId="77777777" w:rsidR="000B1BF5" w:rsidRPr="000B1BF5" w:rsidRDefault="000B1BF5" w:rsidP="000B1BF5">
            <w:pPr>
              <w:spacing w:after="0" w:line="240" w:lineRule="auto"/>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 xml:space="preserve">Látka nebezpečná pre životné prostredie tuhá </w:t>
            </w:r>
            <w:proofErr w:type="spellStart"/>
            <w:r w:rsidRPr="000B1BF5">
              <w:rPr>
                <w:rFonts w:ascii="Arial" w:eastAsia="Times New Roman" w:hAnsi="Arial" w:cs="Arial"/>
                <w:color w:val="000000"/>
                <w:sz w:val="17"/>
                <w:szCs w:val="17"/>
                <w:lang w:eastAsia="sk-SK"/>
              </w:rPr>
              <w:t>i.n</w:t>
            </w:r>
            <w:proofErr w:type="spellEnd"/>
            <w:r w:rsidRPr="000B1BF5">
              <w:rPr>
                <w:rFonts w:ascii="Arial" w:eastAsia="Times New Roman" w:hAnsi="Arial" w:cs="Arial"/>
                <w:color w:val="000000"/>
                <w:sz w:val="17"/>
                <w:szCs w:val="17"/>
                <w:lang w:eastAsia="sk-SK"/>
              </w:rPr>
              <w:t xml:space="preserve"> </w:t>
            </w:r>
          </w:p>
        </w:tc>
        <w:tc>
          <w:tcPr>
            <w:tcW w:w="1206" w:type="dxa"/>
            <w:vMerge w:val="restart"/>
            <w:tcBorders>
              <w:top w:val="nil"/>
              <w:left w:val="single" w:sz="8" w:space="0" w:color="auto"/>
              <w:bottom w:val="single" w:sz="8" w:space="0" w:color="000000"/>
              <w:right w:val="single" w:sz="8" w:space="0" w:color="auto"/>
            </w:tcBorders>
            <w:shd w:val="clear" w:color="auto" w:fill="auto"/>
            <w:vAlign w:val="center"/>
            <w:hideMark/>
          </w:tcPr>
          <w:p w14:paraId="2C440C00"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9</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14:paraId="498D202F"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III</w:t>
            </w:r>
          </w:p>
        </w:tc>
        <w:tc>
          <w:tcPr>
            <w:tcW w:w="824" w:type="dxa"/>
            <w:vMerge w:val="restart"/>
            <w:tcBorders>
              <w:top w:val="nil"/>
              <w:left w:val="single" w:sz="8" w:space="0" w:color="auto"/>
              <w:bottom w:val="single" w:sz="8" w:space="0" w:color="000000"/>
              <w:right w:val="single" w:sz="8" w:space="0" w:color="auto"/>
            </w:tcBorders>
            <w:shd w:val="clear" w:color="auto" w:fill="auto"/>
            <w:vAlign w:val="center"/>
            <w:hideMark/>
          </w:tcPr>
          <w:p w14:paraId="46189027"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 - )</w:t>
            </w:r>
          </w:p>
        </w:tc>
        <w:tc>
          <w:tcPr>
            <w:tcW w:w="1159" w:type="dxa"/>
            <w:vMerge w:val="restart"/>
            <w:tcBorders>
              <w:top w:val="nil"/>
              <w:left w:val="single" w:sz="8" w:space="0" w:color="auto"/>
              <w:bottom w:val="single" w:sz="8" w:space="0" w:color="000000"/>
              <w:right w:val="single" w:sz="8" w:space="0" w:color="auto"/>
            </w:tcBorders>
            <w:shd w:val="clear" w:color="auto" w:fill="auto"/>
            <w:vAlign w:val="center"/>
            <w:hideMark/>
          </w:tcPr>
          <w:p w14:paraId="375F0348"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BK1                                      BK2                                 BK3</w:t>
            </w:r>
          </w:p>
        </w:tc>
        <w:tc>
          <w:tcPr>
            <w:tcW w:w="1125" w:type="dxa"/>
            <w:vMerge w:val="restart"/>
            <w:tcBorders>
              <w:top w:val="nil"/>
              <w:left w:val="single" w:sz="8" w:space="0" w:color="auto"/>
              <w:bottom w:val="single" w:sz="8" w:space="0" w:color="000000"/>
              <w:right w:val="single" w:sz="8" w:space="0" w:color="auto"/>
            </w:tcBorders>
            <w:shd w:val="clear" w:color="auto" w:fill="auto"/>
            <w:vAlign w:val="center"/>
            <w:hideMark/>
          </w:tcPr>
          <w:p w14:paraId="530DB633"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VC1                      VC2</w:t>
            </w:r>
          </w:p>
        </w:tc>
        <w:tc>
          <w:tcPr>
            <w:tcW w:w="135" w:type="dxa"/>
            <w:vAlign w:val="center"/>
            <w:hideMark/>
          </w:tcPr>
          <w:p w14:paraId="5013A296" w14:textId="77777777" w:rsidR="000B1BF5" w:rsidRPr="000B1BF5" w:rsidRDefault="000B1BF5" w:rsidP="000B1BF5">
            <w:pPr>
              <w:spacing w:after="0" w:line="240" w:lineRule="auto"/>
              <w:rPr>
                <w:rFonts w:ascii="Times New Roman" w:eastAsia="Times New Roman" w:hAnsi="Times New Roman" w:cs="Times New Roman"/>
                <w:sz w:val="20"/>
                <w:szCs w:val="20"/>
                <w:lang w:eastAsia="sk-SK"/>
              </w:rPr>
            </w:pPr>
          </w:p>
        </w:tc>
      </w:tr>
      <w:tr w:rsidR="000B1BF5" w:rsidRPr="000B1BF5" w14:paraId="61676832" w14:textId="77777777" w:rsidTr="000B1BF5">
        <w:trPr>
          <w:trHeight w:val="585"/>
        </w:trPr>
        <w:tc>
          <w:tcPr>
            <w:tcW w:w="2034" w:type="dxa"/>
            <w:tcBorders>
              <w:top w:val="nil"/>
              <w:left w:val="single" w:sz="8" w:space="0" w:color="auto"/>
              <w:bottom w:val="single" w:sz="8" w:space="0" w:color="auto"/>
              <w:right w:val="single" w:sz="8" w:space="0" w:color="auto"/>
            </w:tcBorders>
            <w:shd w:val="clear" w:color="auto" w:fill="auto"/>
            <w:vAlign w:val="center"/>
            <w:hideMark/>
          </w:tcPr>
          <w:p w14:paraId="70A20D9A" w14:textId="77777777" w:rsidR="000B1BF5" w:rsidRPr="000B1BF5" w:rsidRDefault="000B1BF5" w:rsidP="000B1BF5">
            <w:pPr>
              <w:spacing w:after="0" w:line="240" w:lineRule="auto"/>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(19 01 07)</w:t>
            </w:r>
          </w:p>
        </w:tc>
        <w:tc>
          <w:tcPr>
            <w:tcW w:w="728" w:type="dxa"/>
            <w:vMerge/>
            <w:tcBorders>
              <w:top w:val="nil"/>
              <w:left w:val="single" w:sz="8" w:space="0" w:color="auto"/>
              <w:bottom w:val="single" w:sz="8" w:space="0" w:color="000000"/>
              <w:right w:val="single" w:sz="8" w:space="0" w:color="auto"/>
            </w:tcBorders>
            <w:vAlign w:val="center"/>
            <w:hideMark/>
          </w:tcPr>
          <w:p w14:paraId="13F0BA45"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396" w:type="dxa"/>
            <w:vMerge/>
            <w:tcBorders>
              <w:top w:val="nil"/>
              <w:left w:val="single" w:sz="8" w:space="0" w:color="auto"/>
              <w:bottom w:val="single" w:sz="8" w:space="0" w:color="000000"/>
              <w:right w:val="single" w:sz="8" w:space="0" w:color="auto"/>
            </w:tcBorders>
            <w:vAlign w:val="center"/>
            <w:hideMark/>
          </w:tcPr>
          <w:p w14:paraId="15269D25"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206" w:type="dxa"/>
            <w:vMerge/>
            <w:tcBorders>
              <w:top w:val="nil"/>
              <w:left w:val="single" w:sz="8" w:space="0" w:color="auto"/>
              <w:bottom w:val="single" w:sz="8" w:space="0" w:color="000000"/>
              <w:right w:val="single" w:sz="8" w:space="0" w:color="auto"/>
            </w:tcBorders>
            <w:vAlign w:val="center"/>
            <w:hideMark/>
          </w:tcPr>
          <w:p w14:paraId="05675123"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760" w:type="dxa"/>
            <w:vMerge/>
            <w:tcBorders>
              <w:top w:val="nil"/>
              <w:left w:val="single" w:sz="8" w:space="0" w:color="auto"/>
              <w:bottom w:val="single" w:sz="8" w:space="0" w:color="000000"/>
              <w:right w:val="single" w:sz="8" w:space="0" w:color="auto"/>
            </w:tcBorders>
            <w:vAlign w:val="center"/>
            <w:hideMark/>
          </w:tcPr>
          <w:p w14:paraId="67A06422"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824" w:type="dxa"/>
            <w:vMerge/>
            <w:tcBorders>
              <w:top w:val="nil"/>
              <w:left w:val="single" w:sz="8" w:space="0" w:color="auto"/>
              <w:bottom w:val="single" w:sz="8" w:space="0" w:color="000000"/>
              <w:right w:val="single" w:sz="8" w:space="0" w:color="auto"/>
            </w:tcBorders>
            <w:vAlign w:val="center"/>
            <w:hideMark/>
          </w:tcPr>
          <w:p w14:paraId="0F2E63F1"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159" w:type="dxa"/>
            <w:vMerge/>
            <w:tcBorders>
              <w:top w:val="nil"/>
              <w:left w:val="single" w:sz="8" w:space="0" w:color="auto"/>
              <w:bottom w:val="single" w:sz="8" w:space="0" w:color="000000"/>
              <w:right w:val="single" w:sz="8" w:space="0" w:color="auto"/>
            </w:tcBorders>
            <w:vAlign w:val="center"/>
            <w:hideMark/>
          </w:tcPr>
          <w:p w14:paraId="01BCC422"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125" w:type="dxa"/>
            <w:vMerge/>
            <w:tcBorders>
              <w:top w:val="nil"/>
              <w:left w:val="single" w:sz="8" w:space="0" w:color="auto"/>
              <w:bottom w:val="single" w:sz="8" w:space="0" w:color="000000"/>
              <w:right w:val="single" w:sz="8" w:space="0" w:color="auto"/>
            </w:tcBorders>
            <w:vAlign w:val="center"/>
            <w:hideMark/>
          </w:tcPr>
          <w:p w14:paraId="41BD0CF1"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35" w:type="dxa"/>
            <w:vAlign w:val="center"/>
            <w:hideMark/>
          </w:tcPr>
          <w:p w14:paraId="0CA64310" w14:textId="77777777" w:rsidR="000B1BF5" w:rsidRPr="000B1BF5" w:rsidRDefault="000B1BF5" w:rsidP="000B1BF5">
            <w:pPr>
              <w:spacing w:after="0" w:line="240" w:lineRule="auto"/>
              <w:rPr>
                <w:rFonts w:ascii="Times New Roman" w:eastAsia="Times New Roman" w:hAnsi="Times New Roman" w:cs="Times New Roman"/>
                <w:sz w:val="20"/>
                <w:szCs w:val="20"/>
                <w:lang w:eastAsia="sk-SK"/>
              </w:rPr>
            </w:pPr>
          </w:p>
        </w:tc>
      </w:tr>
      <w:tr w:rsidR="000B1BF5" w:rsidRPr="000B1BF5" w14:paraId="07ED0A87" w14:textId="77777777" w:rsidTr="000B1BF5">
        <w:trPr>
          <w:trHeight w:val="941"/>
        </w:trPr>
        <w:tc>
          <w:tcPr>
            <w:tcW w:w="2034" w:type="dxa"/>
            <w:tcBorders>
              <w:top w:val="nil"/>
              <w:left w:val="single" w:sz="8" w:space="0" w:color="auto"/>
              <w:bottom w:val="single" w:sz="8" w:space="0" w:color="auto"/>
              <w:right w:val="single" w:sz="8" w:space="0" w:color="auto"/>
            </w:tcBorders>
            <w:shd w:val="clear" w:color="auto" w:fill="auto"/>
            <w:vAlign w:val="center"/>
            <w:hideMark/>
          </w:tcPr>
          <w:p w14:paraId="57152685" w14:textId="77777777" w:rsidR="000B1BF5" w:rsidRPr="000B1BF5" w:rsidRDefault="000B1BF5" w:rsidP="000B1BF5">
            <w:pPr>
              <w:spacing w:after="0" w:line="240" w:lineRule="auto"/>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Obaly obsahujúce zvyšky nebezpečných látok alebo kontaminované nebezpečnými látkami</w:t>
            </w:r>
          </w:p>
        </w:tc>
        <w:tc>
          <w:tcPr>
            <w:tcW w:w="728" w:type="dxa"/>
            <w:tcBorders>
              <w:top w:val="nil"/>
              <w:left w:val="nil"/>
              <w:bottom w:val="single" w:sz="8" w:space="0" w:color="auto"/>
              <w:right w:val="single" w:sz="8" w:space="0" w:color="auto"/>
            </w:tcBorders>
            <w:shd w:val="clear" w:color="auto" w:fill="auto"/>
            <w:vAlign w:val="center"/>
            <w:hideMark/>
          </w:tcPr>
          <w:p w14:paraId="6173ACC8"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3509</w:t>
            </w:r>
          </w:p>
        </w:tc>
        <w:tc>
          <w:tcPr>
            <w:tcW w:w="1396" w:type="dxa"/>
            <w:tcBorders>
              <w:top w:val="nil"/>
              <w:left w:val="nil"/>
              <w:bottom w:val="single" w:sz="8" w:space="0" w:color="auto"/>
              <w:right w:val="single" w:sz="8" w:space="0" w:color="auto"/>
            </w:tcBorders>
            <w:shd w:val="clear" w:color="auto" w:fill="auto"/>
            <w:vAlign w:val="center"/>
            <w:hideMark/>
          </w:tcPr>
          <w:p w14:paraId="2DB86726" w14:textId="77777777" w:rsidR="000B1BF5" w:rsidRPr="000B1BF5" w:rsidRDefault="000B1BF5" w:rsidP="000B1BF5">
            <w:pPr>
              <w:spacing w:after="0" w:line="240" w:lineRule="auto"/>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Obaly vyradené prázdne nevyčistené</w:t>
            </w:r>
          </w:p>
        </w:tc>
        <w:tc>
          <w:tcPr>
            <w:tcW w:w="1206" w:type="dxa"/>
            <w:tcBorders>
              <w:top w:val="nil"/>
              <w:left w:val="nil"/>
              <w:bottom w:val="single" w:sz="8" w:space="0" w:color="auto"/>
              <w:right w:val="single" w:sz="8" w:space="0" w:color="auto"/>
            </w:tcBorders>
            <w:shd w:val="clear" w:color="auto" w:fill="auto"/>
            <w:vAlign w:val="center"/>
            <w:hideMark/>
          </w:tcPr>
          <w:p w14:paraId="1659E543"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9</w:t>
            </w:r>
          </w:p>
        </w:tc>
        <w:tc>
          <w:tcPr>
            <w:tcW w:w="760" w:type="dxa"/>
            <w:tcBorders>
              <w:top w:val="nil"/>
              <w:left w:val="nil"/>
              <w:bottom w:val="single" w:sz="8" w:space="0" w:color="auto"/>
              <w:right w:val="single" w:sz="8" w:space="0" w:color="auto"/>
            </w:tcBorders>
            <w:shd w:val="clear" w:color="auto" w:fill="auto"/>
            <w:vAlign w:val="center"/>
            <w:hideMark/>
          </w:tcPr>
          <w:p w14:paraId="11BD079F"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III</w:t>
            </w:r>
          </w:p>
        </w:tc>
        <w:tc>
          <w:tcPr>
            <w:tcW w:w="824" w:type="dxa"/>
            <w:tcBorders>
              <w:top w:val="nil"/>
              <w:left w:val="nil"/>
              <w:bottom w:val="single" w:sz="8" w:space="0" w:color="auto"/>
              <w:right w:val="single" w:sz="8" w:space="0" w:color="auto"/>
            </w:tcBorders>
            <w:shd w:val="clear" w:color="auto" w:fill="auto"/>
            <w:vAlign w:val="center"/>
            <w:hideMark/>
          </w:tcPr>
          <w:p w14:paraId="1BDA0ECB"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E</w:t>
            </w:r>
          </w:p>
        </w:tc>
        <w:tc>
          <w:tcPr>
            <w:tcW w:w="1159" w:type="dxa"/>
            <w:tcBorders>
              <w:top w:val="nil"/>
              <w:left w:val="nil"/>
              <w:bottom w:val="single" w:sz="8" w:space="0" w:color="auto"/>
              <w:right w:val="single" w:sz="8" w:space="0" w:color="auto"/>
            </w:tcBorders>
            <w:shd w:val="clear" w:color="auto" w:fill="auto"/>
            <w:vAlign w:val="center"/>
            <w:hideMark/>
          </w:tcPr>
          <w:p w14:paraId="177645C9"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BK2</w:t>
            </w:r>
          </w:p>
        </w:tc>
        <w:tc>
          <w:tcPr>
            <w:tcW w:w="1125" w:type="dxa"/>
            <w:tcBorders>
              <w:top w:val="nil"/>
              <w:left w:val="nil"/>
              <w:bottom w:val="single" w:sz="8" w:space="0" w:color="auto"/>
              <w:right w:val="single" w:sz="8" w:space="0" w:color="auto"/>
            </w:tcBorders>
            <w:shd w:val="clear" w:color="auto" w:fill="auto"/>
            <w:vAlign w:val="center"/>
            <w:hideMark/>
          </w:tcPr>
          <w:p w14:paraId="2F5FE0CD"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VC2                 AP10</w:t>
            </w:r>
          </w:p>
        </w:tc>
        <w:tc>
          <w:tcPr>
            <w:tcW w:w="135" w:type="dxa"/>
            <w:vAlign w:val="center"/>
            <w:hideMark/>
          </w:tcPr>
          <w:p w14:paraId="0C3FD578" w14:textId="77777777" w:rsidR="000B1BF5" w:rsidRPr="000B1BF5" w:rsidRDefault="000B1BF5" w:rsidP="000B1BF5">
            <w:pPr>
              <w:spacing w:after="0" w:line="240" w:lineRule="auto"/>
              <w:rPr>
                <w:rFonts w:ascii="Times New Roman" w:eastAsia="Times New Roman" w:hAnsi="Times New Roman" w:cs="Times New Roman"/>
                <w:sz w:val="20"/>
                <w:szCs w:val="20"/>
                <w:lang w:eastAsia="sk-SK"/>
              </w:rPr>
            </w:pPr>
          </w:p>
        </w:tc>
      </w:tr>
      <w:tr w:rsidR="000B1BF5" w:rsidRPr="000B1BF5" w14:paraId="36F83DC4" w14:textId="77777777" w:rsidTr="000B1BF5">
        <w:trPr>
          <w:trHeight w:val="275"/>
        </w:trPr>
        <w:tc>
          <w:tcPr>
            <w:tcW w:w="203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B99DC8" w14:textId="77777777" w:rsidR="000B1BF5" w:rsidRPr="000B1BF5" w:rsidRDefault="000B1BF5" w:rsidP="000B1BF5">
            <w:pPr>
              <w:spacing w:after="0" w:line="240" w:lineRule="auto"/>
              <w:rPr>
                <w:rFonts w:ascii="Arial" w:eastAsia="Times New Roman" w:hAnsi="Arial" w:cs="Arial"/>
                <w:color w:val="000000"/>
                <w:sz w:val="18"/>
                <w:szCs w:val="18"/>
                <w:lang w:eastAsia="sk-SK"/>
              </w:rPr>
            </w:pPr>
            <w:r w:rsidRPr="000B1BF5">
              <w:rPr>
                <w:rFonts w:ascii="Arial" w:eastAsia="Times New Roman" w:hAnsi="Arial" w:cs="Arial"/>
                <w:color w:val="000000"/>
                <w:sz w:val="18"/>
                <w:szCs w:val="18"/>
                <w:lang w:eastAsia="sk-SK"/>
              </w:rPr>
              <w:t>Odpadová farba</w:t>
            </w:r>
          </w:p>
        </w:tc>
        <w:tc>
          <w:tcPr>
            <w:tcW w:w="728" w:type="dxa"/>
            <w:vMerge w:val="restart"/>
            <w:tcBorders>
              <w:top w:val="nil"/>
              <w:left w:val="single" w:sz="8" w:space="0" w:color="auto"/>
              <w:bottom w:val="single" w:sz="8" w:space="0" w:color="000000"/>
              <w:right w:val="single" w:sz="8" w:space="0" w:color="auto"/>
            </w:tcBorders>
            <w:shd w:val="clear" w:color="auto" w:fill="auto"/>
            <w:vAlign w:val="center"/>
            <w:hideMark/>
          </w:tcPr>
          <w:p w14:paraId="0AE6D91A"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1263</w:t>
            </w:r>
          </w:p>
        </w:tc>
        <w:tc>
          <w:tcPr>
            <w:tcW w:w="1396" w:type="dxa"/>
            <w:vMerge w:val="restart"/>
            <w:tcBorders>
              <w:top w:val="nil"/>
              <w:left w:val="single" w:sz="8" w:space="0" w:color="auto"/>
              <w:bottom w:val="single" w:sz="8" w:space="0" w:color="000000"/>
              <w:right w:val="single" w:sz="8" w:space="0" w:color="auto"/>
            </w:tcBorders>
            <w:shd w:val="clear" w:color="auto" w:fill="auto"/>
            <w:vAlign w:val="center"/>
            <w:hideMark/>
          </w:tcPr>
          <w:p w14:paraId="55236CF2" w14:textId="77777777" w:rsidR="000B1BF5" w:rsidRPr="000B1BF5" w:rsidRDefault="000B1BF5" w:rsidP="000B1BF5">
            <w:pPr>
              <w:spacing w:after="0" w:line="240" w:lineRule="auto"/>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Farba Odpad</w:t>
            </w:r>
          </w:p>
        </w:tc>
        <w:tc>
          <w:tcPr>
            <w:tcW w:w="1206" w:type="dxa"/>
            <w:vMerge w:val="restart"/>
            <w:tcBorders>
              <w:top w:val="nil"/>
              <w:left w:val="single" w:sz="8" w:space="0" w:color="auto"/>
              <w:bottom w:val="single" w:sz="8" w:space="0" w:color="000000"/>
              <w:right w:val="single" w:sz="8" w:space="0" w:color="auto"/>
            </w:tcBorders>
            <w:shd w:val="clear" w:color="auto" w:fill="auto"/>
            <w:vAlign w:val="center"/>
            <w:hideMark/>
          </w:tcPr>
          <w:p w14:paraId="4B176A16"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3</w:t>
            </w: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14:paraId="5C4DB697"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III</w:t>
            </w:r>
          </w:p>
        </w:tc>
        <w:tc>
          <w:tcPr>
            <w:tcW w:w="824" w:type="dxa"/>
            <w:vMerge w:val="restart"/>
            <w:tcBorders>
              <w:top w:val="nil"/>
              <w:left w:val="single" w:sz="8" w:space="0" w:color="auto"/>
              <w:bottom w:val="single" w:sz="8" w:space="0" w:color="000000"/>
              <w:right w:val="single" w:sz="8" w:space="0" w:color="auto"/>
            </w:tcBorders>
            <w:shd w:val="clear" w:color="auto" w:fill="auto"/>
            <w:vAlign w:val="center"/>
            <w:hideMark/>
          </w:tcPr>
          <w:p w14:paraId="2C62AE93"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 - )</w:t>
            </w:r>
          </w:p>
        </w:tc>
        <w:tc>
          <w:tcPr>
            <w:tcW w:w="1159" w:type="dxa"/>
            <w:vMerge w:val="restart"/>
            <w:tcBorders>
              <w:top w:val="nil"/>
              <w:left w:val="single" w:sz="8" w:space="0" w:color="auto"/>
              <w:bottom w:val="single" w:sz="8" w:space="0" w:color="000000"/>
              <w:right w:val="single" w:sz="8" w:space="0" w:color="auto"/>
            </w:tcBorders>
            <w:shd w:val="clear" w:color="auto" w:fill="auto"/>
            <w:vAlign w:val="center"/>
            <w:hideMark/>
          </w:tcPr>
          <w:p w14:paraId="60D01092"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w:t>
            </w:r>
          </w:p>
        </w:tc>
        <w:tc>
          <w:tcPr>
            <w:tcW w:w="1125" w:type="dxa"/>
            <w:vMerge w:val="restart"/>
            <w:tcBorders>
              <w:top w:val="nil"/>
              <w:left w:val="single" w:sz="8" w:space="0" w:color="auto"/>
              <w:bottom w:val="single" w:sz="8" w:space="0" w:color="000000"/>
              <w:right w:val="single" w:sz="8" w:space="0" w:color="auto"/>
            </w:tcBorders>
            <w:shd w:val="clear" w:color="auto" w:fill="auto"/>
            <w:vAlign w:val="center"/>
            <w:hideMark/>
          </w:tcPr>
          <w:p w14:paraId="2918A2B5"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w:t>
            </w:r>
          </w:p>
        </w:tc>
        <w:tc>
          <w:tcPr>
            <w:tcW w:w="135" w:type="dxa"/>
            <w:vAlign w:val="center"/>
            <w:hideMark/>
          </w:tcPr>
          <w:p w14:paraId="3126C249" w14:textId="77777777" w:rsidR="000B1BF5" w:rsidRPr="000B1BF5" w:rsidRDefault="000B1BF5" w:rsidP="000B1BF5">
            <w:pPr>
              <w:spacing w:after="0" w:line="240" w:lineRule="auto"/>
              <w:rPr>
                <w:rFonts w:ascii="Times New Roman" w:eastAsia="Times New Roman" w:hAnsi="Times New Roman" w:cs="Times New Roman"/>
                <w:sz w:val="20"/>
                <w:szCs w:val="20"/>
                <w:lang w:eastAsia="sk-SK"/>
              </w:rPr>
            </w:pPr>
          </w:p>
        </w:tc>
      </w:tr>
      <w:tr w:rsidR="000B1BF5" w:rsidRPr="000B1BF5" w14:paraId="4750E486" w14:textId="77777777" w:rsidTr="000B1BF5">
        <w:trPr>
          <w:trHeight w:val="286"/>
        </w:trPr>
        <w:tc>
          <w:tcPr>
            <w:tcW w:w="2034" w:type="dxa"/>
            <w:vMerge/>
            <w:tcBorders>
              <w:top w:val="nil"/>
              <w:left w:val="single" w:sz="8" w:space="0" w:color="auto"/>
              <w:bottom w:val="single" w:sz="8" w:space="0" w:color="000000"/>
              <w:right w:val="single" w:sz="8" w:space="0" w:color="auto"/>
            </w:tcBorders>
            <w:vAlign w:val="center"/>
            <w:hideMark/>
          </w:tcPr>
          <w:p w14:paraId="6C665A79" w14:textId="77777777" w:rsidR="000B1BF5" w:rsidRPr="000B1BF5" w:rsidRDefault="000B1BF5" w:rsidP="000B1BF5">
            <w:pPr>
              <w:spacing w:after="0" w:line="240" w:lineRule="auto"/>
              <w:rPr>
                <w:rFonts w:ascii="Arial" w:eastAsia="Times New Roman" w:hAnsi="Arial" w:cs="Arial"/>
                <w:color w:val="000000"/>
                <w:sz w:val="18"/>
                <w:szCs w:val="18"/>
                <w:lang w:eastAsia="sk-SK"/>
              </w:rPr>
            </w:pPr>
          </w:p>
        </w:tc>
        <w:tc>
          <w:tcPr>
            <w:tcW w:w="728" w:type="dxa"/>
            <w:vMerge/>
            <w:tcBorders>
              <w:top w:val="nil"/>
              <w:left w:val="single" w:sz="8" w:space="0" w:color="auto"/>
              <w:bottom w:val="single" w:sz="8" w:space="0" w:color="000000"/>
              <w:right w:val="single" w:sz="8" w:space="0" w:color="auto"/>
            </w:tcBorders>
            <w:vAlign w:val="center"/>
            <w:hideMark/>
          </w:tcPr>
          <w:p w14:paraId="2DA9BEBB"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396" w:type="dxa"/>
            <w:vMerge/>
            <w:tcBorders>
              <w:top w:val="nil"/>
              <w:left w:val="single" w:sz="8" w:space="0" w:color="auto"/>
              <w:bottom w:val="single" w:sz="8" w:space="0" w:color="000000"/>
              <w:right w:val="single" w:sz="8" w:space="0" w:color="auto"/>
            </w:tcBorders>
            <w:vAlign w:val="center"/>
            <w:hideMark/>
          </w:tcPr>
          <w:p w14:paraId="6406DFA0"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206" w:type="dxa"/>
            <w:vMerge/>
            <w:tcBorders>
              <w:top w:val="nil"/>
              <w:left w:val="single" w:sz="8" w:space="0" w:color="auto"/>
              <w:bottom w:val="single" w:sz="8" w:space="0" w:color="000000"/>
              <w:right w:val="single" w:sz="8" w:space="0" w:color="auto"/>
            </w:tcBorders>
            <w:vAlign w:val="center"/>
            <w:hideMark/>
          </w:tcPr>
          <w:p w14:paraId="76BDF934"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760" w:type="dxa"/>
            <w:vMerge/>
            <w:tcBorders>
              <w:top w:val="nil"/>
              <w:left w:val="single" w:sz="8" w:space="0" w:color="auto"/>
              <w:bottom w:val="single" w:sz="8" w:space="0" w:color="000000"/>
              <w:right w:val="single" w:sz="8" w:space="0" w:color="auto"/>
            </w:tcBorders>
            <w:vAlign w:val="center"/>
            <w:hideMark/>
          </w:tcPr>
          <w:p w14:paraId="710E384C"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824" w:type="dxa"/>
            <w:vMerge/>
            <w:tcBorders>
              <w:top w:val="nil"/>
              <w:left w:val="single" w:sz="8" w:space="0" w:color="auto"/>
              <w:bottom w:val="single" w:sz="8" w:space="0" w:color="000000"/>
              <w:right w:val="single" w:sz="8" w:space="0" w:color="auto"/>
            </w:tcBorders>
            <w:vAlign w:val="center"/>
            <w:hideMark/>
          </w:tcPr>
          <w:p w14:paraId="4992B7EA"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159" w:type="dxa"/>
            <w:vMerge/>
            <w:tcBorders>
              <w:top w:val="nil"/>
              <w:left w:val="single" w:sz="8" w:space="0" w:color="auto"/>
              <w:bottom w:val="single" w:sz="8" w:space="0" w:color="000000"/>
              <w:right w:val="single" w:sz="8" w:space="0" w:color="auto"/>
            </w:tcBorders>
            <w:vAlign w:val="center"/>
            <w:hideMark/>
          </w:tcPr>
          <w:p w14:paraId="1CA67309"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125" w:type="dxa"/>
            <w:vMerge/>
            <w:tcBorders>
              <w:top w:val="nil"/>
              <w:left w:val="single" w:sz="8" w:space="0" w:color="auto"/>
              <w:bottom w:val="single" w:sz="8" w:space="0" w:color="000000"/>
              <w:right w:val="single" w:sz="8" w:space="0" w:color="auto"/>
            </w:tcBorders>
            <w:vAlign w:val="center"/>
            <w:hideMark/>
          </w:tcPr>
          <w:p w14:paraId="3897F0BE"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35" w:type="dxa"/>
            <w:tcBorders>
              <w:top w:val="nil"/>
              <w:left w:val="nil"/>
              <w:bottom w:val="nil"/>
              <w:right w:val="nil"/>
            </w:tcBorders>
            <w:shd w:val="clear" w:color="auto" w:fill="auto"/>
            <w:noWrap/>
            <w:vAlign w:val="bottom"/>
            <w:hideMark/>
          </w:tcPr>
          <w:p w14:paraId="37FB8603"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p>
        </w:tc>
      </w:tr>
      <w:tr w:rsidR="000B1BF5" w:rsidRPr="000B1BF5" w14:paraId="47EEE651" w14:textId="77777777" w:rsidTr="000B1BF5">
        <w:trPr>
          <w:trHeight w:val="539"/>
        </w:trPr>
        <w:tc>
          <w:tcPr>
            <w:tcW w:w="2034" w:type="dxa"/>
            <w:vMerge w:val="restart"/>
            <w:tcBorders>
              <w:top w:val="nil"/>
              <w:left w:val="single" w:sz="8" w:space="0" w:color="auto"/>
              <w:bottom w:val="single" w:sz="8" w:space="0" w:color="000000"/>
              <w:right w:val="single" w:sz="8" w:space="0" w:color="auto"/>
            </w:tcBorders>
            <w:shd w:val="clear" w:color="auto" w:fill="auto"/>
            <w:vAlign w:val="center"/>
            <w:hideMark/>
          </w:tcPr>
          <w:p w14:paraId="055BD4CE" w14:textId="77777777" w:rsidR="000B1BF5" w:rsidRPr="000B1BF5" w:rsidRDefault="000B1BF5" w:rsidP="000B1BF5">
            <w:pPr>
              <w:spacing w:after="0" w:line="240" w:lineRule="auto"/>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Handry znečistené NL</w:t>
            </w:r>
          </w:p>
        </w:tc>
        <w:tc>
          <w:tcPr>
            <w:tcW w:w="728" w:type="dxa"/>
            <w:vMerge w:val="restart"/>
            <w:tcBorders>
              <w:top w:val="nil"/>
              <w:left w:val="single" w:sz="8" w:space="0" w:color="auto"/>
              <w:bottom w:val="single" w:sz="8" w:space="0" w:color="000000"/>
              <w:right w:val="single" w:sz="8" w:space="0" w:color="auto"/>
            </w:tcBorders>
            <w:shd w:val="clear" w:color="auto" w:fill="auto"/>
            <w:vAlign w:val="center"/>
            <w:hideMark/>
          </w:tcPr>
          <w:p w14:paraId="2EFF9A6F"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1856</w:t>
            </w:r>
          </w:p>
        </w:tc>
        <w:tc>
          <w:tcPr>
            <w:tcW w:w="6473"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ED465A0"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Nie je predmetom ADR.</w:t>
            </w:r>
          </w:p>
        </w:tc>
        <w:tc>
          <w:tcPr>
            <w:tcW w:w="135" w:type="dxa"/>
            <w:vAlign w:val="center"/>
            <w:hideMark/>
          </w:tcPr>
          <w:p w14:paraId="554B61AC" w14:textId="77777777" w:rsidR="000B1BF5" w:rsidRPr="000B1BF5" w:rsidRDefault="000B1BF5" w:rsidP="000B1BF5">
            <w:pPr>
              <w:spacing w:after="0" w:line="240" w:lineRule="auto"/>
              <w:rPr>
                <w:rFonts w:ascii="Times New Roman" w:eastAsia="Times New Roman" w:hAnsi="Times New Roman" w:cs="Times New Roman"/>
                <w:sz w:val="20"/>
                <w:szCs w:val="20"/>
                <w:lang w:eastAsia="sk-SK"/>
              </w:rPr>
            </w:pPr>
          </w:p>
        </w:tc>
      </w:tr>
      <w:tr w:rsidR="000B1BF5" w:rsidRPr="000B1BF5" w14:paraId="51612B9E" w14:textId="77777777" w:rsidTr="000B1BF5">
        <w:trPr>
          <w:trHeight w:val="241"/>
        </w:trPr>
        <w:tc>
          <w:tcPr>
            <w:tcW w:w="2034" w:type="dxa"/>
            <w:vMerge/>
            <w:tcBorders>
              <w:top w:val="nil"/>
              <w:left w:val="single" w:sz="8" w:space="0" w:color="auto"/>
              <w:bottom w:val="single" w:sz="8" w:space="0" w:color="000000"/>
              <w:right w:val="single" w:sz="8" w:space="0" w:color="auto"/>
            </w:tcBorders>
            <w:vAlign w:val="center"/>
            <w:hideMark/>
          </w:tcPr>
          <w:p w14:paraId="33067B4E"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728" w:type="dxa"/>
            <w:vMerge/>
            <w:tcBorders>
              <w:top w:val="nil"/>
              <w:left w:val="single" w:sz="8" w:space="0" w:color="auto"/>
              <w:bottom w:val="single" w:sz="8" w:space="0" w:color="000000"/>
              <w:right w:val="single" w:sz="8" w:space="0" w:color="auto"/>
            </w:tcBorders>
            <w:vAlign w:val="center"/>
            <w:hideMark/>
          </w:tcPr>
          <w:p w14:paraId="1AB53CED"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6473" w:type="dxa"/>
            <w:gridSpan w:val="6"/>
            <w:vMerge/>
            <w:tcBorders>
              <w:top w:val="single" w:sz="8" w:space="0" w:color="auto"/>
              <w:left w:val="single" w:sz="8" w:space="0" w:color="auto"/>
              <w:bottom w:val="single" w:sz="8" w:space="0" w:color="000000"/>
              <w:right w:val="single" w:sz="8" w:space="0" w:color="000000"/>
            </w:tcBorders>
            <w:vAlign w:val="center"/>
            <w:hideMark/>
          </w:tcPr>
          <w:p w14:paraId="35EEFE8E"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35" w:type="dxa"/>
            <w:tcBorders>
              <w:top w:val="nil"/>
              <w:left w:val="nil"/>
              <w:bottom w:val="nil"/>
              <w:right w:val="nil"/>
            </w:tcBorders>
            <w:shd w:val="clear" w:color="auto" w:fill="auto"/>
            <w:noWrap/>
            <w:vAlign w:val="bottom"/>
            <w:hideMark/>
          </w:tcPr>
          <w:p w14:paraId="2CA858BE"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p>
        </w:tc>
      </w:tr>
      <w:tr w:rsidR="000B1BF5" w:rsidRPr="000B1BF5" w14:paraId="31CFA24A" w14:textId="77777777" w:rsidTr="000B1BF5">
        <w:trPr>
          <w:trHeight w:val="459"/>
        </w:trPr>
        <w:tc>
          <w:tcPr>
            <w:tcW w:w="2034" w:type="dxa"/>
            <w:vMerge w:val="restart"/>
            <w:tcBorders>
              <w:top w:val="nil"/>
              <w:left w:val="single" w:sz="8" w:space="0" w:color="auto"/>
              <w:bottom w:val="single" w:sz="8" w:space="0" w:color="000000"/>
              <w:right w:val="single" w:sz="8" w:space="0" w:color="auto"/>
            </w:tcBorders>
            <w:shd w:val="clear" w:color="auto" w:fill="auto"/>
            <w:vAlign w:val="center"/>
            <w:hideMark/>
          </w:tcPr>
          <w:p w14:paraId="17D327E3" w14:textId="77777777" w:rsidR="000B1BF5" w:rsidRPr="000B1BF5" w:rsidRDefault="000B1BF5" w:rsidP="000B1BF5">
            <w:pPr>
              <w:spacing w:after="0" w:line="240" w:lineRule="auto"/>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Aerosóly</w:t>
            </w:r>
          </w:p>
        </w:tc>
        <w:tc>
          <w:tcPr>
            <w:tcW w:w="728" w:type="dxa"/>
            <w:vMerge w:val="restart"/>
            <w:tcBorders>
              <w:top w:val="nil"/>
              <w:left w:val="single" w:sz="8" w:space="0" w:color="auto"/>
              <w:bottom w:val="single" w:sz="8" w:space="0" w:color="000000"/>
              <w:right w:val="single" w:sz="8" w:space="0" w:color="auto"/>
            </w:tcBorders>
            <w:shd w:val="clear" w:color="auto" w:fill="auto"/>
            <w:vAlign w:val="center"/>
            <w:hideMark/>
          </w:tcPr>
          <w:p w14:paraId="1AAE00FD"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3082</w:t>
            </w:r>
          </w:p>
        </w:tc>
        <w:tc>
          <w:tcPr>
            <w:tcW w:w="1396" w:type="dxa"/>
            <w:vMerge w:val="restart"/>
            <w:tcBorders>
              <w:top w:val="nil"/>
              <w:left w:val="single" w:sz="8" w:space="0" w:color="auto"/>
              <w:bottom w:val="single" w:sz="8" w:space="0" w:color="000000"/>
              <w:right w:val="nil"/>
            </w:tcBorders>
            <w:shd w:val="clear" w:color="auto" w:fill="auto"/>
            <w:vAlign w:val="center"/>
            <w:hideMark/>
          </w:tcPr>
          <w:p w14:paraId="2068B55D" w14:textId="77777777" w:rsidR="000B1BF5" w:rsidRPr="000B1BF5" w:rsidRDefault="000B1BF5" w:rsidP="000B1BF5">
            <w:pPr>
              <w:spacing w:after="0" w:line="240" w:lineRule="auto"/>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Aerosóly Odpad</w:t>
            </w:r>
          </w:p>
        </w:tc>
        <w:tc>
          <w:tcPr>
            <w:tcW w:w="1206"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6C028740"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2</w:t>
            </w:r>
          </w:p>
        </w:tc>
        <w:tc>
          <w:tcPr>
            <w:tcW w:w="760" w:type="dxa"/>
            <w:vMerge w:val="restart"/>
            <w:tcBorders>
              <w:top w:val="nil"/>
              <w:left w:val="nil"/>
              <w:bottom w:val="single" w:sz="8" w:space="0" w:color="000000"/>
              <w:right w:val="single" w:sz="8" w:space="0" w:color="auto"/>
            </w:tcBorders>
            <w:shd w:val="clear" w:color="auto" w:fill="auto"/>
            <w:vAlign w:val="center"/>
            <w:hideMark/>
          </w:tcPr>
          <w:p w14:paraId="380B939E"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w:t>
            </w:r>
          </w:p>
        </w:tc>
        <w:tc>
          <w:tcPr>
            <w:tcW w:w="824" w:type="dxa"/>
            <w:vMerge w:val="restart"/>
            <w:tcBorders>
              <w:top w:val="nil"/>
              <w:left w:val="single" w:sz="8" w:space="0" w:color="auto"/>
              <w:bottom w:val="single" w:sz="8" w:space="0" w:color="000000"/>
              <w:right w:val="single" w:sz="8" w:space="0" w:color="auto"/>
            </w:tcBorders>
            <w:shd w:val="clear" w:color="auto" w:fill="auto"/>
            <w:vAlign w:val="center"/>
            <w:hideMark/>
          </w:tcPr>
          <w:p w14:paraId="2F2AE77F"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E</w:t>
            </w:r>
          </w:p>
        </w:tc>
        <w:tc>
          <w:tcPr>
            <w:tcW w:w="1159" w:type="dxa"/>
            <w:vMerge w:val="restart"/>
            <w:tcBorders>
              <w:top w:val="nil"/>
              <w:left w:val="single" w:sz="8" w:space="0" w:color="auto"/>
              <w:bottom w:val="single" w:sz="8" w:space="0" w:color="000000"/>
              <w:right w:val="single" w:sz="8" w:space="0" w:color="auto"/>
            </w:tcBorders>
            <w:shd w:val="clear" w:color="auto" w:fill="auto"/>
            <w:vAlign w:val="center"/>
            <w:hideMark/>
          </w:tcPr>
          <w:p w14:paraId="1BFFB779"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w:t>
            </w:r>
          </w:p>
        </w:tc>
        <w:tc>
          <w:tcPr>
            <w:tcW w:w="1125" w:type="dxa"/>
            <w:vMerge w:val="restart"/>
            <w:tcBorders>
              <w:top w:val="nil"/>
              <w:left w:val="single" w:sz="8" w:space="0" w:color="auto"/>
              <w:bottom w:val="single" w:sz="8" w:space="0" w:color="000000"/>
              <w:right w:val="single" w:sz="8" w:space="0" w:color="auto"/>
            </w:tcBorders>
            <w:shd w:val="clear" w:color="auto" w:fill="auto"/>
            <w:vAlign w:val="center"/>
            <w:hideMark/>
          </w:tcPr>
          <w:p w14:paraId="3C2E699C"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r w:rsidRPr="000B1BF5">
              <w:rPr>
                <w:rFonts w:ascii="Arial" w:eastAsia="Times New Roman" w:hAnsi="Arial" w:cs="Arial"/>
                <w:color w:val="000000"/>
                <w:sz w:val="17"/>
                <w:szCs w:val="17"/>
                <w:lang w:eastAsia="sk-SK"/>
              </w:rPr>
              <w:t>-</w:t>
            </w:r>
          </w:p>
        </w:tc>
        <w:tc>
          <w:tcPr>
            <w:tcW w:w="135" w:type="dxa"/>
            <w:vAlign w:val="center"/>
            <w:hideMark/>
          </w:tcPr>
          <w:p w14:paraId="5B96588B" w14:textId="77777777" w:rsidR="000B1BF5" w:rsidRPr="000B1BF5" w:rsidRDefault="000B1BF5" w:rsidP="000B1BF5">
            <w:pPr>
              <w:spacing w:after="0" w:line="240" w:lineRule="auto"/>
              <w:rPr>
                <w:rFonts w:ascii="Times New Roman" w:eastAsia="Times New Roman" w:hAnsi="Times New Roman" w:cs="Times New Roman"/>
                <w:sz w:val="20"/>
                <w:szCs w:val="20"/>
                <w:lang w:eastAsia="sk-SK"/>
              </w:rPr>
            </w:pPr>
          </w:p>
        </w:tc>
      </w:tr>
      <w:tr w:rsidR="000B1BF5" w:rsidRPr="000B1BF5" w14:paraId="2CF47A0F" w14:textId="77777777" w:rsidTr="000B1BF5">
        <w:trPr>
          <w:trHeight w:val="367"/>
        </w:trPr>
        <w:tc>
          <w:tcPr>
            <w:tcW w:w="2034" w:type="dxa"/>
            <w:vMerge/>
            <w:tcBorders>
              <w:top w:val="nil"/>
              <w:left w:val="single" w:sz="8" w:space="0" w:color="auto"/>
              <w:bottom w:val="single" w:sz="8" w:space="0" w:color="000000"/>
              <w:right w:val="single" w:sz="8" w:space="0" w:color="auto"/>
            </w:tcBorders>
            <w:vAlign w:val="center"/>
            <w:hideMark/>
          </w:tcPr>
          <w:p w14:paraId="0591C9E7"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728" w:type="dxa"/>
            <w:vMerge/>
            <w:tcBorders>
              <w:top w:val="nil"/>
              <w:left w:val="single" w:sz="8" w:space="0" w:color="auto"/>
              <w:bottom w:val="single" w:sz="8" w:space="0" w:color="000000"/>
              <w:right w:val="single" w:sz="8" w:space="0" w:color="auto"/>
            </w:tcBorders>
            <w:vAlign w:val="center"/>
            <w:hideMark/>
          </w:tcPr>
          <w:p w14:paraId="44FB4E4D"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396" w:type="dxa"/>
            <w:vMerge/>
            <w:tcBorders>
              <w:top w:val="nil"/>
              <w:left w:val="single" w:sz="8" w:space="0" w:color="auto"/>
              <w:bottom w:val="single" w:sz="8" w:space="0" w:color="000000"/>
              <w:right w:val="nil"/>
            </w:tcBorders>
            <w:vAlign w:val="center"/>
            <w:hideMark/>
          </w:tcPr>
          <w:p w14:paraId="77F7C054"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206" w:type="dxa"/>
            <w:vMerge/>
            <w:tcBorders>
              <w:top w:val="single" w:sz="4" w:space="0" w:color="auto"/>
              <w:left w:val="single" w:sz="4" w:space="0" w:color="auto"/>
              <w:bottom w:val="single" w:sz="8" w:space="0" w:color="000000"/>
              <w:right w:val="single" w:sz="4" w:space="0" w:color="auto"/>
            </w:tcBorders>
            <w:vAlign w:val="center"/>
            <w:hideMark/>
          </w:tcPr>
          <w:p w14:paraId="769A46FB"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760" w:type="dxa"/>
            <w:vMerge/>
            <w:tcBorders>
              <w:top w:val="nil"/>
              <w:left w:val="nil"/>
              <w:bottom w:val="single" w:sz="8" w:space="0" w:color="000000"/>
              <w:right w:val="single" w:sz="8" w:space="0" w:color="auto"/>
            </w:tcBorders>
            <w:vAlign w:val="center"/>
            <w:hideMark/>
          </w:tcPr>
          <w:p w14:paraId="17A1FDC0"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824" w:type="dxa"/>
            <w:vMerge/>
            <w:tcBorders>
              <w:top w:val="nil"/>
              <w:left w:val="single" w:sz="8" w:space="0" w:color="auto"/>
              <w:bottom w:val="single" w:sz="8" w:space="0" w:color="000000"/>
              <w:right w:val="single" w:sz="8" w:space="0" w:color="auto"/>
            </w:tcBorders>
            <w:vAlign w:val="center"/>
            <w:hideMark/>
          </w:tcPr>
          <w:p w14:paraId="3C907E40"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159" w:type="dxa"/>
            <w:vMerge/>
            <w:tcBorders>
              <w:top w:val="nil"/>
              <w:left w:val="single" w:sz="8" w:space="0" w:color="auto"/>
              <w:bottom w:val="single" w:sz="8" w:space="0" w:color="000000"/>
              <w:right w:val="single" w:sz="8" w:space="0" w:color="auto"/>
            </w:tcBorders>
            <w:vAlign w:val="center"/>
            <w:hideMark/>
          </w:tcPr>
          <w:p w14:paraId="0E482C61"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125" w:type="dxa"/>
            <w:vMerge/>
            <w:tcBorders>
              <w:top w:val="nil"/>
              <w:left w:val="single" w:sz="8" w:space="0" w:color="auto"/>
              <w:bottom w:val="single" w:sz="8" w:space="0" w:color="000000"/>
              <w:right w:val="single" w:sz="8" w:space="0" w:color="auto"/>
            </w:tcBorders>
            <w:vAlign w:val="center"/>
            <w:hideMark/>
          </w:tcPr>
          <w:p w14:paraId="01DB3186" w14:textId="77777777" w:rsidR="000B1BF5" w:rsidRPr="000B1BF5" w:rsidRDefault="000B1BF5" w:rsidP="000B1BF5">
            <w:pPr>
              <w:spacing w:after="0" w:line="240" w:lineRule="auto"/>
              <w:rPr>
                <w:rFonts w:ascii="Arial" w:eastAsia="Times New Roman" w:hAnsi="Arial" w:cs="Arial"/>
                <w:color w:val="000000"/>
                <w:sz w:val="17"/>
                <w:szCs w:val="17"/>
                <w:lang w:eastAsia="sk-SK"/>
              </w:rPr>
            </w:pPr>
          </w:p>
        </w:tc>
        <w:tc>
          <w:tcPr>
            <w:tcW w:w="135" w:type="dxa"/>
            <w:tcBorders>
              <w:top w:val="nil"/>
              <w:left w:val="nil"/>
              <w:bottom w:val="nil"/>
              <w:right w:val="nil"/>
            </w:tcBorders>
            <w:shd w:val="clear" w:color="auto" w:fill="auto"/>
            <w:noWrap/>
            <w:vAlign w:val="bottom"/>
            <w:hideMark/>
          </w:tcPr>
          <w:p w14:paraId="5107A291" w14:textId="77777777" w:rsidR="000B1BF5" w:rsidRPr="000B1BF5" w:rsidRDefault="000B1BF5" w:rsidP="000B1BF5">
            <w:pPr>
              <w:spacing w:after="0" w:line="240" w:lineRule="auto"/>
              <w:jc w:val="center"/>
              <w:rPr>
                <w:rFonts w:ascii="Arial" w:eastAsia="Times New Roman" w:hAnsi="Arial" w:cs="Arial"/>
                <w:color w:val="000000"/>
                <w:sz w:val="17"/>
                <w:szCs w:val="17"/>
                <w:lang w:eastAsia="sk-SK"/>
              </w:rPr>
            </w:pPr>
          </w:p>
        </w:tc>
      </w:tr>
    </w:tbl>
    <w:p w14:paraId="5D18D040" w14:textId="77777777" w:rsidR="00F57F3F" w:rsidRPr="00E04178" w:rsidRDefault="00F57F3F" w:rsidP="00F57F3F">
      <w:pPr>
        <w:rPr>
          <w:rFonts w:ascii="Arial Narrow" w:hAnsi="Arial Narrow"/>
        </w:rPr>
      </w:pPr>
    </w:p>
    <w:p w14:paraId="5D18D041" w14:textId="77777777" w:rsidR="00F57F3F" w:rsidRPr="006E7A50" w:rsidRDefault="00F57F3F" w:rsidP="0028092C">
      <w:pPr>
        <w:pStyle w:val="Nadpis2"/>
        <w:jc w:val="left"/>
        <w:rPr>
          <w:rFonts w:ascii="Arial" w:hAnsi="Arial" w:cs="Arial"/>
          <w:b/>
          <w:bCs/>
          <w:sz w:val="26"/>
          <w:szCs w:val="26"/>
        </w:rPr>
      </w:pPr>
      <w:bookmarkStart w:id="13" w:name="_Toc151542498"/>
      <w:r w:rsidRPr="006E7A50">
        <w:rPr>
          <w:rFonts w:ascii="Arial" w:hAnsi="Arial" w:cs="Arial"/>
          <w:b/>
          <w:bCs/>
          <w:sz w:val="26"/>
          <w:szCs w:val="26"/>
        </w:rPr>
        <w:t>5.1 Požiadavky na použitie kontajnerov</w:t>
      </w:r>
      <w:bookmarkEnd w:id="13"/>
      <w:r w:rsidRPr="006E7A50">
        <w:rPr>
          <w:rFonts w:ascii="Arial" w:hAnsi="Arial" w:cs="Arial"/>
          <w:b/>
          <w:bCs/>
          <w:sz w:val="26"/>
          <w:szCs w:val="26"/>
        </w:rPr>
        <w:t xml:space="preserve"> </w:t>
      </w:r>
    </w:p>
    <w:p w14:paraId="5D18D042" w14:textId="77777777" w:rsidR="00F57F3F" w:rsidRPr="00086FE7" w:rsidRDefault="00F57F3F" w:rsidP="00086FE7">
      <w:pPr>
        <w:pStyle w:val="Default"/>
        <w:jc w:val="both"/>
        <w:rPr>
          <w:rFonts w:ascii="Arial" w:hAnsi="Arial" w:cs="Arial"/>
          <w:sz w:val="22"/>
          <w:szCs w:val="22"/>
        </w:rPr>
      </w:pPr>
      <w:r w:rsidRPr="00086FE7">
        <w:rPr>
          <w:rFonts w:ascii="Arial" w:hAnsi="Arial" w:cs="Arial"/>
          <w:sz w:val="22"/>
          <w:szCs w:val="22"/>
        </w:rPr>
        <w:t xml:space="preserve">Nebezpečné odpady sa môžu nakladať do nákladných prepravných jednotiek, ktoré sú povolené pre jednotlivé UN čísla. Dohoda ADR rozoznáva nasledujúce typy: </w:t>
      </w:r>
    </w:p>
    <w:p w14:paraId="5D18D043" w14:textId="77777777" w:rsidR="0041664F" w:rsidRPr="00086FE7" w:rsidRDefault="00F57F3F" w:rsidP="00086FE7">
      <w:pPr>
        <w:pStyle w:val="Default"/>
        <w:spacing w:after="56"/>
        <w:jc w:val="both"/>
        <w:rPr>
          <w:rFonts w:ascii="Arial" w:hAnsi="Arial" w:cs="Arial"/>
          <w:b/>
          <w:sz w:val="22"/>
          <w:szCs w:val="22"/>
        </w:rPr>
      </w:pPr>
      <w:r w:rsidRPr="00086FE7">
        <w:rPr>
          <w:rFonts w:ascii="Arial" w:hAnsi="Arial" w:cs="Arial"/>
          <w:b/>
          <w:sz w:val="22"/>
          <w:szCs w:val="22"/>
        </w:rPr>
        <w:t>Kontajnery na prepravu vo voľne loženom stave schválené a testované podľa ADR:</w:t>
      </w:r>
    </w:p>
    <w:p w14:paraId="4B48F4E5" w14:textId="77777777" w:rsidR="005E1F86" w:rsidRDefault="00F57F3F" w:rsidP="006438AF">
      <w:pPr>
        <w:pStyle w:val="Default"/>
        <w:numPr>
          <w:ilvl w:val="0"/>
          <w:numId w:val="25"/>
        </w:numPr>
        <w:spacing w:after="56"/>
        <w:jc w:val="both"/>
        <w:rPr>
          <w:rFonts w:ascii="Arial" w:hAnsi="Arial" w:cs="Arial"/>
          <w:sz w:val="22"/>
          <w:szCs w:val="22"/>
        </w:rPr>
      </w:pPr>
      <w:r w:rsidRPr="00086FE7">
        <w:rPr>
          <w:rFonts w:ascii="Arial" w:hAnsi="Arial" w:cs="Arial"/>
          <w:sz w:val="22"/>
          <w:szCs w:val="22"/>
        </w:rPr>
        <w:t>BK1: kontajnery na prepravu vo voľne loženom stave zakrytých plachtou sa povoľuje.</w:t>
      </w:r>
    </w:p>
    <w:p w14:paraId="15F033D8" w14:textId="77777777" w:rsidR="005E1F86" w:rsidRDefault="00F57F3F" w:rsidP="006438AF">
      <w:pPr>
        <w:pStyle w:val="Default"/>
        <w:numPr>
          <w:ilvl w:val="0"/>
          <w:numId w:val="25"/>
        </w:numPr>
        <w:spacing w:after="56"/>
        <w:jc w:val="both"/>
        <w:rPr>
          <w:rFonts w:ascii="Arial" w:hAnsi="Arial" w:cs="Arial"/>
          <w:sz w:val="22"/>
          <w:szCs w:val="22"/>
        </w:rPr>
      </w:pPr>
      <w:r w:rsidRPr="0087421B">
        <w:rPr>
          <w:rFonts w:ascii="Arial" w:hAnsi="Arial" w:cs="Arial"/>
          <w:sz w:val="22"/>
          <w:szCs w:val="22"/>
        </w:rPr>
        <w:t xml:space="preserve">BK2: Preprava voľne ložených látok a predmetov v uzatvorených kontajneroch na prepravu vo voľne loženom stave sa povoľuje. </w:t>
      </w:r>
    </w:p>
    <w:p w14:paraId="5D18D046" w14:textId="0734F6E4" w:rsidR="00F57F3F" w:rsidRPr="005E1F86" w:rsidRDefault="00F57F3F" w:rsidP="006438AF">
      <w:pPr>
        <w:pStyle w:val="Default"/>
        <w:numPr>
          <w:ilvl w:val="0"/>
          <w:numId w:val="25"/>
        </w:numPr>
        <w:spacing w:after="56"/>
        <w:jc w:val="both"/>
        <w:rPr>
          <w:rFonts w:ascii="Arial" w:hAnsi="Arial" w:cs="Arial"/>
          <w:sz w:val="22"/>
          <w:szCs w:val="22"/>
        </w:rPr>
      </w:pPr>
      <w:r w:rsidRPr="005E1F86">
        <w:rPr>
          <w:rFonts w:ascii="Arial" w:hAnsi="Arial" w:cs="Arial"/>
          <w:sz w:val="22"/>
          <w:szCs w:val="22"/>
        </w:rPr>
        <w:t>BK3: Preprava v pružnom kontajneri na prepravu vo v</w:t>
      </w:r>
      <w:r w:rsidR="0041664F" w:rsidRPr="005E1F86">
        <w:rPr>
          <w:rFonts w:ascii="Arial" w:hAnsi="Arial" w:cs="Arial"/>
          <w:sz w:val="22"/>
          <w:szCs w:val="22"/>
        </w:rPr>
        <w:t xml:space="preserve">oľne loženom stave sa povoľuje </w:t>
      </w:r>
    </w:p>
    <w:p w14:paraId="5D18D047" w14:textId="77777777" w:rsidR="0041664F" w:rsidRPr="00086FE7" w:rsidRDefault="00F57F3F" w:rsidP="00086FE7">
      <w:pPr>
        <w:pStyle w:val="Default"/>
        <w:spacing w:after="56"/>
        <w:jc w:val="both"/>
        <w:rPr>
          <w:rFonts w:ascii="Arial" w:hAnsi="Arial" w:cs="Arial"/>
          <w:b/>
          <w:sz w:val="22"/>
          <w:szCs w:val="22"/>
        </w:rPr>
      </w:pPr>
      <w:r w:rsidRPr="00086FE7">
        <w:rPr>
          <w:rFonts w:ascii="Arial" w:hAnsi="Arial" w:cs="Arial"/>
          <w:b/>
          <w:sz w:val="22"/>
          <w:szCs w:val="22"/>
        </w:rPr>
        <w:t>Vozidlá a kontajnery, ktoré nie sú schvaľované podľa ADR:</w:t>
      </w:r>
    </w:p>
    <w:p w14:paraId="010B5BC3" w14:textId="77777777" w:rsidR="005E1F86" w:rsidRDefault="00F57F3F" w:rsidP="006438AF">
      <w:pPr>
        <w:pStyle w:val="Default"/>
        <w:numPr>
          <w:ilvl w:val="0"/>
          <w:numId w:val="26"/>
        </w:numPr>
        <w:spacing w:after="56"/>
        <w:jc w:val="both"/>
        <w:rPr>
          <w:rFonts w:ascii="Arial" w:hAnsi="Arial" w:cs="Arial"/>
          <w:sz w:val="22"/>
          <w:szCs w:val="22"/>
        </w:rPr>
      </w:pPr>
      <w:r w:rsidRPr="005E1F86">
        <w:rPr>
          <w:rFonts w:ascii="Arial" w:hAnsi="Arial" w:cs="Arial"/>
          <w:sz w:val="22"/>
          <w:szCs w:val="22"/>
        </w:rPr>
        <w:t>VC1: Preprava vo voľne loženom stave vo vozidlách zakrytých plachtou, v kontajneroch zakrytých plachtou a;</w:t>
      </w:r>
    </w:p>
    <w:p w14:paraId="5D18D049" w14:textId="65E443D6" w:rsidR="00F57F3F" w:rsidRPr="005E1F86" w:rsidRDefault="00F57F3F" w:rsidP="006438AF">
      <w:pPr>
        <w:pStyle w:val="Default"/>
        <w:numPr>
          <w:ilvl w:val="0"/>
          <w:numId w:val="26"/>
        </w:numPr>
        <w:spacing w:after="56"/>
        <w:jc w:val="both"/>
        <w:rPr>
          <w:rFonts w:ascii="Arial" w:hAnsi="Arial" w:cs="Arial"/>
          <w:sz w:val="22"/>
          <w:szCs w:val="22"/>
        </w:rPr>
      </w:pPr>
      <w:r w:rsidRPr="005E1F86">
        <w:rPr>
          <w:rFonts w:ascii="Arial" w:hAnsi="Arial" w:cs="Arial"/>
          <w:sz w:val="22"/>
          <w:szCs w:val="22"/>
        </w:rPr>
        <w:t>VC2: Preprava vo voľne loženom stave je povolená v uzavretých vozid</w:t>
      </w:r>
      <w:r w:rsidR="0041664F" w:rsidRPr="005E1F86">
        <w:rPr>
          <w:rFonts w:ascii="Arial" w:hAnsi="Arial" w:cs="Arial"/>
          <w:sz w:val="22"/>
          <w:szCs w:val="22"/>
        </w:rPr>
        <w:t xml:space="preserve">lách, uzavretých kontajneroch; </w:t>
      </w:r>
    </w:p>
    <w:p w14:paraId="5D18D04A" w14:textId="77777777" w:rsidR="0041664F" w:rsidRPr="005E1F86" w:rsidRDefault="00F57F3F" w:rsidP="005E1F86">
      <w:pPr>
        <w:pStyle w:val="Default"/>
        <w:jc w:val="both"/>
        <w:rPr>
          <w:rFonts w:ascii="Arial" w:hAnsi="Arial" w:cs="Arial"/>
          <w:b/>
          <w:sz w:val="22"/>
          <w:szCs w:val="22"/>
        </w:rPr>
      </w:pPr>
      <w:r w:rsidRPr="005E1F86">
        <w:rPr>
          <w:rFonts w:ascii="Arial" w:hAnsi="Arial" w:cs="Arial"/>
          <w:b/>
          <w:sz w:val="22"/>
          <w:szCs w:val="22"/>
        </w:rPr>
        <w:t xml:space="preserve">Pre prepravu UN 3509 je požadované dodržať pri preprave podľa BK2 a VC2 aj ustanovenie AP10: </w:t>
      </w:r>
    </w:p>
    <w:p w14:paraId="5D18D04B" w14:textId="77777777" w:rsidR="00F57F3F" w:rsidRPr="005E1F86" w:rsidRDefault="00F57F3F" w:rsidP="005E1F86">
      <w:pPr>
        <w:pStyle w:val="Default"/>
        <w:jc w:val="both"/>
        <w:rPr>
          <w:rFonts w:ascii="Arial" w:hAnsi="Arial" w:cs="Arial"/>
          <w:sz w:val="22"/>
          <w:szCs w:val="22"/>
        </w:rPr>
      </w:pPr>
      <w:r w:rsidRPr="005E1F86">
        <w:rPr>
          <w:rFonts w:ascii="Arial" w:hAnsi="Arial" w:cs="Arial"/>
          <w:sz w:val="22"/>
          <w:szCs w:val="22"/>
        </w:rPr>
        <w:lastRenderedPageBreak/>
        <w:t xml:space="preserve">o AP10: Vozidlá, kontajnery a kontajnery na prepravu vo voľne loženom stave musia byť nepriepustné alebo vybavené nepriepustným alebo voči prepichnutiu odolnou vnútornou vložkou alebo vrecom a musia byť vybavené prostriedkami pre zachytenie akejkoľvek voľnej kvapalnej látky, ktorá by mohla uniknúť počas prepravy, napríklad absorpčným materiálom. Obaly, vyradené, prázdne, nevyčistené so zvyškami triedy 5.1 musia byť prepravované vo vozidlách a kontajneroch vyrobených alebo prispôsobených tak, aby veci nemohli prísť do kontaktu s drevom alebo iným horľavým materiálom. </w:t>
      </w:r>
    </w:p>
    <w:p w14:paraId="5D18D04C" w14:textId="77777777" w:rsidR="00F57F3F" w:rsidRPr="006E7A50" w:rsidRDefault="00F57F3F" w:rsidP="0041664F">
      <w:pPr>
        <w:pStyle w:val="Default"/>
        <w:rPr>
          <w:rFonts w:ascii="Arial Narrow" w:hAnsi="Arial Narrow"/>
        </w:rPr>
      </w:pPr>
    </w:p>
    <w:p w14:paraId="32AAE3B1" w14:textId="5026B366" w:rsidR="00BA29BF" w:rsidRPr="006E7A50" w:rsidRDefault="00BA29BF" w:rsidP="00BA29BF">
      <w:pPr>
        <w:pStyle w:val="Nadpis3"/>
        <w:rPr>
          <w:rFonts w:ascii="Arial" w:hAnsi="Arial" w:cs="Arial"/>
          <w:b/>
          <w:bCs/>
          <w:i/>
          <w:iCs/>
          <w:sz w:val="24"/>
          <w:szCs w:val="24"/>
        </w:rPr>
      </w:pPr>
      <w:bookmarkStart w:id="14" w:name="_Toc150159650"/>
      <w:bookmarkStart w:id="15" w:name="_Toc151542499"/>
      <w:r w:rsidRPr="006E7A50">
        <w:rPr>
          <w:rFonts w:ascii="Arial" w:hAnsi="Arial" w:cs="Arial"/>
          <w:b/>
          <w:bCs/>
          <w:i/>
          <w:iCs/>
          <w:sz w:val="24"/>
          <w:szCs w:val="24"/>
        </w:rPr>
        <w:t xml:space="preserve">5.1.1 </w:t>
      </w:r>
      <w:bookmarkEnd w:id="14"/>
      <w:r w:rsidRPr="006E7A50">
        <w:rPr>
          <w:rFonts w:ascii="Arial" w:hAnsi="Arial" w:cs="Arial"/>
          <w:b/>
          <w:bCs/>
          <w:i/>
          <w:iCs/>
          <w:sz w:val="24"/>
          <w:szCs w:val="24"/>
        </w:rPr>
        <w:t xml:space="preserve"> Všeobecné požiadavky na použitie prepravy vo voľne loženom stave</w:t>
      </w:r>
      <w:bookmarkEnd w:id="15"/>
    </w:p>
    <w:p w14:paraId="5C7A61E7" w14:textId="77777777" w:rsidR="00545CCF" w:rsidRDefault="00F57F3F" w:rsidP="00545CCF">
      <w:pPr>
        <w:pStyle w:val="Default"/>
        <w:jc w:val="both"/>
        <w:rPr>
          <w:rFonts w:ascii="Arial" w:hAnsi="Arial" w:cs="Arial"/>
          <w:sz w:val="22"/>
          <w:szCs w:val="22"/>
        </w:rPr>
      </w:pPr>
      <w:r w:rsidRPr="005E1F86">
        <w:rPr>
          <w:rFonts w:ascii="Arial" w:hAnsi="Arial" w:cs="Arial"/>
          <w:sz w:val="22"/>
          <w:szCs w:val="22"/>
        </w:rPr>
        <w:t>Kontajnery na voľne ložené látky, kontajnery alebo nadstavby vozidiel musia byť prachotesné a musia byť uzavreté tak, aby žiaden ich obsah neunikol za normálnych podmienok prepravy v dôsledku účinku chvenia či zmien</w:t>
      </w:r>
      <w:r w:rsidR="0041664F" w:rsidRPr="005E1F86">
        <w:rPr>
          <w:rFonts w:ascii="Arial" w:hAnsi="Arial" w:cs="Arial"/>
          <w:sz w:val="22"/>
          <w:szCs w:val="22"/>
        </w:rPr>
        <w:t xml:space="preserve"> teploty, vlhkosti alebo tlaku.</w:t>
      </w:r>
    </w:p>
    <w:p w14:paraId="6048D428" w14:textId="77777777" w:rsidR="00545CCF" w:rsidRDefault="00545CCF" w:rsidP="00545CCF">
      <w:pPr>
        <w:pStyle w:val="Default"/>
        <w:jc w:val="both"/>
        <w:rPr>
          <w:rFonts w:ascii="Arial" w:hAnsi="Arial" w:cs="Arial"/>
          <w:sz w:val="22"/>
          <w:szCs w:val="22"/>
        </w:rPr>
      </w:pPr>
    </w:p>
    <w:p w14:paraId="5D18D051" w14:textId="5E0AD2E0" w:rsidR="00F57F3F" w:rsidRPr="00545CCF" w:rsidRDefault="00F57F3F" w:rsidP="00545CCF">
      <w:pPr>
        <w:pStyle w:val="Default"/>
        <w:jc w:val="both"/>
        <w:rPr>
          <w:rFonts w:ascii="Arial" w:hAnsi="Arial" w:cs="Arial"/>
          <w:color w:val="auto"/>
          <w:sz w:val="22"/>
          <w:szCs w:val="22"/>
        </w:rPr>
      </w:pPr>
      <w:r w:rsidRPr="00545CCF">
        <w:rPr>
          <w:rFonts w:ascii="Arial" w:hAnsi="Arial" w:cs="Arial"/>
          <w:color w:val="auto"/>
          <w:sz w:val="22"/>
          <w:szCs w:val="22"/>
        </w:rPr>
        <w:t xml:space="preserve">Látky musia byť naložené a rovnomerne rozložené tak, že minimalizujú pohyb, ktorý by mohol poškodiť kontajner na voľne ložené látky, kontajner alebo vozidlo alebo spôsobiť únik nebezpečných vecí. </w:t>
      </w:r>
    </w:p>
    <w:p w14:paraId="5D18D052" w14:textId="77777777" w:rsidR="00F57F3F" w:rsidRPr="00545CCF" w:rsidRDefault="00F57F3F" w:rsidP="00545CCF">
      <w:pPr>
        <w:pStyle w:val="Default"/>
        <w:jc w:val="both"/>
        <w:rPr>
          <w:rFonts w:ascii="Arial" w:hAnsi="Arial" w:cs="Arial"/>
          <w:color w:val="auto"/>
          <w:sz w:val="22"/>
          <w:szCs w:val="22"/>
        </w:rPr>
      </w:pPr>
      <w:r w:rsidRPr="00545CCF">
        <w:rPr>
          <w:rFonts w:ascii="Arial" w:hAnsi="Arial" w:cs="Arial"/>
          <w:color w:val="auto"/>
          <w:sz w:val="22"/>
          <w:szCs w:val="22"/>
        </w:rPr>
        <w:t xml:space="preserve">Látky nesmú nebezpečne reagovať s materiálom kontajnera, vozidla, tesnení, vybavenia vrátane viek a nepremokavých plachiet a ochranných náterov, ktoré sú v styku s obsahom, alebo ich významne zoslabovať. Kontajnery na voľne ložené látky, kontajnery alebo vozidlá musia byť skonštruované alebo prispôsobené takým spôsobom, aby v nich prepravované veci nemohli preniknúť medzi diely drevenej podlahy alebo prísť do styku s tými časťami kontajnera alebo vozidla, ktoré môžu byť ovplyvnené materiálmi alebo ich zvyškami. </w:t>
      </w:r>
    </w:p>
    <w:p w14:paraId="5D18D053" w14:textId="77777777" w:rsidR="00F57F3F" w:rsidRPr="00545CCF" w:rsidRDefault="00F57F3F" w:rsidP="00545CCF">
      <w:pPr>
        <w:pStyle w:val="Default"/>
        <w:jc w:val="both"/>
        <w:rPr>
          <w:rFonts w:ascii="Arial" w:hAnsi="Arial" w:cs="Arial"/>
          <w:color w:val="auto"/>
          <w:sz w:val="22"/>
          <w:szCs w:val="22"/>
        </w:rPr>
      </w:pPr>
      <w:r w:rsidRPr="00545CCF">
        <w:rPr>
          <w:rFonts w:ascii="Arial" w:hAnsi="Arial" w:cs="Arial"/>
          <w:color w:val="auto"/>
          <w:sz w:val="22"/>
          <w:szCs w:val="22"/>
        </w:rPr>
        <w:t xml:space="preserve">Pred naplnením a prípravou na prepravu každý kontajner na voľne ložené látky, kontajner alebo vozidlo sa musí prehliadnuť a vyčistiť tak, že neobsahuje žiadne zvyšky na vnútorných alebo vonkajších povrchoch kontajnera alebo vozidla, ktoré by mohli: </w:t>
      </w:r>
    </w:p>
    <w:p w14:paraId="5D18D054" w14:textId="77777777" w:rsidR="00F57F3F" w:rsidRPr="00545CCF" w:rsidRDefault="00F57F3F" w:rsidP="00545CCF">
      <w:pPr>
        <w:pStyle w:val="Default"/>
        <w:spacing w:after="59"/>
        <w:jc w:val="both"/>
        <w:rPr>
          <w:rFonts w:ascii="Arial" w:hAnsi="Arial" w:cs="Arial"/>
          <w:color w:val="auto"/>
          <w:sz w:val="22"/>
          <w:szCs w:val="22"/>
        </w:rPr>
      </w:pPr>
      <w:r w:rsidRPr="00545CCF">
        <w:rPr>
          <w:rFonts w:ascii="Arial" w:hAnsi="Arial" w:cs="Arial"/>
          <w:color w:val="auto"/>
          <w:sz w:val="22"/>
          <w:szCs w:val="22"/>
        </w:rPr>
        <w:t xml:space="preserve">- vyvolať nebezpečnú reakciu s látkou určenou na prepravu, </w:t>
      </w:r>
    </w:p>
    <w:p w14:paraId="5D18D055" w14:textId="77777777" w:rsidR="00F57F3F" w:rsidRPr="00545CCF" w:rsidRDefault="00F57F3F" w:rsidP="00545CCF">
      <w:pPr>
        <w:pStyle w:val="Default"/>
        <w:spacing w:after="59"/>
        <w:jc w:val="both"/>
        <w:rPr>
          <w:rFonts w:ascii="Arial" w:hAnsi="Arial" w:cs="Arial"/>
          <w:color w:val="auto"/>
          <w:sz w:val="22"/>
          <w:szCs w:val="22"/>
        </w:rPr>
      </w:pPr>
      <w:r w:rsidRPr="00545CCF">
        <w:rPr>
          <w:rFonts w:ascii="Arial" w:hAnsi="Arial" w:cs="Arial"/>
          <w:color w:val="auto"/>
          <w:sz w:val="22"/>
          <w:szCs w:val="22"/>
        </w:rPr>
        <w:t xml:space="preserve">- škodlivo pôsobiť na štrukturálnu celistvosť kontajnera na voľne ložené látky, kontajnera alebo vozidla, </w:t>
      </w:r>
    </w:p>
    <w:p w14:paraId="5D18D056" w14:textId="77777777" w:rsidR="00F57F3F" w:rsidRPr="00545CCF" w:rsidRDefault="00F57F3F" w:rsidP="00545CCF">
      <w:pPr>
        <w:pStyle w:val="Default"/>
        <w:jc w:val="both"/>
        <w:rPr>
          <w:rFonts w:ascii="Arial" w:hAnsi="Arial" w:cs="Arial"/>
          <w:color w:val="auto"/>
          <w:sz w:val="22"/>
          <w:szCs w:val="22"/>
        </w:rPr>
      </w:pPr>
      <w:r w:rsidRPr="00545CCF">
        <w:rPr>
          <w:rFonts w:ascii="Arial" w:hAnsi="Arial" w:cs="Arial"/>
          <w:color w:val="auto"/>
          <w:sz w:val="22"/>
          <w:szCs w:val="22"/>
        </w:rPr>
        <w:t xml:space="preserve">- mať vplyv na </w:t>
      </w:r>
      <w:proofErr w:type="spellStart"/>
      <w:r w:rsidRPr="00545CCF">
        <w:rPr>
          <w:rFonts w:ascii="Arial" w:hAnsi="Arial" w:cs="Arial"/>
          <w:color w:val="auto"/>
          <w:sz w:val="22"/>
          <w:szCs w:val="22"/>
        </w:rPr>
        <w:t>zadržiavacie</w:t>
      </w:r>
      <w:proofErr w:type="spellEnd"/>
      <w:r w:rsidRPr="00545CCF">
        <w:rPr>
          <w:rFonts w:ascii="Arial" w:hAnsi="Arial" w:cs="Arial"/>
          <w:color w:val="auto"/>
          <w:sz w:val="22"/>
          <w:szCs w:val="22"/>
        </w:rPr>
        <w:t xml:space="preserve"> vlastnosti kontajnera na voľne ložené látky, kontajnera alebo vozidla s nebezpečnými vecami. </w:t>
      </w:r>
    </w:p>
    <w:p w14:paraId="5D18D057" w14:textId="77777777" w:rsidR="00F57F3F" w:rsidRPr="00E04178" w:rsidRDefault="00F57F3F" w:rsidP="00F57F3F">
      <w:pPr>
        <w:pStyle w:val="Default"/>
        <w:rPr>
          <w:rFonts w:ascii="Arial Narrow" w:hAnsi="Arial Narrow"/>
          <w:color w:val="auto"/>
          <w:sz w:val="22"/>
          <w:szCs w:val="22"/>
        </w:rPr>
      </w:pPr>
    </w:p>
    <w:p w14:paraId="5D18D058" w14:textId="77777777" w:rsidR="00F57F3F" w:rsidRPr="00545CCF" w:rsidRDefault="00F57F3F" w:rsidP="00545CCF">
      <w:pPr>
        <w:pStyle w:val="Default"/>
        <w:jc w:val="both"/>
        <w:rPr>
          <w:rFonts w:ascii="Arial" w:hAnsi="Arial" w:cs="Arial"/>
          <w:color w:val="auto"/>
          <w:sz w:val="22"/>
          <w:szCs w:val="22"/>
        </w:rPr>
      </w:pPr>
      <w:r w:rsidRPr="00545CCF">
        <w:rPr>
          <w:rFonts w:ascii="Arial" w:hAnsi="Arial" w:cs="Arial"/>
          <w:color w:val="auto"/>
          <w:sz w:val="22"/>
          <w:szCs w:val="22"/>
        </w:rPr>
        <w:t xml:space="preserve">Počas prepravy nesmú na vonkajších povrchoch kontajnera na voľne ložené látky, kontajnera alebo karosérie vozidla ostať žiadne nebezpečné zvyšky. </w:t>
      </w:r>
    </w:p>
    <w:p w14:paraId="5D18D059" w14:textId="77777777" w:rsidR="00F57F3F" w:rsidRPr="00545CCF" w:rsidRDefault="00F57F3F" w:rsidP="00545CCF">
      <w:pPr>
        <w:pStyle w:val="Default"/>
        <w:jc w:val="both"/>
        <w:rPr>
          <w:rFonts w:ascii="Arial" w:hAnsi="Arial" w:cs="Arial"/>
          <w:color w:val="auto"/>
          <w:sz w:val="22"/>
          <w:szCs w:val="22"/>
        </w:rPr>
      </w:pPr>
      <w:r w:rsidRPr="00545CCF">
        <w:rPr>
          <w:rFonts w:ascii="Arial" w:hAnsi="Arial" w:cs="Arial"/>
          <w:color w:val="auto"/>
          <w:sz w:val="22"/>
          <w:szCs w:val="22"/>
        </w:rPr>
        <w:t xml:space="preserve">S prázdnymi kontajnermi na prepravu vo voľne loženom stave, kontajnermi alebo vozidlami, v ktorých sa prepravovali voľne ložené nebezpečné veci v tuhom stave, sa musí zaobchádzať rovnakým spôsobom, ako sa to vyžaduje v ADR pre naplnené kontajnery na voľne ložené látky, kontajnery alebo vozidlá, okrem prijatia zodpovedajúcich opatrení na vylúčenie akéhokoľvek nebezpečenstva. </w:t>
      </w:r>
    </w:p>
    <w:p w14:paraId="5D18D05A" w14:textId="77777777" w:rsidR="00F57F3F" w:rsidRPr="00545CCF" w:rsidRDefault="00F57F3F" w:rsidP="00545CCF">
      <w:pPr>
        <w:pStyle w:val="Default"/>
        <w:jc w:val="both"/>
        <w:rPr>
          <w:rFonts w:ascii="Arial" w:hAnsi="Arial" w:cs="Arial"/>
          <w:color w:val="auto"/>
          <w:sz w:val="22"/>
          <w:szCs w:val="22"/>
        </w:rPr>
      </w:pPr>
      <w:r w:rsidRPr="00545CCF">
        <w:rPr>
          <w:rFonts w:ascii="Arial" w:hAnsi="Arial" w:cs="Arial"/>
          <w:color w:val="auto"/>
          <w:sz w:val="22"/>
          <w:szCs w:val="22"/>
        </w:rPr>
        <w:t xml:space="preserve">Skôr než sú kontajner na prepravu vo voľne loženom stave, kontajner alebo vozidlo naplnené, musia sa vizuálne prehliadnuť, aby sa zaručilo, že sú konštrukčne prevádzkyschopné, to znamená, že vnútorné steny, strop a podlahy sú bez výčnelkov a nepoškodené a že akékoľvek vnútorné obloženie alebo vybavenie </w:t>
      </w:r>
      <w:proofErr w:type="spellStart"/>
      <w:r w:rsidRPr="00545CCF">
        <w:rPr>
          <w:rFonts w:ascii="Arial" w:hAnsi="Arial" w:cs="Arial"/>
          <w:color w:val="auto"/>
          <w:sz w:val="22"/>
          <w:szCs w:val="22"/>
        </w:rPr>
        <w:t>zadržiavacie</w:t>
      </w:r>
      <w:proofErr w:type="spellEnd"/>
      <w:r w:rsidRPr="00545CCF">
        <w:rPr>
          <w:rFonts w:ascii="Arial" w:hAnsi="Arial" w:cs="Arial"/>
          <w:color w:val="auto"/>
          <w:sz w:val="22"/>
          <w:szCs w:val="22"/>
        </w:rPr>
        <w:t xml:space="preserve"> látku nie je natrhnuté, deravé alebo poškodené iným spôsobom, ktorý by mohol znížiť jeho schopnosť zadržať látku. Konštrukčne prevádzkyschopný znamená, že kontajner na prepravu vo voľne loženom stave, kontajner alebo vozidlo nemajú veľké kazy svojich konštrukčných častí, ako sú vrchné a spodné bočné vodiace tyče, vrchné a bočné koncové vodiace tyče, prahy a pätice dverí, priečne články podlahy, rohové stĺpiky a rohové príruby kontajnerov na prepravu vo voľne loženom stave alebo kontajnerov. Za veľké kazy sa považujú: </w:t>
      </w:r>
    </w:p>
    <w:p w14:paraId="5D18D05B" w14:textId="77777777" w:rsidR="00F57F3F" w:rsidRPr="00D16F08" w:rsidRDefault="00F57F3F" w:rsidP="00D16F08">
      <w:pPr>
        <w:pStyle w:val="Default"/>
        <w:spacing w:after="58"/>
        <w:jc w:val="both"/>
        <w:rPr>
          <w:rFonts w:ascii="Arial" w:hAnsi="Arial" w:cs="Arial"/>
          <w:color w:val="auto"/>
          <w:sz w:val="22"/>
          <w:szCs w:val="22"/>
        </w:rPr>
      </w:pPr>
      <w:r w:rsidRPr="00D16F08">
        <w:rPr>
          <w:rFonts w:ascii="Arial" w:hAnsi="Arial" w:cs="Arial"/>
          <w:color w:val="auto"/>
          <w:sz w:val="22"/>
          <w:szCs w:val="22"/>
        </w:rPr>
        <w:lastRenderedPageBreak/>
        <w:t xml:space="preserve">(a) ohyby, trhliny alebo lomy konštrukčných a podporných častí, ktoré nepriaznivo ovplyvňujú celistvosť kontajnera na voľne ložené látky, kontajnera alebo karosérie vozidla, </w:t>
      </w:r>
    </w:p>
    <w:p w14:paraId="5D18D05C" w14:textId="77777777" w:rsidR="00F57F3F" w:rsidRPr="00D16F08" w:rsidRDefault="00F57F3F" w:rsidP="00D16F08">
      <w:pPr>
        <w:pStyle w:val="Default"/>
        <w:spacing w:after="58"/>
        <w:jc w:val="both"/>
        <w:rPr>
          <w:rFonts w:ascii="Arial" w:hAnsi="Arial" w:cs="Arial"/>
          <w:color w:val="auto"/>
          <w:sz w:val="22"/>
          <w:szCs w:val="22"/>
        </w:rPr>
      </w:pPr>
      <w:r w:rsidRPr="00D16F08">
        <w:rPr>
          <w:rFonts w:ascii="Arial" w:hAnsi="Arial" w:cs="Arial"/>
          <w:color w:val="auto"/>
          <w:sz w:val="22"/>
          <w:szCs w:val="22"/>
        </w:rPr>
        <w:t xml:space="preserve">(b) viac ako jedno spojenie alebo nevhodné spojenie (napríklad prekrývajúce sa spojenie) vo vrchnej či spodnej vodiacej tyči alebo pätici dverí, </w:t>
      </w:r>
    </w:p>
    <w:p w14:paraId="5D18D05D" w14:textId="77777777" w:rsidR="00F57F3F" w:rsidRPr="00D16F08" w:rsidRDefault="00F57F3F" w:rsidP="00D16F08">
      <w:pPr>
        <w:pStyle w:val="Default"/>
        <w:spacing w:after="58"/>
        <w:jc w:val="both"/>
        <w:rPr>
          <w:rFonts w:ascii="Arial" w:hAnsi="Arial" w:cs="Arial"/>
          <w:color w:val="auto"/>
          <w:sz w:val="22"/>
          <w:szCs w:val="22"/>
        </w:rPr>
      </w:pPr>
      <w:r w:rsidRPr="00D16F08">
        <w:rPr>
          <w:rFonts w:ascii="Arial" w:hAnsi="Arial" w:cs="Arial"/>
          <w:color w:val="auto"/>
          <w:sz w:val="22"/>
          <w:szCs w:val="22"/>
        </w:rPr>
        <w:t xml:space="preserve">(c) viac ako dve spojenia v ktorejkoľvek vrchnej alebo spodnej bočnej vodiacej tyči, </w:t>
      </w:r>
    </w:p>
    <w:p w14:paraId="5D18D05E" w14:textId="77777777" w:rsidR="00F57F3F" w:rsidRPr="00D16F08" w:rsidRDefault="00F57F3F" w:rsidP="00D16F08">
      <w:pPr>
        <w:pStyle w:val="Default"/>
        <w:spacing w:after="58"/>
        <w:jc w:val="both"/>
        <w:rPr>
          <w:rFonts w:ascii="Arial" w:hAnsi="Arial" w:cs="Arial"/>
          <w:color w:val="auto"/>
          <w:sz w:val="22"/>
          <w:szCs w:val="22"/>
        </w:rPr>
      </w:pPr>
      <w:r w:rsidRPr="00D16F08">
        <w:rPr>
          <w:rFonts w:ascii="Arial" w:hAnsi="Arial" w:cs="Arial"/>
          <w:color w:val="auto"/>
          <w:sz w:val="22"/>
          <w:szCs w:val="22"/>
        </w:rPr>
        <w:t xml:space="preserve">(d) akýkoľvek spoj prahu dverí alebo rohového stĺpika, </w:t>
      </w:r>
    </w:p>
    <w:p w14:paraId="5D18D05F" w14:textId="77777777" w:rsidR="00F57F3F" w:rsidRPr="00D16F08" w:rsidRDefault="00F57F3F" w:rsidP="00D16F08">
      <w:pPr>
        <w:pStyle w:val="Default"/>
        <w:spacing w:after="58"/>
        <w:jc w:val="both"/>
        <w:rPr>
          <w:rFonts w:ascii="Arial" w:hAnsi="Arial" w:cs="Arial"/>
          <w:color w:val="auto"/>
          <w:sz w:val="22"/>
          <w:szCs w:val="22"/>
        </w:rPr>
      </w:pPr>
      <w:r w:rsidRPr="00D16F08">
        <w:rPr>
          <w:rFonts w:ascii="Arial" w:hAnsi="Arial" w:cs="Arial"/>
          <w:color w:val="auto"/>
          <w:sz w:val="22"/>
          <w:szCs w:val="22"/>
        </w:rPr>
        <w:t xml:space="preserve">(e) pánty dverí a vybavenie, ktoré sú vysadené, skrútené, rozbité, chýbajúce, či iným spôsobom zbavené prevádzkyschopnosti, </w:t>
      </w:r>
    </w:p>
    <w:p w14:paraId="5D18D060" w14:textId="77777777" w:rsidR="00F57F3F" w:rsidRPr="00D16F08" w:rsidRDefault="00F57F3F" w:rsidP="00D16F08">
      <w:pPr>
        <w:pStyle w:val="Default"/>
        <w:spacing w:after="58"/>
        <w:jc w:val="both"/>
        <w:rPr>
          <w:rFonts w:ascii="Arial" w:hAnsi="Arial" w:cs="Arial"/>
          <w:color w:val="auto"/>
          <w:sz w:val="22"/>
          <w:szCs w:val="22"/>
        </w:rPr>
      </w:pPr>
      <w:r w:rsidRPr="00D16F08">
        <w:rPr>
          <w:rFonts w:ascii="Arial" w:hAnsi="Arial" w:cs="Arial"/>
          <w:color w:val="auto"/>
          <w:sz w:val="22"/>
          <w:szCs w:val="22"/>
        </w:rPr>
        <w:t xml:space="preserve">(f) tesnenia a plomby, ktoré nie sú pevne uzatvorené, </w:t>
      </w:r>
    </w:p>
    <w:p w14:paraId="5D18D061" w14:textId="77777777" w:rsidR="00F57F3F" w:rsidRPr="00D16F08" w:rsidRDefault="00F57F3F" w:rsidP="00D16F08">
      <w:pPr>
        <w:pStyle w:val="Default"/>
        <w:spacing w:after="58"/>
        <w:jc w:val="both"/>
        <w:rPr>
          <w:rFonts w:ascii="Arial" w:hAnsi="Arial" w:cs="Arial"/>
          <w:color w:val="auto"/>
          <w:sz w:val="22"/>
          <w:szCs w:val="22"/>
        </w:rPr>
      </w:pPr>
      <w:r w:rsidRPr="00D16F08">
        <w:rPr>
          <w:rFonts w:ascii="Arial" w:hAnsi="Arial" w:cs="Arial"/>
          <w:color w:val="auto"/>
          <w:sz w:val="22"/>
          <w:szCs w:val="22"/>
        </w:rPr>
        <w:t xml:space="preserve">(g) akákoľvek deformácia celkovej zostavy kontajnera na prepravu vo voľne loženom stave alebo kontajnera, ktorá je dostatočne veľká na to, aby bránila vhodnému rozloženiu manipulačného vybavenia, zdvihnutiu a pripevneniu na podvozok vozidla, </w:t>
      </w:r>
    </w:p>
    <w:p w14:paraId="5D18D062" w14:textId="77777777" w:rsidR="00F57F3F" w:rsidRPr="00D16F08" w:rsidRDefault="00F57F3F" w:rsidP="00D16F08">
      <w:pPr>
        <w:pStyle w:val="Default"/>
        <w:spacing w:after="58"/>
        <w:jc w:val="both"/>
        <w:rPr>
          <w:rFonts w:ascii="Arial" w:hAnsi="Arial" w:cs="Arial"/>
          <w:color w:val="auto"/>
          <w:sz w:val="22"/>
          <w:szCs w:val="22"/>
        </w:rPr>
      </w:pPr>
      <w:r w:rsidRPr="00D16F08">
        <w:rPr>
          <w:rFonts w:ascii="Arial" w:hAnsi="Arial" w:cs="Arial"/>
          <w:color w:val="auto"/>
          <w:sz w:val="22"/>
          <w:szCs w:val="22"/>
        </w:rPr>
        <w:t xml:space="preserve">(h) akékoľvek poškodenie zdvíhacieho alebo manipulačného vybavenia pripájacieho zariadenia alebo </w:t>
      </w:r>
    </w:p>
    <w:p w14:paraId="5D18D063" w14:textId="77777777" w:rsidR="00F57F3F" w:rsidRDefault="00F57F3F" w:rsidP="00D16F08">
      <w:pPr>
        <w:pStyle w:val="Default"/>
        <w:jc w:val="both"/>
        <w:rPr>
          <w:rFonts w:ascii="Arial" w:hAnsi="Arial" w:cs="Arial"/>
          <w:color w:val="auto"/>
          <w:sz w:val="22"/>
          <w:szCs w:val="22"/>
        </w:rPr>
      </w:pPr>
      <w:r w:rsidRPr="00D16F08">
        <w:rPr>
          <w:rFonts w:ascii="Arial" w:hAnsi="Arial" w:cs="Arial"/>
          <w:color w:val="auto"/>
          <w:sz w:val="22"/>
          <w:szCs w:val="22"/>
        </w:rPr>
        <w:t xml:space="preserve">(i) akékoľvek poškodenie obslužného alebo prevádzkového vybavenia. </w:t>
      </w:r>
    </w:p>
    <w:p w14:paraId="57F594AC" w14:textId="77777777" w:rsidR="0028092C" w:rsidRPr="00D16F08" w:rsidRDefault="0028092C" w:rsidP="00D16F08">
      <w:pPr>
        <w:pStyle w:val="Default"/>
        <w:jc w:val="both"/>
        <w:rPr>
          <w:rFonts w:ascii="Arial" w:hAnsi="Arial" w:cs="Arial"/>
          <w:color w:val="auto"/>
          <w:sz w:val="22"/>
          <w:szCs w:val="22"/>
        </w:rPr>
      </w:pPr>
    </w:p>
    <w:p w14:paraId="1081E684" w14:textId="02A1CF5C" w:rsidR="0028092C" w:rsidRPr="006E7A50" w:rsidRDefault="00F57F3F" w:rsidP="0028092C">
      <w:pPr>
        <w:pStyle w:val="Nadpis2"/>
        <w:jc w:val="left"/>
        <w:rPr>
          <w:rFonts w:ascii="Arial" w:hAnsi="Arial" w:cs="Arial"/>
          <w:b/>
          <w:bCs/>
          <w:sz w:val="26"/>
          <w:szCs w:val="26"/>
        </w:rPr>
      </w:pPr>
      <w:bookmarkStart w:id="16" w:name="_Toc151542500"/>
      <w:r w:rsidRPr="006E7A50">
        <w:rPr>
          <w:rFonts w:ascii="Arial" w:hAnsi="Arial" w:cs="Arial"/>
          <w:b/>
          <w:bCs/>
          <w:sz w:val="26"/>
          <w:szCs w:val="26"/>
        </w:rPr>
        <w:t>5.2 Požiadavky na odoslanie</w:t>
      </w:r>
      <w:bookmarkEnd w:id="16"/>
      <w:r w:rsidRPr="006E7A50">
        <w:rPr>
          <w:rFonts w:ascii="Arial" w:hAnsi="Arial" w:cs="Arial"/>
          <w:b/>
          <w:bCs/>
          <w:sz w:val="26"/>
          <w:szCs w:val="26"/>
        </w:rPr>
        <w:t xml:space="preserve"> </w:t>
      </w:r>
    </w:p>
    <w:p w14:paraId="5D18D069" w14:textId="3612F65C" w:rsidR="00F57F3F" w:rsidRPr="00B137EB" w:rsidRDefault="00F57F3F" w:rsidP="00F57F3F">
      <w:pPr>
        <w:pStyle w:val="Default"/>
        <w:rPr>
          <w:rFonts w:ascii="Arial" w:hAnsi="Arial" w:cs="Arial"/>
          <w:sz w:val="22"/>
          <w:szCs w:val="22"/>
        </w:rPr>
      </w:pPr>
      <w:r w:rsidRPr="00B137EB">
        <w:rPr>
          <w:rFonts w:ascii="Arial" w:hAnsi="Arial" w:cs="Arial"/>
          <w:sz w:val="22"/>
          <w:szCs w:val="22"/>
        </w:rPr>
        <w:t xml:space="preserve">Odosielateľ musí zabezpečiť, aby pred odoslaním kontajnera boli splnené všetky požiadavky dohody ADR vzťahujúce sa na prepravu. </w:t>
      </w:r>
    </w:p>
    <w:p w14:paraId="5D18D06A" w14:textId="77777777" w:rsidR="00F57F3F" w:rsidRPr="00B137EB" w:rsidRDefault="00F57F3F" w:rsidP="00F57F3F">
      <w:pPr>
        <w:pStyle w:val="Default"/>
        <w:rPr>
          <w:rFonts w:ascii="Arial" w:hAnsi="Arial" w:cs="Arial"/>
          <w:sz w:val="22"/>
          <w:szCs w:val="22"/>
        </w:rPr>
      </w:pPr>
      <w:r w:rsidRPr="00B137EB">
        <w:rPr>
          <w:rFonts w:ascii="Arial" w:hAnsi="Arial" w:cs="Arial"/>
          <w:sz w:val="22"/>
          <w:szCs w:val="22"/>
        </w:rPr>
        <w:t xml:space="preserve">Vozidlo a osádka vozidla, ako aj kontajnery, musia vyhovovať predpísaným ustanoveniam (osobitne tým, dotýkajúcim sa bezpečnosti, ochrany, čistoty a vyhovujúcej prevádzky prostriedku použitého na nakládku a vykládku) po príchode na miesta nakládky. </w:t>
      </w:r>
    </w:p>
    <w:p w14:paraId="5D18D06B" w14:textId="77777777" w:rsidR="00F57F3F" w:rsidRPr="00B137EB" w:rsidRDefault="00F57F3F" w:rsidP="00F57F3F">
      <w:pPr>
        <w:pStyle w:val="Default"/>
        <w:rPr>
          <w:rFonts w:ascii="Arial" w:hAnsi="Arial" w:cs="Arial"/>
          <w:sz w:val="22"/>
          <w:szCs w:val="22"/>
        </w:rPr>
      </w:pPr>
      <w:r w:rsidRPr="00B137EB">
        <w:rPr>
          <w:rFonts w:ascii="Arial" w:hAnsi="Arial" w:cs="Arial"/>
          <w:sz w:val="22"/>
          <w:szCs w:val="22"/>
        </w:rPr>
        <w:t xml:space="preserve">Pokiaľ nie je v ADR špecifikované inak, nakládka sa nesmie vykonať ak: </w:t>
      </w:r>
    </w:p>
    <w:p w14:paraId="5D18D06C" w14:textId="77777777" w:rsidR="00F57F3F" w:rsidRPr="00B137EB" w:rsidRDefault="00F57F3F" w:rsidP="001D318A">
      <w:pPr>
        <w:pStyle w:val="Default"/>
        <w:spacing w:after="58"/>
        <w:rPr>
          <w:rFonts w:ascii="Arial" w:hAnsi="Arial" w:cs="Arial"/>
          <w:sz w:val="22"/>
          <w:szCs w:val="22"/>
        </w:rPr>
      </w:pPr>
      <w:r w:rsidRPr="00B137EB">
        <w:rPr>
          <w:rFonts w:ascii="Arial" w:hAnsi="Arial" w:cs="Arial"/>
          <w:sz w:val="22"/>
          <w:szCs w:val="22"/>
        </w:rPr>
        <w:t>-</w:t>
      </w:r>
      <w:r w:rsidR="001D318A" w:rsidRPr="00B137EB">
        <w:rPr>
          <w:rFonts w:ascii="Arial" w:hAnsi="Arial" w:cs="Arial"/>
          <w:sz w:val="22"/>
          <w:szCs w:val="22"/>
        </w:rPr>
        <w:t xml:space="preserve"> preskúmanie dokumentov, alebo </w:t>
      </w:r>
      <w:r w:rsidRPr="00B137EB">
        <w:rPr>
          <w:rFonts w:ascii="Arial" w:hAnsi="Arial" w:cs="Arial"/>
          <w:sz w:val="22"/>
          <w:szCs w:val="22"/>
        </w:rPr>
        <w:t xml:space="preserve">vizuálna prehliadka vozidla alebo kontajnera, ako aj ich vybavenia použitého na nakládku, preukáže, že vozidlo a osádka vozidla, kontajner alebo ich výbava nezodpovedajú príslušným predpísaným ustanoveniam. </w:t>
      </w:r>
    </w:p>
    <w:p w14:paraId="5D18D06D" w14:textId="77777777" w:rsidR="00F57F3F" w:rsidRPr="00B137EB" w:rsidRDefault="00F57F3F" w:rsidP="00F57F3F">
      <w:pPr>
        <w:pStyle w:val="Default"/>
        <w:rPr>
          <w:rFonts w:ascii="Arial" w:hAnsi="Arial" w:cs="Arial"/>
          <w:sz w:val="22"/>
          <w:szCs w:val="22"/>
        </w:rPr>
      </w:pPr>
    </w:p>
    <w:p w14:paraId="5D18D06E" w14:textId="77777777" w:rsidR="00F57F3F" w:rsidRPr="00B137EB" w:rsidRDefault="00F57F3F" w:rsidP="00F57F3F">
      <w:pPr>
        <w:pStyle w:val="Default"/>
        <w:rPr>
          <w:rFonts w:ascii="Arial" w:hAnsi="Arial" w:cs="Arial"/>
          <w:sz w:val="22"/>
          <w:szCs w:val="22"/>
        </w:rPr>
      </w:pPr>
      <w:r w:rsidRPr="00B137EB">
        <w:rPr>
          <w:rFonts w:ascii="Arial" w:hAnsi="Arial" w:cs="Arial"/>
          <w:sz w:val="22"/>
          <w:szCs w:val="22"/>
        </w:rPr>
        <w:t xml:space="preserve">Interiér a exteriér vozidla sa musí prehliadnuť pred nakládkou, aby sa zaistilo, že tu neexistuje žiadne poškodenie, ktoré by mohlo zapríčiniť porušenie jeho celistvosti. </w:t>
      </w:r>
    </w:p>
    <w:p w14:paraId="5D18D06F" w14:textId="77777777" w:rsidR="00F57F3F" w:rsidRPr="00B137EB" w:rsidRDefault="00F57F3F" w:rsidP="00F57F3F">
      <w:pPr>
        <w:pStyle w:val="Default"/>
        <w:rPr>
          <w:rFonts w:ascii="Arial" w:hAnsi="Arial" w:cs="Arial"/>
          <w:sz w:val="22"/>
          <w:szCs w:val="22"/>
        </w:rPr>
      </w:pPr>
      <w:r w:rsidRPr="00B137EB">
        <w:rPr>
          <w:rFonts w:ascii="Arial" w:hAnsi="Arial" w:cs="Arial"/>
          <w:sz w:val="22"/>
          <w:szCs w:val="22"/>
        </w:rPr>
        <w:t>Všetky prepravné prostriedky musia byť naložené a vyložené v súlade so spôsobom manipulácie, pre ktorú boli navrhnuté, a v prípade potreby podrobené skúškam.</w:t>
      </w:r>
    </w:p>
    <w:p w14:paraId="5D18D070" w14:textId="77777777" w:rsidR="00F57F3F" w:rsidRPr="00B137EB" w:rsidRDefault="00F57F3F" w:rsidP="00F57F3F">
      <w:pPr>
        <w:pStyle w:val="Default"/>
        <w:rPr>
          <w:rFonts w:ascii="Arial" w:hAnsi="Arial" w:cs="Arial"/>
          <w:sz w:val="22"/>
          <w:szCs w:val="22"/>
        </w:rPr>
      </w:pPr>
    </w:p>
    <w:p w14:paraId="5D18D071" w14:textId="77777777" w:rsidR="00F57F3F" w:rsidRPr="00B137EB" w:rsidRDefault="00F57F3F" w:rsidP="004A7F86">
      <w:pPr>
        <w:pStyle w:val="Default"/>
        <w:rPr>
          <w:rFonts w:ascii="Arial" w:hAnsi="Arial" w:cs="Arial"/>
          <w:sz w:val="22"/>
          <w:szCs w:val="22"/>
        </w:rPr>
      </w:pPr>
      <w:r w:rsidRPr="00B137EB">
        <w:rPr>
          <w:rFonts w:ascii="Arial" w:hAnsi="Arial" w:cs="Arial"/>
          <w:b/>
          <w:sz w:val="22"/>
          <w:szCs w:val="22"/>
        </w:rPr>
        <w:t>Za označenie kontajnera</w:t>
      </w:r>
      <w:r w:rsidRPr="00B137EB">
        <w:rPr>
          <w:rFonts w:ascii="Arial" w:hAnsi="Arial" w:cs="Arial"/>
          <w:sz w:val="22"/>
          <w:szCs w:val="22"/>
        </w:rPr>
        <w:t xml:space="preserve"> je zodpovedná spoločnosť, pretože vystupuje ako plniaca organizácia. Za označenie vozidla je zodpovedný vodič. Odosielateľ musí skontrolovať, či je dopravná jednotka označená. </w:t>
      </w:r>
    </w:p>
    <w:p w14:paraId="5D18D072" w14:textId="77777777" w:rsidR="00F57F3F" w:rsidRDefault="00F57F3F" w:rsidP="00F57F3F">
      <w:pPr>
        <w:pStyle w:val="Default"/>
        <w:rPr>
          <w:rFonts w:ascii="Arial" w:hAnsi="Arial" w:cs="Arial"/>
          <w:sz w:val="22"/>
          <w:szCs w:val="22"/>
        </w:rPr>
      </w:pPr>
    </w:p>
    <w:p w14:paraId="472088C3" w14:textId="77777777" w:rsidR="00E82A03" w:rsidRDefault="00E82A03" w:rsidP="00F57F3F">
      <w:pPr>
        <w:pStyle w:val="Default"/>
        <w:rPr>
          <w:rFonts w:ascii="Arial" w:hAnsi="Arial" w:cs="Arial"/>
          <w:sz w:val="22"/>
          <w:szCs w:val="22"/>
        </w:rPr>
      </w:pPr>
    </w:p>
    <w:p w14:paraId="751788B9" w14:textId="77777777" w:rsidR="00DD2A47" w:rsidRDefault="00DD2A47" w:rsidP="00F57F3F">
      <w:pPr>
        <w:pStyle w:val="Default"/>
        <w:rPr>
          <w:rFonts w:ascii="Arial" w:hAnsi="Arial" w:cs="Arial"/>
          <w:sz w:val="22"/>
          <w:szCs w:val="22"/>
        </w:rPr>
      </w:pPr>
    </w:p>
    <w:p w14:paraId="47CD1E0F" w14:textId="77777777" w:rsidR="00DD2A47" w:rsidRDefault="00DD2A47" w:rsidP="00F57F3F">
      <w:pPr>
        <w:pStyle w:val="Default"/>
        <w:rPr>
          <w:rFonts w:ascii="Arial" w:hAnsi="Arial" w:cs="Arial"/>
          <w:sz w:val="22"/>
          <w:szCs w:val="22"/>
        </w:rPr>
      </w:pPr>
    </w:p>
    <w:p w14:paraId="5E236F90" w14:textId="77777777" w:rsidR="00DD2A47" w:rsidRDefault="00DD2A47" w:rsidP="00F57F3F">
      <w:pPr>
        <w:pStyle w:val="Default"/>
        <w:rPr>
          <w:rFonts w:ascii="Arial" w:hAnsi="Arial" w:cs="Arial"/>
          <w:sz w:val="22"/>
          <w:szCs w:val="22"/>
        </w:rPr>
      </w:pPr>
    </w:p>
    <w:p w14:paraId="788251C2" w14:textId="77777777" w:rsidR="00DD2A47" w:rsidRDefault="00DD2A47" w:rsidP="00F57F3F">
      <w:pPr>
        <w:pStyle w:val="Default"/>
        <w:rPr>
          <w:rFonts w:ascii="Arial" w:hAnsi="Arial" w:cs="Arial"/>
          <w:sz w:val="22"/>
          <w:szCs w:val="22"/>
        </w:rPr>
      </w:pPr>
    </w:p>
    <w:p w14:paraId="783A8A69" w14:textId="77777777" w:rsidR="00DD2A47" w:rsidRDefault="00DD2A47" w:rsidP="00F57F3F">
      <w:pPr>
        <w:pStyle w:val="Default"/>
        <w:rPr>
          <w:rFonts w:ascii="Arial" w:hAnsi="Arial" w:cs="Arial"/>
          <w:sz w:val="22"/>
          <w:szCs w:val="22"/>
        </w:rPr>
      </w:pPr>
    </w:p>
    <w:p w14:paraId="4A650402" w14:textId="77777777" w:rsidR="00DD2A47" w:rsidRDefault="00DD2A47" w:rsidP="00F57F3F">
      <w:pPr>
        <w:pStyle w:val="Default"/>
        <w:rPr>
          <w:rFonts w:ascii="Arial" w:hAnsi="Arial" w:cs="Arial"/>
          <w:sz w:val="22"/>
          <w:szCs w:val="22"/>
        </w:rPr>
      </w:pPr>
    </w:p>
    <w:p w14:paraId="5EBCDCB9" w14:textId="77777777" w:rsidR="00DD2A47" w:rsidRDefault="00DD2A47" w:rsidP="00F57F3F">
      <w:pPr>
        <w:pStyle w:val="Default"/>
        <w:rPr>
          <w:rFonts w:ascii="Arial" w:hAnsi="Arial" w:cs="Arial"/>
          <w:sz w:val="22"/>
          <w:szCs w:val="22"/>
        </w:rPr>
      </w:pPr>
    </w:p>
    <w:p w14:paraId="73A8FD26" w14:textId="77777777" w:rsidR="00DD2A47" w:rsidRDefault="00DD2A47" w:rsidP="00F57F3F">
      <w:pPr>
        <w:pStyle w:val="Default"/>
        <w:rPr>
          <w:rFonts w:ascii="Arial" w:hAnsi="Arial" w:cs="Arial"/>
          <w:sz w:val="22"/>
          <w:szCs w:val="22"/>
        </w:rPr>
      </w:pPr>
    </w:p>
    <w:p w14:paraId="0B627CFF" w14:textId="77777777" w:rsidR="00DD2A47" w:rsidRPr="00B137EB" w:rsidRDefault="00DD2A47" w:rsidP="00F57F3F">
      <w:pPr>
        <w:pStyle w:val="Default"/>
        <w:rPr>
          <w:rFonts w:ascii="Arial" w:hAnsi="Arial" w:cs="Arial"/>
          <w:sz w:val="22"/>
          <w:szCs w:val="22"/>
        </w:rPr>
      </w:pPr>
    </w:p>
    <w:p w14:paraId="5D18D073" w14:textId="77777777" w:rsidR="00F57F3F" w:rsidRPr="00B137EB" w:rsidRDefault="00F57F3F" w:rsidP="00F57F3F">
      <w:pPr>
        <w:pStyle w:val="Default"/>
        <w:rPr>
          <w:rFonts w:ascii="Arial" w:hAnsi="Arial" w:cs="Arial"/>
          <w:sz w:val="22"/>
          <w:szCs w:val="22"/>
        </w:rPr>
      </w:pPr>
      <w:r w:rsidRPr="00B137EB">
        <w:rPr>
          <w:rFonts w:ascii="Arial" w:hAnsi="Arial" w:cs="Arial"/>
          <w:b/>
          <w:sz w:val="22"/>
          <w:szCs w:val="22"/>
        </w:rPr>
        <w:lastRenderedPageBreak/>
        <w:t>Označenie dopravnej jednotky</w:t>
      </w:r>
      <w:r w:rsidRPr="00B137EB">
        <w:rPr>
          <w:rFonts w:ascii="Arial" w:hAnsi="Arial" w:cs="Arial"/>
          <w:sz w:val="22"/>
          <w:szCs w:val="22"/>
        </w:rPr>
        <w:t xml:space="preserve">: </w:t>
      </w:r>
    </w:p>
    <w:p w14:paraId="5D18D074" w14:textId="77777777" w:rsidR="00F57F3F" w:rsidRPr="00B137EB" w:rsidRDefault="00F57F3F" w:rsidP="005144D1">
      <w:pPr>
        <w:pStyle w:val="Default"/>
        <w:rPr>
          <w:rFonts w:ascii="Arial" w:hAnsi="Arial" w:cs="Arial"/>
          <w:sz w:val="22"/>
          <w:szCs w:val="22"/>
        </w:rPr>
      </w:pPr>
      <w:r w:rsidRPr="00B137EB">
        <w:rPr>
          <w:rFonts w:ascii="Arial" w:hAnsi="Arial" w:cs="Arial"/>
          <w:sz w:val="22"/>
          <w:szCs w:val="22"/>
        </w:rPr>
        <w:t xml:space="preserve">• vozidlo musí byť označené vpredu a vzadu oranžovou tabuľou bez čísel. </w:t>
      </w:r>
    </w:p>
    <w:p w14:paraId="5D18D078" w14:textId="77777777" w:rsidR="00653384" w:rsidRPr="00E04178" w:rsidRDefault="00653384" w:rsidP="005144D1">
      <w:pPr>
        <w:pStyle w:val="Default"/>
        <w:rPr>
          <w:rFonts w:ascii="Arial Narrow" w:hAnsi="Arial Narrow"/>
          <w:sz w:val="22"/>
          <w:szCs w:val="22"/>
        </w:rPr>
      </w:pPr>
    </w:p>
    <w:p w14:paraId="5D18D079" w14:textId="5EB3A274" w:rsidR="00F57F3F" w:rsidRPr="00E04178" w:rsidRDefault="00F57F3F" w:rsidP="00F57F3F">
      <w:pPr>
        <w:pStyle w:val="Default"/>
        <w:rPr>
          <w:rFonts w:ascii="Arial Narrow" w:hAnsi="Arial Narrow"/>
          <w:sz w:val="22"/>
          <w:szCs w:val="22"/>
        </w:rPr>
      </w:pPr>
    </w:p>
    <w:p w14:paraId="5D18D07A" w14:textId="210B6F91" w:rsidR="00F57F3F" w:rsidRDefault="007F7532" w:rsidP="005144D1">
      <w:pPr>
        <w:pStyle w:val="Default"/>
        <w:rPr>
          <w:rFonts w:ascii="Arial Narrow" w:hAnsi="Arial Narrow"/>
          <w:sz w:val="22"/>
          <w:szCs w:val="22"/>
        </w:rPr>
      </w:pPr>
      <w:r w:rsidRPr="00292580">
        <w:rPr>
          <w:rFonts w:ascii="Arial Narrow" w:hAnsi="Arial Narrow"/>
          <w:noProof/>
          <w:lang w:eastAsia="sk-SK"/>
        </w:rPr>
        <w:drawing>
          <wp:anchor distT="0" distB="0" distL="114300" distR="114300" simplePos="0" relativeHeight="251658240" behindDoc="0" locked="0" layoutInCell="1" allowOverlap="1" wp14:anchorId="5D18D3B2" wp14:editId="5D18D3B3">
            <wp:simplePos x="0" y="0"/>
            <wp:positionH relativeFrom="column">
              <wp:posOffset>4558030</wp:posOffset>
            </wp:positionH>
            <wp:positionV relativeFrom="paragraph">
              <wp:posOffset>1571625</wp:posOffset>
            </wp:positionV>
            <wp:extent cx="437515" cy="287655"/>
            <wp:effectExtent l="0" t="0" r="635" b="0"/>
            <wp:wrapNone/>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37515" cy="287655"/>
                    </a:xfrm>
                    <a:prstGeom prst="rect">
                      <a:avLst/>
                    </a:prstGeom>
                  </pic:spPr>
                </pic:pic>
              </a:graphicData>
            </a:graphic>
            <wp14:sizeRelH relativeFrom="page">
              <wp14:pctWidth>0</wp14:pctWidth>
            </wp14:sizeRelH>
            <wp14:sizeRelV relativeFrom="page">
              <wp14:pctHeight>0</wp14:pctHeight>
            </wp14:sizeRelV>
          </wp:anchor>
        </w:drawing>
      </w:r>
      <w:r w:rsidR="00661AC4" w:rsidRPr="00661AC4">
        <w:rPr>
          <w:rFonts w:ascii="Arial Narrow" w:hAnsi="Arial Narrow"/>
          <w:noProof/>
          <w:sz w:val="22"/>
          <w:szCs w:val="22"/>
          <w:lang w:eastAsia="sk-SK"/>
        </w:rPr>
        <w:drawing>
          <wp:anchor distT="0" distB="0" distL="114300" distR="114300" simplePos="0" relativeHeight="251660288" behindDoc="0" locked="0" layoutInCell="1" allowOverlap="1" wp14:anchorId="5D18D3B4" wp14:editId="5D18D3B5">
            <wp:simplePos x="0" y="0"/>
            <wp:positionH relativeFrom="column">
              <wp:posOffset>1144905</wp:posOffset>
            </wp:positionH>
            <wp:positionV relativeFrom="paragraph">
              <wp:posOffset>736600</wp:posOffset>
            </wp:positionV>
            <wp:extent cx="925830" cy="406400"/>
            <wp:effectExtent l="0" t="0" r="7620" b="0"/>
            <wp:wrapNone/>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25830" cy="406400"/>
                    </a:xfrm>
                    <a:prstGeom prst="rect">
                      <a:avLst/>
                    </a:prstGeom>
                  </pic:spPr>
                </pic:pic>
              </a:graphicData>
            </a:graphic>
            <wp14:sizeRelH relativeFrom="page">
              <wp14:pctWidth>0</wp14:pctWidth>
            </wp14:sizeRelH>
            <wp14:sizeRelV relativeFrom="page">
              <wp14:pctHeight>0</wp14:pctHeight>
            </wp14:sizeRelV>
          </wp:anchor>
        </w:drawing>
      </w:r>
      <w:r w:rsidR="001D318A" w:rsidRPr="00292580">
        <w:rPr>
          <w:rFonts w:ascii="Arial Narrow" w:hAnsi="Arial Narrow"/>
          <w:noProof/>
          <w:lang w:eastAsia="sk-SK"/>
        </w:rPr>
        <w:drawing>
          <wp:anchor distT="0" distB="0" distL="114300" distR="114300" simplePos="0" relativeHeight="251656192" behindDoc="0" locked="0" layoutInCell="1" allowOverlap="1" wp14:anchorId="5D18D3B6" wp14:editId="5D18D3B7">
            <wp:simplePos x="0" y="0"/>
            <wp:positionH relativeFrom="column">
              <wp:posOffset>-271145</wp:posOffset>
            </wp:positionH>
            <wp:positionV relativeFrom="paragraph">
              <wp:posOffset>1470025</wp:posOffset>
            </wp:positionV>
            <wp:extent cx="437515" cy="287655"/>
            <wp:effectExtent l="0" t="0" r="635" b="0"/>
            <wp:wrapNone/>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37515" cy="287655"/>
                    </a:xfrm>
                    <a:prstGeom prst="rect">
                      <a:avLst/>
                    </a:prstGeom>
                  </pic:spPr>
                </pic:pic>
              </a:graphicData>
            </a:graphic>
            <wp14:sizeRelH relativeFrom="page">
              <wp14:pctWidth>0</wp14:pctWidth>
            </wp14:sizeRelH>
            <wp14:sizeRelV relativeFrom="page">
              <wp14:pctHeight>0</wp14:pctHeight>
            </wp14:sizeRelV>
          </wp:anchor>
        </w:drawing>
      </w:r>
      <w:r w:rsidR="00F57F3F" w:rsidRPr="00E04178">
        <w:rPr>
          <w:rFonts w:ascii="Arial Narrow" w:hAnsi="Arial Narrow"/>
          <w:noProof/>
          <w:sz w:val="22"/>
          <w:szCs w:val="22"/>
          <w:lang w:eastAsia="sk-SK"/>
        </w:rPr>
        <w:drawing>
          <wp:anchor distT="0" distB="0" distL="114300" distR="114300" simplePos="0" relativeHeight="251643904" behindDoc="0" locked="0" layoutInCell="1" allowOverlap="1" wp14:anchorId="5D18D3B8" wp14:editId="63BE78FF">
            <wp:simplePos x="0" y="0"/>
            <wp:positionH relativeFrom="column">
              <wp:posOffset>2211705</wp:posOffset>
            </wp:positionH>
            <wp:positionV relativeFrom="paragraph">
              <wp:posOffset>737870</wp:posOffset>
            </wp:positionV>
            <wp:extent cx="552994" cy="4068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994"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7F3F" w:rsidRPr="00E04178">
        <w:rPr>
          <w:rFonts w:ascii="Arial Narrow" w:hAnsi="Arial Narrow"/>
          <w:noProof/>
          <w:sz w:val="22"/>
          <w:szCs w:val="22"/>
          <w:lang w:eastAsia="sk-SK"/>
        </w:rPr>
        <w:drawing>
          <wp:inline distT="0" distB="0" distL="0" distR="0" wp14:anchorId="5D18D3BA" wp14:editId="5D18D3BB">
            <wp:extent cx="5760720" cy="1953181"/>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953181"/>
                    </a:xfrm>
                    <a:prstGeom prst="rect">
                      <a:avLst/>
                    </a:prstGeom>
                    <a:noFill/>
                    <a:ln>
                      <a:noFill/>
                    </a:ln>
                  </pic:spPr>
                </pic:pic>
              </a:graphicData>
            </a:graphic>
          </wp:inline>
        </w:drawing>
      </w:r>
    </w:p>
    <w:p w14:paraId="5D18D07B" w14:textId="77777777" w:rsidR="00661AC4" w:rsidRDefault="00661AC4" w:rsidP="005144D1">
      <w:pPr>
        <w:pStyle w:val="Default"/>
        <w:rPr>
          <w:rFonts w:ascii="Arial Narrow" w:hAnsi="Arial Narrow"/>
          <w:sz w:val="22"/>
          <w:szCs w:val="22"/>
        </w:rPr>
      </w:pPr>
    </w:p>
    <w:p w14:paraId="5D18D07D" w14:textId="77777777" w:rsidR="00661AC4" w:rsidRDefault="00661AC4" w:rsidP="005144D1">
      <w:pPr>
        <w:pStyle w:val="Default"/>
        <w:rPr>
          <w:rFonts w:ascii="Arial Narrow" w:hAnsi="Arial Narrow"/>
          <w:sz w:val="22"/>
          <w:szCs w:val="22"/>
        </w:rPr>
      </w:pPr>
    </w:p>
    <w:p w14:paraId="5D18D07E" w14:textId="77777777" w:rsidR="00653384" w:rsidRDefault="00653384" w:rsidP="005144D1">
      <w:pPr>
        <w:pStyle w:val="Default"/>
        <w:rPr>
          <w:rFonts w:ascii="Arial Narrow" w:hAnsi="Arial Narrow"/>
          <w:sz w:val="22"/>
          <w:szCs w:val="22"/>
        </w:rPr>
      </w:pPr>
    </w:p>
    <w:p w14:paraId="5D18D07F" w14:textId="77777777" w:rsidR="00661AC4" w:rsidRPr="00B137EB" w:rsidRDefault="00653384" w:rsidP="005144D1">
      <w:pPr>
        <w:pStyle w:val="Default"/>
        <w:rPr>
          <w:rFonts w:ascii="Arial" w:hAnsi="Arial" w:cs="Arial"/>
          <w:b/>
          <w:noProof/>
          <w:sz w:val="22"/>
          <w:szCs w:val="22"/>
          <w:lang w:eastAsia="sk-SK"/>
        </w:rPr>
      </w:pPr>
      <w:r w:rsidRPr="00B137EB">
        <w:rPr>
          <w:rFonts w:ascii="Arial" w:hAnsi="Arial" w:cs="Arial"/>
          <w:b/>
          <w:noProof/>
          <w:sz w:val="22"/>
          <w:szCs w:val="22"/>
          <w:lang w:eastAsia="sk-SK"/>
        </w:rPr>
        <w:t>Označenie kontajnera:</w:t>
      </w:r>
    </w:p>
    <w:p w14:paraId="5D18D080" w14:textId="77777777" w:rsidR="004A7F86" w:rsidRPr="00B137EB" w:rsidRDefault="004A7F86" w:rsidP="004A7F86">
      <w:pPr>
        <w:pStyle w:val="Default"/>
        <w:spacing w:after="58"/>
        <w:rPr>
          <w:rFonts w:ascii="Arial" w:hAnsi="Arial" w:cs="Arial"/>
          <w:sz w:val="22"/>
          <w:szCs w:val="22"/>
        </w:rPr>
      </w:pPr>
      <w:r w:rsidRPr="00B137EB">
        <w:rPr>
          <w:rFonts w:ascii="Arial" w:hAnsi="Arial" w:cs="Arial"/>
          <w:sz w:val="22"/>
          <w:szCs w:val="22"/>
        </w:rPr>
        <w:t xml:space="preserve">oranžová tabuľa s UN číslom a identifikačným číslom nebezpečenstva z dvoch pozdĺžnych strán kontajnera, </w:t>
      </w:r>
    </w:p>
    <w:p w14:paraId="5D18D081" w14:textId="77777777" w:rsidR="004A7F86" w:rsidRPr="00B137EB" w:rsidRDefault="004A7F86" w:rsidP="006438AF">
      <w:pPr>
        <w:pStyle w:val="Default"/>
        <w:numPr>
          <w:ilvl w:val="1"/>
          <w:numId w:val="8"/>
        </w:numPr>
        <w:spacing w:after="58"/>
        <w:rPr>
          <w:rFonts w:ascii="Arial" w:hAnsi="Arial" w:cs="Arial"/>
          <w:sz w:val="22"/>
          <w:szCs w:val="22"/>
        </w:rPr>
      </w:pPr>
      <w:r w:rsidRPr="00B137EB">
        <w:rPr>
          <w:rFonts w:ascii="Arial" w:hAnsi="Arial" w:cs="Arial"/>
          <w:sz w:val="22"/>
          <w:szCs w:val="22"/>
        </w:rPr>
        <w:t xml:space="preserve">o pre UN 3077: 90/3077 </w:t>
      </w:r>
    </w:p>
    <w:p w14:paraId="5D18D082" w14:textId="77777777" w:rsidR="004A7F86" w:rsidRPr="00B137EB" w:rsidRDefault="004A7F86" w:rsidP="006438AF">
      <w:pPr>
        <w:pStyle w:val="Default"/>
        <w:numPr>
          <w:ilvl w:val="1"/>
          <w:numId w:val="8"/>
        </w:numPr>
        <w:rPr>
          <w:rFonts w:ascii="Arial" w:hAnsi="Arial" w:cs="Arial"/>
          <w:sz w:val="22"/>
          <w:szCs w:val="22"/>
        </w:rPr>
      </w:pPr>
      <w:r w:rsidRPr="00B137EB">
        <w:rPr>
          <w:rFonts w:ascii="Arial" w:hAnsi="Arial" w:cs="Arial"/>
          <w:sz w:val="22"/>
          <w:szCs w:val="22"/>
        </w:rPr>
        <w:t xml:space="preserve">o pre UN 3509: 90/3509 </w:t>
      </w:r>
    </w:p>
    <w:p w14:paraId="5D18D083" w14:textId="77777777" w:rsidR="004A7F86" w:rsidRPr="00B137EB" w:rsidRDefault="004A7F86" w:rsidP="006438AF">
      <w:pPr>
        <w:pStyle w:val="Default"/>
        <w:numPr>
          <w:ilvl w:val="1"/>
          <w:numId w:val="8"/>
        </w:numPr>
        <w:rPr>
          <w:rFonts w:ascii="Arial" w:hAnsi="Arial" w:cs="Arial"/>
          <w:sz w:val="22"/>
          <w:szCs w:val="22"/>
        </w:rPr>
      </w:pPr>
    </w:p>
    <w:p w14:paraId="5D18D084" w14:textId="77777777" w:rsidR="004A7F86" w:rsidRPr="00B137EB" w:rsidRDefault="004A7F86" w:rsidP="004A7F86">
      <w:pPr>
        <w:pStyle w:val="Default"/>
        <w:rPr>
          <w:rFonts w:ascii="Arial" w:hAnsi="Arial" w:cs="Arial"/>
          <w:sz w:val="22"/>
          <w:szCs w:val="22"/>
        </w:rPr>
      </w:pPr>
      <w:r w:rsidRPr="00B137EB">
        <w:rPr>
          <w:rFonts w:ascii="Arial" w:hAnsi="Arial" w:cs="Arial"/>
          <w:sz w:val="22"/>
          <w:szCs w:val="22"/>
        </w:rPr>
        <w:t xml:space="preserve">• veľká bezpečnostná značka č. 9 a značka pre látky nebezpečné pre životné prostredie zo všetkých štyroch strán kontajnera (platí pre oba prípady). </w:t>
      </w:r>
    </w:p>
    <w:p w14:paraId="5D18D085" w14:textId="77777777" w:rsidR="004A7F86" w:rsidRDefault="004A7F86" w:rsidP="005144D1">
      <w:pPr>
        <w:pStyle w:val="Default"/>
        <w:rPr>
          <w:rFonts w:ascii="Arial Narrow" w:hAnsi="Arial Narrow"/>
          <w:noProof/>
          <w:sz w:val="22"/>
          <w:szCs w:val="22"/>
          <w:lang w:eastAsia="sk-SK"/>
        </w:rPr>
      </w:pPr>
    </w:p>
    <w:p w14:paraId="5D18D086" w14:textId="77777777" w:rsidR="00C76D1B" w:rsidRDefault="00C76D1B" w:rsidP="005144D1">
      <w:pPr>
        <w:pStyle w:val="Default"/>
        <w:rPr>
          <w:rFonts w:ascii="Arial Narrow" w:hAnsi="Arial Narrow"/>
          <w:noProof/>
          <w:sz w:val="22"/>
          <w:szCs w:val="22"/>
          <w:lang w:eastAsia="sk-SK"/>
        </w:rPr>
      </w:pPr>
    </w:p>
    <w:p w14:paraId="5D18D087" w14:textId="77777777" w:rsidR="00C76D1B" w:rsidRDefault="00EE00C4" w:rsidP="00C76D1B">
      <w:pPr>
        <w:pStyle w:val="Default"/>
        <w:jc w:val="center"/>
        <w:rPr>
          <w:rFonts w:ascii="Arial Narrow" w:hAnsi="Arial Narrow"/>
          <w:noProof/>
          <w:sz w:val="22"/>
          <w:szCs w:val="22"/>
          <w:lang w:eastAsia="sk-SK"/>
        </w:rPr>
      </w:pPr>
      <w:r w:rsidRPr="00E04178">
        <w:rPr>
          <w:rFonts w:ascii="Arial Narrow" w:hAnsi="Arial Narrow"/>
          <w:noProof/>
          <w:sz w:val="22"/>
          <w:szCs w:val="22"/>
          <w:lang w:eastAsia="sk-SK"/>
        </w:rPr>
        <w:drawing>
          <wp:anchor distT="0" distB="0" distL="114300" distR="114300" simplePos="0" relativeHeight="251672576" behindDoc="0" locked="0" layoutInCell="1" allowOverlap="1" wp14:anchorId="5D18D3BC" wp14:editId="5D18D3BD">
            <wp:simplePos x="0" y="0"/>
            <wp:positionH relativeFrom="column">
              <wp:posOffset>4053205</wp:posOffset>
            </wp:positionH>
            <wp:positionV relativeFrom="paragraph">
              <wp:posOffset>438150</wp:posOffset>
            </wp:positionV>
            <wp:extent cx="552450" cy="406400"/>
            <wp:effectExtent l="0" t="0" r="0" b="0"/>
            <wp:wrapNone/>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178">
        <w:rPr>
          <w:rFonts w:ascii="Arial Narrow" w:hAnsi="Arial Narrow"/>
          <w:noProof/>
          <w:sz w:val="22"/>
          <w:szCs w:val="22"/>
          <w:lang w:eastAsia="sk-SK"/>
        </w:rPr>
        <w:drawing>
          <wp:anchor distT="0" distB="0" distL="114300" distR="114300" simplePos="0" relativeHeight="251670528" behindDoc="0" locked="0" layoutInCell="1" allowOverlap="1" wp14:anchorId="5D18D3BE" wp14:editId="5D18D3BF">
            <wp:simplePos x="0" y="0"/>
            <wp:positionH relativeFrom="column">
              <wp:posOffset>2116455</wp:posOffset>
            </wp:positionH>
            <wp:positionV relativeFrom="paragraph">
              <wp:posOffset>1885950</wp:posOffset>
            </wp:positionV>
            <wp:extent cx="552450" cy="406400"/>
            <wp:effectExtent l="0" t="0" r="0" b="0"/>
            <wp:wrapNone/>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76D1B" w:rsidRPr="00661AC4">
        <w:rPr>
          <w:rFonts w:ascii="Arial Narrow" w:hAnsi="Arial Narrow"/>
          <w:noProof/>
          <w:sz w:val="22"/>
          <w:szCs w:val="22"/>
          <w:lang w:eastAsia="sk-SK"/>
        </w:rPr>
        <w:drawing>
          <wp:anchor distT="0" distB="0" distL="114300" distR="114300" simplePos="0" relativeHeight="251668480" behindDoc="0" locked="0" layoutInCell="1" allowOverlap="1" wp14:anchorId="5D18D3C0" wp14:editId="5D18D3C1">
            <wp:simplePos x="0" y="0"/>
            <wp:positionH relativeFrom="column">
              <wp:posOffset>1259205</wp:posOffset>
            </wp:positionH>
            <wp:positionV relativeFrom="paragraph">
              <wp:posOffset>551180</wp:posOffset>
            </wp:positionV>
            <wp:extent cx="925830" cy="406400"/>
            <wp:effectExtent l="0" t="0" r="7620" b="0"/>
            <wp:wrapNone/>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25830" cy="406400"/>
                    </a:xfrm>
                    <a:prstGeom prst="rect">
                      <a:avLst/>
                    </a:prstGeom>
                  </pic:spPr>
                </pic:pic>
              </a:graphicData>
            </a:graphic>
            <wp14:sizeRelH relativeFrom="page">
              <wp14:pctWidth>0</wp14:pctWidth>
            </wp14:sizeRelH>
            <wp14:sizeRelV relativeFrom="page">
              <wp14:pctHeight>0</wp14:pctHeight>
            </wp14:sizeRelV>
          </wp:anchor>
        </w:drawing>
      </w:r>
      <w:r w:rsidR="00C76D1B" w:rsidRPr="00661AC4">
        <w:rPr>
          <w:rFonts w:ascii="Arial Narrow" w:hAnsi="Arial Narrow"/>
          <w:noProof/>
          <w:sz w:val="22"/>
          <w:szCs w:val="22"/>
          <w:lang w:eastAsia="sk-SK"/>
        </w:rPr>
        <w:drawing>
          <wp:anchor distT="0" distB="0" distL="114300" distR="114300" simplePos="0" relativeHeight="251666432" behindDoc="0" locked="0" layoutInCell="1" allowOverlap="1" wp14:anchorId="5D18D3C2" wp14:editId="5D18D3C3">
            <wp:simplePos x="0" y="0"/>
            <wp:positionH relativeFrom="column">
              <wp:posOffset>3126105</wp:posOffset>
            </wp:positionH>
            <wp:positionV relativeFrom="paragraph">
              <wp:posOffset>436880</wp:posOffset>
            </wp:positionV>
            <wp:extent cx="925830" cy="406400"/>
            <wp:effectExtent l="0" t="0" r="7620" b="0"/>
            <wp:wrapNone/>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25830" cy="406400"/>
                    </a:xfrm>
                    <a:prstGeom prst="rect">
                      <a:avLst/>
                    </a:prstGeom>
                  </pic:spPr>
                </pic:pic>
              </a:graphicData>
            </a:graphic>
            <wp14:sizeRelH relativeFrom="page">
              <wp14:pctWidth>0</wp14:pctWidth>
            </wp14:sizeRelH>
            <wp14:sizeRelV relativeFrom="page">
              <wp14:pctHeight>0</wp14:pctHeight>
            </wp14:sizeRelV>
          </wp:anchor>
        </w:drawing>
      </w:r>
      <w:r w:rsidR="00C76D1B" w:rsidRPr="00661AC4">
        <w:rPr>
          <w:rFonts w:ascii="Arial Narrow" w:hAnsi="Arial Narrow"/>
          <w:noProof/>
          <w:sz w:val="22"/>
          <w:szCs w:val="22"/>
          <w:lang w:eastAsia="sk-SK"/>
        </w:rPr>
        <w:drawing>
          <wp:anchor distT="0" distB="0" distL="114300" distR="114300" simplePos="0" relativeHeight="251664384" behindDoc="0" locked="0" layoutInCell="1" allowOverlap="1" wp14:anchorId="5D18D3C4" wp14:editId="5D18D3C5">
            <wp:simplePos x="0" y="0"/>
            <wp:positionH relativeFrom="column">
              <wp:posOffset>3373755</wp:posOffset>
            </wp:positionH>
            <wp:positionV relativeFrom="paragraph">
              <wp:posOffset>1884680</wp:posOffset>
            </wp:positionV>
            <wp:extent cx="925830" cy="406400"/>
            <wp:effectExtent l="0" t="0" r="7620" b="0"/>
            <wp:wrapNone/>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25830" cy="406400"/>
                    </a:xfrm>
                    <a:prstGeom prst="rect">
                      <a:avLst/>
                    </a:prstGeom>
                  </pic:spPr>
                </pic:pic>
              </a:graphicData>
            </a:graphic>
            <wp14:sizeRelH relativeFrom="page">
              <wp14:pctWidth>0</wp14:pctWidth>
            </wp14:sizeRelH>
            <wp14:sizeRelV relativeFrom="page">
              <wp14:pctHeight>0</wp14:pctHeight>
            </wp14:sizeRelV>
          </wp:anchor>
        </w:drawing>
      </w:r>
      <w:r w:rsidR="00C76D1B" w:rsidRPr="00661AC4">
        <w:rPr>
          <w:rFonts w:ascii="Arial Narrow" w:hAnsi="Arial Narrow"/>
          <w:noProof/>
          <w:sz w:val="22"/>
          <w:szCs w:val="22"/>
          <w:lang w:eastAsia="sk-SK"/>
        </w:rPr>
        <w:drawing>
          <wp:anchor distT="0" distB="0" distL="114300" distR="114300" simplePos="0" relativeHeight="251662336" behindDoc="0" locked="0" layoutInCell="1" allowOverlap="1" wp14:anchorId="5D18D3C6" wp14:editId="5D18D3C7">
            <wp:simplePos x="0" y="0"/>
            <wp:positionH relativeFrom="column">
              <wp:posOffset>1589405</wp:posOffset>
            </wp:positionH>
            <wp:positionV relativeFrom="paragraph">
              <wp:posOffset>1376680</wp:posOffset>
            </wp:positionV>
            <wp:extent cx="925830" cy="406400"/>
            <wp:effectExtent l="0" t="0" r="7620" b="0"/>
            <wp:wrapNone/>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25830" cy="406400"/>
                    </a:xfrm>
                    <a:prstGeom prst="rect">
                      <a:avLst/>
                    </a:prstGeom>
                  </pic:spPr>
                </pic:pic>
              </a:graphicData>
            </a:graphic>
            <wp14:sizeRelH relativeFrom="page">
              <wp14:pctWidth>0</wp14:pctWidth>
            </wp14:sizeRelH>
            <wp14:sizeRelV relativeFrom="page">
              <wp14:pctHeight>0</wp14:pctHeight>
            </wp14:sizeRelV>
          </wp:anchor>
        </w:drawing>
      </w:r>
      <w:r w:rsidR="00C76D1B" w:rsidRPr="00C76D1B">
        <w:rPr>
          <w:rFonts w:ascii="Arial Narrow" w:hAnsi="Arial Narrow"/>
          <w:noProof/>
          <w:sz w:val="22"/>
          <w:szCs w:val="22"/>
          <w:lang w:eastAsia="sk-SK"/>
        </w:rPr>
        <w:drawing>
          <wp:inline distT="0" distB="0" distL="0" distR="0" wp14:anchorId="5D18D3C8" wp14:editId="5D18D3C9">
            <wp:extent cx="4124901" cy="3115110"/>
            <wp:effectExtent l="0" t="0" r="9525"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124901" cy="3115110"/>
                    </a:xfrm>
                    <a:prstGeom prst="rect">
                      <a:avLst/>
                    </a:prstGeom>
                  </pic:spPr>
                </pic:pic>
              </a:graphicData>
            </a:graphic>
          </wp:inline>
        </w:drawing>
      </w:r>
    </w:p>
    <w:p w14:paraId="5D18D090" w14:textId="77777777" w:rsidR="00F57F3F" w:rsidRPr="00B137EB" w:rsidRDefault="00F57F3F" w:rsidP="00F57F3F">
      <w:pPr>
        <w:pStyle w:val="Default"/>
        <w:rPr>
          <w:rFonts w:ascii="Arial" w:hAnsi="Arial" w:cs="Arial"/>
          <w:sz w:val="22"/>
          <w:szCs w:val="22"/>
        </w:rPr>
      </w:pPr>
      <w:r w:rsidRPr="00B137EB">
        <w:rPr>
          <w:rFonts w:ascii="Arial" w:hAnsi="Arial" w:cs="Arial"/>
          <w:b/>
          <w:bCs/>
          <w:sz w:val="22"/>
          <w:szCs w:val="22"/>
        </w:rPr>
        <w:lastRenderedPageBreak/>
        <w:t xml:space="preserve">Požiadavky na značky </w:t>
      </w:r>
    </w:p>
    <w:p w14:paraId="5D18D091" w14:textId="77777777" w:rsidR="005D4805" w:rsidRPr="00B137EB" w:rsidRDefault="00F57F3F" w:rsidP="00F57F3F">
      <w:pPr>
        <w:pStyle w:val="Default"/>
        <w:rPr>
          <w:rFonts w:ascii="Arial" w:hAnsi="Arial" w:cs="Arial"/>
          <w:sz w:val="22"/>
          <w:szCs w:val="22"/>
        </w:rPr>
      </w:pPr>
      <w:r w:rsidRPr="00B137EB">
        <w:rPr>
          <w:rFonts w:ascii="Arial" w:hAnsi="Arial" w:cs="Arial"/>
          <w:i/>
          <w:iCs/>
          <w:sz w:val="22"/>
          <w:szCs w:val="22"/>
        </w:rPr>
        <w:t xml:space="preserve">Oranžové tabule </w:t>
      </w:r>
    </w:p>
    <w:p w14:paraId="5D18D093" w14:textId="688563D5" w:rsidR="00F57F3F" w:rsidRPr="00ED7A81" w:rsidRDefault="00F57F3F" w:rsidP="00295AF1">
      <w:pPr>
        <w:pStyle w:val="Default"/>
        <w:rPr>
          <w:rFonts w:ascii="Arial" w:hAnsi="Arial" w:cs="Arial"/>
          <w:color w:val="auto"/>
          <w:sz w:val="22"/>
          <w:szCs w:val="22"/>
        </w:rPr>
      </w:pPr>
      <w:r w:rsidRPr="00B137EB">
        <w:rPr>
          <w:rFonts w:ascii="Arial" w:hAnsi="Arial" w:cs="Arial"/>
          <w:sz w:val="22"/>
          <w:szCs w:val="22"/>
        </w:rPr>
        <w:t xml:space="preserve">Oranžové tabule vpredu a vzadu na vozidle musia byť reflexné a mať základňu 40 cm a výšku 30 cm, musia mať čierny okraj 15 mm široký. Použitý materiál musí byť odolný voči počasiu a musí zaručiť trvanlivosť </w:t>
      </w:r>
      <w:r w:rsidRPr="00ED7A81">
        <w:rPr>
          <w:rFonts w:ascii="Arial" w:hAnsi="Arial" w:cs="Arial"/>
          <w:color w:val="auto"/>
          <w:sz w:val="22"/>
          <w:szCs w:val="22"/>
        </w:rPr>
        <w:t xml:space="preserve">značenia. Tabuľa sa nesmie oddeliť od podložky v prípade 15 minútového pohltenia ohňa. Musí zostať pripevnená bez ohľadu na polohu vozidla. Oranžovo sfarbené tabuľky sa môžu v strede rozdeliť čiernou vodorovnou čiarou hrubou 15 mm. </w:t>
      </w:r>
    </w:p>
    <w:p w14:paraId="5D18D094" w14:textId="77777777" w:rsidR="00F57F3F" w:rsidRPr="00ED7A81" w:rsidRDefault="00F57F3F" w:rsidP="00F57F3F">
      <w:pPr>
        <w:pStyle w:val="Default"/>
        <w:rPr>
          <w:rFonts w:ascii="Arial" w:hAnsi="Arial" w:cs="Arial"/>
          <w:color w:val="auto"/>
          <w:sz w:val="22"/>
          <w:szCs w:val="22"/>
        </w:rPr>
      </w:pPr>
      <w:r w:rsidRPr="00ED7A81">
        <w:rPr>
          <w:rFonts w:ascii="Arial" w:hAnsi="Arial" w:cs="Arial"/>
          <w:color w:val="auto"/>
          <w:sz w:val="22"/>
          <w:szCs w:val="22"/>
        </w:rPr>
        <w:t xml:space="preserve">Oranžové tabule na kontajneroch s identifikačným číslom nebezpečnosti látka a identifikačným číslom látky musia spĺňať rovnaké požiadavky, alebo môžu byť nahradené samolepiacou fóliou, farebným náterom alebo akýmkoľvek iným zodpovedajúcim spôsobom. </w:t>
      </w:r>
    </w:p>
    <w:p w14:paraId="5D18D095" w14:textId="77777777" w:rsidR="00F57F3F" w:rsidRPr="00ED7A81" w:rsidRDefault="00F57F3F" w:rsidP="00F57F3F">
      <w:pPr>
        <w:pStyle w:val="Default"/>
        <w:rPr>
          <w:rFonts w:ascii="Arial" w:hAnsi="Arial" w:cs="Arial"/>
          <w:color w:val="auto"/>
          <w:sz w:val="22"/>
          <w:szCs w:val="22"/>
        </w:rPr>
      </w:pPr>
      <w:r w:rsidRPr="00ED7A81">
        <w:rPr>
          <w:rFonts w:ascii="Arial" w:hAnsi="Arial" w:cs="Arial"/>
          <w:color w:val="auto"/>
          <w:sz w:val="22"/>
          <w:szCs w:val="22"/>
        </w:rPr>
        <w:t xml:space="preserve">Identifikačné číslo nebezpečnosti látky a identifikačné číslo látky musia byť čiernej farby vysoké 100 mm a s hrúbkou čiary 15 mm. Identifikačné číslo označujúce povahu nebezpečenstva látky musí byť napísané v hornej časti a identifikačné číslo látky v dolnej časti tabule. Obidve čísla musia byť od seba oddelené čiernou vodorovnou čiarou s hrúbkou 15 mm, vedenou v polovici výšky tabule od jedného jej okraja k druhému. </w:t>
      </w:r>
    </w:p>
    <w:p w14:paraId="5D18D096" w14:textId="77777777" w:rsidR="00F57F3F" w:rsidRPr="00ED7A81" w:rsidRDefault="00F57F3F" w:rsidP="00F57F3F">
      <w:pPr>
        <w:pStyle w:val="Default"/>
        <w:rPr>
          <w:rFonts w:ascii="Arial" w:hAnsi="Arial" w:cs="Arial"/>
          <w:color w:val="auto"/>
          <w:sz w:val="22"/>
          <w:szCs w:val="22"/>
        </w:rPr>
      </w:pPr>
      <w:r w:rsidRPr="00ED7A81">
        <w:rPr>
          <w:rFonts w:ascii="Arial" w:hAnsi="Arial" w:cs="Arial"/>
          <w:color w:val="auto"/>
          <w:sz w:val="22"/>
          <w:szCs w:val="22"/>
        </w:rPr>
        <w:t xml:space="preserve">Ak sa oranžové tabule pripevňujú na sklápacie dosky, musia byť skonštruované a zabezpečené tak, že sa nemôžu otvoriť alebo uvoľniť z držiaka počas prepravy (obzvlášť ako výsledok nárazov alebo neúmyselných činností). </w:t>
      </w:r>
    </w:p>
    <w:p w14:paraId="5D18D097" w14:textId="77777777" w:rsidR="00F57F3F" w:rsidRPr="00ED7A81" w:rsidRDefault="00F57F3F" w:rsidP="00F57F3F">
      <w:pPr>
        <w:pStyle w:val="Default"/>
        <w:rPr>
          <w:rFonts w:ascii="Arial" w:hAnsi="Arial" w:cs="Arial"/>
          <w:color w:val="auto"/>
          <w:sz w:val="22"/>
          <w:szCs w:val="22"/>
        </w:rPr>
      </w:pPr>
      <w:r w:rsidRPr="00ED7A81">
        <w:rPr>
          <w:rFonts w:ascii="Arial" w:hAnsi="Arial" w:cs="Arial"/>
          <w:i/>
          <w:iCs/>
          <w:color w:val="auto"/>
          <w:sz w:val="22"/>
          <w:szCs w:val="22"/>
        </w:rPr>
        <w:t xml:space="preserve">Veľká bezpečnostná značka </w:t>
      </w:r>
    </w:p>
    <w:p w14:paraId="5D18D098" w14:textId="77777777" w:rsidR="00F57F3F" w:rsidRPr="00ED7A81" w:rsidRDefault="00F57F3F" w:rsidP="00F57F3F">
      <w:pPr>
        <w:pStyle w:val="Default"/>
        <w:rPr>
          <w:rFonts w:ascii="Arial" w:hAnsi="Arial" w:cs="Arial"/>
          <w:color w:val="auto"/>
          <w:sz w:val="22"/>
          <w:szCs w:val="22"/>
        </w:rPr>
      </w:pPr>
      <w:r w:rsidRPr="00ED7A81">
        <w:rPr>
          <w:rFonts w:ascii="Arial" w:hAnsi="Arial" w:cs="Arial"/>
          <w:color w:val="auto"/>
          <w:sz w:val="22"/>
          <w:szCs w:val="22"/>
        </w:rPr>
        <w:t xml:space="preserve">Veľká bezpečnostná značka musí mať tvar štvorca otočeného o 45°. Rozmery musia byť najmenej 250 mm x 250 mm (po okraj značky). Vnútorná čiara musí byť rovnobežná s okrajom a musí byť vzdialená 12,5 mm od okraja veľkej bezpečnostnej značky. Symbol a vnútorná čiara musia mať rovnakú farbu ako je predpísaná pre bezpečnostnú značku pre triedu alebo podtriedu príslušných nebezpečných vecí. </w:t>
      </w:r>
    </w:p>
    <w:p w14:paraId="5D18D099" w14:textId="77777777" w:rsidR="00F57F3F" w:rsidRPr="00ED7A81" w:rsidRDefault="00F57F3F" w:rsidP="00F57F3F">
      <w:pPr>
        <w:pStyle w:val="Default"/>
        <w:rPr>
          <w:rFonts w:ascii="Arial" w:hAnsi="Arial" w:cs="Arial"/>
          <w:color w:val="auto"/>
          <w:sz w:val="22"/>
          <w:szCs w:val="22"/>
        </w:rPr>
      </w:pPr>
      <w:r w:rsidRPr="00ED7A81">
        <w:rPr>
          <w:rFonts w:ascii="Arial" w:hAnsi="Arial" w:cs="Arial"/>
          <w:color w:val="auto"/>
          <w:sz w:val="22"/>
          <w:szCs w:val="22"/>
        </w:rPr>
        <w:t xml:space="preserve">Vzory bezpečnostných značiek sú vyobrazené a popísané v prílohe 1. </w:t>
      </w:r>
    </w:p>
    <w:p w14:paraId="5D18D09A" w14:textId="77777777" w:rsidR="00F57F3F" w:rsidRDefault="00F57F3F" w:rsidP="00F57F3F">
      <w:pPr>
        <w:pStyle w:val="Default"/>
        <w:rPr>
          <w:rFonts w:ascii="Arial" w:hAnsi="Arial" w:cs="Arial"/>
          <w:color w:val="auto"/>
          <w:sz w:val="22"/>
          <w:szCs w:val="22"/>
        </w:rPr>
      </w:pPr>
      <w:r w:rsidRPr="00ED7A81">
        <w:rPr>
          <w:rFonts w:ascii="Arial" w:hAnsi="Arial" w:cs="Arial"/>
          <w:color w:val="auto"/>
          <w:sz w:val="22"/>
          <w:szCs w:val="22"/>
        </w:rPr>
        <w:t xml:space="preserve">Značka pre látku nebezpečnú pre životné prostredie určená pre vozidlá musí byť taká, ako je opísaná na obrázku v prílohe 1, rozmery musia byť najmenej 250 mm x 250 mm. Na túto značku sa vzťahujú ustanovenia ako pre veľké bezpečnostné značky. </w:t>
      </w:r>
    </w:p>
    <w:p w14:paraId="0AF1F948" w14:textId="77777777" w:rsidR="00295AF1" w:rsidRPr="00295AF1" w:rsidRDefault="00295AF1" w:rsidP="00F57F3F">
      <w:pPr>
        <w:pStyle w:val="Default"/>
        <w:rPr>
          <w:rFonts w:ascii="Arial" w:hAnsi="Arial" w:cs="Arial"/>
          <w:color w:val="auto"/>
        </w:rPr>
      </w:pPr>
    </w:p>
    <w:p w14:paraId="5D18D09B" w14:textId="3584A433" w:rsidR="00F57F3F" w:rsidRPr="00DD2A47" w:rsidRDefault="00F57F3F" w:rsidP="00DD2A47">
      <w:pPr>
        <w:pStyle w:val="Nadpis3"/>
        <w:rPr>
          <w:rFonts w:ascii="Arial" w:hAnsi="Arial" w:cs="Arial"/>
          <w:b/>
          <w:bCs/>
          <w:i/>
          <w:iCs/>
          <w:sz w:val="24"/>
          <w:szCs w:val="24"/>
        </w:rPr>
      </w:pPr>
      <w:bookmarkStart w:id="17" w:name="_Toc151542501"/>
      <w:r w:rsidRPr="00DD2A47">
        <w:rPr>
          <w:rFonts w:ascii="Arial" w:hAnsi="Arial" w:cs="Arial"/>
          <w:b/>
          <w:bCs/>
          <w:i/>
          <w:iCs/>
          <w:sz w:val="24"/>
          <w:szCs w:val="24"/>
        </w:rPr>
        <w:t>5.2.</w:t>
      </w:r>
      <w:r w:rsidR="00DD2A47" w:rsidRPr="00DD2A47">
        <w:rPr>
          <w:rFonts w:ascii="Arial" w:hAnsi="Arial" w:cs="Arial"/>
          <w:b/>
          <w:bCs/>
          <w:i/>
          <w:iCs/>
          <w:sz w:val="24"/>
          <w:szCs w:val="24"/>
        </w:rPr>
        <w:t>1</w:t>
      </w:r>
      <w:r w:rsidRPr="00DD2A47">
        <w:rPr>
          <w:rFonts w:ascii="Arial" w:hAnsi="Arial" w:cs="Arial"/>
          <w:b/>
          <w:bCs/>
          <w:i/>
          <w:iCs/>
          <w:sz w:val="24"/>
          <w:szCs w:val="24"/>
        </w:rPr>
        <w:t xml:space="preserve"> Dokumentácia</w:t>
      </w:r>
      <w:bookmarkEnd w:id="17"/>
      <w:r w:rsidRPr="00DD2A47">
        <w:rPr>
          <w:rFonts w:ascii="Arial" w:hAnsi="Arial" w:cs="Arial"/>
          <w:b/>
          <w:bCs/>
          <w:i/>
          <w:iCs/>
          <w:sz w:val="24"/>
          <w:szCs w:val="24"/>
        </w:rPr>
        <w:t xml:space="preserve"> </w:t>
      </w:r>
    </w:p>
    <w:p w14:paraId="5D18D09C" w14:textId="77777777" w:rsidR="00F57F3F" w:rsidRPr="00ED7A81" w:rsidRDefault="00F57F3F" w:rsidP="00F57F3F">
      <w:pPr>
        <w:pStyle w:val="Default"/>
        <w:rPr>
          <w:rFonts w:ascii="Arial" w:hAnsi="Arial" w:cs="Arial"/>
          <w:color w:val="auto"/>
          <w:sz w:val="22"/>
          <w:szCs w:val="22"/>
        </w:rPr>
      </w:pPr>
      <w:r w:rsidRPr="00ED7A81">
        <w:rPr>
          <w:rFonts w:ascii="Arial" w:hAnsi="Arial" w:cs="Arial"/>
          <w:color w:val="auto"/>
          <w:sz w:val="22"/>
          <w:szCs w:val="22"/>
        </w:rPr>
        <w:t xml:space="preserve">Vozidlá pri preprave nebezpečných vecí cisterne musia byť podľa ADR vybavené týmito dokladmi: </w:t>
      </w:r>
    </w:p>
    <w:p w14:paraId="5D18D09D" w14:textId="77777777" w:rsidR="00F57F3F" w:rsidRPr="00ED7A81" w:rsidRDefault="00F57F3F" w:rsidP="006438AF">
      <w:pPr>
        <w:pStyle w:val="Default"/>
        <w:numPr>
          <w:ilvl w:val="0"/>
          <w:numId w:val="9"/>
        </w:numPr>
        <w:spacing w:after="118"/>
        <w:ind w:left="1003" w:hanging="360"/>
        <w:rPr>
          <w:rFonts w:ascii="Arial" w:hAnsi="Arial" w:cs="Arial"/>
          <w:color w:val="auto"/>
          <w:sz w:val="22"/>
          <w:szCs w:val="22"/>
        </w:rPr>
      </w:pPr>
      <w:r w:rsidRPr="00ED7A81">
        <w:rPr>
          <w:rFonts w:ascii="Arial" w:hAnsi="Arial" w:cs="Arial"/>
          <w:color w:val="auto"/>
          <w:sz w:val="22"/>
          <w:szCs w:val="22"/>
        </w:rPr>
        <w:t xml:space="preserve">e) prepravný doklad, </w:t>
      </w:r>
    </w:p>
    <w:p w14:paraId="5D18D09E" w14:textId="77777777" w:rsidR="00F57F3F" w:rsidRPr="00ED7A81" w:rsidRDefault="00F57F3F" w:rsidP="006438AF">
      <w:pPr>
        <w:pStyle w:val="Default"/>
        <w:numPr>
          <w:ilvl w:val="0"/>
          <w:numId w:val="9"/>
        </w:numPr>
        <w:spacing w:after="118"/>
        <w:ind w:left="1003" w:hanging="360"/>
        <w:rPr>
          <w:rFonts w:ascii="Arial" w:hAnsi="Arial" w:cs="Arial"/>
          <w:color w:val="auto"/>
          <w:sz w:val="22"/>
          <w:szCs w:val="22"/>
        </w:rPr>
      </w:pPr>
      <w:r w:rsidRPr="00ED7A81">
        <w:rPr>
          <w:rFonts w:ascii="Arial" w:hAnsi="Arial" w:cs="Arial"/>
          <w:color w:val="auto"/>
          <w:sz w:val="22"/>
          <w:szCs w:val="22"/>
        </w:rPr>
        <w:t xml:space="preserve">f) písomné pokyny, </w:t>
      </w:r>
    </w:p>
    <w:p w14:paraId="5D18D09F" w14:textId="77777777" w:rsidR="00F57F3F" w:rsidRPr="00ED7A81" w:rsidRDefault="00F57F3F" w:rsidP="006438AF">
      <w:pPr>
        <w:pStyle w:val="Default"/>
        <w:numPr>
          <w:ilvl w:val="0"/>
          <w:numId w:val="9"/>
        </w:numPr>
        <w:spacing w:after="118"/>
        <w:ind w:left="1003" w:hanging="360"/>
        <w:rPr>
          <w:rFonts w:ascii="Arial" w:hAnsi="Arial" w:cs="Arial"/>
          <w:color w:val="auto"/>
          <w:sz w:val="22"/>
          <w:szCs w:val="22"/>
        </w:rPr>
      </w:pPr>
      <w:r w:rsidRPr="00ED7A81">
        <w:rPr>
          <w:rFonts w:ascii="Arial" w:hAnsi="Arial" w:cs="Arial"/>
          <w:color w:val="auto"/>
          <w:sz w:val="22"/>
          <w:szCs w:val="22"/>
        </w:rPr>
        <w:t xml:space="preserve">g) </w:t>
      </w:r>
      <w:r w:rsidRPr="00ED7A81">
        <w:rPr>
          <w:rFonts w:ascii="Arial" w:hAnsi="Arial" w:cs="Arial"/>
          <w:b/>
          <w:bCs/>
          <w:color w:val="auto"/>
          <w:sz w:val="22"/>
          <w:szCs w:val="22"/>
        </w:rPr>
        <w:t>ADR osvedčenie o školení vodiča</w:t>
      </w:r>
      <w:r w:rsidRPr="00ED7A81">
        <w:rPr>
          <w:rFonts w:ascii="Arial" w:hAnsi="Arial" w:cs="Arial"/>
          <w:color w:val="auto"/>
          <w:sz w:val="22"/>
          <w:szCs w:val="22"/>
        </w:rPr>
        <w:t xml:space="preserve">, </w:t>
      </w:r>
    </w:p>
    <w:p w14:paraId="5D18D0A0" w14:textId="77777777" w:rsidR="00F57F3F" w:rsidRPr="00ED7A81" w:rsidRDefault="00F57F3F" w:rsidP="006438AF">
      <w:pPr>
        <w:pStyle w:val="Default"/>
        <w:numPr>
          <w:ilvl w:val="0"/>
          <w:numId w:val="9"/>
        </w:numPr>
        <w:ind w:left="1003" w:hanging="360"/>
        <w:rPr>
          <w:rFonts w:ascii="Arial" w:hAnsi="Arial" w:cs="Arial"/>
          <w:color w:val="auto"/>
          <w:sz w:val="22"/>
          <w:szCs w:val="22"/>
        </w:rPr>
      </w:pPr>
      <w:r w:rsidRPr="00ED7A81">
        <w:rPr>
          <w:rFonts w:ascii="Arial" w:hAnsi="Arial" w:cs="Arial"/>
          <w:color w:val="auto"/>
          <w:sz w:val="22"/>
          <w:szCs w:val="22"/>
        </w:rPr>
        <w:t xml:space="preserve">h) preukaz totožnosti s fotografiou (občiansky preukaz alebo pas). </w:t>
      </w:r>
    </w:p>
    <w:p w14:paraId="5D18D0A1" w14:textId="77777777" w:rsidR="00F57F3F" w:rsidRPr="00ED7A81" w:rsidRDefault="00F57F3F" w:rsidP="00F57F3F">
      <w:pPr>
        <w:pStyle w:val="Default"/>
        <w:rPr>
          <w:rFonts w:ascii="Arial" w:hAnsi="Arial" w:cs="Arial"/>
          <w:color w:val="auto"/>
          <w:sz w:val="22"/>
          <w:szCs w:val="22"/>
        </w:rPr>
      </w:pPr>
    </w:p>
    <w:p w14:paraId="5D18D0A2" w14:textId="6DCDA5CD" w:rsidR="00F57F3F" w:rsidRPr="00295AF1" w:rsidRDefault="00295AF1" w:rsidP="00295AF1">
      <w:pPr>
        <w:pStyle w:val="Default"/>
        <w:numPr>
          <w:ilvl w:val="0"/>
          <w:numId w:val="35"/>
        </w:numPr>
        <w:rPr>
          <w:rFonts w:ascii="Arial" w:hAnsi="Arial" w:cs="Arial"/>
          <w:b/>
          <w:bCs/>
          <w:color w:val="auto"/>
          <w:sz w:val="22"/>
          <w:szCs w:val="22"/>
        </w:rPr>
      </w:pPr>
      <w:r>
        <w:rPr>
          <w:rFonts w:ascii="Arial" w:hAnsi="Arial" w:cs="Arial"/>
          <w:b/>
          <w:bCs/>
          <w:color w:val="auto"/>
          <w:sz w:val="22"/>
          <w:szCs w:val="22"/>
        </w:rPr>
        <w:t xml:space="preserve"> </w:t>
      </w:r>
      <w:r w:rsidR="00F57F3F" w:rsidRPr="00ED7A81">
        <w:rPr>
          <w:rFonts w:ascii="Arial" w:hAnsi="Arial" w:cs="Arial"/>
          <w:b/>
          <w:bCs/>
          <w:color w:val="auto"/>
          <w:sz w:val="22"/>
          <w:szCs w:val="22"/>
        </w:rPr>
        <w:t xml:space="preserve">Prepravný doklad </w:t>
      </w:r>
    </w:p>
    <w:p w14:paraId="5D18D0A3" w14:textId="77777777" w:rsidR="00F57F3F" w:rsidRPr="00ED7A81" w:rsidRDefault="00F57F3F" w:rsidP="00F57F3F">
      <w:pPr>
        <w:pStyle w:val="Default"/>
        <w:rPr>
          <w:rFonts w:ascii="Arial" w:hAnsi="Arial" w:cs="Arial"/>
          <w:color w:val="auto"/>
          <w:sz w:val="22"/>
          <w:szCs w:val="22"/>
        </w:rPr>
      </w:pPr>
      <w:r w:rsidRPr="00ED7A81">
        <w:rPr>
          <w:rFonts w:ascii="Arial" w:hAnsi="Arial" w:cs="Arial"/>
          <w:color w:val="auto"/>
          <w:sz w:val="22"/>
          <w:szCs w:val="22"/>
        </w:rPr>
        <w:t xml:space="preserve">Ako prepravný doklad sa môže použiť nákladný list na vnútroštátnu prepravu nebezpečných vecí, dodací list, alebo podobný doklad obsahujúci informácie, tak ako sú opísané v tejto smernici. Za vystavenie prepravného dokladu je zodpovedný odosielateľ nebezpečných vecí. </w:t>
      </w:r>
    </w:p>
    <w:p w14:paraId="5D18D0A4" w14:textId="77777777" w:rsidR="00F57F3F" w:rsidRPr="00ED7A81" w:rsidRDefault="00F57F3F" w:rsidP="00F57F3F">
      <w:pPr>
        <w:pStyle w:val="Default"/>
        <w:rPr>
          <w:rFonts w:ascii="Arial" w:hAnsi="Arial" w:cs="Arial"/>
          <w:color w:val="auto"/>
          <w:sz w:val="22"/>
          <w:szCs w:val="22"/>
        </w:rPr>
      </w:pPr>
      <w:r w:rsidRPr="00ED7A81">
        <w:rPr>
          <w:rFonts w:ascii="Arial" w:hAnsi="Arial" w:cs="Arial"/>
          <w:color w:val="auto"/>
          <w:sz w:val="22"/>
          <w:szCs w:val="22"/>
        </w:rPr>
        <w:t xml:space="preserve">Údaje podľa ADR – zápis o nebezpečných veciach, môže byť obsahom aj iných sprievodných dokladov, ktoré sú prílohou k prepravnému dokladu. </w:t>
      </w:r>
    </w:p>
    <w:p w14:paraId="5D18D0A5" w14:textId="77777777" w:rsidR="00F57F3F" w:rsidRPr="00ED7A81" w:rsidRDefault="00F57F3F" w:rsidP="00F57F3F">
      <w:pPr>
        <w:pStyle w:val="Default"/>
        <w:rPr>
          <w:rFonts w:ascii="Arial" w:hAnsi="Arial" w:cs="Arial"/>
          <w:color w:val="auto"/>
          <w:sz w:val="22"/>
          <w:szCs w:val="22"/>
        </w:rPr>
      </w:pPr>
      <w:r w:rsidRPr="00ED7A81">
        <w:rPr>
          <w:rFonts w:ascii="Arial" w:hAnsi="Arial" w:cs="Arial"/>
          <w:color w:val="auto"/>
          <w:sz w:val="22"/>
          <w:szCs w:val="22"/>
        </w:rPr>
        <w:t xml:space="preserve">Prepravný doklad musí podľa ADR obsahovať: </w:t>
      </w:r>
    </w:p>
    <w:p w14:paraId="5D18D0A6" w14:textId="77777777" w:rsidR="00F57F3F" w:rsidRPr="00ED7A81" w:rsidRDefault="00F57F3F" w:rsidP="004A7F86">
      <w:pPr>
        <w:pStyle w:val="Default"/>
        <w:spacing w:after="70"/>
        <w:rPr>
          <w:rFonts w:ascii="Arial" w:hAnsi="Arial" w:cs="Arial"/>
          <w:color w:val="auto"/>
          <w:sz w:val="22"/>
          <w:szCs w:val="22"/>
        </w:rPr>
      </w:pPr>
      <w:r w:rsidRPr="00ED7A81">
        <w:rPr>
          <w:rFonts w:ascii="Arial" w:hAnsi="Arial" w:cs="Arial"/>
          <w:color w:val="auto"/>
          <w:sz w:val="22"/>
          <w:szCs w:val="22"/>
        </w:rPr>
        <w:t xml:space="preserve">• meno a adresu odosielateľa, </w:t>
      </w:r>
    </w:p>
    <w:p w14:paraId="5D18D0A7" w14:textId="77777777" w:rsidR="00F57F3F" w:rsidRPr="00ED7A81" w:rsidRDefault="00F57F3F" w:rsidP="004A7F86">
      <w:pPr>
        <w:pStyle w:val="Default"/>
        <w:spacing w:after="70"/>
        <w:rPr>
          <w:rFonts w:ascii="Arial" w:hAnsi="Arial" w:cs="Arial"/>
          <w:color w:val="auto"/>
          <w:sz w:val="22"/>
          <w:szCs w:val="22"/>
        </w:rPr>
      </w:pPr>
      <w:r w:rsidRPr="00ED7A81">
        <w:rPr>
          <w:rFonts w:ascii="Arial" w:hAnsi="Arial" w:cs="Arial"/>
          <w:color w:val="auto"/>
          <w:sz w:val="22"/>
          <w:szCs w:val="22"/>
        </w:rPr>
        <w:t xml:space="preserve">• meno a adresu príjemcu, </w:t>
      </w:r>
    </w:p>
    <w:p w14:paraId="5D18D0A8" w14:textId="77777777" w:rsidR="00F57F3F" w:rsidRPr="00ED7A81" w:rsidRDefault="00F57F3F" w:rsidP="004A7F86">
      <w:pPr>
        <w:pStyle w:val="Default"/>
        <w:spacing w:after="70"/>
        <w:rPr>
          <w:rFonts w:ascii="Arial" w:hAnsi="Arial" w:cs="Arial"/>
          <w:color w:val="auto"/>
          <w:sz w:val="22"/>
          <w:szCs w:val="22"/>
        </w:rPr>
      </w:pPr>
      <w:r w:rsidRPr="00ED7A81">
        <w:rPr>
          <w:rFonts w:ascii="Arial" w:hAnsi="Arial" w:cs="Arial"/>
          <w:color w:val="auto"/>
          <w:sz w:val="22"/>
          <w:szCs w:val="22"/>
        </w:rPr>
        <w:lastRenderedPageBreak/>
        <w:t xml:space="preserve">• zápis prepravovaných nebezpečných vecí, </w:t>
      </w:r>
    </w:p>
    <w:p w14:paraId="5D18D0A9" w14:textId="77777777" w:rsidR="00F57F3F" w:rsidRPr="00ED7A81" w:rsidRDefault="00F57F3F" w:rsidP="004A7F86">
      <w:pPr>
        <w:pStyle w:val="Default"/>
        <w:rPr>
          <w:rFonts w:ascii="Arial" w:hAnsi="Arial" w:cs="Arial"/>
          <w:color w:val="auto"/>
          <w:sz w:val="22"/>
          <w:szCs w:val="22"/>
        </w:rPr>
      </w:pPr>
      <w:r w:rsidRPr="00ED7A81">
        <w:rPr>
          <w:rFonts w:ascii="Arial" w:hAnsi="Arial" w:cs="Arial"/>
          <w:color w:val="auto"/>
          <w:sz w:val="22"/>
          <w:szCs w:val="22"/>
        </w:rPr>
        <w:t xml:space="preserve">• celkové množstvo z každej položky prepravovaných nebezpečných vecí. </w:t>
      </w:r>
    </w:p>
    <w:p w14:paraId="5D18D0AA" w14:textId="77777777" w:rsidR="00F57F3F" w:rsidRPr="00ED7A81" w:rsidRDefault="00F57F3F" w:rsidP="00F57F3F">
      <w:pPr>
        <w:rPr>
          <w:rFonts w:ascii="Arial" w:hAnsi="Arial" w:cs="Arial"/>
        </w:rPr>
      </w:pPr>
    </w:p>
    <w:p w14:paraId="5D18D0AB" w14:textId="77777777" w:rsidR="00F57F3F" w:rsidRPr="00ED7A81" w:rsidRDefault="00F57F3F" w:rsidP="00F57F3F">
      <w:pPr>
        <w:pStyle w:val="Default"/>
        <w:rPr>
          <w:rFonts w:ascii="Arial" w:hAnsi="Arial" w:cs="Arial"/>
          <w:sz w:val="22"/>
          <w:szCs w:val="22"/>
        </w:rPr>
      </w:pPr>
      <w:r w:rsidRPr="00ED7A81">
        <w:rPr>
          <w:rFonts w:ascii="Arial" w:hAnsi="Arial" w:cs="Arial"/>
          <w:sz w:val="22"/>
          <w:szCs w:val="22"/>
        </w:rPr>
        <w:t xml:space="preserve">Vzory zápisov prepravovaných nebezpečných vecí: </w:t>
      </w:r>
    </w:p>
    <w:p w14:paraId="5D18D0AC" w14:textId="77777777" w:rsidR="00F57F3F" w:rsidRPr="00ED7A81" w:rsidRDefault="00F57F3F" w:rsidP="00F57F3F">
      <w:pPr>
        <w:pStyle w:val="Default"/>
        <w:rPr>
          <w:rFonts w:ascii="Arial" w:hAnsi="Arial" w:cs="Arial"/>
          <w:sz w:val="22"/>
          <w:szCs w:val="22"/>
        </w:rPr>
      </w:pPr>
      <w:r w:rsidRPr="00ED7A81">
        <w:rPr>
          <w:rFonts w:ascii="Arial" w:hAnsi="Arial" w:cs="Arial"/>
          <w:bCs/>
          <w:sz w:val="22"/>
          <w:szCs w:val="22"/>
        </w:rPr>
        <w:t xml:space="preserve">UN 3077 Odpad, Látka nebezpečná pre životné prostredie, tuhá, </w:t>
      </w:r>
      <w:proofErr w:type="spellStart"/>
      <w:r w:rsidRPr="00ED7A81">
        <w:rPr>
          <w:rFonts w:ascii="Arial" w:hAnsi="Arial" w:cs="Arial"/>
          <w:bCs/>
          <w:sz w:val="22"/>
          <w:szCs w:val="22"/>
        </w:rPr>
        <w:t>i.n</w:t>
      </w:r>
      <w:proofErr w:type="spellEnd"/>
      <w:r w:rsidRPr="00ED7A81">
        <w:rPr>
          <w:rFonts w:ascii="Arial" w:hAnsi="Arial" w:cs="Arial"/>
          <w:bCs/>
          <w:sz w:val="22"/>
          <w:szCs w:val="22"/>
        </w:rPr>
        <w:t xml:space="preserve">. (Tuhý odpad z čistenia plynov), 9, III, (-) </w:t>
      </w:r>
    </w:p>
    <w:p w14:paraId="5D18D0AD" w14:textId="77777777" w:rsidR="004A7F86" w:rsidRPr="00ED7A81" w:rsidRDefault="004A7F86" w:rsidP="00F57F3F">
      <w:pPr>
        <w:pStyle w:val="Default"/>
        <w:rPr>
          <w:rFonts w:ascii="Arial" w:hAnsi="Arial" w:cs="Arial"/>
          <w:b/>
          <w:bCs/>
          <w:sz w:val="22"/>
          <w:szCs w:val="22"/>
        </w:rPr>
      </w:pPr>
    </w:p>
    <w:p w14:paraId="5D18D0AE" w14:textId="77777777" w:rsidR="00F57F3F" w:rsidRPr="00ED7A81" w:rsidRDefault="00F57F3F" w:rsidP="00F57F3F">
      <w:pPr>
        <w:pStyle w:val="Default"/>
        <w:rPr>
          <w:rFonts w:ascii="Arial" w:hAnsi="Arial" w:cs="Arial"/>
          <w:sz w:val="22"/>
          <w:szCs w:val="22"/>
        </w:rPr>
      </w:pPr>
      <w:r w:rsidRPr="00ED7A81">
        <w:rPr>
          <w:rFonts w:ascii="Arial" w:hAnsi="Arial" w:cs="Arial"/>
          <w:bCs/>
          <w:sz w:val="22"/>
          <w:szCs w:val="22"/>
        </w:rPr>
        <w:t xml:space="preserve">UN 3509 Odpad, Obaly, vyradené, prázdne, nevyčistené, 9, (E) </w:t>
      </w:r>
    </w:p>
    <w:p w14:paraId="5D18D0AF" w14:textId="77777777" w:rsidR="004A7F86" w:rsidRPr="00ED7A81" w:rsidRDefault="004A7F86" w:rsidP="00F57F3F">
      <w:pPr>
        <w:pStyle w:val="Default"/>
        <w:rPr>
          <w:rFonts w:ascii="Arial" w:hAnsi="Arial" w:cs="Arial"/>
          <w:b/>
          <w:bCs/>
          <w:sz w:val="22"/>
          <w:szCs w:val="22"/>
        </w:rPr>
      </w:pPr>
    </w:p>
    <w:p w14:paraId="5D18D0B0" w14:textId="77777777" w:rsidR="00F57F3F" w:rsidRPr="00ED7A81" w:rsidRDefault="00F57F3F" w:rsidP="00F57F3F">
      <w:pPr>
        <w:pStyle w:val="Default"/>
        <w:rPr>
          <w:rFonts w:ascii="Arial" w:hAnsi="Arial" w:cs="Arial"/>
          <w:sz w:val="22"/>
          <w:szCs w:val="22"/>
        </w:rPr>
      </w:pPr>
      <w:r w:rsidRPr="00ED7A81">
        <w:rPr>
          <w:rFonts w:ascii="Arial" w:hAnsi="Arial" w:cs="Arial"/>
          <w:b/>
          <w:bCs/>
          <w:sz w:val="22"/>
          <w:szCs w:val="22"/>
        </w:rPr>
        <w:t xml:space="preserve">Jazyk prepravného dokladu </w:t>
      </w:r>
    </w:p>
    <w:p w14:paraId="5D18D0B1" w14:textId="77777777" w:rsidR="00F57F3F" w:rsidRPr="00ED7A81" w:rsidRDefault="00F57F3F" w:rsidP="00F57F3F">
      <w:pPr>
        <w:pStyle w:val="Default"/>
        <w:rPr>
          <w:rFonts w:ascii="Arial" w:hAnsi="Arial" w:cs="Arial"/>
          <w:sz w:val="22"/>
          <w:szCs w:val="22"/>
        </w:rPr>
      </w:pPr>
      <w:r w:rsidRPr="00ED7A81">
        <w:rPr>
          <w:rFonts w:ascii="Arial" w:hAnsi="Arial" w:cs="Arial"/>
          <w:sz w:val="22"/>
          <w:szCs w:val="22"/>
        </w:rPr>
        <w:t>V prípade prepravy nebezpečného odpadu výhradne v rámci Slovenskej republiky postačuje, aby bol prepravný doklad vyhot</w:t>
      </w:r>
      <w:r w:rsidR="00255F55" w:rsidRPr="00ED7A81">
        <w:rPr>
          <w:rFonts w:ascii="Arial" w:hAnsi="Arial" w:cs="Arial"/>
          <w:sz w:val="22"/>
          <w:szCs w:val="22"/>
        </w:rPr>
        <w:t xml:space="preserve">ovený iba v slovenskom jazyku. </w:t>
      </w:r>
      <w:r w:rsidRPr="00ED7A81">
        <w:rPr>
          <w:rFonts w:ascii="Arial" w:hAnsi="Arial" w:cs="Arial"/>
          <w:sz w:val="22"/>
          <w:szCs w:val="22"/>
        </w:rPr>
        <w:t xml:space="preserve"> </w:t>
      </w:r>
    </w:p>
    <w:p w14:paraId="24D1E6D9" w14:textId="77777777" w:rsidR="00295AF1" w:rsidRDefault="00295AF1" w:rsidP="00F57F3F">
      <w:pPr>
        <w:pStyle w:val="Default"/>
        <w:rPr>
          <w:rFonts w:ascii="Arial" w:hAnsi="Arial" w:cs="Arial"/>
          <w:b/>
          <w:bCs/>
          <w:sz w:val="22"/>
          <w:szCs w:val="22"/>
        </w:rPr>
      </w:pPr>
    </w:p>
    <w:p w14:paraId="5D18D0B2" w14:textId="589A0B65" w:rsidR="00F57F3F" w:rsidRPr="00ED7A81" w:rsidRDefault="00F57F3F" w:rsidP="00295AF1">
      <w:pPr>
        <w:pStyle w:val="Default"/>
        <w:numPr>
          <w:ilvl w:val="0"/>
          <w:numId w:val="35"/>
        </w:numPr>
        <w:rPr>
          <w:rFonts w:ascii="Arial" w:hAnsi="Arial" w:cs="Arial"/>
          <w:sz w:val="22"/>
          <w:szCs w:val="22"/>
        </w:rPr>
      </w:pPr>
      <w:r w:rsidRPr="00ED7A81">
        <w:rPr>
          <w:rFonts w:ascii="Arial" w:hAnsi="Arial" w:cs="Arial"/>
          <w:b/>
          <w:bCs/>
          <w:sz w:val="22"/>
          <w:szCs w:val="22"/>
        </w:rPr>
        <w:t xml:space="preserve">Písomné pokyny </w:t>
      </w:r>
    </w:p>
    <w:p w14:paraId="5D18D0B3" w14:textId="77777777" w:rsidR="00F57F3F" w:rsidRDefault="00F57F3F" w:rsidP="00F57F3F">
      <w:pPr>
        <w:pStyle w:val="Default"/>
        <w:rPr>
          <w:rFonts w:ascii="Arial" w:hAnsi="Arial" w:cs="Arial"/>
          <w:sz w:val="22"/>
          <w:szCs w:val="22"/>
        </w:rPr>
      </w:pPr>
      <w:r w:rsidRPr="00ED7A81">
        <w:rPr>
          <w:rFonts w:ascii="Arial" w:hAnsi="Arial" w:cs="Arial"/>
          <w:sz w:val="22"/>
          <w:szCs w:val="22"/>
        </w:rPr>
        <w:t xml:space="preserve">Písomné pokyny musí mať k dispozícii vodič vozidla. Písomné pokyny je povinný poskytnúť vodičovi dopravca. Písomné pokyny majú štyri strany, musia byť umiestnené v kabíne vodiča na ľahko dostupnom a viditeľnom mieste. Vodič sa s obsahom písomných pokynov oboznámi pred začiatkom jazdy. Písomné pokyny musia byť vytlačené farebne a v jazyku, ktorému vodič rozumie a vie v ňom čítať. </w:t>
      </w:r>
    </w:p>
    <w:p w14:paraId="41A30B7C" w14:textId="77777777" w:rsidR="003F320C" w:rsidRPr="00ED7A81" w:rsidRDefault="003F320C" w:rsidP="00F57F3F">
      <w:pPr>
        <w:pStyle w:val="Default"/>
        <w:rPr>
          <w:rFonts w:ascii="Arial" w:hAnsi="Arial" w:cs="Arial"/>
          <w:sz w:val="22"/>
          <w:szCs w:val="22"/>
        </w:rPr>
      </w:pPr>
    </w:p>
    <w:p w14:paraId="5D18D0B4" w14:textId="295EA2B3" w:rsidR="00F57F3F" w:rsidRPr="00ED7A81" w:rsidRDefault="00F57F3F" w:rsidP="00295AF1">
      <w:pPr>
        <w:pStyle w:val="Default"/>
        <w:numPr>
          <w:ilvl w:val="0"/>
          <w:numId w:val="35"/>
        </w:numPr>
        <w:rPr>
          <w:rFonts w:ascii="Arial" w:hAnsi="Arial" w:cs="Arial"/>
          <w:sz w:val="22"/>
          <w:szCs w:val="22"/>
        </w:rPr>
      </w:pPr>
      <w:r w:rsidRPr="00ED7A81">
        <w:rPr>
          <w:rFonts w:ascii="Arial" w:hAnsi="Arial" w:cs="Arial"/>
          <w:b/>
          <w:bCs/>
          <w:sz w:val="22"/>
          <w:szCs w:val="22"/>
        </w:rPr>
        <w:t xml:space="preserve">Osvedčenie o školení vodiča ADR </w:t>
      </w:r>
    </w:p>
    <w:p w14:paraId="5D18D0B5" w14:textId="77777777" w:rsidR="00F57F3F" w:rsidRDefault="00F57F3F" w:rsidP="00F57F3F">
      <w:pPr>
        <w:pStyle w:val="Default"/>
        <w:rPr>
          <w:rFonts w:ascii="Arial" w:hAnsi="Arial" w:cs="Arial"/>
          <w:sz w:val="22"/>
          <w:szCs w:val="22"/>
        </w:rPr>
      </w:pPr>
      <w:r w:rsidRPr="00ED7A81">
        <w:rPr>
          <w:rFonts w:ascii="Arial" w:hAnsi="Arial" w:cs="Arial"/>
          <w:sz w:val="22"/>
          <w:szCs w:val="22"/>
        </w:rPr>
        <w:t xml:space="preserve">Vodič, ktorý prepravuje nebezpečné veci, bez uplatnenia výnimky, musí byť držiteľom ADR - Osvedčenia o školení vodiča. Osvedčenie musí byť platné a obsahovať triedy, na ktoré je vodič vyškolený. </w:t>
      </w:r>
    </w:p>
    <w:p w14:paraId="065289A4" w14:textId="77777777" w:rsidR="002F7711" w:rsidRPr="00295AF1" w:rsidRDefault="002F7711" w:rsidP="002F7711">
      <w:pPr>
        <w:pStyle w:val="Default"/>
        <w:rPr>
          <w:rFonts w:ascii="Arial" w:hAnsi="Arial" w:cs="Arial"/>
          <w:color w:val="auto"/>
        </w:rPr>
      </w:pPr>
    </w:p>
    <w:p w14:paraId="57201F03" w14:textId="64DE1069" w:rsidR="002F7711" w:rsidRPr="002F7711" w:rsidRDefault="002F7711" w:rsidP="002F7711">
      <w:pPr>
        <w:pStyle w:val="Nadpis3"/>
        <w:rPr>
          <w:rFonts w:ascii="Arial" w:hAnsi="Arial" w:cs="Arial"/>
          <w:i/>
          <w:iCs/>
          <w:sz w:val="24"/>
          <w:szCs w:val="24"/>
        </w:rPr>
      </w:pPr>
      <w:bookmarkStart w:id="18" w:name="_Toc151542502"/>
      <w:r w:rsidRPr="00DD2A47">
        <w:rPr>
          <w:rFonts w:ascii="Arial" w:hAnsi="Arial" w:cs="Arial"/>
          <w:b/>
          <w:bCs/>
          <w:i/>
          <w:iCs/>
          <w:sz w:val="24"/>
          <w:szCs w:val="24"/>
        </w:rPr>
        <w:t>5.2.</w:t>
      </w:r>
      <w:r>
        <w:rPr>
          <w:rFonts w:ascii="Arial" w:hAnsi="Arial" w:cs="Arial"/>
          <w:b/>
          <w:bCs/>
          <w:i/>
          <w:iCs/>
          <w:sz w:val="24"/>
          <w:szCs w:val="24"/>
        </w:rPr>
        <w:t>2</w:t>
      </w:r>
      <w:r w:rsidRPr="00DD2A47">
        <w:rPr>
          <w:rFonts w:ascii="Arial" w:hAnsi="Arial" w:cs="Arial"/>
          <w:b/>
          <w:bCs/>
          <w:i/>
          <w:iCs/>
          <w:sz w:val="24"/>
          <w:szCs w:val="24"/>
        </w:rPr>
        <w:t xml:space="preserve"> </w:t>
      </w:r>
      <w:r w:rsidRPr="002F7711">
        <w:rPr>
          <w:rFonts w:ascii="Arial" w:hAnsi="Arial" w:cs="Arial"/>
          <w:b/>
          <w:bCs/>
          <w:i/>
          <w:iCs/>
          <w:sz w:val="24"/>
          <w:szCs w:val="24"/>
        </w:rPr>
        <w:t>Osobitná výbava a výbava na osobnú ochranu</w:t>
      </w:r>
      <w:bookmarkEnd w:id="18"/>
    </w:p>
    <w:p w14:paraId="5D18D0B7" w14:textId="77777777" w:rsidR="00F57F3F" w:rsidRPr="00ED7A81" w:rsidRDefault="00F57F3F" w:rsidP="00F57F3F">
      <w:pPr>
        <w:pStyle w:val="Default"/>
        <w:rPr>
          <w:rFonts w:ascii="Arial" w:hAnsi="Arial" w:cs="Arial"/>
          <w:sz w:val="22"/>
          <w:szCs w:val="22"/>
        </w:rPr>
      </w:pPr>
      <w:r w:rsidRPr="00ED7A81">
        <w:rPr>
          <w:rFonts w:ascii="Arial" w:hAnsi="Arial" w:cs="Arial"/>
          <w:sz w:val="22"/>
          <w:szCs w:val="22"/>
        </w:rPr>
        <w:t xml:space="preserve">Dopravca musí vybaviť vozidlá a osádku vozidiel osobitnou výbavou podľa ADR nasledovne: </w:t>
      </w:r>
    </w:p>
    <w:p w14:paraId="5D18D0B8" w14:textId="77777777" w:rsidR="00255F55" w:rsidRPr="00ED7A81" w:rsidRDefault="00F57F3F" w:rsidP="00255F55">
      <w:pPr>
        <w:pStyle w:val="Default"/>
        <w:spacing w:after="58"/>
        <w:rPr>
          <w:rFonts w:ascii="Arial" w:hAnsi="Arial" w:cs="Arial"/>
          <w:b/>
          <w:sz w:val="22"/>
          <w:szCs w:val="22"/>
        </w:rPr>
      </w:pPr>
      <w:r w:rsidRPr="00ED7A81">
        <w:rPr>
          <w:rFonts w:ascii="Arial" w:hAnsi="Arial" w:cs="Arial"/>
          <w:sz w:val="22"/>
          <w:szCs w:val="22"/>
        </w:rPr>
        <w:t xml:space="preserve">• </w:t>
      </w:r>
      <w:r w:rsidRPr="00ED7A81">
        <w:rPr>
          <w:rFonts w:ascii="Arial" w:hAnsi="Arial" w:cs="Arial"/>
          <w:b/>
          <w:sz w:val="22"/>
          <w:szCs w:val="22"/>
        </w:rPr>
        <w:t xml:space="preserve">dopravná jednotka: </w:t>
      </w:r>
    </w:p>
    <w:p w14:paraId="5D18D0B9" w14:textId="1F72250D" w:rsidR="00F57F3F" w:rsidRPr="00ED7A81" w:rsidRDefault="00F57F3F" w:rsidP="00295AF1">
      <w:pPr>
        <w:pStyle w:val="Default"/>
        <w:numPr>
          <w:ilvl w:val="0"/>
          <w:numId w:val="36"/>
        </w:numPr>
        <w:spacing w:after="58"/>
        <w:rPr>
          <w:rFonts w:ascii="Arial" w:hAnsi="Arial" w:cs="Arial"/>
          <w:sz w:val="22"/>
          <w:szCs w:val="22"/>
        </w:rPr>
      </w:pPr>
      <w:r w:rsidRPr="00ED7A81">
        <w:rPr>
          <w:rFonts w:ascii="Arial" w:hAnsi="Arial" w:cs="Arial"/>
          <w:sz w:val="22"/>
          <w:szCs w:val="22"/>
        </w:rPr>
        <w:t xml:space="preserve">na každé vozidlo zakladací klin, ktorého rozmery zodpovedajú najväčšej prípustnej hmotnosti vozidla a priemeru kolesa, </w:t>
      </w:r>
    </w:p>
    <w:p w14:paraId="5D18D0BA" w14:textId="79042F52" w:rsidR="00F57F3F" w:rsidRPr="00ED7A81" w:rsidRDefault="00F57F3F" w:rsidP="00295AF1">
      <w:pPr>
        <w:pStyle w:val="Default"/>
        <w:numPr>
          <w:ilvl w:val="0"/>
          <w:numId w:val="36"/>
        </w:numPr>
        <w:spacing w:after="58"/>
        <w:rPr>
          <w:rFonts w:ascii="Arial" w:hAnsi="Arial" w:cs="Arial"/>
          <w:sz w:val="22"/>
          <w:szCs w:val="22"/>
        </w:rPr>
      </w:pPr>
      <w:r w:rsidRPr="00ED7A81">
        <w:rPr>
          <w:rFonts w:ascii="Arial" w:hAnsi="Arial" w:cs="Arial"/>
          <w:sz w:val="22"/>
          <w:szCs w:val="22"/>
        </w:rPr>
        <w:t xml:space="preserve">dve samostatne stojace výstražné značky, </w:t>
      </w:r>
    </w:p>
    <w:p w14:paraId="5D18D0BB" w14:textId="3098678F" w:rsidR="00255F55" w:rsidRPr="00ED7A81" w:rsidRDefault="00F57F3F" w:rsidP="00295AF1">
      <w:pPr>
        <w:pStyle w:val="Default"/>
        <w:numPr>
          <w:ilvl w:val="0"/>
          <w:numId w:val="36"/>
        </w:numPr>
        <w:rPr>
          <w:rFonts w:ascii="Arial" w:hAnsi="Arial" w:cs="Arial"/>
          <w:sz w:val="22"/>
          <w:szCs w:val="22"/>
        </w:rPr>
      </w:pPr>
      <w:r w:rsidRPr="00ED7A81">
        <w:rPr>
          <w:rFonts w:ascii="Arial" w:hAnsi="Arial" w:cs="Arial"/>
          <w:sz w:val="22"/>
          <w:szCs w:val="22"/>
        </w:rPr>
        <w:t>kvapalina na v</w:t>
      </w:r>
      <w:r w:rsidR="00255F55" w:rsidRPr="00ED7A81">
        <w:rPr>
          <w:rFonts w:ascii="Arial" w:hAnsi="Arial" w:cs="Arial"/>
          <w:sz w:val="22"/>
          <w:szCs w:val="22"/>
        </w:rPr>
        <w:t xml:space="preserve">yplachovanie očí, </w:t>
      </w:r>
    </w:p>
    <w:p w14:paraId="5D18D0BC" w14:textId="77777777" w:rsidR="00255F55" w:rsidRPr="00ED7A81" w:rsidRDefault="00F57F3F" w:rsidP="006438AF">
      <w:pPr>
        <w:pStyle w:val="Default"/>
        <w:numPr>
          <w:ilvl w:val="0"/>
          <w:numId w:val="12"/>
        </w:numPr>
        <w:ind w:left="142" w:hanging="142"/>
        <w:rPr>
          <w:rFonts w:ascii="Arial" w:hAnsi="Arial" w:cs="Arial"/>
          <w:b/>
          <w:sz w:val="22"/>
          <w:szCs w:val="22"/>
        </w:rPr>
      </w:pPr>
      <w:r w:rsidRPr="00ED7A81">
        <w:rPr>
          <w:rFonts w:ascii="Arial" w:hAnsi="Arial" w:cs="Arial"/>
          <w:b/>
          <w:sz w:val="22"/>
          <w:szCs w:val="22"/>
        </w:rPr>
        <w:t>pre každého člena osádky vozidla:</w:t>
      </w:r>
    </w:p>
    <w:p w14:paraId="5D18D0BD" w14:textId="44B9D254" w:rsidR="00F57F3F" w:rsidRPr="00ED7A81" w:rsidRDefault="00F57F3F" w:rsidP="00295AF1">
      <w:pPr>
        <w:pStyle w:val="Default"/>
        <w:numPr>
          <w:ilvl w:val="0"/>
          <w:numId w:val="37"/>
        </w:numPr>
        <w:rPr>
          <w:rFonts w:ascii="Arial" w:hAnsi="Arial" w:cs="Arial"/>
          <w:sz w:val="22"/>
          <w:szCs w:val="22"/>
        </w:rPr>
      </w:pPr>
      <w:r w:rsidRPr="00ED7A81">
        <w:rPr>
          <w:rFonts w:ascii="Arial" w:hAnsi="Arial" w:cs="Arial"/>
          <w:sz w:val="22"/>
          <w:szCs w:val="22"/>
        </w:rPr>
        <w:t xml:space="preserve">výstražná vesta (napríklad ako je opísaná v norme EN ISO 20471); </w:t>
      </w:r>
    </w:p>
    <w:p w14:paraId="5D18D0BE" w14:textId="27C6B57C" w:rsidR="00F57F3F" w:rsidRPr="00ED7A81" w:rsidRDefault="00F57F3F" w:rsidP="00295AF1">
      <w:pPr>
        <w:pStyle w:val="Default"/>
        <w:numPr>
          <w:ilvl w:val="0"/>
          <w:numId w:val="37"/>
        </w:numPr>
        <w:spacing w:after="58"/>
        <w:rPr>
          <w:rFonts w:ascii="Arial" w:hAnsi="Arial" w:cs="Arial"/>
          <w:sz w:val="22"/>
          <w:szCs w:val="22"/>
        </w:rPr>
      </w:pPr>
      <w:r w:rsidRPr="00ED7A81">
        <w:rPr>
          <w:rFonts w:ascii="Arial" w:hAnsi="Arial" w:cs="Arial"/>
          <w:sz w:val="22"/>
          <w:szCs w:val="22"/>
        </w:rPr>
        <w:t xml:space="preserve">prenosné osvetľovacie zariadenie s nekovovým povrchom; </w:t>
      </w:r>
    </w:p>
    <w:p w14:paraId="5D18D0BF" w14:textId="0D2D2F24" w:rsidR="00F57F3F" w:rsidRPr="00ED7A81" w:rsidRDefault="00F57F3F" w:rsidP="00295AF1">
      <w:pPr>
        <w:pStyle w:val="Default"/>
        <w:numPr>
          <w:ilvl w:val="0"/>
          <w:numId w:val="37"/>
        </w:numPr>
        <w:spacing w:after="58"/>
        <w:rPr>
          <w:rFonts w:ascii="Arial" w:hAnsi="Arial" w:cs="Arial"/>
          <w:sz w:val="22"/>
          <w:szCs w:val="22"/>
        </w:rPr>
      </w:pPr>
      <w:r w:rsidRPr="00ED7A81">
        <w:rPr>
          <w:rFonts w:ascii="Arial" w:hAnsi="Arial" w:cs="Arial"/>
          <w:sz w:val="22"/>
          <w:szCs w:val="22"/>
        </w:rPr>
        <w:t xml:space="preserve">pár ochranných rukavíc; </w:t>
      </w:r>
    </w:p>
    <w:p w14:paraId="5D18D0C0" w14:textId="19762A6F" w:rsidR="00F57F3F" w:rsidRPr="00ED7A81" w:rsidRDefault="00255F55" w:rsidP="00295AF1">
      <w:pPr>
        <w:pStyle w:val="Default"/>
        <w:numPr>
          <w:ilvl w:val="0"/>
          <w:numId w:val="37"/>
        </w:numPr>
        <w:rPr>
          <w:rFonts w:ascii="Arial" w:hAnsi="Arial" w:cs="Arial"/>
          <w:sz w:val="22"/>
          <w:szCs w:val="22"/>
        </w:rPr>
      </w:pPr>
      <w:r w:rsidRPr="00ED7A81">
        <w:rPr>
          <w:rFonts w:ascii="Arial" w:hAnsi="Arial" w:cs="Arial"/>
          <w:sz w:val="22"/>
          <w:szCs w:val="22"/>
        </w:rPr>
        <w:t xml:space="preserve">ochrana očí. </w:t>
      </w:r>
    </w:p>
    <w:p w14:paraId="5D18D0C1" w14:textId="77777777" w:rsidR="00F57F3F" w:rsidRPr="00ED7A81" w:rsidRDefault="00F57F3F" w:rsidP="00255F55">
      <w:pPr>
        <w:pStyle w:val="Default"/>
        <w:spacing w:after="58"/>
        <w:rPr>
          <w:rFonts w:ascii="Arial" w:hAnsi="Arial" w:cs="Arial"/>
          <w:b/>
          <w:sz w:val="22"/>
          <w:szCs w:val="22"/>
        </w:rPr>
      </w:pPr>
      <w:r w:rsidRPr="00ED7A81">
        <w:rPr>
          <w:rFonts w:ascii="Arial" w:hAnsi="Arial" w:cs="Arial"/>
          <w:sz w:val="22"/>
          <w:szCs w:val="22"/>
        </w:rPr>
        <w:t xml:space="preserve">• </w:t>
      </w:r>
      <w:r w:rsidRPr="00ED7A81">
        <w:rPr>
          <w:rFonts w:ascii="Arial" w:hAnsi="Arial" w:cs="Arial"/>
          <w:b/>
          <w:sz w:val="22"/>
          <w:szCs w:val="22"/>
        </w:rPr>
        <w:t xml:space="preserve">dodatočná výbava vyžadovaná pre určité triedy: o lopata; </w:t>
      </w:r>
    </w:p>
    <w:p w14:paraId="5D18D0C2" w14:textId="7A465440" w:rsidR="00F57F3F" w:rsidRPr="00ED7A81" w:rsidRDefault="00F57F3F" w:rsidP="00295AF1">
      <w:pPr>
        <w:pStyle w:val="Default"/>
        <w:numPr>
          <w:ilvl w:val="0"/>
          <w:numId w:val="38"/>
        </w:numPr>
        <w:spacing w:after="58"/>
        <w:rPr>
          <w:rFonts w:ascii="Arial" w:hAnsi="Arial" w:cs="Arial"/>
          <w:sz w:val="22"/>
          <w:szCs w:val="22"/>
        </w:rPr>
      </w:pPr>
      <w:r w:rsidRPr="00ED7A81">
        <w:rPr>
          <w:rFonts w:ascii="Arial" w:hAnsi="Arial" w:cs="Arial"/>
          <w:sz w:val="22"/>
          <w:szCs w:val="22"/>
        </w:rPr>
        <w:t xml:space="preserve">prekrytie kanálu; </w:t>
      </w:r>
    </w:p>
    <w:p w14:paraId="5D18D0C3" w14:textId="771B09D7" w:rsidR="00F57F3F" w:rsidRPr="00ED7A81" w:rsidRDefault="00F57F3F" w:rsidP="00295AF1">
      <w:pPr>
        <w:pStyle w:val="Default"/>
        <w:numPr>
          <w:ilvl w:val="0"/>
          <w:numId w:val="38"/>
        </w:numPr>
        <w:rPr>
          <w:rFonts w:ascii="Arial" w:hAnsi="Arial" w:cs="Arial"/>
          <w:sz w:val="22"/>
          <w:szCs w:val="22"/>
        </w:rPr>
      </w:pPr>
      <w:r w:rsidRPr="00ED7A81">
        <w:rPr>
          <w:rFonts w:ascii="Arial" w:hAnsi="Arial" w:cs="Arial"/>
          <w:sz w:val="22"/>
          <w:szCs w:val="22"/>
        </w:rPr>
        <w:t xml:space="preserve">zberná nádoba. </w:t>
      </w:r>
    </w:p>
    <w:p w14:paraId="5D18D0C4" w14:textId="77777777" w:rsidR="00F57F3F" w:rsidRDefault="00F57F3F" w:rsidP="00F57F3F">
      <w:pPr>
        <w:pStyle w:val="Default"/>
        <w:rPr>
          <w:rFonts w:ascii="Arial" w:hAnsi="Arial" w:cs="Arial"/>
          <w:sz w:val="22"/>
          <w:szCs w:val="22"/>
        </w:rPr>
      </w:pPr>
    </w:p>
    <w:p w14:paraId="6F56D651" w14:textId="491B4654" w:rsidR="002F7711" w:rsidRPr="006E7A50" w:rsidRDefault="002F7711" w:rsidP="002F7711">
      <w:pPr>
        <w:pStyle w:val="Nadpis3"/>
        <w:rPr>
          <w:rFonts w:ascii="Arial" w:hAnsi="Arial" w:cs="Arial"/>
          <w:i/>
          <w:iCs/>
          <w:sz w:val="24"/>
          <w:szCs w:val="24"/>
        </w:rPr>
      </w:pPr>
      <w:bookmarkStart w:id="19" w:name="_Toc151542503"/>
      <w:r w:rsidRPr="006E7A50">
        <w:rPr>
          <w:rFonts w:ascii="Arial" w:hAnsi="Arial" w:cs="Arial"/>
          <w:b/>
          <w:bCs/>
          <w:i/>
          <w:iCs/>
          <w:sz w:val="24"/>
          <w:szCs w:val="24"/>
        </w:rPr>
        <w:lastRenderedPageBreak/>
        <w:t xml:space="preserve">5.2.3 </w:t>
      </w:r>
      <w:r w:rsidRPr="006E7A50">
        <w:rPr>
          <w:rFonts w:ascii="Arial" w:hAnsi="Arial" w:cs="Arial"/>
          <w:b/>
          <w:bCs/>
          <w:sz w:val="24"/>
          <w:szCs w:val="24"/>
        </w:rPr>
        <w:t>Protipožiarna výbava dopravnej jednotky</w:t>
      </w:r>
      <w:bookmarkEnd w:id="19"/>
    </w:p>
    <w:p w14:paraId="5D18D0C6" w14:textId="1173B46F" w:rsidR="00F57F3F" w:rsidRPr="00A16228" w:rsidRDefault="002F7711" w:rsidP="00F57F3F">
      <w:pPr>
        <w:rPr>
          <w:rFonts w:ascii="Arial" w:hAnsi="Arial" w:cs="Arial"/>
          <w:sz w:val="22"/>
          <w:szCs w:val="22"/>
        </w:rPr>
      </w:pPr>
      <w:r w:rsidRPr="00A16228">
        <w:rPr>
          <w:rFonts w:ascii="Arial" w:hAnsi="Arial" w:cs="Arial"/>
          <w:sz w:val="22"/>
          <w:szCs w:val="22"/>
        </w:rPr>
        <w:t>D</w:t>
      </w:r>
      <w:r w:rsidR="00F57F3F" w:rsidRPr="00A16228">
        <w:rPr>
          <w:rFonts w:ascii="Arial" w:hAnsi="Arial" w:cs="Arial"/>
          <w:sz w:val="22"/>
          <w:szCs w:val="22"/>
        </w:rPr>
        <w:t>opravca je povinný vybaviť vozidlá hasiacimi prístrojmi podľa hmotnosti dopravnej jednotky. Na účely vybavenia dopravnej jednotky protipožiarnou výbavou, rozdeľuje Dohoda ADR vozidlá to troch kategórii:</w:t>
      </w:r>
    </w:p>
    <w:tbl>
      <w:tblPr>
        <w:tblW w:w="9435" w:type="dxa"/>
        <w:tblInd w:w="80" w:type="dxa"/>
        <w:tblCellMar>
          <w:left w:w="70" w:type="dxa"/>
          <w:right w:w="70" w:type="dxa"/>
        </w:tblCellMar>
        <w:tblLook w:val="04A0" w:firstRow="1" w:lastRow="0" w:firstColumn="1" w:lastColumn="0" w:noHBand="0" w:noVBand="1"/>
      </w:tblPr>
      <w:tblGrid>
        <w:gridCol w:w="1446"/>
        <w:gridCol w:w="1591"/>
        <w:gridCol w:w="2073"/>
        <w:gridCol w:w="2074"/>
        <w:gridCol w:w="2092"/>
        <w:gridCol w:w="159"/>
      </w:tblGrid>
      <w:tr w:rsidR="00F91872" w:rsidRPr="00FB706B" w14:paraId="2E5BAC60" w14:textId="77777777" w:rsidTr="00F91872">
        <w:trPr>
          <w:gridAfter w:val="1"/>
          <w:wAfter w:w="159" w:type="dxa"/>
          <w:trHeight w:val="509"/>
        </w:trPr>
        <w:tc>
          <w:tcPr>
            <w:tcW w:w="14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FD170D3"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r w:rsidRPr="00FB706B">
              <w:rPr>
                <w:rFonts w:ascii="Arial" w:eastAsia="Times New Roman" w:hAnsi="Arial" w:cs="Arial"/>
                <w:b/>
                <w:bCs/>
                <w:color w:val="000000"/>
                <w:sz w:val="20"/>
                <w:szCs w:val="20"/>
                <w:lang w:eastAsia="sk-SK"/>
              </w:rPr>
              <w:t xml:space="preserve">Hmotnosť dopravnej jednotky </w:t>
            </w:r>
          </w:p>
        </w:tc>
        <w:tc>
          <w:tcPr>
            <w:tcW w:w="1591"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0E20892" w14:textId="77777777" w:rsidR="00FB706B" w:rsidRPr="00FB706B" w:rsidRDefault="00FB706B" w:rsidP="00FB706B">
            <w:pPr>
              <w:spacing w:after="0" w:line="240" w:lineRule="auto"/>
              <w:jc w:val="center"/>
              <w:rPr>
                <w:rFonts w:ascii="Arial" w:eastAsia="Times New Roman" w:hAnsi="Arial" w:cs="Arial"/>
                <w:b/>
                <w:bCs/>
                <w:color w:val="000000"/>
                <w:sz w:val="20"/>
                <w:szCs w:val="20"/>
                <w:lang w:eastAsia="sk-SK"/>
              </w:rPr>
            </w:pPr>
            <w:r w:rsidRPr="00FB706B">
              <w:rPr>
                <w:rFonts w:ascii="Arial" w:eastAsia="Times New Roman" w:hAnsi="Arial" w:cs="Arial"/>
                <w:b/>
                <w:bCs/>
                <w:color w:val="000000"/>
                <w:sz w:val="20"/>
                <w:szCs w:val="20"/>
                <w:lang w:eastAsia="sk-SK"/>
              </w:rPr>
              <w:t xml:space="preserve">Najnižší počet hasiacich prístrojov </w:t>
            </w:r>
          </w:p>
        </w:tc>
        <w:tc>
          <w:tcPr>
            <w:tcW w:w="207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A6FB28A" w14:textId="77777777" w:rsidR="00FB706B" w:rsidRPr="00FB706B" w:rsidRDefault="00FB706B" w:rsidP="00FB706B">
            <w:pPr>
              <w:spacing w:after="0" w:line="240" w:lineRule="auto"/>
              <w:jc w:val="center"/>
              <w:rPr>
                <w:rFonts w:ascii="Arial" w:eastAsia="Times New Roman" w:hAnsi="Arial" w:cs="Arial"/>
                <w:b/>
                <w:bCs/>
                <w:color w:val="000000"/>
                <w:sz w:val="20"/>
                <w:szCs w:val="20"/>
                <w:lang w:eastAsia="sk-SK"/>
              </w:rPr>
            </w:pPr>
            <w:r w:rsidRPr="00FB706B">
              <w:rPr>
                <w:rFonts w:ascii="Arial" w:eastAsia="Times New Roman" w:hAnsi="Arial" w:cs="Arial"/>
                <w:b/>
                <w:bCs/>
                <w:color w:val="000000"/>
                <w:sz w:val="20"/>
                <w:szCs w:val="20"/>
                <w:lang w:eastAsia="sk-SK"/>
              </w:rPr>
              <w:t xml:space="preserve">Najnižší celkový obsah na dopravnú jednotku </w:t>
            </w:r>
          </w:p>
        </w:tc>
        <w:tc>
          <w:tcPr>
            <w:tcW w:w="2074"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A212861" w14:textId="77777777" w:rsidR="00FB706B" w:rsidRPr="00FB706B" w:rsidRDefault="00FB706B" w:rsidP="00FB706B">
            <w:pPr>
              <w:spacing w:after="0" w:line="240" w:lineRule="auto"/>
              <w:jc w:val="center"/>
              <w:rPr>
                <w:rFonts w:ascii="Arial" w:eastAsia="Times New Roman" w:hAnsi="Arial" w:cs="Arial"/>
                <w:b/>
                <w:bCs/>
                <w:color w:val="000000"/>
                <w:sz w:val="20"/>
                <w:szCs w:val="20"/>
                <w:lang w:eastAsia="sk-SK"/>
              </w:rPr>
            </w:pPr>
            <w:r w:rsidRPr="00FB706B">
              <w:rPr>
                <w:rFonts w:ascii="Arial" w:eastAsia="Times New Roman" w:hAnsi="Arial" w:cs="Arial"/>
                <w:b/>
                <w:bCs/>
                <w:color w:val="000000"/>
                <w:sz w:val="20"/>
                <w:szCs w:val="20"/>
                <w:lang w:eastAsia="sk-SK"/>
              </w:rPr>
              <w:t xml:space="preserve">Hasiaci prístroj vhodný na motorový priestor alebo kabínu. Aspoň jeden s obsahom najmenej: </w:t>
            </w:r>
          </w:p>
        </w:tc>
        <w:tc>
          <w:tcPr>
            <w:tcW w:w="209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516FFAF" w14:textId="77777777" w:rsidR="00FB706B" w:rsidRPr="00FB706B" w:rsidRDefault="00FB706B" w:rsidP="00FB706B">
            <w:pPr>
              <w:spacing w:after="0" w:line="240" w:lineRule="auto"/>
              <w:jc w:val="center"/>
              <w:rPr>
                <w:rFonts w:ascii="Arial" w:eastAsia="Times New Roman" w:hAnsi="Arial" w:cs="Arial"/>
                <w:b/>
                <w:bCs/>
                <w:color w:val="000000"/>
                <w:sz w:val="20"/>
                <w:szCs w:val="20"/>
                <w:lang w:eastAsia="sk-SK"/>
              </w:rPr>
            </w:pPr>
            <w:r w:rsidRPr="00FB706B">
              <w:rPr>
                <w:rFonts w:ascii="Arial" w:eastAsia="Times New Roman" w:hAnsi="Arial" w:cs="Arial"/>
                <w:b/>
                <w:bCs/>
                <w:color w:val="000000"/>
                <w:sz w:val="20"/>
                <w:szCs w:val="20"/>
                <w:lang w:eastAsia="sk-SK"/>
              </w:rPr>
              <w:t xml:space="preserve">Požiadavka na dodatočný(é) hasiaci(e) prístroj(e). Aspoň jeden musí mať obsah najmenej: </w:t>
            </w:r>
          </w:p>
        </w:tc>
      </w:tr>
      <w:tr w:rsidR="00F91872" w:rsidRPr="00FB706B" w14:paraId="47D2C04C" w14:textId="77777777" w:rsidTr="00F91872">
        <w:trPr>
          <w:trHeight w:val="380"/>
        </w:trPr>
        <w:tc>
          <w:tcPr>
            <w:tcW w:w="1446" w:type="dxa"/>
            <w:vMerge/>
            <w:tcBorders>
              <w:top w:val="single" w:sz="8" w:space="0" w:color="auto"/>
              <w:left w:val="single" w:sz="8" w:space="0" w:color="auto"/>
              <w:bottom w:val="single" w:sz="8" w:space="0" w:color="000000"/>
              <w:right w:val="single" w:sz="8" w:space="0" w:color="auto"/>
            </w:tcBorders>
            <w:vAlign w:val="center"/>
            <w:hideMark/>
          </w:tcPr>
          <w:p w14:paraId="0DF0A383"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1591" w:type="dxa"/>
            <w:vMerge/>
            <w:tcBorders>
              <w:top w:val="single" w:sz="8" w:space="0" w:color="auto"/>
              <w:left w:val="single" w:sz="8" w:space="0" w:color="auto"/>
              <w:bottom w:val="single" w:sz="8" w:space="0" w:color="000000"/>
              <w:right w:val="single" w:sz="8" w:space="0" w:color="000000"/>
            </w:tcBorders>
            <w:vAlign w:val="center"/>
            <w:hideMark/>
          </w:tcPr>
          <w:p w14:paraId="63BD9AC0"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2073" w:type="dxa"/>
            <w:vMerge/>
            <w:tcBorders>
              <w:top w:val="single" w:sz="8" w:space="0" w:color="auto"/>
              <w:left w:val="single" w:sz="8" w:space="0" w:color="auto"/>
              <w:bottom w:val="single" w:sz="8" w:space="0" w:color="000000"/>
              <w:right w:val="single" w:sz="8" w:space="0" w:color="000000"/>
            </w:tcBorders>
            <w:vAlign w:val="center"/>
            <w:hideMark/>
          </w:tcPr>
          <w:p w14:paraId="7BE6A07F"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2074" w:type="dxa"/>
            <w:vMerge/>
            <w:tcBorders>
              <w:top w:val="single" w:sz="8" w:space="0" w:color="auto"/>
              <w:left w:val="single" w:sz="8" w:space="0" w:color="auto"/>
              <w:bottom w:val="single" w:sz="8" w:space="0" w:color="000000"/>
              <w:right w:val="single" w:sz="8" w:space="0" w:color="000000"/>
            </w:tcBorders>
            <w:vAlign w:val="center"/>
            <w:hideMark/>
          </w:tcPr>
          <w:p w14:paraId="59A825CA"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2092" w:type="dxa"/>
            <w:vMerge/>
            <w:tcBorders>
              <w:top w:val="single" w:sz="8" w:space="0" w:color="auto"/>
              <w:left w:val="single" w:sz="8" w:space="0" w:color="auto"/>
              <w:bottom w:val="single" w:sz="8" w:space="0" w:color="000000"/>
              <w:right w:val="single" w:sz="8" w:space="0" w:color="000000"/>
            </w:tcBorders>
            <w:vAlign w:val="center"/>
            <w:hideMark/>
          </w:tcPr>
          <w:p w14:paraId="22BEA7C0"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159" w:type="dxa"/>
            <w:tcBorders>
              <w:top w:val="nil"/>
              <w:left w:val="nil"/>
              <w:bottom w:val="nil"/>
              <w:right w:val="nil"/>
            </w:tcBorders>
            <w:shd w:val="clear" w:color="auto" w:fill="auto"/>
            <w:noWrap/>
            <w:vAlign w:val="bottom"/>
            <w:hideMark/>
          </w:tcPr>
          <w:p w14:paraId="073643C6" w14:textId="77777777" w:rsidR="00FB706B" w:rsidRPr="00FB706B" w:rsidRDefault="00FB706B" w:rsidP="00FB706B">
            <w:pPr>
              <w:spacing w:after="0" w:line="240" w:lineRule="auto"/>
              <w:jc w:val="center"/>
              <w:rPr>
                <w:rFonts w:ascii="Arial" w:eastAsia="Times New Roman" w:hAnsi="Arial" w:cs="Arial"/>
                <w:b/>
                <w:bCs/>
                <w:color w:val="000000"/>
                <w:sz w:val="20"/>
                <w:szCs w:val="20"/>
                <w:lang w:eastAsia="sk-SK"/>
              </w:rPr>
            </w:pPr>
          </w:p>
        </w:tc>
      </w:tr>
      <w:tr w:rsidR="00F91872" w:rsidRPr="00FB706B" w14:paraId="5B393D28" w14:textId="77777777" w:rsidTr="00F91872">
        <w:trPr>
          <w:trHeight w:val="283"/>
        </w:trPr>
        <w:tc>
          <w:tcPr>
            <w:tcW w:w="1446" w:type="dxa"/>
            <w:vMerge/>
            <w:tcBorders>
              <w:top w:val="single" w:sz="8" w:space="0" w:color="auto"/>
              <w:left w:val="single" w:sz="8" w:space="0" w:color="auto"/>
              <w:bottom w:val="single" w:sz="8" w:space="0" w:color="000000"/>
              <w:right w:val="single" w:sz="8" w:space="0" w:color="auto"/>
            </w:tcBorders>
            <w:vAlign w:val="center"/>
            <w:hideMark/>
          </w:tcPr>
          <w:p w14:paraId="7B27F461"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1591" w:type="dxa"/>
            <w:vMerge/>
            <w:tcBorders>
              <w:top w:val="single" w:sz="8" w:space="0" w:color="auto"/>
              <w:left w:val="single" w:sz="8" w:space="0" w:color="auto"/>
              <w:bottom w:val="single" w:sz="8" w:space="0" w:color="000000"/>
              <w:right w:val="single" w:sz="8" w:space="0" w:color="000000"/>
            </w:tcBorders>
            <w:vAlign w:val="center"/>
            <w:hideMark/>
          </w:tcPr>
          <w:p w14:paraId="46D72619"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2073" w:type="dxa"/>
            <w:vMerge/>
            <w:tcBorders>
              <w:top w:val="single" w:sz="8" w:space="0" w:color="auto"/>
              <w:left w:val="single" w:sz="8" w:space="0" w:color="auto"/>
              <w:bottom w:val="single" w:sz="8" w:space="0" w:color="000000"/>
              <w:right w:val="single" w:sz="8" w:space="0" w:color="000000"/>
            </w:tcBorders>
            <w:vAlign w:val="center"/>
            <w:hideMark/>
          </w:tcPr>
          <w:p w14:paraId="46DD6679"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2074" w:type="dxa"/>
            <w:vMerge/>
            <w:tcBorders>
              <w:top w:val="single" w:sz="8" w:space="0" w:color="auto"/>
              <w:left w:val="single" w:sz="8" w:space="0" w:color="auto"/>
              <w:bottom w:val="single" w:sz="8" w:space="0" w:color="000000"/>
              <w:right w:val="single" w:sz="8" w:space="0" w:color="000000"/>
            </w:tcBorders>
            <w:vAlign w:val="center"/>
            <w:hideMark/>
          </w:tcPr>
          <w:p w14:paraId="36B0FE2F"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2092" w:type="dxa"/>
            <w:vMerge/>
            <w:tcBorders>
              <w:top w:val="single" w:sz="8" w:space="0" w:color="auto"/>
              <w:left w:val="single" w:sz="8" w:space="0" w:color="auto"/>
              <w:bottom w:val="single" w:sz="8" w:space="0" w:color="000000"/>
              <w:right w:val="single" w:sz="8" w:space="0" w:color="000000"/>
            </w:tcBorders>
            <w:vAlign w:val="center"/>
            <w:hideMark/>
          </w:tcPr>
          <w:p w14:paraId="3F141CD4"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159" w:type="dxa"/>
            <w:tcBorders>
              <w:top w:val="nil"/>
              <w:left w:val="nil"/>
              <w:bottom w:val="nil"/>
              <w:right w:val="nil"/>
            </w:tcBorders>
            <w:shd w:val="clear" w:color="auto" w:fill="auto"/>
            <w:noWrap/>
            <w:vAlign w:val="bottom"/>
            <w:hideMark/>
          </w:tcPr>
          <w:p w14:paraId="01A2BCFF" w14:textId="77777777" w:rsidR="00FB706B" w:rsidRPr="00FB706B" w:rsidRDefault="00FB706B" w:rsidP="00FB706B">
            <w:pPr>
              <w:spacing w:after="0" w:line="240" w:lineRule="auto"/>
              <w:rPr>
                <w:rFonts w:ascii="Times New Roman" w:eastAsia="Times New Roman" w:hAnsi="Times New Roman" w:cs="Times New Roman"/>
                <w:sz w:val="20"/>
                <w:szCs w:val="20"/>
                <w:lang w:eastAsia="sk-SK"/>
              </w:rPr>
            </w:pPr>
          </w:p>
        </w:tc>
      </w:tr>
      <w:tr w:rsidR="00F91872" w:rsidRPr="00FB706B" w14:paraId="6240EDAD" w14:textId="77777777" w:rsidTr="00F91872">
        <w:trPr>
          <w:trHeight w:val="414"/>
        </w:trPr>
        <w:tc>
          <w:tcPr>
            <w:tcW w:w="1446" w:type="dxa"/>
            <w:vMerge/>
            <w:tcBorders>
              <w:top w:val="single" w:sz="8" w:space="0" w:color="auto"/>
              <w:left w:val="single" w:sz="8" w:space="0" w:color="auto"/>
              <w:bottom w:val="single" w:sz="8" w:space="0" w:color="000000"/>
              <w:right w:val="single" w:sz="8" w:space="0" w:color="auto"/>
            </w:tcBorders>
            <w:vAlign w:val="center"/>
            <w:hideMark/>
          </w:tcPr>
          <w:p w14:paraId="3DEBFC0D"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1591" w:type="dxa"/>
            <w:vMerge/>
            <w:tcBorders>
              <w:top w:val="single" w:sz="8" w:space="0" w:color="auto"/>
              <w:left w:val="single" w:sz="8" w:space="0" w:color="auto"/>
              <w:bottom w:val="single" w:sz="8" w:space="0" w:color="000000"/>
              <w:right w:val="single" w:sz="8" w:space="0" w:color="000000"/>
            </w:tcBorders>
            <w:vAlign w:val="center"/>
            <w:hideMark/>
          </w:tcPr>
          <w:p w14:paraId="21315FD5"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2073" w:type="dxa"/>
            <w:vMerge/>
            <w:tcBorders>
              <w:top w:val="single" w:sz="8" w:space="0" w:color="auto"/>
              <w:left w:val="single" w:sz="8" w:space="0" w:color="auto"/>
              <w:bottom w:val="single" w:sz="8" w:space="0" w:color="000000"/>
              <w:right w:val="single" w:sz="8" w:space="0" w:color="000000"/>
            </w:tcBorders>
            <w:vAlign w:val="center"/>
            <w:hideMark/>
          </w:tcPr>
          <w:p w14:paraId="7E363170"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2074" w:type="dxa"/>
            <w:vMerge/>
            <w:tcBorders>
              <w:top w:val="single" w:sz="8" w:space="0" w:color="auto"/>
              <w:left w:val="single" w:sz="8" w:space="0" w:color="auto"/>
              <w:bottom w:val="single" w:sz="8" w:space="0" w:color="000000"/>
              <w:right w:val="single" w:sz="8" w:space="0" w:color="000000"/>
            </w:tcBorders>
            <w:vAlign w:val="center"/>
            <w:hideMark/>
          </w:tcPr>
          <w:p w14:paraId="00138556"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2092" w:type="dxa"/>
            <w:vMerge/>
            <w:tcBorders>
              <w:top w:val="single" w:sz="8" w:space="0" w:color="auto"/>
              <w:left w:val="single" w:sz="8" w:space="0" w:color="auto"/>
              <w:bottom w:val="single" w:sz="8" w:space="0" w:color="000000"/>
              <w:right w:val="single" w:sz="8" w:space="0" w:color="000000"/>
            </w:tcBorders>
            <w:vAlign w:val="center"/>
            <w:hideMark/>
          </w:tcPr>
          <w:p w14:paraId="07EEDA3C"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p>
        </w:tc>
        <w:tc>
          <w:tcPr>
            <w:tcW w:w="159" w:type="dxa"/>
            <w:tcBorders>
              <w:top w:val="nil"/>
              <w:left w:val="nil"/>
              <w:bottom w:val="nil"/>
              <w:right w:val="nil"/>
            </w:tcBorders>
            <w:shd w:val="clear" w:color="auto" w:fill="auto"/>
            <w:noWrap/>
            <w:vAlign w:val="bottom"/>
            <w:hideMark/>
          </w:tcPr>
          <w:p w14:paraId="7136E6CB" w14:textId="77777777" w:rsidR="00FB706B" w:rsidRPr="00FB706B" w:rsidRDefault="00FB706B" w:rsidP="00FB706B">
            <w:pPr>
              <w:spacing w:after="0" w:line="240" w:lineRule="auto"/>
              <w:rPr>
                <w:rFonts w:ascii="Times New Roman" w:eastAsia="Times New Roman" w:hAnsi="Times New Roman" w:cs="Times New Roman"/>
                <w:sz w:val="20"/>
                <w:szCs w:val="20"/>
                <w:lang w:eastAsia="sk-SK"/>
              </w:rPr>
            </w:pPr>
          </w:p>
        </w:tc>
      </w:tr>
      <w:tr w:rsidR="00FB706B" w:rsidRPr="00FB706B" w14:paraId="5055C132" w14:textId="77777777" w:rsidTr="00F91872">
        <w:trPr>
          <w:trHeight w:val="667"/>
        </w:trPr>
        <w:tc>
          <w:tcPr>
            <w:tcW w:w="1446" w:type="dxa"/>
            <w:tcBorders>
              <w:top w:val="nil"/>
              <w:left w:val="single" w:sz="8" w:space="0" w:color="auto"/>
              <w:bottom w:val="single" w:sz="8" w:space="0" w:color="auto"/>
              <w:right w:val="nil"/>
            </w:tcBorders>
            <w:shd w:val="clear" w:color="auto" w:fill="auto"/>
            <w:vAlign w:val="center"/>
          </w:tcPr>
          <w:p w14:paraId="3E5DFA23" w14:textId="5AA57E43" w:rsidR="00FB706B" w:rsidRPr="00FB706B" w:rsidRDefault="00FB706B" w:rsidP="00FB706B">
            <w:pPr>
              <w:spacing w:after="0" w:line="240" w:lineRule="auto"/>
              <w:rPr>
                <w:rFonts w:ascii="Arial" w:eastAsia="Times New Roman" w:hAnsi="Arial" w:cs="Arial"/>
                <w:b/>
                <w:bCs/>
                <w:color w:val="000000"/>
                <w:sz w:val="20"/>
                <w:szCs w:val="20"/>
                <w:lang w:eastAsia="sk-SK"/>
              </w:rPr>
            </w:pPr>
            <w:r w:rsidRPr="00510070">
              <w:rPr>
                <w:rFonts w:ascii="Calibri" w:hAnsi="Calibri" w:cs="Calibri"/>
                <w:b/>
                <w:bCs/>
                <w:color w:val="000000"/>
                <w:sz w:val="20"/>
                <w:szCs w:val="20"/>
              </w:rPr>
              <w:t>≤ 3,5 t</w:t>
            </w:r>
          </w:p>
        </w:tc>
        <w:tc>
          <w:tcPr>
            <w:tcW w:w="1591" w:type="dxa"/>
            <w:tcBorders>
              <w:top w:val="single" w:sz="8" w:space="0" w:color="auto"/>
              <w:left w:val="single" w:sz="8" w:space="0" w:color="auto"/>
              <w:bottom w:val="single" w:sz="8" w:space="0" w:color="auto"/>
              <w:right w:val="single" w:sz="8" w:space="0" w:color="000000"/>
            </w:tcBorders>
            <w:shd w:val="clear" w:color="auto" w:fill="auto"/>
            <w:vAlign w:val="center"/>
          </w:tcPr>
          <w:p w14:paraId="3651DD11" w14:textId="6D354471" w:rsidR="00FB706B" w:rsidRPr="00FB706B" w:rsidRDefault="00FB706B" w:rsidP="00FB706B">
            <w:pPr>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2</w:t>
            </w:r>
          </w:p>
        </w:tc>
        <w:tc>
          <w:tcPr>
            <w:tcW w:w="2073" w:type="dxa"/>
            <w:tcBorders>
              <w:top w:val="single" w:sz="8" w:space="0" w:color="auto"/>
              <w:left w:val="nil"/>
              <w:bottom w:val="single" w:sz="8" w:space="0" w:color="auto"/>
              <w:right w:val="single" w:sz="8" w:space="0" w:color="000000"/>
            </w:tcBorders>
            <w:shd w:val="clear" w:color="auto" w:fill="auto"/>
            <w:vAlign w:val="center"/>
          </w:tcPr>
          <w:p w14:paraId="7D9AB288" w14:textId="031F2DF3" w:rsidR="00FB706B" w:rsidRPr="00FB706B" w:rsidRDefault="00FB706B" w:rsidP="00FB706B">
            <w:pPr>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4kg</w:t>
            </w:r>
          </w:p>
        </w:tc>
        <w:tc>
          <w:tcPr>
            <w:tcW w:w="2074" w:type="dxa"/>
            <w:tcBorders>
              <w:top w:val="single" w:sz="8" w:space="0" w:color="auto"/>
              <w:left w:val="nil"/>
              <w:bottom w:val="single" w:sz="8" w:space="0" w:color="auto"/>
              <w:right w:val="single" w:sz="8" w:space="0" w:color="000000"/>
            </w:tcBorders>
            <w:shd w:val="clear" w:color="auto" w:fill="auto"/>
            <w:vAlign w:val="center"/>
          </w:tcPr>
          <w:p w14:paraId="32C0180C" w14:textId="4BCAE266" w:rsidR="00FB706B" w:rsidRPr="00FB706B" w:rsidRDefault="00F91872" w:rsidP="00FB706B">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2 kg</w:t>
            </w:r>
          </w:p>
        </w:tc>
        <w:tc>
          <w:tcPr>
            <w:tcW w:w="2092" w:type="dxa"/>
            <w:tcBorders>
              <w:top w:val="single" w:sz="8" w:space="0" w:color="auto"/>
              <w:left w:val="nil"/>
              <w:bottom w:val="single" w:sz="8" w:space="0" w:color="auto"/>
              <w:right w:val="single" w:sz="8" w:space="0" w:color="000000"/>
            </w:tcBorders>
            <w:shd w:val="clear" w:color="auto" w:fill="auto"/>
            <w:vAlign w:val="center"/>
          </w:tcPr>
          <w:p w14:paraId="0E675BF4" w14:textId="09D85788" w:rsidR="00FB706B" w:rsidRPr="00FB706B" w:rsidRDefault="00F91872" w:rsidP="00FB706B">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2 kg</w:t>
            </w:r>
          </w:p>
        </w:tc>
        <w:tc>
          <w:tcPr>
            <w:tcW w:w="159" w:type="dxa"/>
            <w:vAlign w:val="center"/>
          </w:tcPr>
          <w:p w14:paraId="2E3F6015" w14:textId="77777777" w:rsidR="00FB706B" w:rsidRPr="00FB706B" w:rsidRDefault="00FB706B" w:rsidP="00FB706B">
            <w:pPr>
              <w:spacing w:after="0" w:line="240" w:lineRule="auto"/>
              <w:rPr>
                <w:rFonts w:ascii="Times New Roman" w:eastAsia="Times New Roman" w:hAnsi="Times New Roman" w:cs="Times New Roman"/>
                <w:sz w:val="20"/>
                <w:szCs w:val="20"/>
                <w:lang w:eastAsia="sk-SK"/>
              </w:rPr>
            </w:pPr>
          </w:p>
        </w:tc>
      </w:tr>
      <w:tr w:rsidR="00FB706B" w:rsidRPr="00FB706B" w14:paraId="6E4F12A0" w14:textId="77777777" w:rsidTr="00F91872">
        <w:trPr>
          <w:trHeight w:val="667"/>
        </w:trPr>
        <w:tc>
          <w:tcPr>
            <w:tcW w:w="1446" w:type="dxa"/>
            <w:tcBorders>
              <w:top w:val="nil"/>
              <w:left w:val="single" w:sz="8" w:space="0" w:color="auto"/>
              <w:bottom w:val="single" w:sz="8" w:space="0" w:color="auto"/>
              <w:right w:val="nil"/>
            </w:tcBorders>
            <w:shd w:val="clear" w:color="auto" w:fill="auto"/>
            <w:vAlign w:val="center"/>
          </w:tcPr>
          <w:p w14:paraId="24283C0F" w14:textId="7034A550" w:rsidR="00FB706B" w:rsidRPr="00FB706B" w:rsidRDefault="00FB706B" w:rsidP="00FB706B">
            <w:pPr>
              <w:spacing w:after="0" w:line="240" w:lineRule="auto"/>
              <w:rPr>
                <w:rFonts w:ascii="Arial" w:eastAsia="Times New Roman" w:hAnsi="Arial" w:cs="Arial"/>
                <w:b/>
                <w:bCs/>
                <w:color w:val="000000"/>
                <w:sz w:val="20"/>
                <w:szCs w:val="20"/>
                <w:lang w:eastAsia="sk-SK"/>
              </w:rPr>
            </w:pPr>
            <w:r w:rsidRPr="00510070">
              <w:rPr>
                <w:rFonts w:ascii="Calibri" w:hAnsi="Calibri" w:cs="Calibri"/>
                <w:b/>
                <w:bCs/>
                <w:color w:val="000000"/>
                <w:sz w:val="20"/>
                <w:szCs w:val="20"/>
              </w:rPr>
              <w:t>&gt; 3,5 t ≤7,5 t</w:t>
            </w:r>
          </w:p>
        </w:tc>
        <w:tc>
          <w:tcPr>
            <w:tcW w:w="1591" w:type="dxa"/>
            <w:tcBorders>
              <w:top w:val="single" w:sz="8" w:space="0" w:color="auto"/>
              <w:left w:val="single" w:sz="8" w:space="0" w:color="auto"/>
              <w:bottom w:val="single" w:sz="8" w:space="0" w:color="auto"/>
              <w:right w:val="single" w:sz="8" w:space="0" w:color="000000"/>
            </w:tcBorders>
            <w:shd w:val="clear" w:color="auto" w:fill="auto"/>
            <w:vAlign w:val="center"/>
          </w:tcPr>
          <w:p w14:paraId="3694E1FE" w14:textId="2F8F9D69" w:rsidR="00FB706B" w:rsidRPr="00FB706B" w:rsidRDefault="00FB706B" w:rsidP="00FB706B">
            <w:pPr>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2</w:t>
            </w:r>
          </w:p>
        </w:tc>
        <w:tc>
          <w:tcPr>
            <w:tcW w:w="2073" w:type="dxa"/>
            <w:tcBorders>
              <w:top w:val="single" w:sz="8" w:space="0" w:color="auto"/>
              <w:left w:val="nil"/>
              <w:bottom w:val="single" w:sz="8" w:space="0" w:color="auto"/>
              <w:right w:val="single" w:sz="8" w:space="0" w:color="000000"/>
            </w:tcBorders>
            <w:shd w:val="clear" w:color="auto" w:fill="auto"/>
            <w:vAlign w:val="center"/>
          </w:tcPr>
          <w:p w14:paraId="08AE9F40" w14:textId="124C4C5F" w:rsidR="00FB706B" w:rsidRPr="00FB706B" w:rsidRDefault="00F91872" w:rsidP="00FB706B">
            <w:pPr>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8 kg</w:t>
            </w:r>
          </w:p>
        </w:tc>
        <w:tc>
          <w:tcPr>
            <w:tcW w:w="2074" w:type="dxa"/>
            <w:tcBorders>
              <w:top w:val="single" w:sz="8" w:space="0" w:color="auto"/>
              <w:left w:val="nil"/>
              <w:bottom w:val="single" w:sz="8" w:space="0" w:color="auto"/>
              <w:right w:val="single" w:sz="8" w:space="0" w:color="000000"/>
            </w:tcBorders>
            <w:shd w:val="clear" w:color="auto" w:fill="auto"/>
            <w:vAlign w:val="center"/>
          </w:tcPr>
          <w:p w14:paraId="2E2002CA" w14:textId="415C37E0" w:rsidR="00FB706B" w:rsidRPr="00FB706B" w:rsidRDefault="00F91872" w:rsidP="00FB706B">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2 kg</w:t>
            </w:r>
          </w:p>
        </w:tc>
        <w:tc>
          <w:tcPr>
            <w:tcW w:w="2092" w:type="dxa"/>
            <w:tcBorders>
              <w:top w:val="single" w:sz="8" w:space="0" w:color="auto"/>
              <w:left w:val="nil"/>
              <w:bottom w:val="single" w:sz="8" w:space="0" w:color="auto"/>
              <w:right w:val="single" w:sz="8" w:space="0" w:color="000000"/>
            </w:tcBorders>
            <w:shd w:val="clear" w:color="auto" w:fill="auto"/>
            <w:vAlign w:val="center"/>
          </w:tcPr>
          <w:p w14:paraId="1D17BD20" w14:textId="67D9C042" w:rsidR="00FB706B" w:rsidRPr="00FB706B" w:rsidRDefault="00F91872" w:rsidP="00FB706B">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6 kg</w:t>
            </w:r>
          </w:p>
        </w:tc>
        <w:tc>
          <w:tcPr>
            <w:tcW w:w="159" w:type="dxa"/>
            <w:vAlign w:val="center"/>
          </w:tcPr>
          <w:p w14:paraId="32BF41E1" w14:textId="77777777" w:rsidR="00FB706B" w:rsidRPr="00FB706B" w:rsidRDefault="00FB706B" w:rsidP="00FB706B">
            <w:pPr>
              <w:spacing w:after="0" w:line="240" w:lineRule="auto"/>
              <w:rPr>
                <w:rFonts w:ascii="Times New Roman" w:eastAsia="Times New Roman" w:hAnsi="Times New Roman" w:cs="Times New Roman"/>
                <w:sz w:val="20"/>
                <w:szCs w:val="20"/>
                <w:lang w:eastAsia="sk-SK"/>
              </w:rPr>
            </w:pPr>
          </w:p>
        </w:tc>
      </w:tr>
      <w:tr w:rsidR="00F91872" w:rsidRPr="00FB706B" w14:paraId="1C45CE31" w14:textId="77777777" w:rsidTr="00F91872">
        <w:trPr>
          <w:trHeight w:val="667"/>
        </w:trPr>
        <w:tc>
          <w:tcPr>
            <w:tcW w:w="1446" w:type="dxa"/>
            <w:tcBorders>
              <w:top w:val="nil"/>
              <w:left w:val="single" w:sz="8" w:space="0" w:color="auto"/>
              <w:bottom w:val="single" w:sz="8" w:space="0" w:color="auto"/>
              <w:right w:val="nil"/>
            </w:tcBorders>
            <w:shd w:val="clear" w:color="auto" w:fill="auto"/>
            <w:vAlign w:val="center"/>
            <w:hideMark/>
          </w:tcPr>
          <w:p w14:paraId="6FEAFE41" w14:textId="77777777" w:rsidR="00FB706B" w:rsidRPr="00FB706B" w:rsidRDefault="00FB706B" w:rsidP="00FB706B">
            <w:pPr>
              <w:spacing w:after="0" w:line="240" w:lineRule="auto"/>
              <w:rPr>
                <w:rFonts w:ascii="Arial" w:eastAsia="Times New Roman" w:hAnsi="Arial" w:cs="Arial"/>
                <w:b/>
                <w:bCs/>
                <w:color w:val="000000"/>
                <w:sz w:val="20"/>
                <w:szCs w:val="20"/>
                <w:lang w:eastAsia="sk-SK"/>
              </w:rPr>
            </w:pPr>
            <w:r w:rsidRPr="00FB706B">
              <w:rPr>
                <w:rFonts w:ascii="Arial" w:eastAsia="Times New Roman" w:hAnsi="Arial" w:cs="Arial"/>
                <w:b/>
                <w:bCs/>
                <w:color w:val="000000"/>
                <w:sz w:val="20"/>
                <w:szCs w:val="20"/>
                <w:lang w:eastAsia="sk-SK"/>
              </w:rPr>
              <w:t xml:space="preserve">&gt; 7,5 t </w:t>
            </w:r>
          </w:p>
        </w:tc>
        <w:tc>
          <w:tcPr>
            <w:tcW w:w="159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528FFD9" w14:textId="77777777" w:rsidR="00FB706B" w:rsidRPr="00FB706B" w:rsidRDefault="00FB706B" w:rsidP="00FB706B">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2</w:t>
            </w:r>
          </w:p>
        </w:tc>
        <w:tc>
          <w:tcPr>
            <w:tcW w:w="2073" w:type="dxa"/>
            <w:tcBorders>
              <w:top w:val="single" w:sz="8" w:space="0" w:color="auto"/>
              <w:left w:val="nil"/>
              <w:bottom w:val="single" w:sz="8" w:space="0" w:color="auto"/>
              <w:right w:val="single" w:sz="8" w:space="0" w:color="000000"/>
            </w:tcBorders>
            <w:shd w:val="clear" w:color="auto" w:fill="auto"/>
            <w:vAlign w:val="center"/>
            <w:hideMark/>
          </w:tcPr>
          <w:p w14:paraId="30EBE19A" w14:textId="77777777" w:rsidR="00FB706B" w:rsidRPr="00FB706B" w:rsidRDefault="00FB706B" w:rsidP="00FB706B">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 xml:space="preserve">12 kg </w:t>
            </w:r>
          </w:p>
        </w:tc>
        <w:tc>
          <w:tcPr>
            <w:tcW w:w="2074" w:type="dxa"/>
            <w:tcBorders>
              <w:top w:val="single" w:sz="8" w:space="0" w:color="auto"/>
              <w:left w:val="nil"/>
              <w:bottom w:val="single" w:sz="8" w:space="0" w:color="auto"/>
              <w:right w:val="single" w:sz="8" w:space="0" w:color="000000"/>
            </w:tcBorders>
            <w:shd w:val="clear" w:color="auto" w:fill="auto"/>
            <w:vAlign w:val="center"/>
            <w:hideMark/>
          </w:tcPr>
          <w:p w14:paraId="643AAC81" w14:textId="77777777" w:rsidR="00FB706B" w:rsidRPr="00FB706B" w:rsidRDefault="00FB706B" w:rsidP="00FB706B">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 xml:space="preserve">2 kg </w:t>
            </w:r>
          </w:p>
        </w:tc>
        <w:tc>
          <w:tcPr>
            <w:tcW w:w="2092" w:type="dxa"/>
            <w:tcBorders>
              <w:top w:val="single" w:sz="8" w:space="0" w:color="auto"/>
              <w:left w:val="nil"/>
              <w:bottom w:val="single" w:sz="8" w:space="0" w:color="auto"/>
              <w:right w:val="single" w:sz="8" w:space="0" w:color="000000"/>
            </w:tcBorders>
            <w:shd w:val="clear" w:color="auto" w:fill="auto"/>
            <w:vAlign w:val="center"/>
            <w:hideMark/>
          </w:tcPr>
          <w:p w14:paraId="39F8CFB8" w14:textId="325AFE47" w:rsidR="00FB706B" w:rsidRPr="00FB706B" w:rsidRDefault="00F91872" w:rsidP="00FB706B">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6 kg</w:t>
            </w:r>
          </w:p>
        </w:tc>
        <w:tc>
          <w:tcPr>
            <w:tcW w:w="159" w:type="dxa"/>
            <w:vAlign w:val="center"/>
            <w:hideMark/>
          </w:tcPr>
          <w:p w14:paraId="19458D2E" w14:textId="77777777" w:rsidR="00FB706B" w:rsidRPr="00FB706B" w:rsidRDefault="00FB706B" w:rsidP="00FB706B">
            <w:pPr>
              <w:spacing w:after="0" w:line="240" w:lineRule="auto"/>
              <w:rPr>
                <w:rFonts w:ascii="Times New Roman" w:eastAsia="Times New Roman" w:hAnsi="Times New Roman" w:cs="Times New Roman"/>
                <w:sz w:val="20"/>
                <w:szCs w:val="20"/>
                <w:lang w:eastAsia="sk-SK"/>
              </w:rPr>
            </w:pPr>
          </w:p>
        </w:tc>
      </w:tr>
    </w:tbl>
    <w:p w14:paraId="2BC77E86" w14:textId="77777777" w:rsidR="00FB706B" w:rsidRPr="00ED7A81" w:rsidRDefault="00FB706B" w:rsidP="00F57F3F">
      <w:pPr>
        <w:rPr>
          <w:rFonts w:ascii="Arial" w:hAnsi="Arial" w:cs="Arial"/>
        </w:rPr>
      </w:pPr>
    </w:p>
    <w:p w14:paraId="5D18D0F7" w14:textId="77777777" w:rsidR="00510070" w:rsidRPr="00A16228" w:rsidRDefault="00510070" w:rsidP="00F57F3F">
      <w:pPr>
        <w:rPr>
          <w:rFonts w:ascii="Arial" w:hAnsi="Arial" w:cs="Arial"/>
          <w:sz w:val="22"/>
          <w:szCs w:val="22"/>
        </w:rPr>
      </w:pPr>
      <w:r w:rsidRPr="00A16228">
        <w:rPr>
          <w:rFonts w:ascii="Arial" w:hAnsi="Arial" w:cs="Arial"/>
          <w:sz w:val="22"/>
          <w:szCs w:val="22"/>
        </w:rPr>
        <w:t>Hasiace prístroje musia byť určené na hasenie požiaru všetkých tried horľavosti A, B a C a vyhovovať norme EN 3. Musia byť vybavené plombou, dokazujúcou, že neboli použité a nesmú mať prekročený dátum revíznej prehliadky. V prípade, ak sú vybavené manometrom, musí byť jeho ručička v zelenom poli.</w:t>
      </w:r>
    </w:p>
    <w:p w14:paraId="27D6F311" w14:textId="77777777" w:rsidR="00F91872" w:rsidRDefault="00F91872" w:rsidP="00F57F3F">
      <w:pPr>
        <w:rPr>
          <w:rFonts w:ascii="Arial" w:hAnsi="Arial" w:cs="Arial"/>
        </w:rPr>
      </w:pPr>
    </w:p>
    <w:p w14:paraId="7E430C24" w14:textId="77777777" w:rsidR="00F91872" w:rsidRDefault="00F91872" w:rsidP="00F57F3F">
      <w:pPr>
        <w:rPr>
          <w:rFonts w:ascii="Arial" w:hAnsi="Arial" w:cs="Arial"/>
        </w:rPr>
      </w:pPr>
    </w:p>
    <w:p w14:paraId="403F502F" w14:textId="77777777" w:rsidR="00F91872" w:rsidRDefault="00F91872" w:rsidP="00F57F3F">
      <w:pPr>
        <w:rPr>
          <w:rFonts w:ascii="Arial" w:hAnsi="Arial" w:cs="Arial"/>
        </w:rPr>
      </w:pPr>
    </w:p>
    <w:p w14:paraId="42332745" w14:textId="77777777" w:rsidR="00F91872" w:rsidRDefault="00F91872" w:rsidP="00F57F3F">
      <w:pPr>
        <w:rPr>
          <w:rFonts w:ascii="Arial" w:hAnsi="Arial" w:cs="Arial"/>
        </w:rPr>
      </w:pPr>
    </w:p>
    <w:p w14:paraId="3B06E113" w14:textId="77777777" w:rsidR="00F91872" w:rsidRDefault="00F91872" w:rsidP="00F57F3F">
      <w:pPr>
        <w:rPr>
          <w:rFonts w:ascii="Arial" w:hAnsi="Arial" w:cs="Arial"/>
        </w:rPr>
      </w:pPr>
    </w:p>
    <w:p w14:paraId="0E73AD38" w14:textId="77777777" w:rsidR="00F91872" w:rsidRDefault="00F91872" w:rsidP="00F57F3F">
      <w:pPr>
        <w:rPr>
          <w:rFonts w:ascii="Arial" w:hAnsi="Arial" w:cs="Arial"/>
        </w:rPr>
      </w:pPr>
    </w:p>
    <w:p w14:paraId="651941FA" w14:textId="77777777" w:rsidR="00F91872" w:rsidRDefault="00F91872" w:rsidP="00F57F3F">
      <w:pPr>
        <w:rPr>
          <w:rFonts w:ascii="Arial" w:hAnsi="Arial" w:cs="Arial"/>
        </w:rPr>
      </w:pPr>
    </w:p>
    <w:p w14:paraId="7CD89320" w14:textId="77777777" w:rsidR="00F91872" w:rsidRDefault="00F91872" w:rsidP="00F57F3F">
      <w:pPr>
        <w:rPr>
          <w:rFonts w:ascii="Arial" w:hAnsi="Arial" w:cs="Arial"/>
        </w:rPr>
      </w:pPr>
    </w:p>
    <w:p w14:paraId="4219F6EA" w14:textId="77777777" w:rsidR="006E7A50" w:rsidRDefault="006E7A50" w:rsidP="00F57F3F">
      <w:pPr>
        <w:rPr>
          <w:rFonts w:ascii="Arial" w:hAnsi="Arial" w:cs="Arial"/>
        </w:rPr>
      </w:pPr>
    </w:p>
    <w:p w14:paraId="32462A88" w14:textId="77777777" w:rsidR="006E7A50" w:rsidRDefault="006E7A50" w:rsidP="00F57F3F">
      <w:pPr>
        <w:rPr>
          <w:rFonts w:ascii="Arial" w:hAnsi="Arial" w:cs="Arial"/>
        </w:rPr>
      </w:pPr>
    </w:p>
    <w:p w14:paraId="2E34EB4C" w14:textId="77777777" w:rsidR="00F91872" w:rsidRDefault="00F91872" w:rsidP="00F57F3F">
      <w:pPr>
        <w:rPr>
          <w:rFonts w:ascii="Arial" w:hAnsi="Arial" w:cs="Arial"/>
        </w:rPr>
      </w:pPr>
    </w:p>
    <w:p w14:paraId="3637454B" w14:textId="77777777" w:rsidR="00F91872" w:rsidRDefault="00F91872" w:rsidP="00F57F3F">
      <w:pPr>
        <w:rPr>
          <w:rFonts w:ascii="Arial" w:hAnsi="Arial" w:cs="Arial"/>
        </w:rPr>
      </w:pPr>
    </w:p>
    <w:p w14:paraId="5D18D0F8" w14:textId="77777777" w:rsidR="00510070" w:rsidRPr="00014BAB" w:rsidRDefault="00510070" w:rsidP="00014BAB">
      <w:pPr>
        <w:pStyle w:val="Nadpis1"/>
        <w:jc w:val="left"/>
        <w:rPr>
          <w:rFonts w:ascii="Arial" w:hAnsi="Arial" w:cs="Arial"/>
          <w:b/>
          <w:bCs/>
          <w:color w:val="000000" w:themeColor="text1"/>
          <w:sz w:val="28"/>
          <w:szCs w:val="28"/>
        </w:rPr>
      </w:pPr>
      <w:bookmarkStart w:id="20" w:name="_Toc151542504"/>
      <w:r w:rsidRPr="00014BAB">
        <w:rPr>
          <w:rFonts w:ascii="Arial" w:hAnsi="Arial" w:cs="Arial"/>
          <w:b/>
          <w:bCs/>
          <w:color w:val="000000" w:themeColor="text1"/>
          <w:sz w:val="28"/>
          <w:szCs w:val="28"/>
        </w:rPr>
        <w:lastRenderedPageBreak/>
        <w:t>6 Preprava nebezpečných odpadov v kusových zásielkach</w:t>
      </w:r>
      <w:bookmarkEnd w:id="20"/>
      <w:r w:rsidRPr="00014BAB">
        <w:rPr>
          <w:rFonts w:ascii="Arial" w:hAnsi="Arial" w:cs="Arial"/>
          <w:b/>
          <w:bCs/>
          <w:color w:val="000000" w:themeColor="text1"/>
          <w:sz w:val="28"/>
          <w:szCs w:val="28"/>
        </w:rPr>
        <w:t xml:space="preserve"> </w:t>
      </w:r>
    </w:p>
    <w:p w14:paraId="5D18D0F9" w14:textId="77777777" w:rsidR="00510070" w:rsidRPr="00A16228" w:rsidRDefault="00510070" w:rsidP="00510070">
      <w:pPr>
        <w:rPr>
          <w:rFonts w:ascii="Arial" w:hAnsi="Arial" w:cs="Arial"/>
          <w:sz w:val="22"/>
          <w:szCs w:val="22"/>
        </w:rPr>
      </w:pPr>
      <w:r w:rsidRPr="00A16228">
        <w:rPr>
          <w:rFonts w:ascii="Arial" w:hAnsi="Arial" w:cs="Arial"/>
          <w:sz w:val="22"/>
          <w:szCs w:val="22"/>
        </w:rPr>
        <w:t>Spoločnosť odosiela nebezpečné odpady klasifikované podľa ADR v kusových zásielkach. Pod kusovými zásielkami sa podľa ADR rozumejú obaly obsahujúce nebezpečné veci. V tomto prípade vystupuje spoločnosť z pohľadu ADR ako odosielateľ, baliaca a nakladajúca organizácia nebezpečných vecí.</w:t>
      </w:r>
    </w:p>
    <w:tbl>
      <w:tblPr>
        <w:tblW w:w="9632" w:type="dxa"/>
        <w:tblInd w:w="80" w:type="dxa"/>
        <w:tblCellMar>
          <w:left w:w="70" w:type="dxa"/>
          <w:right w:w="70" w:type="dxa"/>
        </w:tblCellMar>
        <w:tblLook w:val="04A0" w:firstRow="1" w:lastRow="0" w:firstColumn="1" w:lastColumn="0" w:noHBand="0" w:noVBand="1"/>
      </w:tblPr>
      <w:tblGrid>
        <w:gridCol w:w="2007"/>
        <w:gridCol w:w="738"/>
        <w:gridCol w:w="1427"/>
        <w:gridCol w:w="1293"/>
        <w:gridCol w:w="811"/>
        <w:gridCol w:w="887"/>
        <w:gridCol w:w="1168"/>
        <w:gridCol w:w="1155"/>
        <w:gridCol w:w="146"/>
      </w:tblGrid>
      <w:tr w:rsidR="00E371CD" w:rsidRPr="00E371CD" w14:paraId="48985F0C" w14:textId="77777777" w:rsidTr="00E371CD">
        <w:trPr>
          <w:gridAfter w:val="1"/>
          <w:wAfter w:w="139" w:type="dxa"/>
          <w:trHeight w:val="625"/>
        </w:trPr>
        <w:tc>
          <w:tcPr>
            <w:tcW w:w="2051"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0C9DAA5C" w14:textId="77777777" w:rsidR="00E371CD" w:rsidRPr="00E371CD" w:rsidRDefault="00E371CD" w:rsidP="00E371CD">
            <w:pPr>
              <w:spacing w:after="0" w:line="240" w:lineRule="auto"/>
              <w:jc w:val="center"/>
              <w:rPr>
                <w:rFonts w:ascii="Arial" w:eastAsia="Times New Roman" w:hAnsi="Arial" w:cs="Arial"/>
                <w:b/>
                <w:bCs/>
                <w:color w:val="000000"/>
                <w:sz w:val="17"/>
                <w:szCs w:val="17"/>
                <w:lang w:eastAsia="sk-SK"/>
              </w:rPr>
            </w:pPr>
            <w:r w:rsidRPr="00E371CD">
              <w:rPr>
                <w:rFonts w:ascii="Arial" w:eastAsia="Times New Roman" w:hAnsi="Arial" w:cs="Arial"/>
                <w:b/>
                <w:bCs/>
                <w:color w:val="000000"/>
                <w:sz w:val="17"/>
                <w:szCs w:val="17"/>
                <w:lang w:eastAsia="sk-SK"/>
              </w:rPr>
              <w:t>Nebezpečná látka-odpad</w:t>
            </w:r>
          </w:p>
        </w:tc>
        <w:tc>
          <w:tcPr>
            <w:tcW w:w="75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179D47E4" w14:textId="77777777" w:rsidR="00E371CD" w:rsidRPr="00E371CD" w:rsidRDefault="00E371CD" w:rsidP="00E371CD">
            <w:pPr>
              <w:spacing w:after="0" w:line="240" w:lineRule="auto"/>
              <w:jc w:val="center"/>
              <w:rPr>
                <w:rFonts w:ascii="Arial" w:eastAsia="Times New Roman" w:hAnsi="Arial" w:cs="Arial"/>
                <w:b/>
                <w:bCs/>
                <w:color w:val="000000"/>
                <w:sz w:val="17"/>
                <w:szCs w:val="17"/>
                <w:lang w:eastAsia="sk-SK"/>
              </w:rPr>
            </w:pPr>
            <w:r w:rsidRPr="00E371CD">
              <w:rPr>
                <w:rFonts w:ascii="Arial" w:eastAsia="Times New Roman" w:hAnsi="Arial" w:cs="Arial"/>
                <w:b/>
                <w:bCs/>
                <w:color w:val="000000"/>
                <w:sz w:val="17"/>
                <w:szCs w:val="17"/>
                <w:lang w:eastAsia="sk-SK"/>
              </w:rPr>
              <w:t>UN číslo</w:t>
            </w:r>
          </w:p>
        </w:tc>
        <w:tc>
          <w:tcPr>
            <w:tcW w:w="1446"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7DBBFB6" w14:textId="77777777" w:rsidR="00E371CD" w:rsidRPr="00E371CD" w:rsidRDefault="00E371CD" w:rsidP="00E371CD">
            <w:pPr>
              <w:spacing w:after="0" w:line="240" w:lineRule="auto"/>
              <w:jc w:val="center"/>
              <w:rPr>
                <w:rFonts w:ascii="Arial" w:eastAsia="Times New Roman" w:hAnsi="Arial" w:cs="Arial"/>
                <w:b/>
                <w:bCs/>
                <w:color w:val="000000"/>
                <w:sz w:val="17"/>
                <w:szCs w:val="17"/>
                <w:lang w:eastAsia="sk-SK"/>
              </w:rPr>
            </w:pPr>
            <w:r w:rsidRPr="00E371CD">
              <w:rPr>
                <w:rFonts w:ascii="Arial" w:eastAsia="Times New Roman" w:hAnsi="Arial" w:cs="Arial"/>
                <w:b/>
                <w:bCs/>
                <w:color w:val="000000"/>
                <w:sz w:val="17"/>
                <w:szCs w:val="17"/>
                <w:lang w:eastAsia="sk-SK"/>
              </w:rPr>
              <w:t xml:space="preserve">Dopravné pomenovanie </w:t>
            </w:r>
          </w:p>
        </w:tc>
        <w:tc>
          <w:tcPr>
            <w:tcW w:w="124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14566058" w14:textId="77777777" w:rsidR="00E371CD" w:rsidRPr="00E371CD" w:rsidRDefault="00E371CD" w:rsidP="00E371CD">
            <w:pPr>
              <w:spacing w:after="0" w:line="240" w:lineRule="auto"/>
              <w:jc w:val="center"/>
              <w:rPr>
                <w:rFonts w:ascii="Arial" w:eastAsia="Times New Roman" w:hAnsi="Arial" w:cs="Arial"/>
                <w:b/>
                <w:bCs/>
                <w:color w:val="000000"/>
                <w:sz w:val="17"/>
                <w:szCs w:val="17"/>
                <w:lang w:eastAsia="sk-SK"/>
              </w:rPr>
            </w:pPr>
            <w:r w:rsidRPr="00E371CD">
              <w:rPr>
                <w:rFonts w:ascii="Arial" w:eastAsia="Times New Roman" w:hAnsi="Arial" w:cs="Arial"/>
                <w:b/>
                <w:bCs/>
                <w:color w:val="000000"/>
                <w:sz w:val="17"/>
                <w:szCs w:val="17"/>
                <w:lang w:eastAsia="sk-SK"/>
              </w:rPr>
              <w:t>Bezpečnostné značky</w:t>
            </w:r>
          </w:p>
        </w:tc>
        <w:tc>
          <w:tcPr>
            <w:tcW w:w="781"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50BABE6C" w14:textId="77777777" w:rsidR="00E371CD" w:rsidRPr="00E371CD" w:rsidRDefault="00E371CD" w:rsidP="00E371CD">
            <w:pPr>
              <w:spacing w:after="0" w:line="240" w:lineRule="auto"/>
              <w:jc w:val="center"/>
              <w:rPr>
                <w:rFonts w:ascii="Arial" w:eastAsia="Times New Roman" w:hAnsi="Arial" w:cs="Arial"/>
                <w:b/>
                <w:bCs/>
                <w:color w:val="000000"/>
                <w:sz w:val="17"/>
                <w:szCs w:val="17"/>
                <w:lang w:eastAsia="sk-SK"/>
              </w:rPr>
            </w:pPr>
            <w:r w:rsidRPr="00E371CD">
              <w:rPr>
                <w:rFonts w:ascii="Arial" w:eastAsia="Times New Roman" w:hAnsi="Arial" w:cs="Arial"/>
                <w:b/>
                <w:bCs/>
                <w:color w:val="000000"/>
                <w:sz w:val="17"/>
                <w:szCs w:val="17"/>
                <w:lang w:eastAsia="sk-SK"/>
              </w:rPr>
              <w:t>Obalová skupina</w:t>
            </w:r>
          </w:p>
        </w:tc>
        <w:tc>
          <w:tcPr>
            <w:tcW w:w="847"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72826C1" w14:textId="77777777" w:rsidR="00E371CD" w:rsidRPr="00E371CD" w:rsidRDefault="00E371CD" w:rsidP="00E371CD">
            <w:pPr>
              <w:spacing w:after="0" w:line="240" w:lineRule="auto"/>
              <w:jc w:val="center"/>
              <w:rPr>
                <w:rFonts w:ascii="Arial" w:eastAsia="Times New Roman" w:hAnsi="Arial" w:cs="Arial"/>
                <w:b/>
                <w:bCs/>
                <w:color w:val="000000"/>
                <w:sz w:val="17"/>
                <w:szCs w:val="17"/>
                <w:lang w:eastAsia="sk-SK"/>
              </w:rPr>
            </w:pPr>
            <w:r w:rsidRPr="00E371CD">
              <w:rPr>
                <w:rFonts w:ascii="Arial" w:eastAsia="Times New Roman" w:hAnsi="Arial" w:cs="Arial"/>
                <w:b/>
                <w:bCs/>
                <w:color w:val="000000"/>
                <w:sz w:val="17"/>
                <w:szCs w:val="17"/>
                <w:lang w:eastAsia="sk-SK"/>
              </w:rPr>
              <w:t>Tunelový kód</w:t>
            </w:r>
          </w:p>
        </w:tc>
        <w:tc>
          <w:tcPr>
            <w:tcW w:w="1193"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A6374B5" w14:textId="77777777" w:rsidR="00E371CD" w:rsidRPr="00E371CD" w:rsidRDefault="00E371CD" w:rsidP="00E371CD">
            <w:pPr>
              <w:spacing w:after="0" w:line="240" w:lineRule="auto"/>
              <w:jc w:val="center"/>
              <w:rPr>
                <w:rFonts w:ascii="Arial" w:eastAsia="Times New Roman" w:hAnsi="Arial" w:cs="Arial"/>
                <w:b/>
                <w:bCs/>
                <w:color w:val="000000"/>
                <w:sz w:val="17"/>
                <w:szCs w:val="17"/>
                <w:lang w:eastAsia="sk-SK"/>
              </w:rPr>
            </w:pPr>
            <w:r w:rsidRPr="00E371CD">
              <w:rPr>
                <w:rFonts w:ascii="Arial" w:eastAsia="Times New Roman" w:hAnsi="Arial" w:cs="Arial"/>
                <w:b/>
                <w:bCs/>
                <w:color w:val="000000"/>
                <w:sz w:val="17"/>
                <w:szCs w:val="17"/>
                <w:lang w:eastAsia="sk-SK"/>
              </w:rPr>
              <w:t>Dopravná kategória</w:t>
            </w:r>
          </w:p>
        </w:tc>
        <w:tc>
          <w:tcPr>
            <w:tcW w:w="1176"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64811F3D" w14:textId="77777777" w:rsidR="00E371CD" w:rsidRPr="00E371CD" w:rsidRDefault="00E371CD" w:rsidP="00E371CD">
            <w:pPr>
              <w:spacing w:after="0" w:line="240" w:lineRule="auto"/>
              <w:jc w:val="center"/>
              <w:rPr>
                <w:rFonts w:ascii="Arial" w:eastAsia="Times New Roman" w:hAnsi="Arial" w:cs="Arial"/>
                <w:b/>
                <w:bCs/>
                <w:color w:val="000000"/>
                <w:sz w:val="17"/>
                <w:szCs w:val="17"/>
                <w:lang w:eastAsia="sk-SK"/>
              </w:rPr>
            </w:pPr>
            <w:r w:rsidRPr="00E371CD">
              <w:rPr>
                <w:rFonts w:ascii="Arial" w:eastAsia="Times New Roman" w:hAnsi="Arial" w:cs="Arial"/>
                <w:b/>
                <w:bCs/>
                <w:color w:val="000000"/>
                <w:sz w:val="17"/>
                <w:szCs w:val="17"/>
                <w:lang w:eastAsia="sk-SK"/>
              </w:rPr>
              <w:t>Obalové inštrukcie</w:t>
            </w:r>
          </w:p>
        </w:tc>
      </w:tr>
      <w:tr w:rsidR="00E371CD" w:rsidRPr="00E371CD" w14:paraId="59F8CC40" w14:textId="77777777" w:rsidTr="00E371CD">
        <w:trPr>
          <w:trHeight w:val="534"/>
        </w:trPr>
        <w:tc>
          <w:tcPr>
            <w:tcW w:w="2051" w:type="dxa"/>
            <w:vMerge/>
            <w:tcBorders>
              <w:top w:val="single" w:sz="8" w:space="0" w:color="auto"/>
              <w:left w:val="single" w:sz="8" w:space="0" w:color="auto"/>
              <w:bottom w:val="single" w:sz="4" w:space="0" w:color="auto"/>
              <w:right w:val="single" w:sz="4" w:space="0" w:color="auto"/>
            </w:tcBorders>
            <w:vAlign w:val="center"/>
            <w:hideMark/>
          </w:tcPr>
          <w:p w14:paraId="18831AD1" w14:textId="77777777" w:rsidR="00E371CD" w:rsidRPr="00E371CD" w:rsidRDefault="00E371CD" w:rsidP="00E371CD">
            <w:pPr>
              <w:spacing w:after="0" w:line="240" w:lineRule="auto"/>
              <w:rPr>
                <w:rFonts w:ascii="Arial" w:eastAsia="Times New Roman" w:hAnsi="Arial" w:cs="Arial"/>
                <w:b/>
                <w:bCs/>
                <w:color w:val="000000"/>
                <w:sz w:val="17"/>
                <w:szCs w:val="17"/>
                <w:lang w:eastAsia="sk-SK"/>
              </w:rPr>
            </w:pPr>
          </w:p>
        </w:tc>
        <w:tc>
          <w:tcPr>
            <w:tcW w:w="759" w:type="dxa"/>
            <w:vMerge/>
            <w:tcBorders>
              <w:top w:val="single" w:sz="8" w:space="0" w:color="auto"/>
              <w:left w:val="single" w:sz="4" w:space="0" w:color="auto"/>
              <w:bottom w:val="single" w:sz="4" w:space="0" w:color="auto"/>
              <w:right w:val="single" w:sz="4" w:space="0" w:color="auto"/>
            </w:tcBorders>
            <w:vAlign w:val="center"/>
            <w:hideMark/>
          </w:tcPr>
          <w:p w14:paraId="78A87407" w14:textId="77777777" w:rsidR="00E371CD" w:rsidRPr="00E371CD" w:rsidRDefault="00E371CD" w:rsidP="00E371CD">
            <w:pPr>
              <w:spacing w:after="0" w:line="240" w:lineRule="auto"/>
              <w:rPr>
                <w:rFonts w:ascii="Arial" w:eastAsia="Times New Roman" w:hAnsi="Arial" w:cs="Arial"/>
                <w:b/>
                <w:bCs/>
                <w:color w:val="000000"/>
                <w:sz w:val="17"/>
                <w:szCs w:val="17"/>
                <w:lang w:eastAsia="sk-SK"/>
              </w:rPr>
            </w:pPr>
          </w:p>
        </w:tc>
        <w:tc>
          <w:tcPr>
            <w:tcW w:w="1446" w:type="dxa"/>
            <w:vMerge/>
            <w:tcBorders>
              <w:top w:val="single" w:sz="8" w:space="0" w:color="auto"/>
              <w:left w:val="single" w:sz="4" w:space="0" w:color="auto"/>
              <w:bottom w:val="single" w:sz="4" w:space="0" w:color="auto"/>
              <w:right w:val="single" w:sz="4" w:space="0" w:color="auto"/>
            </w:tcBorders>
            <w:vAlign w:val="center"/>
            <w:hideMark/>
          </w:tcPr>
          <w:p w14:paraId="717821E8" w14:textId="77777777" w:rsidR="00E371CD" w:rsidRPr="00E371CD" w:rsidRDefault="00E371CD" w:rsidP="00E371CD">
            <w:pPr>
              <w:spacing w:after="0" w:line="240" w:lineRule="auto"/>
              <w:rPr>
                <w:rFonts w:ascii="Arial" w:eastAsia="Times New Roman" w:hAnsi="Arial" w:cs="Arial"/>
                <w:b/>
                <w:bCs/>
                <w:color w:val="000000"/>
                <w:sz w:val="17"/>
                <w:szCs w:val="17"/>
                <w:lang w:eastAsia="sk-SK"/>
              </w:rPr>
            </w:pPr>
          </w:p>
        </w:tc>
        <w:tc>
          <w:tcPr>
            <w:tcW w:w="1240" w:type="dxa"/>
            <w:vMerge/>
            <w:tcBorders>
              <w:top w:val="single" w:sz="8" w:space="0" w:color="auto"/>
              <w:left w:val="single" w:sz="4" w:space="0" w:color="auto"/>
              <w:bottom w:val="single" w:sz="4" w:space="0" w:color="auto"/>
              <w:right w:val="single" w:sz="4" w:space="0" w:color="auto"/>
            </w:tcBorders>
            <w:vAlign w:val="center"/>
            <w:hideMark/>
          </w:tcPr>
          <w:p w14:paraId="28B9BABE" w14:textId="77777777" w:rsidR="00E371CD" w:rsidRPr="00E371CD" w:rsidRDefault="00E371CD" w:rsidP="00E371CD">
            <w:pPr>
              <w:spacing w:after="0" w:line="240" w:lineRule="auto"/>
              <w:rPr>
                <w:rFonts w:ascii="Arial" w:eastAsia="Times New Roman" w:hAnsi="Arial" w:cs="Arial"/>
                <w:b/>
                <w:bCs/>
                <w:color w:val="000000"/>
                <w:sz w:val="17"/>
                <w:szCs w:val="17"/>
                <w:lang w:eastAsia="sk-SK"/>
              </w:rPr>
            </w:pPr>
          </w:p>
        </w:tc>
        <w:tc>
          <w:tcPr>
            <w:tcW w:w="781" w:type="dxa"/>
            <w:vMerge/>
            <w:tcBorders>
              <w:top w:val="single" w:sz="8" w:space="0" w:color="auto"/>
              <w:left w:val="single" w:sz="4" w:space="0" w:color="auto"/>
              <w:bottom w:val="single" w:sz="4" w:space="0" w:color="auto"/>
              <w:right w:val="single" w:sz="4" w:space="0" w:color="auto"/>
            </w:tcBorders>
            <w:vAlign w:val="center"/>
            <w:hideMark/>
          </w:tcPr>
          <w:p w14:paraId="783DCF6E" w14:textId="77777777" w:rsidR="00E371CD" w:rsidRPr="00E371CD" w:rsidRDefault="00E371CD" w:rsidP="00E371CD">
            <w:pPr>
              <w:spacing w:after="0" w:line="240" w:lineRule="auto"/>
              <w:rPr>
                <w:rFonts w:ascii="Arial" w:eastAsia="Times New Roman" w:hAnsi="Arial" w:cs="Arial"/>
                <w:b/>
                <w:bCs/>
                <w:color w:val="000000"/>
                <w:sz w:val="17"/>
                <w:szCs w:val="17"/>
                <w:lang w:eastAsia="sk-SK"/>
              </w:rPr>
            </w:pPr>
          </w:p>
        </w:tc>
        <w:tc>
          <w:tcPr>
            <w:tcW w:w="847" w:type="dxa"/>
            <w:vMerge/>
            <w:tcBorders>
              <w:top w:val="single" w:sz="8" w:space="0" w:color="auto"/>
              <w:left w:val="single" w:sz="4" w:space="0" w:color="auto"/>
              <w:bottom w:val="single" w:sz="4" w:space="0" w:color="auto"/>
              <w:right w:val="single" w:sz="4" w:space="0" w:color="auto"/>
            </w:tcBorders>
            <w:vAlign w:val="center"/>
            <w:hideMark/>
          </w:tcPr>
          <w:p w14:paraId="764BA8F1" w14:textId="77777777" w:rsidR="00E371CD" w:rsidRPr="00E371CD" w:rsidRDefault="00E371CD" w:rsidP="00E371CD">
            <w:pPr>
              <w:spacing w:after="0" w:line="240" w:lineRule="auto"/>
              <w:rPr>
                <w:rFonts w:ascii="Arial" w:eastAsia="Times New Roman" w:hAnsi="Arial" w:cs="Arial"/>
                <w:b/>
                <w:bCs/>
                <w:color w:val="000000"/>
                <w:sz w:val="17"/>
                <w:szCs w:val="17"/>
                <w:lang w:eastAsia="sk-SK"/>
              </w:rPr>
            </w:pPr>
          </w:p>
        </w:tc>
        <w:tc>
          <w:tcPr>
            <w:tcW w:w="1193" w:type="dxa"/>
            <w:vMerge/>
            <w:tcBorders>
              <w:top w:val="single" w:sz="8" w:space="0" w:color="auto"/>
              <w:left w:val="single" w:sz="4" w:space="0" w:color="auto"/>
              <w:bottom w:val="single" w:sz="4" w:space="0" w:color="auto"/>
              <w:right w:val="single" w:sz="4" w:space="0" w:color="auto"/>
            </w:tcBorders>
            <w:vAlign w:val="center"/>
            <w:hideMark/>
          </w:tcPr>
          <w:p w14:paraId="4F9D1AAA" w14:textId="77777777" w:rsidR="00E371CD" w:rsidRPr="00E371CD" w:rsidRDefault="00E371CD" w:rsidP="00E371CD">
            <w:pPr>
              <w:spacing w:after="0" w:line="240" w:lineRule="auto"/>
              <w:rPr>
                <w:rFonts w:ascii="Arial" w:eastAsia="Times New Roman" w:hAnsi="Arial" w:cs="Arial"/>
                <w:b/>
                <w:bCs/>
                <w:color w:val="000000"/>
                <w:sz w:val="17"/>
                <w:szCs w:val="17"/>
                <w:lang w:eastAsia="sk-SK"/>
              </w:rPr>
            </w:pPr>
          </w:p>
        </w:tc>
        <w:tc>
          <w:tcPr>
            <w:tcW w:w="1176" w:type="dxa"/>
            <w:vMerge/>
            <w:tcBorders>
              <w:top w:val="single" w:sz="8" w:space="0" w:color="auto"/>
              <w:left w:val="single" w:sz="4" w:space="0" w:color="auto"/>
              <w:bottom w:val="single" w:sz="4" w:space="0" w:color="auto"/>
              <w:right w:val="single" w:sz="8" w:space="0" w:color="auto"/>
            </w:tcBorders>
            <w:vAlign w:val="center"/>
            <w:hideMark/>
          </w:tcPr>
          <w:p w14:paraId="5914C200" w14:textId="77777777" w:rsidR="00E371CD" w:rsidRPr="00E371CD" w:rsidRDefault="00E371CD" w:rsidP="00E371CD">
            <w:pPr>
              <w:spacing w:after="0" w:line="240" w:lineRule="auto"/>
              <w:rPr>
                <w:rFonts w:ascii="Arial" w:eastAsia="Times New Roman" w:hAnsi="Arial" w:cs="Arial"/>
                <w:b/>
                <w:bCs/>
                <w:color w:val="000000"/>
                <w:sz w:val="17"/>
                <w:szCs w:val="17"/>
                <w:lang w:eastAsia="sk-SK"/>
              </w:rPr>
            </w:pPr>
          </w:p>
        </w:tc>
        <w:tc>
          <w:tcPr>
            <w:tcW w:w="139" w:type="dxa"/>
            <w:tcBorders>
              <w:top w:val="nil"/>
              <w:left w:val="nil"/>
              <w:bottom w:val="nil"/>
              <w:right w:val="nil"/>
            </w:tcBorders>
            <w:shd w:val="clear" w:color="auto" w:fill="auto"/>
            <w:noWrap/>
            <w:vAlign w:val="bottom"/>
            <w:hideMark/>
          </w:tcPr>
          <w:p w14:paraId="0C635677" w14:textId="77777777" w:rsidR="00E371CD" w:rsidRPr="00E371CD" w:rsidRDefault="00E371CD" w:rsidP="00E371CD">
            <w:pPr>
              <w:spacing w:after="0" w:line="240" w:lineRule="auto"/>
              <w:jc w:val="center"/>
              <w:rPr>
                <w:rFonts w:ascii="Arial" w:eastAsia="Times New Roman" w:hAnsi="Arial" w:cs="Arial"/>
                <w:b/>
                <w:bCs/>
                <w:color w:val="000000"/>
                <w:sz w:val="17"/>
                <w:szCs w:val="17"/>
                <w:lang w:eastAsia="sk-SK"/>
              </w:rPr>
            </w:pPr>
          </w:p>
        </w:tc>
      </w:tr>
      <w:tr w:rsidR="00E371CD" w:rsidRPr="00E371CD" w14:paraId="1B9A5488" w14:textId="77777777" w:rsidTr="00E371CD">
        <w:trPr>
          <w:trHeight w:val="398"/>
        </w:trPr>
        <w:tc>
          <w:tcPr>
            <w:tcW w:w="2051" w:type="dxa"/>
            <w:vMerge w:val="restart"/>
            <w:tcBorders>
              <w:top w:val="nil"/>
              <w:left w:val="single" w:sz="8" w:space="0" w:color="auto"/>
              <w:bottom w:val="single" w:sz="4" w:space="0" w:color="auto"/>
              <w:right w:val="single" w:sz="4" w:space="0" w:color="auto"/>
            </w:tcBorders>
            <w:shd w:val="clear" w:color="auto" w:fill="auto"/>
            <w:vAlign w:val="center"/>
            <w:hideMark/>
          </w:tcPr>
          <w:p w14:paraId="38C095DB" w14:textId="77777777" w:rsidR="00E371CD" w:rsidRPr="00E371CD" w:rsidRDefault="00E371CD" w:rsidP="00E371CD">
            <w:pPr>
              <w:spacing w:after="0" w:line="240" w:lineRule="auto"/>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Niklovo – kadmiové batérie (16 06 02)</w:t>
            </w:r>
          </w:p>
        </w:tc>
        <w:tc>
          <w:tcPr>
            <w:tcW w:w="759" w:type="dxa"/>
            <w:vMerge w:val="restart"/>
            <w:tcBorders>
              <w:top w:val="nil"/>
              <w:left w:val="single" w:sz="4" w:space="0" w:color="auto"/>
              <w:bottom w:val="single" w:sz="4" w:space="0" w:color="auto"/>
              <w:right w:val="single" w:sz="4" w:space="0" w:color="auto"/>
            </w:tcBorders>
            <w:shd w:val="clear" w:color="auto" w:fill="auto"/>
            <w:vAlign w:val="center"/>
            <w:hideMark/>
          </w:tcPr>
          <w:p w14:paraId="4F41CDE5"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 xml:space="preserve">2795 </w:t>
            </w:r>
            <w:r w:rsidRPr="00E371CD">
              <w:rPr>
                <w:rFonts w:ascii="Arial" w:eastAsia="Times New Roman" w:hAnsi="Arial" w:cs="Arial"/>
                <w:color w:val="000000"/>
                <w:sz w:val="17"/>
                <w:szCs w:val="17"/>
                <w:lang w:eastAsia="sk-SK"/>
              </w:rPr>
              <w:br/>
              <w:t>3496</w:t>
            </w:r>
          </w:p>
        </w:tc>
        <w:tc>
          <w:tcPr>
            <w:tcW w:w="1446" w:type="dxa"/>
            <w:vMerge w:val="restart"/>
            <w:tcBorders>
              <w:top w:val="nil"/>
              <w:left w:val="single" w:sz="4" w:space="0" w:color="auto"/>
              <w:bottom w:val="single" w:sz="4" w:space="0" w:color="auto"/>
              <w:right w:val="single" w:sz="4" w:space="0" w:color="auto"/>
            </w:tcBorders>
            <w:shd w:val="clear" w:color="auto" w:fill="auto"/>
            <w:vAlign w:val="center"/>
            <w:hideMark/>
          </w:tcPr>
          <w:p w14:paraId="2A84B424" w14:textId="77777777" w:rsidR="00E371CD" w:rsidRPr="00E371CD" w:rsidRDefault="00E371CD" w:rsidP="00E371CD">
            <w:pPr>
              <w:spacing w:after="0" w:line="240" w:lineRule="auto"/>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Batérie mokré, naplnené zásadami alkalického kovu</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3FFF9CC6"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9</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4C2E2DA6"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III</w:t>
            </w:r>
          </w:p>
        </w:tc>
        <w:tc>
          <w:tcPr>
            <w:tcW w:w="847" w:type="dxa"/>
            <w:vMerge w:val="restart"/>
            <w:tcBorders>
              <w:top w:val="nil"/>
              <w:left w:val="single" w:sz="4" w:space="0" w:color="auto"/>
              <w:bottom w:val="single" w:sz="4" w:space="0" w:color="auto"/>
              <w:right w:val="single" w:sz="4" w:space="0" w:color="auto"/>
            </w:tcBorders>
            <w:shd w:val="clear" w:color="auto" w:fill="auto"/>
            <w:vAlign w:val="center"/>
            <w:hideMark/>
          </w:tcPr>
          <w:p w14:paraId="229A0B5A"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E</w:t>
            </w:r>
          </w:p>
        </w:tc>
        <w:tc>
          <w:tcPr>
            <w:tcW w:w="1193" w:type="dxa"/>
            <w:vMerge w:val="restart"/>
            <w:tcBorders>
              <w:top w:val="nil"/>
              <w:left w:val="single" w:sz="4" w:space="0" w:color="auto"/>
              <w:bottom w:val="single" w:sz="4" w:space="0" w:color="auto"/>
              <w:right w:val="single" w:sz="4" w:space="0" w:color="auto"/>
            </w:tcBorders>
            <w:shd w:val="clear" w:color="auto" w:fill="auto"/>
            <w:vAlign w:val="center"/>
            <w:hideMark/>
          </w:tcPr>
          <w:p w14:paraId="0AB25191"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w:t>
            </w:r>
          </w:p>
        </w:tc>
        <w:tc>
          <w:tcPr>
            <w:tcW w:w="1176" w:type="dxa"/>
            <w:vMerge w:val="restart"/>
            <w:tcBorders>
              <w:top w:val="nil"/>
              <w:left w:val="single" w:sz="4" w:space="0" w:color="auto"/>
              <w:bottom w:val="single" w:sz="4" w:space="0" w:color="auto"/>
              <w:right w:val="single" w:sz="8" w:space="0" w:color="auto"/>
            </w:tcBorders>
            <w:shd w:val="clear" w:color="auto" w:fill="auto"/>
            <w:vAlign w:val="center"/>
            <w:hideMark/>
          </w:tcPr>
          <w:p w14:paraId="75EFE14B"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 xml:space="preserve">P801                        P801a           </w:t>
            </w:r>
          </w:p>
        </w:tc>
        <w:tc>
          <w:tcPr>
            <w:tcW w:w="139" w:type="dxa"/>
            <w:vAlign w:val="center"/>
            <w:hideMark/>
          </w:tcPr>
          <w:p w14:paraId="0EA2EE3D" w14:textId="77777777" w:rsidR="00E371CD" w:rsidRPr="00E371CD" w:rsidRDefault="00E371CD" w:rsidP="00E371CD">
            <w:pPr>
              <w:spacing w:after="0" w:line="240" w:lineRule="auto"/>
              <w:rPr>
                <w:rFonts w:ascii="Times New Roman" w:eastAsia="Times New Roman" w:hAnsi="Times New Roman" w:cs="Times New Roman"/>
                <w:sz w:val="20"/>
                <w:szCs w:val="20"/>
                <w:lang w:eastAsia="sk-SK"/>
              </w:rPr>
            </w:pPr>
          </w:p>
        </w:tc>
      </w:tr>
      <w:tr w:rsidR="00E371CD" w:rsidRPr="00E371CD" w14:paraId="681C86FE" w14:textId="77777777" w:rsidTr="00E371CD">
        <w:trPr>
          <w:trHeight w:val="580"/>
        </w:trPr>
        <w:tc>
          <w:tcPr>
            <w:tcW w:w="2051" w:type="dxa"/>
            <w:vMerge/>
            <w:tcBorders>
              <w:top w:val="nil"/>
              <w:left w:val="single" w:sz="8" w:space="0" w:color="auto"/>
              <w:bottom w:val="single" w:sz="4" w:space="0" w:color="auto"/>
              <w:right w:val="single" w:sz="4" w:space="0" w:color="auto"/>
            </w:tcBorders>
            <w:vAlign w:val="center"/>
            <w:hideMark/>
          </w:tcPr>
          <w:p w14:paraId="0AA9ABFE"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759" w:type="dxa"/>
            <w:vMerge/>
            <w:tcBorders>
              <w:top w:val="nil"/>
              <w:left w:val="single" w:sz="4" w:space="0" w:color="auto"/>
              <w:bottom w:val="single" w:sz="4" w:space="0" w:color="auto"/>
              <w:right w:val="single" w:sz="4" w:space="0" w:color="auto"/>
            </w:tcBorders>
            <w:vAlign w:val="center"/>
            <w:hideMark/>
          </w:tcPr>
          <w:p w14:paraId="2A37E6CC"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446" w:type="dxa"/>
            <w:vMerge/>
            <w:tcBorders>
              <w:top w:val="nil"/>
              <w:left w:val="single" w:sz="4" w:space="0" w:color="auto"/>
              <w:bottom w:val="single" w:sz="4" w:space="0" w:color="auto"/>
              <w:right w:val="single" w:sz="4" w:space="0" w:color="auto"/>
            </w:tcBorders>
            <w:vAlign w:val="center"/>
            <w:hideMark/>
          </w:tcPr>
          <w:p w14:paraId="3D9DEA70"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240" w:type="dxa"/>
            <w:vMerge/>
            <w:tcBorders>
              <w:top w:val="nil"/>
              <w:left w:val="single" w:sz="4" w:space="0" w:color="auto"/>
              <w:bottom w:val="single" w:sz="4" w:space="0" w:color="auto"/>
              <w:right w:val="single" w:sz="4" w:space="0" w:color="auto"/>
            </w:tcBorders>
            <w:vAlign w:val="center"/>
            <w:hideMark/>
          </w:tcPr>
          <w:p w14:paraId="6E37ABB8"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781" w:type="dxa"/>
            <w:vMerge/>
            <w:tcBorders>
              <w:top w:val="nil"/>
              <w:left w:val="single" w:sz="4" w:space="0" w:color="auto"/>
              <w:bottom w:val="single" w:sz="4" w:space="0" w:color="auto"/>
              <w:right w:val="single" w:sz="4" w:space="0" w:color="auto"/>
            </w:tcBorders>
            <w:vAlign w:val="center"/>
            <w:hideMark/>
          </w:tcPr>
          <w:p w14:paraId="68C3944C"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847" w:type="dxa"/>
            <w:vMerge/>
            <w:tcBorders>
              <w:top w:val="nil"/>
              <w:left w:val="single" w:sz="4" w:space="0" w:color="auto"/>
              <w:bottom w:val="single" w:sz="4" w:space="0" w:color="auto"/>
              <w:right w:val="single" w:sz="4" w:space="0" w:color="auto"/>
            </w:tcBorders>
            <w:vAlign w:val="center"/>
            <w:hideMark/>
          </w:tcPr>
          <w:p w14:paraId="321D1B86"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193" w:type="dxa"/>
            <w:vMerge/>
            <w:tcBorders>
              <w:top w:val="nil"/>
              <w:left w:val="single" w:sz="4" w:space="0" w:color="auto"/>
              <w:bottom w:val="single" w:sz="4" w:space="0" w:color="auto"/>
              <w:right w:val="single" w:sz="4" w:space="0" w:color="auto"/>
            </w:tcBorders>
            <w:vAlign w:val="center"/>
            <w:hideMark/>
          </w:tcPr>
          <w:p w14:paraId="21B5BD72"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176" w:type="dxa"/>
            <w:vMerge/>
            <w:tcBorders>
              <w:top w:val="nil"/>
              <w:left w:val="single" w:sz="4" w:space="0" w:color="auto"/>
              <w:bottom w:val="single" w:sz="4" w:space="0" w:color="auto"/>
              <w:right w:val="single" w:sz="8" w:space="0" w:color="auto"/>
            </w:tcBorders>
            <w:vAlign w:val="center"/>
            <w:hideMark/>
          </w:tcPr>
          <w:p w14:paraId="5431891E"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39" w:type="dxa"/>
            <w:tcBorders>
              <w:top w:val="nil"/>
              <w:left w:val="nil"/>
              <w:bottom w:val="nil"/>
              <w:right w:val="nil"/>
            </w:tcBorders>
            <w:shd w:val="clear" w:color="auto" w:fill="auto"/>
            <w:noWrap/>
            <w:vAlign w:val="bottom"/>
            <w:hideMark/>
          </w:tcPr>
          <w:p w14:paraId="0B66216A"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p>
        </w:tc>
      </w:tr>
      <w:tr w:rsidR="00E371CD" w:rsidRPr="00E371CD" w14:paraId="26AAD5F4" w14:textId="77777777" w:rsidTr="00E371CD">
        <w:trPr>
          <w:trHeight w:val="932"/>
        </w:trPr>
        <w:tc>
          <w:tcPr>
            <w:tcW w:w="2051" w:type="dxa"/>
            <w:tcBorders>
              <w:top w:val="nil"/>
              <w:left w:val="single" w:sz="8" w:space="0" w:color="auto"/>
              <w:bottom w:val="single" w:sz="4" w:space="0" w:color="auto"/>
              <w:right w:val="single" w:sz="4" w:space="0" w:color="auto"/>
            </w:tcBorders>
            <w:shd w:val="clear" w:color="auto" w:fill="auto"/>
            <w:vAlign w:val="center"/>
            <w:hideMark/>
          </w:tcPr>
          <w:p w14:paraId="2973B3EA" w14:textId="77777777" w:rsidR="00E371CD" w:rsidRPr="00E371CD" w:rsidRDefault="00E371CD" w:rsidP="00E371CD">
            <w:pPr>
              <w:spacing w:after="0" w:line="240" w:lineRule="auto"/>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 xml:space="preserve">Nechlórované minerálne motorové, prevodové a mazacie oleje </w:t>
            </w:r>
            <w:r w:rsidRPr="00E371CD">
              <w:rPr>
                <w:rFonts w:ascii="Arial" w:eastAsia="Times New Roman" w:hAnsi="Arial" w:cs="Arial"/>
                <w:color w:val="000000"/>
                <w:sz w:val="17"/>
                <w:szCs w:val="17"/>
                <w:lang w:eastAsia="sk-SK"/>
              </w:rPr>
              <w:br/>
              <w:t>(13 02 05)</w:t>
            </w:r>
          </w:p>
        </w:tc>
        <w:tc>
          <w:tcPr>
            <w:tcW w:w="759" w:type="dxa"/>
            <w:tcBorders>
              <w:top w:val="nil"/>
              <w:left w:val="nil"/>
              <w:bottom w:val="single" w:sz="4" w:space="0" w:color="auto"/>
              <w:right w:val="single" w:sz="4" w:space="0" w:color="auto"/>
            </w:tcBorders>
            <w:shd w:val="clear" w:color="auto" w:fill="auto"/>
            <w:vAlign w:val="center"/>
            <w:hideMark/>
          </w:tcPr>
          <w:p w14:paraId="56C9D23A"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3082</w:t>
            </w:r>
          </w:p>
        </w:tc>
        <w:tc>
          <w:tcPr>
            <w:tcW w:w="1446" w:type="dxa"/>
            <w:tcBorders>
              <w:top w:val="nil"/>
              <w:left w:val="nil"/>
              <w:bottom w:val="single" w:sz="4" w:space="0" w:color="auto"/>
              <w:right w:val="single" w:sz="4" w:space="0" w:color="auto"/>
            </w:tcBorders>
            <w:shd w:val="clear" w:color="auto" w:fill="auto"/>
            <w:vAlign w:val="center"/>
            <w:hideMark/>
          </w:tcPr>
          <w:p w14:paraId="1792DA15" w14:textId="77777777" w:rsidR="00E371CD" w:rsidRPr="00E371CD" w:rsidRDefault="00E371CD" w:rsidP="00E371CD">
            <w:pPr>
              <w:spacing w:after="0" w:line="240" w:lineRule="auto"/>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 xml:space="preserve">Látka nebezpečná pre životné prostredie kvapalná </w:t>
            </w:r>
            <w:proofErr w:type="spellStart"/>
            <w:r w:rsidRPr="00E371CD">
              <w:rPr>
                <w:rFonts w:ascii="Arial" w:eastAsia="Times New Roman" w:hAnsi="Arial" w:cs="Arial"/>
                <w:color w:val="000000"/>
                <w:sz w:val="17"/>
                <w:szCs w:val="17"/>
                <w:lang w:eastAsia="sk-SK"/>
              </w:rPr>
              <w:t>i.n</w:t>
            </w:r>
            <w:proofErr w:type="spellEnd"/>
          </w:p>
        </w:tc>
        <w:tc>
          <w:tcPr>
            <w:tcW w:w="1240" w:type="dxa"/>
            <w:tcBorders>
              <w:top w:val="nil"/>
              <w:left w:val="nil"/>
              <w:bottom w:val="single" w:sz="4" w:space="0" w:color="auto"/>
              <w:right w:val="single" w:sz="4" w:space="0" w:color="auto"/>
            </w:tcBorders>
            <w:shd w:val="clear" w:color="auto" w:fill="auto"/>
            <w:vAlign w:val="center"/>
            <w:hideMark/>
          </w:tcPr>
          <w:p w14:paraId="77C51764"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9</w:t>
            </w:r>
          </w:p>
        </w:tc>
        <w:tc>
          <w:tcPr>
            <w:tcW w:w="781" w:type="dxa"/>
            <w:tcBorders>
              <w:top w:val="nil"/>
              <w:left w:val="nil"/>
              <w:bottom w:val="single" w:sz="4" w:space="0" w:color="auto"/>
              <w:right w:val="single" w:sz="4" w:space="0" w:color="auto"/>
            </w:tcBorders>
            <w:shd w:val="clear" w:color="auto" w:fill="auto"/>
            <w:vAlign w:val="center"/>
            <w:hideMark/>
          </w:tcPr>
          <w:p w14:paraId="5F1F4745"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III</w:t>
            </w:r>
          </w:p>
        </w:tc>
        <w:tc>
          <w:tcPr>
            <w:tcW w:w="847" w:type="dxa"/>
            <w:tcBorders>
              <w:top w:val="nil"/>
              <w:left w:val="nil"/>
              <w:bottom w:val="single" w:sz="4" w:space="0" w:color="auto"/>
              <w:right w:val="single" w:sz="4" w:space="0" w:color="auto"/>
            </w:tcBorders>
            <w:shd w:val="clear" w:color="auto" w:fill="auto"/>
            <w:vAlign w:val="center"/>
            <w:hideMark/>
          </w:tcPr>
          <w:p w14:paraId="4DFE0A4B"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 - )</w:t>
            </w:r>
          </w:p>
        </w:tc>
        <w:tc>
          <w:tcPr>
            <w:tcW w:w="1193" w:type="dxa"/>
            <w:tcBorders>
              <w:top w:val="nil"/>
              <w:left w:val="nil"/>
              <w:bottom w:val="single" w:sz="4" w:space="0" w:color="auto"/>
              <w:right w:val="single" w:sz="4" w:space="0" w:color="auto"/>
            </w:tcBorders>
            <w:shd w:val="clear" w:color="auto" w:fill="auto"/>
            <w:vAlign w:val="center"/>
            <w:hideMark/>
          </w:tcPr>
          <w:p w14:paraId="25DDAC20"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3</w:t>
            </w:r>
          </w:p>
        </w:tc>
        <w:tc>
          <w:tcPr>
            <w:tcW w:w="1176" w:type="dxa"/>
            <w:tcBorders>
              <w:top w:val="nil"/>
              <w:left w:val="nil"/>
              <w:bottom w:val="single" w:sz="4" w:space="0" w:color="auto"/>
              <w:right w:val="single" w:sz="8" w:space="0" w:color="auto"/>
            </w:tcBorders>
            <w:shd w:val="clear" w:color="auto" w:fill="auto"/>
            <w:vAlign w:val="center"/>
            <w:hideMark/>
          </w:tcPr>
          <w:p w14:paraId="4421090A"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P001               IBC03                      LP01                     R001</w:t>
            </w:r>
          </w:p>
        </w:tc>
        <w:tc>
          <w:tcPr>
            <w:tcW w:w="139" w:type="dxa"/>
            <w:vAlign w:val="center"/>
            <w:hideMark/>
          </w:tcPr>
          <w:p w14:paraId="42648E10" w14:textId="77777777" w:rsidR="00E371CD" w:rsidRPr="00E371CD" w:rsidRDefault="00E371CD" w:rsidP="00E371CD">
            <w:pPr>
              <w:spacing w:after="0" w:line="240" w:lineRule="auto"/>
              <w:rPr>
                <w:rFonts w:ascii="Times New Roman" w:eastAsia="Times New Roman" w:hAnsi="Times New Roman" w:cs="Times New Roman"/>
                <w:sz w:val="20"/>
                <w:szCs w:val="20"/>
                <w:lang w:eastAsia="sk-SK"/>
              </w:rPr>
            </w:pPr>
          </w:p>
        </w:tc>
      </w:tr>
      <w:tr w:rsidR="00E371CD" w:rsidRPr="00E371CD" w14:paraId="42A38E89" w14:textId="77777777" w:rsidTr="00E371CD">
        <w:trPr>
          <w:trHeight w:val="272"/>
        </w:trPr>
        <w:tc>
          <w:tcPr>
            <w:tcW w:w="2051" w:type="dxa"/>
            <w:vMerge w:val="restart"/>
            <w:tcBorders>
              <w:top w:val="nil"/>
              <w:left w:val="single" w:sz="8" w:space="0" w:color="auto"/>
              <w:bottom w:val="single" w:sz="4" w:space="0" w:color="auto"/>
              <w:right w:val="single" w:sz="4" w:space="0" w:color="auto"/>
            </w:tcBorders>
            <w:shd w:val="clear" w:color="auto" w:fill="auto"/>
            <w:vAlign w:val="center"/>
            <w:hideMark/>
          </w:tcPr>
          <w:p w14:paraId="02DEB8D4" w14:textId="77777777" w:rsidR="00E371CD" w:rsidRPr="00E371CD" w:rsidRDefault="00E371CD" w:rsidP="00E371CD">
            <w:pPr>
              <w:spacing w:after="0" w:line="240" w:lineRule="auto"/>
              <w:rPr>
                <w:rFonts w:ascii="Arial" w:eastAsia="Times New Roman" w:hAnsi="Arial" w:cs="Arial"/>
                <w:color w:val="000000"/>
                <w:sz w:val="18"/>
                <w:szCs w:val="18"/>
                <w:lang w:eastAsia="sk-SK"/>
              </w:rPr>
            </w:pPr>
            <w:r w:rsidRPr="00E371CD">
              <w:rPr>
                <w:rFonts w:ascii="Arial" w:eastAsia="Times New Roman" w:hAnsi="Arial" w:cs="Arial"/>
                <w:color w:val="000000"/>
                <w:sz w:val="18"/>
                <w:szCs w:val="18"/>
                <w:lang w:eastAsia="sk-SK"/>
              </w:rPr>
              <w:t xml:space="preserve">Kaly z odlučovačov oleja z vody </w:t>
            </w:r>
            <w:r w:rsidRPr="00E371CD">
              <w:rPr>
                <w:rFonts w:ascii="Arial" w:eastAsia="Times New Roman" w:hAnsi="Arial" w:cs="Arial"/>
                <w:color w:val="000000"/>
                <w:sz w:val="18"/>
                <w:szCs w:val="18"/>
                <w:lang w:eastAsia="sk-SK"/>
              </w:rPr>
              <w:br/>
              <w:t>(13 05 02)</w:t>
            </w:r>
          </w:p>
        </w:tc>
        <w:tc>
          <w:tcPr>
            <w:tcW w:w="759" w:type="dxa"/>
            <w:vMerge w:val="restart"/>
            <w:tcBorders>
              <w:top w:val="nil"/>
              <w:left w:val="single" w:sz="4" w:space="0" w:color="auto"/>
              <w:bottom w:val="single" w:sz="4" w:space="0" w:color="auto"/>
              <w:right w:val="single" w:sz="4" w:space="0" w:color="auto"/>
            </w:tcBorders>
            <w:shd w:val="clear" w:color="auto" w:fill="auto"/>
            <w:vAlign w:val="center"/>
            <w:hideMark/>
          </w:tcPr>
          <w:p w14:paraId="35653F8F"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3082</w:t>
            </w:r>
          </w:p>
        </w:tc>
        <w:tc>
          <w:tcPr>
            <w:tcW w:w="1446" w:type="dxa"/>
            <w:vMerge w:val="restart"/>
            <w:tcBorders>
              <w:top w:val="nil"/>
              <w:left w:val="single" w:sz="4" w:space="0" w:color="auto"/>
              <w:bottom w:val="single" w:sz="4" w:space="0" w:color="auto"/>
              <w:right w:val="single" w:sz="4" w:space="0" w:color="auto"/>
            </w:tcBorders>
            <w:shd w:val="clear" w:color="auto" w:fill="auto"/>
            <w:vAlign w:val="center"/>
            <w:hideMark/>
          </w:tcPr>
          <w:p w14:paraId="084420AE" w14:textId="77777777" w:rsidR="00E371CD" w:rsidRPr="00E371CD" w:rsidRDefault="00E371CD" w:rsidP="00E371CD">
            <w:pPr>
              <w:spacing w:after="0" w:line="240" w:lineRule="auto"/>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 xml:space="preserve">Látka nebezpečná pre životné prostredie kvapalná </w:t>
            </w:r>
            <w:proofErr w:type="spellStart"/>
            <w:r w:rsidRPr="00E371CD">
              <w:rPr>
                <w:rFonts w:ascii="Arial" w:eastAsia="Times New Roman" w:hAnsi="Arial" w:cs="Arial"/>
                <w:color w:val="000000"/>
                <w:sz w:val="17"/>
                <w:szCs w:val="17"/>
                <w:lang w:eastAsia="sk-SK"/>
              </w:rPr>
              <w:t>i.n</w:t>
            </w:r>
            <w:proofErr w:type="spellEnd"/>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38A66184"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9</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61F7E888"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III</w:t>
            </w:r>
          </w:p>
        </w:tc>
        <w:tc>
          <w:tcPr>
            <w:tcW w:w="847" w:type="dxa"/>
            <w:vMerge w:val="restart"/>
            <w:tcBorders>
              <w:top w:val="nil"/>
              <w:left w:val="single" w:sz="4" w:space="0" w:color="auto"/>
              <w:bottom w:val="single" w:sz="4" w:space="0" w:color="auto"/>
              <w:right w:val="single" w:sz="4" w:space="0" w:color="auto"/>
            </w:tcBorders>
            <w:shd w:val="clear" w:color="auto" w:fill="auto"/>
            <w:vAlign w:val="center"/>
            <w:hideMark/>
          </w:tcPr>
          <w:p w14:paraId="7EA0929A"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 - )</w:t>
            </w:r>
          </w:p>
        </w:tc>
        <w:tc>
          <w:tcPr>
            <w:tcW w:w="1193" w:type="dxa"/>
            <w:vMerge w:val="restart"/>
            <w:tcBorders>
              <w:top w:val="nil"/>
              <w:left w:val="single" w:sz="4" w:space="0" w:color="auto"/>
              <w:bottom w:val="single" w:sz="4" w:space="0" w:color="auto"/>
              <w:right w:val="single" w:sz="4" w:space="0" w:color="auto"/>
            </w:tcBorders>
            <w:shd w:val="clear" w:color="auto" w:fill="auto"/>
            <w:vAlign w:val="center"/>
            <w:hideMark/>
          </w:tcPr>
          <w:p w14:paraId="71251F0B"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3</w:t>
            </w:r>
          </w:p>
        </w:tc>
        <w:tc>
          <w:tcPr>
            <w:tcW w:w="1176" w:type="dxa"/>
            <w:vMerge w:val="restart"/>
            <w:tcBorders>
              <w:top w:val="nil"/>
              <w:left w:val="single" w:sz="4" w:space="0" w:color="auto"/>
              <w:bottom w:val="single" w:sz="4" w:space="0" w:color="auto"/>
              <w:right w:val="single" w:sz="8" w:space="0" w:color="auto"/>
            </w:tcBorders>
            <w:shd w:val="clear" w:color="auto" w:fill="auto"/>
            <w:vAlign w:val="center"/>
            <w:hideMark/>
          </w:tcPr>
          <w:p w14:paraId="3824E800"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P001               IBC03                      LP01                     R001</w:t>
            </w:r>
          </w:p>
        </w:tc>
        <w:tc>
          <w:tcPr>
            <w:tcW w:w="139" w:type="dxa"/>
            <w:vAlign w:val="center"/>
            <w:hideMark/>
          </w:tcPr>
          <w:p w14:paraId="7AE51D57" w14:textId="77777777" w:rsidR="00E371CD" w:rsidRPr="00E371CD" w:rsidRDefault="00E371CD" w:rsidP="00E371CD">
            <w:pPr>
              <w:spacing w:after="0" w:line="240" w:lineRule="auto"/>
              <w:rPr>
                <w:rFonts w:ascii="Times New Roman" w:eastAsia="Times New Roman" w:hAnsi="Times New Roman" w:cs="Times New Roman"/>
                <w:sz w:val="20"/>
                <w:szCs w:val="20"/>
                <w:lang w:eastAsia="sk-SK"/>
              </w:rPr>
            </w:pPr>
          </w:p>
        </w:tc>
      </w:tr>
      <w:tr w:rsidR="00E371CD" w:rsidRPr="00E371CD" w14:paraId="25A6D6B3" w14:textId="77777777" w:rsidTr="00E371CD">
        <w:trPr>
          <w:trHeight w:val="602"/>
        </w:trPr>
        <w:tc>
          <w:tcPr>
            <w:tcW w:w="2051" w:type="dxa"/>
            <w:vMerge/>
            <w:tcBorders>
              <w:top w:val="nil"/>
              <w:left w:val="single" w:sz="8" w:space="0" w:color="auto"/>
              <w:bottom w:val="single" w:sz="4" w:space="0" w:color="auto"/>
              <w:right w:val="single" w:sz="4" w:space="0" w:color="auto"/>
            </w:tcBorders>
            <w:vAlign w:val="center"/>
            <w:hideMark/>
          </w:tcPr>
          <w:p w14:paraId="17A00865" w14:textId="77777777" w:rsidR="00E371CD" w:rsidRPr="00E371CD" w:rsidRDefault="00E371CD" w:rsidP="00E371CD">
            <w:pPr>
              <w:spacing w:after="0" w:line="240" w:lineRule="auto"/>
              <w:rPr>
                <w:rFonts w:ascii="Arial" w:eastAsia="Times New Roman" w:hAnsi="Arial" w:cs="Arial"/>
                <w:color w:val="000000"/>
                <w:sz w:val="18"/>
                <w:szCs w:val="18"/>
                <w:lang w:eastAsia="sk-SK"/>
              </w:rPr>
            </w:pPr>
          </w:p>
        </w:tc>
        <w:tc>
          <w:tcPr>
            <w:tcW w:w="759" w:type="dxa"/>
            <w:vMerge/>
            <w:tcBorders>
              <w:top w:val="nil"/>
              <w:left w:val="single" w:sz="4" w:space="0" w:color="auto"/>
              <w:bottom w:val="single" w:sz="4" w:space="0" w:color="auto"/>
              <w:right w:val="single" w:sz="4" w:space="0" w:color="auto"/>
            </w:tcBorders>
            <w:vAlign w:val="center"/>
            <w:hideMark/>
          </w:tcPr>
          <w:p w14:paraId="716ED05F"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446" w:type="dxa"/>
            <w:vMerge/>
            <w:tcBorders>
              <w:top w:val="nil"/>
              <w:left w:val="single" w:sz="4" w:space="0" w:color="auto"/>
              <w:bottom w:val="single" w:sz="4" w:space="0" w:color="auto"/>
              <w:right w:val="single" w:sz="4" w:space="0" w:color="auto"/>
            </w:tcBorders>
            <w:vAlign w:val="center"/>
            <w:hideMark/>
          </w:tcPr>
          <w:p w14:paraId="433CC9DE"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240" w:type="dxa"/>
            <w:vMerge/>
            <w:tcBorders>
              <w:top w:val="nil"/>
              <w:left w:val="single" w:sz="4" w:space="0" w:color="auto"/>
              <w:bottom w:val="single" w:sz="4" w:space="0" w:color="auto"/>
              <w:right w:val="single" w:sz="4" w:space="0" w:color="auto"/>
            </w:tcBorders>
            <w:vAlign w:val="center"/>
            <w:hideMark/>
          </w:tcPr>
          <w:p w14:paraId="0E191F25"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781" w:type="dxa"/>
            <w:vMerge/>
            <w:tcBorders>
              <w:top w:val="nil"/>
              <w:left w:val="single" w:sz="4" w:space="0" w:color="auto"/>
              <w:bottom w:val="single" w:sz="4" w:space="0" w:color="auto"/>
              <w:right w:val="single" w:sz="4" w:space="0" w:color="auto"/>
            </w:tcBorders>
            <w:vAlign w:val="center"/>
            <w:hideMark/>
          </w:tcPr>
          <w:p w14:paraId="74CC8B94"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847" w:type="dxa"/>
            <w:vMerge/>
            <w:tcBorders>
              <w:top w:val="nil"/>
              <w:left w:val="single" w:sz="4" w:space="0" w:color="auto"/>
              <w:bottom w:val="single" w:sz="4" w:space="0" w:color="auto"/>
              <w:right w:val="single" w:sz="4" w:space="0" w:color="auto"/>
            </w:tcBorders>
            <w:vAlign w:val="center"/>
            <w:hideMark/>
          </w:tcPr>
          <w:p w14:paraId="6613B55C"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193" w:type="dxa"/>
            <w:vMerge/>
            <w:tcBorders>
              <w:top w:val="nil"/>
              <w:left w:val="single" w:sz="4" w:space="0" w:color="auto"/>
              <w:bottom w:val="single" w:sz="4" w:space="0" w:color="auto"/>
              <w:right w:val="single" w:sz="4" w:space="0" w:color="auto"/>
            </w:tcBorders>
            <w:vAlign w:val="center"/>
            <w:hideMark/>
          </w:tcPr>
          <w:p w14:paraId="1D21695C"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176" w:type="dxa"/>
            <w:vMerge/>
            <w:tcBorders>
              <w:top w:val="nil"/>
              <w:left w:val="single" w:sz="4" w:space="0" w:color="auto"/>
              <w:bottom w:val="single" w:sz="4" w:space="0" w:color="auto"/>
              <w:right w:val="single" w:sz="8" w:space="0" w:color="auto"/>
            </w:tcBorders>
            <w:vAlign w:val="center"/>
            <w:hideMark/>
          </w:tcPr>
          <w:p w14:paraId="25D3A738"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39" w:type="dxa"/>
            <w:tcBorders>
              <w:top w:val="nil"/>
              <w:left w:val="nil"/>
              <w:bottom w:val="nil"/>
              <w:right w:val="nil"/>
            </w:tcBorders>
            <w:shd w:val="clear" w:color="auto" w:fill="auto"/>
            <w:noWrap/>
            <w:vAlign w:val="bottom"/>
            <w:hideMark/>
          </w:tcPr>
          <w:p w14:paraId="43C2DD0B"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p>
        </w:tc>
      </w:tr>
      <w:tr w:rsidR="00E371CD" w:rsidRPr="00E371CD" w14:paraId="2BDA1EBF" w14:textId="77777777" w:rsidTr="00E371CD">
        <w:trPr>
          <w:trHeight w:val="534"/>
        </w:trPr>
        <w:tc>
          <w:tcPr>
            <w:tcW w:w="2051" w:type="dxa"/>
            <w:tcBorders>
              <w:top w:val="nil"/>
              <w:left w:val="single" w:sz="8" w:space="0" w:color="auto"/>
              <w:bottom w:val="nil"/>
              <w:right w:val="single" w:sz="4" w:space="0" w:color="auto"/>
            </w:tcBorders>
            <w:shd w:val="clear" w:color="auto" w:fill="auto"/>
            <w:vAlign w:val="center"/>
            <w:hideMark/>
          </w:tcPr>
          <w:p w14:paraId="0C87537E" w14:textId="77777777" w:rsidR="00E371CD" w:rsidRPr="00E371CD" w:rsidRDefault="00E371CD" w:rsidP="00E371CD">
            <w:pPr>
              <w:spacing w:after="0" w:line="240" w:lineRule="auto"/>
              <w:rPr>
                <w:rFonts w:ascii="Arial" w:eastAsia="Times New Roman" w:hAnsi="Arial" w:cs="Arial"/>
                <w:color w:val="000000"/>
                <w:sz w:val="17"/>
                <w:szCs w:val="17"/>
                <w:lang w:eastAsia="sk-SK"/>
              </w:rPr>
            </w:pPr>
            <w:r w:rsidRPr="00E371CD">
              <w:rPr>
                <w:rFonts w:ascii="Arial" w:eastAsia="Times New Roman" w:hAnsi="Arial" w:cs="Calibri"/>
                <w:color w:val="000000"/>
                <w:sz w:val="17"/>
                <w:szCs w:val="17"/>
                <w:lang w:eastAsia="sk-SK"/>
              </w:rPr>
              <w:t xml:space="preserve">Voda obsahujúca olej z odlučovačov oleja z vody </w:t>
            </w:r>
          </w:p>
        </w:tc>
        <w:tc>
          <w:tcPr>
            <w:tcW w:w="759" w:type="dxa"/>
            <w:vMerge w:val="restart"/>
            <w:tcBorders>
              <w:top w:val="nil"/>
              <w:left w:val="single" w:sz="4" w:space="0" w:color="auto"/>
              <w:bottom w:val="single" w:sz="4" w:space="0" w:color="auto"/>
              <w:right w:val="single" w:sz="4" w:space="0" w:color="auto"/>
            </w:tcBorders>
            <w:shd w:val="clear" w:color="auto" w:fill="auto"/>
            <w:vAlign w:val="center"/>
            <w:hideMark/>
          </w:tcPr>
          <w:p w14:paraId="3E9AC0AC"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3082</w:t>
            </w:r>
          </w:p>
        </w:tc>
        <w:tc>
          <w:tcPr>
            <w:tcW w:w="1446" w:type="dxa"/>
            <w:vMerge w:val="restart"/>
            <w:tcBorders>
              <w:top w:val="nil"/>
              <w:left w:val="single" w:sz="4" w:space="0" w:color="auto"/>
              <w:bottom w:val="single" w:sz="4" w:space="0" w:color="auto"/>
              <w:right w:val="single" w:sz="4" w:space="0" w:color="auto"/>
            </w:tcBorders>
            <w:shd w:val="clear" w:color="auto" w:fill="auto"/>
            <w:vAlign w:val="center"/>
            <w:hideMark/>
          </w:tcPr>
          <w:p w14:paraId="51DE4D4A" w14:textId="77777777" w:rsidR="00E371CD" w:rsidRPr="00E371CD" w:rsidRDefault="00E371CD" w:rsidP="00E371CD">
            <w:pPr>
              <w:spacing w:after="0" w:line="240" w:lineRule="auto"/>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 xml:space="preserve">Látka nebezpečná pre životné prostredie kvapalná </w:t>
            </w:r>
            <w:proofErr w:type="spellStart"/>
            <w:r w:rsidRPr="00E371CD">
              <w:rPr>
                <w:rFonts w:ascii="Arial" w:eastAsia="Times New Roman" w:hAnsi="Arial" w:cs="Arial"/>
                <w:color w:val="000000"/>
                <w:sz w:val="17"/>
                <w:szCs w:val="17"/>
                <w:lang w:eastAsia="sk-SK"/>
              </w:rPr>
              <w:t>i.n</w:t>
            </w:r>
            <w:proofErr w:type="spellEnd"/>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584802AC"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9</w:t>
            </w:r>
          </w:p>
        </w:tc>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14:paraId="5D9B64D0"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III</w:t>
            </w:r>
          </w:p>
        </w:tc>
        <w:tc>
          <w:tcPr>
            <w:tcW w:w="847" w:type="dxa"/>
            <w:vMerge w:val="restart"/>
            <w:tcBorders>
              <w:top w:val="nil"/>
              <w:left w:val="single" w:sz="4" w:space="0" w:color="auto"/>
              <w:bottom w:val="single" w:sz="4" w:space="0" w:color="auto"/>
              <w:right w:val="single" w:sz="4" w:space="0" w:color="auto"/>
            </w:tcBorders>
            <w:shd w:val="clear" w:color="auto" w:fill="auto"/>
            <w:vAlign w:val="center"/>
            <w:hideMark/>
          </w:tcPr>
          <w:p w14:paraId="2D7761B8"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 - )</w:t>
            </w:r>
          </w:p>
        </w:tc>
        <w:tc>
          <w:tcPr>
            <w:tcW w:w="1193" w:type="dxa"/>
            <w:vMerge w:val="restart"/>
            <w:tcBorders>
              <w:top w:val="nil"/>
              <w:left w:val="single" w:sz="4" w:space="0" w:color="auto"/>
              <w:bottom w:val="single" w:sz="4" w:space="0" w:color="auto"/>
              <w:right w:val="single" w:sz="4" w:space="0" w:color="auto"/>
            </w:tcBorders>
            <w:shd w:val="clear" w:color="auto" w:fill="auto"/>
            <w:vAlign w:val="center"/>
            <w:hideMark/>
          </w:tcPr>
          <w:p w14:paraId="57ECA7BC"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3</w:t>
            </w:r>
          </w:p>
        </w:tc>
        <w:tc>
          <w:tcPr>
            <w:tcW w:w="1176" w:type="dxa"/>
            <w:vMerge w:val="restart"/>
            <w:tcBorders>
              <w:top w:val="nil"/>
              <w:left w:val="single" w:sz="4" w:space="0" w:color="auto"/>
              <w:bottom w:val="single" w:sz="4" w:space="0" w:color="auto"/>
              <w:right w:val="single" w:sz="8" w:space="0" w:color="auto"/>
            </w:tcBorders>
            <w:shd w:val="clear" w:color="auto" w:fill="auto"/>
            <w:vAlign w:val="center"/>
            <w:hideMark/>
          </w:tcPr>
          <w:p w14:paraId="2CEBB39C"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P001               IBC03                      LP01                     R001</w:t>
            </w:r>
          </w:p>
        </w:tc>
        <w:tc>
          <w:tcPr>
            <w:tcW w:w="139" w:type="dxa"/>
            <w:vAlign w:val="center"/>
            <w:hideMark/>
          </w:tcPr>
          <w:p w14:paraId="6956391E" w14:textId="77777777" w:rsidR="00E371CD" w:rsidRPr="00E371CD" w:rsidRDefault="00E371CD" w:rsidP="00E371CD">
            <w:pPr>
              <w:spacing w:after="0" w:line="240" w:lineRule="auto"/>
              <w:rPr>
                <w:rFonts w:ascii="Times New Roman" w:eastAsia="Times New Roman" w:hAnsi="Times New Roman" w:cs="Times New Roman"/>
                <w:sz w:val="20"/>
                <w:szCs w:val="20"/>
                <w:lang w:eastAsia="sk-SK"/>
              </w:rPr>
            </w:pPr>
          </w:p>
        </w:tc>
      </w:tr>
      <w:tr w:rsidR="00E371CD" w:rsidRPr="00E371CD" w14:paraId="54F4E0C6" w14:textId="77777777" w:rsidTr="00E371CD">
        <w:trPr>
          <w:trHeight w:val="363"/>
        </w:trPr>
        <w:tc>
          <w:tcPr>
            <w:tcW w:w="2051" w:type="dxa"/>
            <w:tcBorders>
              <w:top w:val="nil"/>
              <w:left w:val="single" w:sz="8" w:space="0" w:color="auto"/>
              <w:bottom w:val="single" w:sz="4" w:space="0" w:color="auto"/>
              <w:right w:val="single" w:sz="4" w:space="0" w:color="auto"/>
            </w:tcBorders>
            <w:shd w:val="clear" w:color="auto" w:fill="auto"/>
            <w:vAlign w:val="center"/>
            <w:hideMark/>
          </w:tcPr>
          <w:p w14:paraId="69DA5FF9" w14:textId="77777777" w:rsidR="00E371CD" w:rsidRPr="00E371CD" w:rsidRDefault="00E371CD" w:rsidP="00E371CD">
            <w:pPr>
              <w:spacing w:after="0" w:line="240" w:lineRule="auto"/>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(13 05 07)</w:t>
            </w:r>
          </w:p>
        </w:tc>
        <w:tc>
          <w:tcPr>
            <w:tcW w:w="759" w:type="dxa"/>
            <w:vMerge/>
            <w:tcBorders>
              <w:top w:val="nil"/>
              <w:left w:val="single" w:sz="4" w:space="0" w:color="auto"/>
              <w:bottom w:val="single" w:sz="4" w:space="0" w:color="auto"/>
              <w:right w:val="single" w:sz="4" w:space="0" w:color="auto"/>
            </w:tcBorders>
            <w:vAlign w:val="center"/>
            <w:hideMark/>
          </w:tcPr>
          <w:p w14:paraId="79A0C472"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446" w:type="dxa"/>
            <w:vMerge/>
            <w:tcBorders>
              <w:top w:val="nil"/>
              <w:left w:val="single" w:sz="4" w:space="0" w:color="auto"/>
              <w:bottom w:val="single" w:sz="4" w:space="0" w:color="auto"/>
              <w:right w:val="single" w:sz="4" w:space="0" w:color="auto"/>
            </w:tcBorders>
            <w:vAlign w:val="center"/>
            <w:hideMark/>
          </w:tcPr>
          <w:p w14:paraId="279D4652"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240" w:type="dxa"/>
            <w:vMerge/>
            <w:tcBorders>
              <w:top w:val="nil"/>
              <w:left w:val="single" w:sz="4" w:space="0" w:color="auto"/>
              <w:bottom w:val="single" w:sz="4" w:space="0" w:color="auto"/>
              <w:right w:val="single" w:sz="4" w:space="0" w:color="auto"/>
            </w:tcBorders>
            <w:vAlign w:val="center"/>
            <w:hideMark/>
          </w:tcPr>
          <w:p w14:paraId="579F89D6"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781" w:type="dxa"/>
            <w:vMerge/>
            <w:tcBorders>
              <w:top w:val="nil"/>
              <w:left w:val="single" w:sz="4" w:space="0" w:color="auto"/>
              <w:bottom w:val="single" w:sz="4" w:space="0" w:color="auto"/>
              <w:right w:val="single" w:sz="4" w:space="0" w:color="auto"/>
            </w:tcBorders>
            <w:vAlign w:val="center"/>
            <w:hideMark/>
          </w:tcPr>
          <w:p w14:paraId="1E77AC9D"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847" w:type="dxa"/>
            <w:vMerge/>
            <w:tcBorders>
              <w:top w:val="nil"/>
              <w:left w:val="single" w:sz="4" w:space="0" w:color="auto"/>
              <w:bottom w:val="single" w:sz="4" w:space="0" w:color="auto"/>
              <w:right w:val="single" w:sz="4" w:space="0" w:color="auto"/>
            </w:tcBorders>
            <w:vAlign w:val="center"/>
            <w:hideMark/>
          </w:tcPr>
          <w:p w14:paraId="7025BCA7"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193" w:type="dxa"/>
            <w:vMerge/>
            <w:tcBorders>
              <w:top w:val="nil"/>
              <w:left w:val="single" w:sz="4" w:space="0" w:color="auto"/>
              <w:bottom w:val="single" w:sz="4" w:space="0" w:color="auto"/>
              <w:right w:val="single" w:sz="4" w:space="0" w:color="auto"/>
            </w:tcBorders>
            <w:vAlign w:val="center"/>
            <w:hideMark/>
          </w:tcPr>
          <w:p w14:paraId="72C346A7"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176" w:type="dxa"/>
            <w:vMerge/>
            <w:tcBorders>
              <w:top w:val="nil"/>
              <w:left w:val="single" w:sz="4" w:space="0" w:color="auto"/>
              <w:bottom w:val="single" w:sz="4" w:space="0" w:color="auto"/>
              <w:right w:val="single" w:sz="8" w:space="0" w:color="auto"/>
            </w:tcBorders>
            <w:vAlign w:val="center"/>
            <w:hideMark/>
          </w:tcPr>
          <w:p w14:paraId="487A7BC3"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39" w:type="dxa"/>
            <w:vAlign w:val="center"/>
            <w:hideMark/>
          </w:tcPr>
          <w:p w14:paraId="1DEAD4DD" w14:textId="77777777" w:rsidR="00E371CD" w:rsidRPr="00E371CD" w:rsidRDefault="00E371CD" w:rsidP="00E371CD">
            <w:pPr>
              <w:spacing w:after="0" w:line="240" w:lineRule="auto"/>
              <w:rPr>
                <w:rFonts w:ascii="Times New Roman" w:eastAsia="Times New Roman" w:hAnsi="Times New Roman" w:cs="Times New Roman"/>
                <w:sz w:val="20"/>
                <w:szCs w:val="20"/>
                <w:lang w:eastAsia="sk-SK"/>
              </w:rPr>
            </w:pPr>
          </w:p>
        </w:tc>
      </w:tr>
      <w:tr w:rsidR="00E371CD" w:rsidRPr="00E371CD" w14:paraId="0007B289" w14:textId="77777777" w:rsidTr="00E371CD">
        <w:trPr>
          <w:trHeight w:val="1569"/>
        </w:trPr>
        <w:tc>
          <w:tcPr>
            <w:tcW w:w="2051" w:type="dxa"/>
            <w:tcBorders>
              <w:top w:val="nil"/>
              <w:left w:val="single" w:sz="8" w:space="0" w:color="auto"/>
              <w:bottom w:val="nil"/>
              <w:right w:val="single" w:sz="4" w:space="0" w:color="auto"/>
            </w:tcBorders>
            <w:shd w:val="clear" w:color="auto" w:fill="auto"/>
            <w:vAlign w:val="center"/>
            <w:hideMark/>
          </w:tcPr>
          <w:p w14:paraId="515FF880" w14:textId="77777777" w:rsidR="00E371CD" w:rsidRPr="00E371CD" w:rsidRDefault="00E371CD" w:rsidP="00E371CD">
            <w:pPr>
              <w:spacing w:after="0" w:line="240" w:lineRule="auto"/>
              <w:rPr>
                <w:rFonts w:ascii="Arial" w:eastAsia="Times New Roman" w:hAnsi="Arial" w:cs="Arial"/>
                <w:color w:val="000000"/>
                <w:sz w:val="17"/>
                <w:szCs w:val="17"/>
                <w:lang w:eastAsia="sk-SK"/>
              </w:rPr>
            </w:pPr>
            <w:proofErr w:type="spellStart"/>
            <w:r w:rsidRPr="00E371CD">
              <w:rPr>
                <w:rFonts w:ascii="Arial" w:eastAsia="Times New Roman" w:hAnsi="Arial" w:cs="Calibri"/>
                <w:color w:val="000000"/>
                <w:sz w:val="17"/>
                <w:szCs w:val="17"/>
                <w:lang w:eastAsia="sk-SK"/>
              </w:rPr>
              <w:t>Absorbenty</w:t>
            </w:r>
            <w:proofErr w:type="spellEnd"/>
            <w:r w:rsidRPr="00E371CD">
              <w:rPr>
                <w:rFonts w:ascii="Arial" w:eastAsia="Times New Roman" w:hAnsi="Arial" w:cs="Calibri"/>
                <w:color w:val="000000"/>
                <w:sz w:val="17"/>
                <w:szCs w:val="17"/>
                <w:lang w:eastAsia="sk-SK"/>
              </w:rPr>
              <w:t xml:space="preserve">, filtračné materiály vrátane olejových filtrov inak nešpecifikovaných, handry na čistenie, ochranné odevy kontaminované nebezpečnými látkami </w:t>
            </w:r>
          </w:p>
        </w:tc>
        <w:tc>
          <w:tcPr>
            <w:tcW w:w="759" w:type="dxa"/>
            <w:vMerge w:val="restart"/>
            <w:tcBorders>
              <w:top w:val="nil"/>
              <w:left w:val="single" w:sz="4" w:space="0" w:color="auto"/>
              <w:bottom w:val="single" w:sz="8" w:space="0" w:color="000000"/>
              <w:right w:val="single" w:sz="4" w:space="0" w:color="auto"/>
            </w:tcBorders>
            <w:shd w:val="clear" w:color="auto" w:fill="auto"/>
            <w:vAlign w:val="center"/>
            <w:hideMark/>
          </w:tcPr>
          <w:p w14:paraId="69CD27E8"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3077</w:t>
            </w:r>
          </w:p>
        </w:tc>
        <w:tc>
          <w:tcPr>
            <w:tcW w:w="1446" w:type="dxa"/>
            <w:vMerge w:val="restart"/>
            <w:tcBorders>
              <w:top w:val="nil"/>
              <w:left w:val="single" w:sz="4" w:space="0" w:color="auto"/>
              <w:bottom w:val="single" w:sz="8" w:space="0" w:color="000000"/>
              <w:right w:val="single" w:sz="4" w:space="0" w:color="auto"/>
            </w:tcBorders>
            <w:shd w:val="clear" w:color="auto" w:fill="auto"/>
            <w:vAlign w:val="center"/>
            <w:hideMark/>
          </w:tcPr>
          <w:p w14:paraId="7E80CE36" w14:textId="77777777" w:rsidR="00E371CD" w:rsidRPr="00E371CD" w:rsidRDefault="00E371CD" w:rsidP="00E371CD">
            <w:pPr>
              <w:spacing w:after="0" w:line="240" w:lineRule="auto"/>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 xml:space="preserve">Látka nebezpečná pre životné prostredie kvapalná </w:t>
            </w:r>
            <w:proofErr w:type="spellStart"/>
            <w:r w:rsidRPr="00E371CD">
              <w:rPr>
                <w:rFonts w:ascii="Arial" w:eastAsia="Times New Roman" w:hAnsi="Arial" w:cs="Arial"/>
                <w:color w:val="000000"/>
                <w:sz w:val="17"/>
                <w:szCs w:val="17"/>
                <w:lang w:eastAsia="sk-SK"/>
              </w:rPr>
              <w:t>i.n</w:t>
            </w:r>
            <w:proofErr w:type="spellEnd"/>
          </w:p>
        </w:tc>
        <w:tc>
          <w:tcPr>
            <w:tcW w:w="1240" w:type="dxa"/>
            <w:vMerge w:val="restart"/>
            <w:tcBorders>
              <w:top w:val="nil"/>
              <w:left w:val="single" w:sz="4" w:space="0" w:color="auto"/>
              <w:bottom w:val="single" w:sz="8" w:space="0" w:color="000000"/>
              <w:right w:val="single" w:sz="4" w:space="0" w:color="auto"/>
            </w:tcBorders>
            <w:shd w:val="clear" w:color="auto" w:fill="auto"/>
            <w:vAlign w:val="center"/>
            <w:hideMark/>
          </w:tcPr>
          <w:p w14:paraId="2E73F324"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9</w:t>
            </w:r>
          </w:p>
        </w:tc>
        <w:tc>
          <w:tcPr>
            <w:tcW w:w="781" w:type="dxa"/>
            <w:vMerge w:val="restart"/>
            <w:tcBorders>
              <w:top w:val="nil"/>
              <w:left w:val="single" w:sz="4" w:space="0" w:color="auto"/>
              <w:bottom w:val="single" w:sz="8" w:space="0" w:color="000000"/>
              <w:right w:val="single" w:sz="4" w:space="0" w:color="auto"/>
            </w:tcBorders>
            <w:shd w:val="clear" w:color="auto" w:fill="auto"/>
            <w:vAlign w:val="center"/>
            <w:hideMark/>
          </w:tcPr>
          <w:p w14:paraId="314379EE"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II</w:t>
            </w:r>
          </w:p>
        </w:tc>
        <w:tc>
          <w:tcPr>
            <w:tcW w:w="847" w:type="dxa"/>
            <w:vMerge w:val="restart"/>
            <w:tcBorders>
              <w:top w:val="nil"/>
              <w:left w:val="single" w:sz="4" w:space="0" w:color="auto"/>
              <w:bottom w:val="single" w:sz="8" w:space="0" w:color="000000"/>
              <w:right w:val="single" w:sz="4" w:space="0" w:color="auto"/>
            </w:tcBorders>
            <w:shd w:val="clear" w:color="auto" w:fill="auto"/>
            <w:vAlign w:val="center"/>
            <w:hideMark/>
          </w:tcPr>
          <w:p w14:paraId="04A96EBD"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 - )</w:t>
            </w:r>
          </w:p>
        </w:tc>
        <w:tc>
          <w:tcPr>
            <w:tcW w:w="1193" w:type="dxa"/>
            <w:vMerge w:val="restart"/>
            <w:tcBorders>
              <w:top w:val="nil"/>
              <w:left w:val="single" w:sz="4" w:space="0" w:color="auto"/>
              <w:bottom w:val="single" w:sz="8" w:space="0" w:color="000000"/>
              <w:right w:val="single" w:sz="4" w:space="0" w:color="auto"/>
            </w:tcBorders>
            <w:shd w:val="clear" w:color="auto" w:fill="auto"/>
            <w:vAlign w:val="center"/>
            <w:hideMark/>
          </w:tcPr>
          <w:p w14:paraId="730A02E0"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3</w:t>
            </w:r>
          </w:p>
        </w:tc>
        <w:tc>
          <w:tcPr>
            <w:tcW w:w="1176" w:type="dxa"/>
            <w:vMerge w:val="restart"/>
            <w:tcBorders>
              <w:top w:val="nil"/>
              <w:left w:val="single" w:sz="4" w:space="0" w:color="auto"/>
              <w:bottom w:val="single" w:sz="8" w:space="0" w:color="000000"/>
              <w:right w:val="single" w:sz="8" w:space="0" w:color="auto"/>
            </w:tcBorders>
            <w:shd w:val="clear" w:color="auto" w:fill="auto"/>
            <w:vAlign w:val="center"/>
            <w:hideMark/>
          </w:tcPr>
          <w:p w14:paraId="621D50BF" w14:textId="77777777" w:rsidR="00E371CD" w:rsidRPr="00E371CD" w:rsidRDefault="00E371CD" w:rsidP="00E371CD">
            <w:pPr>
              <w:spacing w:after="0" w:line="240" w:lineRule="auto"/>
              <w:jc w:val="center"/>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c</w:t>
            </w:r>
          </w:p>
        </w:tc>
        <w:tc>
          <w:tcPr>
            <w:tcW w:w="139" w:type="dxa"/>
            <w:vAlign w:val="center"/>
            <w:hideMark/>
          </w:tcPr>
          <w:p w14:paraId="19AF9584" w14:textId="77777777" w:rsidR="00E371CD" w:rsidRPr="00E371CD" w:rsidRDefault="00E371CD" w:rsidP="00E371CD">
            <w:pPr>
              <w:spacing w:after="0" w:line="240" w:lineRule="auto"/>
              <w:rPr>
                <w:rFonts w:ascii="Times New Roman" w:eastAsia="Times New Roman" w:hAnsi="Times New Roman" w:cs="Times New Roman"/>
                <w:sz w:val="20"/>
                <w:szCs w:val="20"/>
                <w:lang w:eastAsia="sk-SK"/>
              </w:rPr>
            </w:pPr>
          </w:p>
        </w:tc>
      </w:tr>
      <w:tr w:rsidR="00E371CD" w:rsidRPr="00E371CD" w14:paraId="090D09ED" w14:textId="77777777" w:rsidTr="00730EE6">
        <w:trPr>
          <w:trHeight w:val="409"/>
        </w:trPr>
        <w:tc>
          <w:tcPr>
            <w:tcW w:w="2051" w:type="dxa"/>
            <w:tcBorders>
              <w:top w:val="nil"/>
              <w:left w:val="single" w:sz="8" w:space="0" w:color="auto"/>
              <w:bottom w:val="nil"/>
              <w:right w:val="single" w:sz="4" w:space="0" w:color="auto"/>
            </w:tcBorders>
            <w:shd w:val="clear" w:color="auto" w:fill="auto"/>
            <w:vAlign w:val="center"/>
            <w:hideMark/>
          </w:tcPr>
          <w:p w14:paraId="4258F37B" w14:textId="77777777" w:rsidR="00E371CD" w:rsidRPr="00E371CD" w:rsidRDefault="00E371CD" w:rsidP="00E371CD">
            <w:pPr>
              <w:spacing w:after="0" w:line="240" w:lineRule="auto"/>
              <w:rPr>
                <w:rFonts w:ascii="Arial" w:eastAsia="Times New Roman" w:hAnsi="Arial" w:cs="Arial"/>
                <w:color w:val="000000"/>
                <w:sz w:val="17"/>
                <w:szCs w:val="17"/>
                <w:lang w:eastAsia="sk-SK"/>
              </w:rPr>
            </w:pPr>
            <w:r w:rsidRPr="00E371CD">
              <w:rPr>
                <w:rFonts w:ascii="Arial" w:eastAsia="Times New Roman" w:hAnsi="Arial" w:cs="Arial"/>
                <w:color w:val="000000"/>
                <w:sz w:val="17"/>
                <w:szCs w:val="17"/>
                <w:lang w:eastAsia="sk-SK"/>
              </w:rPr>
              <w:t>(15 02 02)</w:t>
            </w:r>
          </w:p>
        </w:tc>
        <w:tc>
          <w:tcPr>
            <w:tcW w:w="759" w:type="dxa"/>
            <w:vMerge/>
            <w:tcBorders>
              <w:top w:val="nil"/>
              <w:left w:val="single" w:sz="4" w:space="0" w:color="auto"/>
              <w:bottom w:val="nil"/>
              <w:right w:val="single" w:sz="4" w:space="0" w:color="auto"/>
            </w:tcBorders>
            <w:vAlign w:val="center"/>
            <w:hideMark/>
          </w:tcPr>
          <w:p w14:paraId="69819AFC"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446" w:type="dxa"/>
            <w:vMerge/>
            <w:tcBorders>
              <w:top w:val="nil"/>
              <w:left w:val="single" w:sz="4" w:space="0" w:color="auto"/>
              <w:bottom w:val="nil"/>
              <w:right w:val="single" w:sz="4" w:space="0" w:color="auto"/>
            </w:tcBorders>
            <w:vAlign w:val="center"/>
            <w:hideMark/>
          </w:tcPr>
          <w:p w14:paraId="2C23B334"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240" w:type="dxa"/>
            <w:vMerge/>
            <w:tcBorders>
              <w:top w:val="nil"/>
              <w:left w:val="single" w:sz="4" w:space="0" w:color="auto"/>
              <w:bottom w:val="nil"/>
              <w:right w:val="single" w:sz="4" w:space="0" w:color="auto"/>
            </w:tcBorders>
            <w:vAlign w:val="center"/>
            <w:hideMark/>
          </w:tcPr>
          <w:p w14:paraId="709E9CD1"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781" w:type="dxa"/>
            <w:vMerge/>
            <w:tcBorders>
              <w:top w:val="nil"/>
              <w:left w:val="single" w:sz="4" w:space="0" w:color="auto"/>
              <w:bottom w:val="nil"/>
              <w:right w:val="single" w:sz="4" w:space="0" w:color="auto"/>
            </w:tcBorders>
            <w:vAlign w:val="center"/>
            <w:hideMark/>
          </w:tcPr>
          <w:p w14:paraId="0FF2F058"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847" w:type="dxa"/>
            <w:vMerge/>
            <w:tcBorders>
              <w:top w:val="nil"/>
              <w:left w:val="single" w:sz="4" w:space="0" w:color="auto"/>
              <w:bottom w:val="nil"/>
              <w:right w:val="single" w:sz="4" w:space="0" w:color="auto"/>
            </w:tcBorders>
            <w:vAlign w:val="center"/>
            <w:hideMark/>
          </w:tcPr>
          <w:p w14:paraId="75FB2187"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193" w:type="dxa"/>
            <w:vMerge/>
            <w:tcBorders>
              <w:top w:val="nil"/>
              <w:left w:val="single" w:sz="4" w:space="0" w:color="auto"/>
              <w:bottom w:val="nil"/>
              <w:right w:val="single" w:sz="4" w:space="0" w:color="auto"/>
            </w:tcBorders>
            <w:vAlign w:val="center"/>
            <w:hideMark/>
          </w:tcPr>
          <w:p w14:paraId="3E4235C6"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176" w:type="dxa"/>
            <w:vMerge/>
            <w:tcBorders>
              <w:top w:val="nil"/>
              <w:left w:val="single" w:sz="4" w:space="0" w:color="auto"/>
              <w:bottom w:val="nil"/>
              <w:right w:val="single" w:sz="8" w:space="0" w:color="auto"/>
            </w:tcBorders>
            <w:vAlign w:val="center"/>
            <w:hideMark/>
          </w:tcPr>
          <w:p w14:paraId="0D15BEFB" w14:textId="77777777" w:rsidR="00E371CD" w:rsidRPr="00E371CD" w:rsidRDefault="00E371CD" w:rsidP="00E371CD">
            <w:pPr>
              <w:spacing w:after="0" w:line="240" w:lineRule="auto"/>
              <w:rPr>
                <w:rFonts w:ascii="Arial" w:eastAsia="Times New Roman" w:hAnsi="Arial" w:cs="Arial"/>
                <w:color w:val="000000"/>
                <w:sz w:val="17"/>
                <w:szCs w:val="17"/>
                <w:lang w:eastAsia="sk-SK"/>
              </w:rPr>
            </w:pPr>
          </w:p>
        </w:tc>
        <w:tc>
          <w:tcPr>
            <w:tcW w:w="139" w:type="dxa"/>
            <w:vAlign w:val="center"/>
            <w:hideMark/>
          </w:tcPr>
          <w:p w14:paraId="164C52B1" w14:textId="77777777" w:rsidR="00E371CD" w:rsidRPr="00E371CD" w:rsidRDefault="00E371CD" w:rsidP="00E371CD">
            <w:pPr>
              <w:spacing w:after="0" w:line="240" w:lineRule="auto"/>
              <w:rPr>
                <w:rFonts w:ascii="Times New Roman" w:eastAsia="Times New Roman" w:hAnsi="Times New Roman" w:cs="Times New Roman"/>
                <w:sz w:val="20"/>
                <w:szCs w:val="20"/>
                <w:lang w:eastAsia="sk-SK"/>
              </w:rPr>
            </w:pPr>
          </w:p>
        </w:tc>
      </w:tr>
      <w:tr w:rsidR="00730EE6" w:rsidRPr="00E371CD" w14:paraId="37D6EB3E" w14:textId="77777777" w:rsidTr="00E371CD">
        <w:trPr>
          <w:trHeight w:val="409"/>
        </w:trPr>
        <w:tc>
          <w:tcPr>
            <w:tcW w:w="2051" w:type="dxa"/>
            <w:tcBorders>
              <w:top w:val="nil"/>
              <w:left w:val="single" w:sz="8" w:space="0" w:color="auto"/>
              <w:bottom w:val="single" w:sz="8" w:space="0" w:color="auto"/>
              <w:right w:val="single" w:sz="4" w:space="0" w:color="auto"/>
            </w:tcBorders>
            <w:shd w:val="clear" w:color="auto" w:fill="auto"/>
            <w:vAlign w:val="center"/>
          </w:tcPr>
          <w:p w14:paraId="030E345F" w14:textId="77777777" w:rsidR="00730EE6" w:rsidRPr="00E371CD" w:rsidRDefault="00730EE6" w:rsidP="00E371CD">
            <w:pPr>
              <w:spacing w:after="0" w:line="240" w:lineRule="auto"/>
              <w:rPr>
                <w:rFonts w:ascii="Arial" w:eastAsia="Times New Roman" w:hAnsi="Arial" w:cs="Arial"/>
                <w:color w:val="000000"/>
                <w:sz w:val="17"/>
                <w:szCs w:val="17"/>
                <w:lang w:eastAsia="sk-SK"/>
              </w:rPr>
            </w:pPr>
          </w:p>
        </w:tc>
        <w:tc>
          <w:tcPr>
            <w:tcW w:w="759" w:type="dxa"/>
            <w:tcBorders>
              <w:top w:val="nil"/>
              <w:left w:val="single" w:sz="4" w:space="0" w:color="auto"/>
              <w:bottom w:val="single" w:sz="8" w:space="0" w:color="000000"/>
              <w:right w:val="single" w:sz="4" w:space="0" w:color="auto"/>
            </w:tcBorders>
            <w:vAlign w:val="center"/>
          </w:tcPr>
          <w:p w14:paraId="52FBC334" w14:textId="77777777" w:rsidR="00730EE6" w:rsidRPr="00E371CD" w:rsidRDefault="00730EE6" w:rsidP="00E371CD">
            <w:pPr>
              <w:spacing w:after="0" w:line="240" w:lineRule="auto"/>
              <w:rPr>
                <w:rFonts w:ascii="Arial" w:eastAsia="Times New Roman" w:hAnsi="Arial" w:cs="Arial"/>
                <w:color w:val="000000"/>
                <w:sz w:val="17"/>
                <w:szCs w:val="17"/>
                <w:lang w:eastAsia="sk-SK"/>
              </w:rPr>
            </w:pPr>
          </w:p>
        </w:tc>
        <w:tc>
          <w:tcPr>
            <w:tcW w:w="1446" w:type="dxa"/>
            <w:tcBorders>
              <w:top w:val="nil"/>
              <w:left w:val="single" w:sz="4" w:space="0" w:color="auto"/>
              <w:bottom w:val="single" w:sz="8" w:space="0" w:color="000000"/>
              <w:right w:val="single" w:sz="4" w:space="0" w:color="auto"/>
            </w:tcBorders>
            <w:vAlign w:val="center"/>
          </w:tcPr>
          <w:p w14:paraId="1F7C7F8E" w14:textId="77777777" w:rsidR="00730EE6" w:rsidRPr="00E371CD" w:rsidRDefault="00730EE6" w:rsidP="00E371CD">
            <w:pPr>
              <w:spacing w:after="0" w:line="240" w:lineRule="auto"/>
              <w:rPr>
                <w:rFonts w:ascii="Arial" w:eastAsia="Times New Roman" w:hAnsi="Arial" w:cs="Arial"/>
                <w:color w:val="000000"/>
                <w:sz w:val="17"/>
                <w:szCs w:val="17"/>
                <w:lang w:eastAsia="sk-SK"/>
              </w:rPr>
            </w:pPr>
          </w:p>
        </w:tc>
        <w:tc>
          <w:tcPr>
            <w:tcW w:w="1240" w:type="dxa"/>
            <w:tcBorders>
              <w:top w:val="nil"/>
              <w:left w:val="single" w:sz="4" w:space="0" w:color="auto"/>
              <w:bottom w:val="single" w:sz="8" w:space="0" w:color="000000"/>
              <w:right w:val="single" w:sz="4" w:space="0" w:color="auto"/>
            </w:tcBorders>
            <w:vAlign w:val="center"/>
          </w:tcPr>
          <w:p w14:paraId="06363704" w14:textId="77777777" w:rsidR="00730EE6" w:rsidRPr="00E371CD" w:rsidRDefault="00730EE6" w:rsidP="00E371CD">
            <w:pPr>
              <w:spacing w:after="0" w:line="240" w:lineRule="auto"/>
              <w:rPr>
                <w:rFonts w:ascii="Arial" w:eastAsia="Times New Roman" w:hAnsi="Arial" w:cs="Arial"/>
                <w:color w:val="000000"/>
                <w:sz w:val="17"/>
                <w:szCs w:val="17"/>
                <w:lang w:eastAsia="sk-SK"/>
              </w:rPr>
            </w:pPr>
          </w:p>
        </w:tc>
        <w:tc>
          <w:tcPr>
            <w:tcW w:w="781" w:type="dxa"/>
            <w:tcBorders>
              <w:top w:val="nil"/>
              <w:left w:val="single" w:sz="4" w:space="0" w:color="auto"/>
              <w:bottom w:val="single" w:sz="8" w:space="0" w:color="000000"/>
              <w:right w:val="single" w:sz="4" w:space="0" w:color="auto"/>
            </w:tcBorders>
            <w:vAlign w:val="center"/>
          </w:tcPr>
          <w:p w14:paraId="68E9526B" w14:textId="77777777" w:rsidR="00730EE6" w:rsidRPr="00E371CD" w:rsidRDefault="00730EE6" w:rsidP="00E371CD">
            <w:pPr>
              <w:spacing w:after="0" w:line="240" w:lineRule="auto"/>
              <w:rPr>
                <w:rFonts w:ascii="Arial" w:eastAsia="Times New Roman" w:hAnsi="Arial" w:cs="Arial"/>
                <w:color w:val="000000"/>
                <w:sz w:val="17"/>
                <w:szCs w:val="17"/>
                <w:lang w:eastAsia="sk-SK"/>
              </w:rPr>
            </w:pPr>
          </w:p>
        </w:tc>
        <w:tc>
          <w:tcPr>
            <w:tcW w:w="847" w:type="dxa"/>
            <w:tcBorders>
              <w:top w:val="nil"/>
              <w:left w:val="single" w:sz="4" w:space="0" w:color="auto"/>
              <w:bottom w:val="single" w:sz="8" w:space="0" w:color="000000"/>
              <w:right w:val="single" w:sz="4" w:space="0" w:color="auto"/>
            </w:tcBorders>
            <w:vAlign w:val="center"/>
          </w:tcPr>
          <w:p w14:paraId="5A0BB507" w14:textId="77777777" w:rsidR="00730EE6" w:rsidRPr="00E371CD" w:rsidRDefault="00730EE6" w:rsidP="00E371CD">
            <w:pPr>
              <w:spacing w:after="0" w:line="240" w:lineRule="auto"/>
              <w:rPr>
                <w:rFonts w:ascii="Arial" w:eastAsia="Times New Roman" w:hAnsi="Arial" w:cs="Arial"/>
                <w:color w:val="000000"/>
                <w:sz w:val="17"/>
                <w:szCs w:val="17"/>
                <w:lang w:eastAsia="sk-SK"/>
              </w:rPr>
            </w:pPr>
          </w:p>
        </w:tc>
        <w:tc>
          <w:tcPr>
            <w:tcW w:w="1193" w:type="dxa"/>
            <w:tcBorders>
              <w:top w:val="nil"/>
              <w:left w:val="single" w:sz="4" w:space="0" w:color="auto"/>
              <w:bottom w:val="single" w:sz="8" w:space="0" w:color="000000"/>
              <w:right w:val="single" w:sz="4" w:space="0" w:color="auto"/>
            </w:tcBorders>
            <w:vAlign w:val="center"/>
          </w:tcPr>
          <w:p w14:paraId="0E2CA570" w14:textId="77777777" w:rsidR="00730EE6" w:rsidRPr="00E371CD" w:rsidRDefault="00730EE6" w:rsidP="00E371CD">
            <w:pPr>
              <w:spacing w:after="0" w:line="240" w:lineRule="auto"/>
              <w:rPr>
                <w:rFonts w:ascii="Arial" w:eastAsia="Times New Roman" w:hAnsi="Arial" w:cs="Arial"/>
                <w:color w:val="000000"/>
                <w:sz w:val="17"/>
                <w:szCs w:val="17"/>
                <w:lang w:eastAsia="sk-SK"/>
              </w:rPr>
            </w:pPr>
          </w:p>
        </w:tc>
        <w:tc>
          <w:tcPr>
            <w:tcW w:w="1176" w:type="dxa"/>
            <w:tcBorders>
              <w:top w:val="nil"/>
              <w:left w:val="single" w:sz="4" w:space="0" w:color="auto"/>
              <w:bottom w:val="single" w:sz="8" w:space="0" w:color="000000"/>
              <w:right w:val="single" w:sz="8" w:space="0" w:color="auto"/>
            </w:tcBorders>
            <w:vAlign w:val="center"/>
          </w:tcPr>
          <w:p w14:paraId="61D36FA2" w14:textId="77777777" w:rsidR="00730EE6" w:rsidRPr="00E371CD" w:rsidRDefault="00730EE6" w:rsidP="00E371CD">
            <w:pPr>
              <w:spacing w:after="0" w:line="240" w:lineRule="auto"/>
              <w:rPr>
                <w:rFonts w:ascii="Arial" w:eastAsia="Times New Roman" w:hAnsi="Arial" w:cs="Arial"/>
                <w:color w:val="000000"/>
                <w:sz w:val="17"/>
                <w:szCs w:val="17"/>
                <w:lang w:eastAsia="sk-SK"/>
              </w:rPr>
            </w:pPr>
          </w:p>
        </w:tc>
        <w:tc>
          <w:tcPr>
            <w:tcW w:w="139" w:type="dxa"/>
            <w:vAlign w:val="center"/>
          </w:tcPr>
          <w:p w14:paraId="076E91AA" w14:textId="77777777" w:rsidR="00730EE6" w:rsidRPr="00E371CD" w:rsidRDefault="00730EE6" w:rsidP="00E371CD">
            <w:pPr>
              <w:spacing w:after="0" w:line="240" w:lineRule="auto"/>
              <w:rPr>
                <w:rFonts w:ascii="Times New Roman" w:eastAsia="Times New Roman" w:hAnsi="Times New Roman" w:cs="Times New Roman"/>
                <w:sz w:val="20"/>
                <w:szCs w:val="20"/>
                <w:lang w:eastAsia="sk-SK"/>
              </w:rPr>
            </w:pPr>
          </w:p>
        </w:tc>
      </w:tr>
    </w:tbl>
    <w:p w14:paraId="5D18D14C" w14:textId="77777777" w:rsidR="00510070" w:rsidRPr="006E7A50" w:rsidRDefault="00510070" w:rsidP="008410C8">
      <w:pPr>
        <w:pStyle w:val="Nadpis2"/>
        <w:jc w:val="left"/>
        <w:rPr>
          <w:rFonts w:ascii="Arial" w:hAnsi="Arial" w:cs="Arial"/>
          <w:sz w:val="26"/>
          <w:szCs w:val="26"/>
        </w:rPr>
      </w:pPr>
      <w:bookmarkStart w:id="21" w:name="_Toc151542505"/>
      <w:r w:rsidRPr="006E7A50">
        <w:rPr>
          <w:rFonts w:ascii="Arial" w:hAnsi="Arial" w:cs="Arial"/>
          <w:b/>
          <w:bCs/>
          <w:sz w:val="26"/>
          <w:szCs w:val="26"/>
        </w:rPr>
        <w:t>6.1</w:t>
      </w:r>
      <w:r w:rsidRPr="00ED7A81">
        <w:rPr>
          <w:rFonts w:ascii="Arial" w:hAnsi="Arial" w:cs="Arial"/>
          <w:b/>
          <w:bCs/>
          <w:sz w:val="22"/>
          <w:szCs w:val="22"/>
        </w:rPr>
        <w:t xml:space="preserve"> </w:t>
      </w:r>
      <w:r w:rsidRPr="006E7A50">
        <w:rPr>
          <w:rFonts w:ascii="Arial" w:hAnsi="Arial" w:cs="Arial"/>
          <w:b/>
          <w:bCs/>
          <w:sz w:val="26"/>
          <w:szCs w:val="26"/>
        </w:rPr>
        <w:t>Odosielanie nebezpečných vecí v obaloch</w:t>
      </w:r>
      <w:bookmarkEnd w:id="21"/>
      <w:r w:rsidRPr="006E7A50">
        <w:rPr>
          <w:rFonts w:ascii="Arial" w:hAnsi="Arial" w:cs="Arial"/>
          <w:b/>
          <w:bCs/>
          <w:sz w:val="26"/>
          <w:szCs w:val="26"/>
        </w:rPr>
        <w:t xml:space="preserve"> </w:t>
      </w:r>
    </w:p>
    <w:p w14:paraId="5D18D14D" w14:textId="77777777" w:rsidR="00510070" w:rsidRPr="00ED7A81" w:rsidRDefault="00510070" w:rsidP="00510070">
      <w:pPr>
        <w:pStyle w:val="Default"/>
        <w:rPr>
          <w:rFonts w:ascii="Arial" w:hAnsi="Arial" w:cs="Arial"/>
          <w:sz w:val="22"/>
          <w:szCs w:val="22"/>
        </w:rPr>
      </w:pPr>
      <w:r w:rsidRPr="00ED7A81">
        <w:rPr>
          <w:rFonts w:ascii="Arial" w:hAnsi="Arial" w:cs="Arial"/>
          <w:sz w:val="22"/>
          <w:szCs w:val="22"/>
        </w:rPr>
        <w:t xml:space="preserve">Vozidlo a jeho vodič musia vyhovovať predpísaným ustanoveniam (osobitne tým, dotýkajúcim sa bezpečnosti, ochrany, čistoty a vyhovujúcej prevádzky prostriedku použitého na nakládku a vykládku) po príchode na miesta nakládky a vykládky. </w:t>
      </w:r>
    </w:p>
    <w:p w14:paraId="5D18D14E" w14:textId="77777777" w:rsidR="00510070" w:rsidRPr="00ED7A81" w:rsidRDefault="00510070" w:rsidP="00510070">
      <w:pPr>
        <w:pStyle w:val="Default"/>
        <w:rPr>
          <w:rFonts w:ascii="Arial" w:hAnsi="Arial" w:cs="Arial"/>
          <w:sz w:val="22"/>
          <w:szCs w:val="22"/>
        </w:rPr>
      </w:pPr>
      <w:r w:rsidRPr="00ED7A81">
        <w:rPr>
          <w:rFonts w:ascii="Arial" w:hAnsi="Arial" w:cs="Arial"/>
          <w:sz w:val="22"/>
          <w:szCs w:val="22"/>
        </w:rPr>
        <w:t xml:space="preserve">Pokiaľ nie je v ADR špecifikované inak, nakládka sa nesmie vykonať ak: </w:t>
      </w:r>
    </w:p>
    <w:p w14:paraId="5D18D14F" w14:textId="77777777" w:rsidR="00510070" w:rsidRPr="00ED7A81" w:rsidRDefault="00510070" w:rsidP="00510070">
      <w:pPr>
        <w:pStyle w:val="Default"/>
        <w:spacing w:after="58"/>
        <w:rPr>
          <w:rFonts w:ascii="Arial" w:hAnsi="Arial" w:cs="Arial"/>
          <w:sz w:val="22"/>
          <w:szCs w:val="22"/>
        </w:rPr>
      </w:pPr>
      <w:r w:rsidRPr="00ED7A81">
        <w:rPr>
          <w:rFonts w:ascii="Arial" w:hAnsi="Arial" w:cs="Arial"/>
          <w:sz w:val="22"/>
          <w:szCs w:val="22"/>
        </w:rPr>
        <w:t xml:space="preserve">- preskúmanie dokumentov, alebo </w:t>
      </w:r>
    </w:p>
    <w:p w14:paraId="5D18D150" w14:textId="77777777" w:rsidR="00510070" w:rsidRPr="00ED7A81" w:rsidRDefault="00510070" w:rsidP="00510070">
      <w:pPr>
        <w:pStyle w:val="Default"/>
        <w:rPr>
          <w:rFonts w:ascii="Arial" w:hAnsi="Arial" w:cs="Arial"/>
          <w:sz w:val="22"/>
          <w:szCs w:val="22"/>
        </w:rPr>
      </w:pPr>
      <w:r w:rsidRPr="00ED7A81">
        <w:rPr>
          <w:rFonts w:ascii="Arial" w:hAnsi="Arial" w:cs="Arial"/>
          <w:sz w:val="22"/>
          <w:szCs w:val="22"/>
        </w:rPr>
        <w:t xml:space="preserve">- vizuálna prehliadka vozidla preukáže, že vozidlo, alebo vodič, nezodpovedajú príslušným predpísaným ustanoveniam. </w:t>
      </w:r>
    </w:p>
    <w:p w14:paraId="5D18D151" w14:textId="77777777" w:rsidR="00510070" w:rsidRPr="00ED7A81" w:rsidRDefault="00510070" w:rsidP="00510070">
      <w:pPr>
        <w:pStyle w:val="Default"/>
        <w:rPr>
          <w:rFonts w:ascii="Arial" w:hAnsi="Arial" w:cs="Arial"/>
          <w:sz w:val="22"/>
          <w:szCs w:val="22"/>
        </w:rPr>
      </w:pPr>
    </w:p>
    <w:p w14:paraId="5D18D152" w14:textId="77777777" w:rsidR="00510070" w:rsidRPr="00ED7A81" w:rsidRDefault="00510070" w:rsidP="00510070">
      <w:pPr>
        <w:pStyle w:val="Default"/>
        <w:rPr>
          <w:rFonts w:ascii="Arial" w:hAnsi="Arial" w:cs="Arial"/>
          <w:sz w:val="22"/>
          <w:szCs w:val="22"/>
        </w:rPr>
      </w:pPr>
      <w:r w:rsidRPr="00ED7A81">
        <w:rPr>
          <w:rFonts w:ascii="Arial" w:hAnsi="Arial" w:cs="Arial"/>
          <w:sz w:val="22"/>
          <w:szCs w:val="22"/>
        </w:rPr>
        <w:lastRenderedPageBreak/>
        <w:t xml:space="preserve">Interiér a exteriér vozidla sa musí prehliadnuť pred nakládkou, aby sa zaistilo, že tu neexistuje žiadne poškodenie, ktoré by mohlo zapríčiniť porušenie jeho celistvosti alebo kusy, ktoré sú v ňom naložené. </w:t>
      </w:r>
    </w:p>
    <w:p w14:paraId="5D18D153" w14:textId="77777777" w:rsidR="00510070" w:rsidRPr="00ED7A81" w:rsidRDefault="00510070" w:rsidP="00510070">
      <w:pPr>
        <w:pStyle w:val="Default"/>
        <w:rPr>
          <w:rFonts w:ascii="Arial" w:hAnsi="Arial" w:cs="Arial"/>
          <w:sz w:val="22"/>
          <w:szCs w:val="22"/>
        </w:rPr>
      </w:pPr>
      <w:r w:rsidRPr="00ED7A81">
        <w:rPr>
          <w:rFonts w:ascii="Arial" w:hAnsi="Arial" w:cs="Arial"/>
          <w:sz w:val="22"/>
          <w:szCs w:val="22"/>
        </w:rPr>
        <w:t xml:space="preserve">Pri odosielaní nebezpečných vecí je potrebné zabezpečiť: </w:t>
      </w:r>
    </w:p>
    <w:p w14:paraId="5D18D154" w14:textId="77777777" w:rsidR="00510070" w:rsidRPr="00ED7A81" w:rsidRDefault="00510070" w:rsidP="006805EA">
      <w:pPr>
        <w:pStyle w:val="Default"/>
        <w:spacing w:after="68"/>
        <w:rPr>
          <w:rFonts w:ascii="Arial" w:hAnsi="Arial" w:cs="Arial"/>
          <w:sz w:val="22"/>
          <w:szCs w:val="22"/>
        </w:rPr>
      </w:pPr>
      <w:r w:rsidRPr="00ED7A81">
        <w:rPr>
          <w:rFonts w:ascii="Arial" w:hAnsi="Arial" w:cs="Arial"/>
          <w:sz w:val="22"/>
          <w:szCs w:val="22"/>
        </w:rPr>
        <w:t xml:space="preserve">• zabalenie a označenie nebezpečných vecí, </w:t>
      </w:r>
    </w:p>
    <w:p w14:paraId="5D18D155" w14:textId="77777777" w:rsidR="00510070" w:rsidRPr="00ED7A81" w:rsidRDefault="00510070" w:rsidP="006805EA">
      <w:pPr>
        <w:pStyle w:val="Default"/>
        <w:spacing w:after="68"/>
        <w:rPr>
          <w:rFonts w:ascii="Arial" w:hAnsi="Arial" w:cs="Arial"/>
          <w:sz w:val="22"/>
          <w:szCs w:val="22"/>
        </w:rPr>
      </w:pPr>
      <w:r w:rsidRPr="00ED7A81">
        <w:rPr>
          <w:rFonts w:ascii="Arial" w:hAnsi="Arial" w:cs="Arial"/>
          <w:sz w:val="22"/>
          <w:szCs w:val="22"/>
        </w:rPr>
        <w:t xml:space="preserve">• nakládku a upevnenie tovaru vo vozidle, </w:t>
      </w:r>
    </w:p>
    <w:p w14:paraId="127B23EC" w14:textId="77777777" w:rsidR="00F91872" w:rsidRDefault="00510070" w:rsidP="00F91872">
      <w:pPr>
        <w:pStyle w:val="Default"/>
        <w:rPr>
          <w:rFonts w:ascii="Arial" w:hAnsi="Arial" w:cs="Arial"/>
          <w:sz w:val="22"/>
          <w:szCs w:val="22"/>
        </w:rPr>
      </w:pPr>
      <w:r w:rsidRPr="00ED7A81">
        <w:rPr>
          <w:rFonts w:ascii="Arial" w:hAnsi="Arial" w:cs="Arial"/>
          <w:sz w:val="22"/>
          <w:szCs w:val="22"/>
        </w:rPr>
        <w:t xml:space="preserve">• odovzdanie sprievodnej dokumentácie. </w:t>
      </w:r>
    </w:p>
    <w:p w14:paraId="0BB909B1" w14:textId="77777777" w:rsidR="00730EE6" w:rsidRDefault="00730EE6" w:rsidP="00F91872">
      <w:pPr>
        <w:pStyle w:val="Default"/>
        <w:rPr>
          <w:rFonts w:ascii="Arial" w:hAnsi="Arial" w:cs="Arial"/>
          <w:sz w:val="22"/>
          <w:szCs w:val="22"/>
        </w:rPr>
      </w:pPr>
    </w:p>
    <w:p w14:paraId="5D18D157" w14:textId="0AADB07A" w:rsidR="00510070" w:rsidRPr="006E7A50" w:rsidRDefault="00510070" w:rsidP="008410C8">
      <w:pPr>
        <w:pStyle w:val="Nadpis2"/>
        <w:jc w:val="left"/>
        <w:rPr>
          <w:rFonts w:ascii="Arial" w:hAnsi="Arial" w:cs="Arial"/>
          <w:b/>
          <w:bCs/>
          <w:sz w:val="26"/>
          <w:szCs w:val="26"/>
        </w:rPr>
      </w:pPr>
      <w:bookmarkStart w:id="22" w:name="_Toc151542506"/>
      <w:r w:rsidRPr="006E7A50">
        <w:rPr>
          <w:rFonts w:ascii="Arial" w:hAnsi="Arial" w:cs="Arial"/>
          <w:b/>
          <w:bCs/>
          <w:sz w:val="26"/>
          <w:szCs w:val="26"/>
        </w:rPr>
        <w:t>6.2 Balenie nebezpečných vecí, požiadavky na obaly</w:t>
      </w:r>
      <w:bookmarkEnd w:id="22"/>
      <w:r w:rsidRPr="006E7A50">
        <w:rPr>
          <w:rFonts w:ascii="Arial" w:hAnsi="Arial" w:cs="Arial"/>
          <w:b/>
          <w:bCs/>
          <w:sz w:val="26"/>
          <w:szCs w:val="26"/>
        </w:rPr>
        <w:t xml:space="preserve"> </w:t>
      </w:r>
    </w:p>
    <w:p w14:paraId="5D18D158" w14:textId="77777777" w:rsidR="00510070" w:rsidRPr="00ED7A81" w:rsidRDefault="00510070" w:rsidP="00510070">
      <w:pPr>
        <w:pStyle w:val="Default"/>
        <w:rPr>
          <w:rFonts w:ascii="Arial" w:hAnsi="Arial" w:cs="Arial"/>
          <w:color w:val="auto"/>
          <w:sz w:val="22"/>
          <w:szCs w:val="22"/>
        </w:rPr>
      </w:pPr>
      <w:r w:rsidRPr="00ED7A81">
        <w:rPr>
          <w:rFonts w:ascii="Arial" w:hAnsi="Arial" w:cs="Arial"/>
          <w:color w:val="auto"/>
          <w:sz w:val="22"/>
          <w:szCs w:val="22"/>
        </w:rPr>
        <w:t xml:space="preserve">Nebezpečné veci musia byť balené do obalov, nádob IBC a veľkých obalov: </w:t>
      </w:r>
    </w:p>
    <w:p w14:paraId="5D18D159" w14:textId="1E06224A" w:rsidR="00510070" w:rsidRPr="00ED7A81" w:rsidRDefault="00510070" w:rsidP="006805EA">
      <w:pPr>
        <w:pStyle w:val="Default"/>
        <w:spacing w:after="58"/>
        <w:rPr>
          <w:rFonts w:ascii="Arial" w:hAnsi="Arial" w:cs="Arial"/>
          <w:color w:val="auto"/>
          <w:sz w:val="22"/>
          <w:szCs w:val="22"/>
        </w:rPr>
      </w:pPr>
      <w:r w:rsidRPr="00ED7A81">
        <w:rPr>
          <w:rFonts w:ascii="Arial" w:hAnsi="Arial" w:cs="Arial"/>
          <w:color w:val="auto"/>
          <w:sz w:val="22"/>
          <w:szCs w:val="22"/>
        </w:rPr>
        <w:t xml:space="preserve">dobrej kvality, </w:t>
      </w:r>
    </w:p>
    <w:p w14:paraId="5D18D15A" w14:textId="2A74F56D" w:rsidR="00510070" w:rsidRPr="00ED7A81" w:rsidRDefault="00510070" w:rsidP="0010657E">
      <w:pPr>
        <w:pStyle w:val="Default"/>
        <w:numPr>
          <w:ilvl w:val="0"/>
          <w:numId w:val="42"/>
        </w:numPr>
        <w:spacing w:after="58"/>
        <w:rPr>
          <w:rFonts w:ascii="Arial" w:hAnsi="Arial" w:cs="Arial"/>
          <w:color w:val="auto"/>
          <w:sz w:val="22"/>
          <w:szCs w:val="22"/>
        </w:rPr>
      </w:pPr>
      <w:r w:rsidRPr="00ED7A81">
        <w:rPr>
          <w:rFonts w:ascii="Arial" w:hAnsi="Arial" w:cs="Arial"/>
          <w:color w:val="auto"/>
          <w:sz w:val="22"/>
          <w:szCs w:val="22"/>
        </w:rPr>
        <w:t xml:space="preserve">dostatočne odolných vydržať nárazy a zaťaženia, ktoré sa môžu vyskytnúť počas prepravy vrátane presunov nákladu medzi nákladnými prepravnými jednotkami a medzi nákladnými prepravnými jednotkami a skladmi, a tiež akékoľvek premiestňovanie z palety alebo obalového súboru pre nasledujúcu ručnú alebo strojovú manipuláciu, </w:t>
      </w:r>
    </w:p>
    <w:p w14:paraId="5D18D15B" w14:textId="174F37DC" w:rsidR="00510070" w:rsidRPr="00ED7A81" w:rsidRDefault="00510070" w:rsidP="0010657E">
      <w:pPr>
        <w:pStyle w:val="Default"/>
        <w:numPr>
          <w:ilvl w:val="0"/>
          <w:numId w:val="42"/>
        </w:numPr>
        <w:rPr>
          <w:rFonts w:ascii="Arial" w:hAnsi="Arial" w:cs="Arial"/>
          <w:color w:val="auto"/>
          <w:sz w:val="22"/>
          <w:szCs w:val="22"/>
        </w:rPr>
      </w:pPr>
      <w:r w:rsidRPr="00ED7A81">
        <w:rPr>
          <w:rFonts w:ascii="Arial" w:hAnsi="Arial" w:cs="Arial"/>
          <w:color w:val="auto"/>
          <w:sz w:val="22"/>
          <w:szCs w:val="22"/>
        </w:rPr>
        <w:t xml:space="preserve">vyrobených a uzatvorených tak, aby sa zamedzilo úniku obsahu, keď sú pripravené na prepravu, ku ktorému by mohlo dôjsť za normálnych prepravných podmienok najmä v dôsledku vibrácií alebo zmeny teploty, vlhkosti alebo tlaku (napríklad následok nadmorskej výšky). </w:t>
      </w:r>
    </w:p>
    <w:p w14:paraId="5D18D15C" w14:textId="77777777" w:rsidR="00510070" w:rsidRPr="00ED7A81" w:rsidRDefault="00510070" w:rsidP="00510070">
      <w:pPr>
        <w:pStyle w:val="Default"/>
        <w:rPr>
          <w:rFonts w:ascii="Arial" w:hAnsi="Arial" w:cs="Arial"/>
          <w:color w:val="auto"/>
          <w:sz w:val="22"/>
          <w:szCs w:val="22"/>
        </w:rPr>
      </w:pPr>
    </w:p>
    <w:p w14:paraId="5D18D15D" w14:textId="77777777" w:rsidR="00510070" w:rsidRPr="00ED7A81" w:rsidRDefault="00510070" w:rsidP="00510070">
      <w:pPr>
        <w:pStyle w:val="Default"/>
        <w:rPr>
          <w:rFonts w:ascii="Arial" w:hAnsi="Arial" w:cs="Arial"/>
          <w:color w:val="auto"/>
          <w:sz w:val="22"/>
          <w:szCs w:val="22"/>
        </w:rPr>
      </w:pPr>
      <w:r w:rsidRPr="00ED7A81">
        <w:rPr>
          <w:rFonts w:ascii="Arial" w:hAnsi="Arial" w:cs="Arial"/>
          <w:color w:val="auto"/>
          <w:sz w:val="22"/>
          <w:szCs w:val="22"/>
        </w:rPr>
        <w:t xml:space="preserve">Obaly musia byť uzavreté v súlade s informáciou poskytnutou výrobcom. </w:t>
      </w:r>
    </w:p>
    <w:p w14:paraId="5D18D15E" w14:textId="77777777" w:rsidR="00510070" w:rsidRPr="00ED7A81" w:rsidRDefault="00510070" w:rsidP="00510070">
      <w:pPr>
        <w:pStyle w:val="Default"/>
        <w:rPr>
          <w:rFonts w:ascii="Arial" w:hAnsi="Arial" w:cs="Arial"/>
          <w:color w:val="auto"/>
          <w:sz w:val="22"/>
          <w:szCs w:val="22"/>
        </w:rPr>
      </w:pPr>
      <w:r w:rsidRPr="00ED7A81">
        <w:rPr>
          <w:rFonts w:ascii="Arial" w:hAnsi="Arial" w:cs="Arial"/>
          <w:color w:val="auto"/>
          <w:sz w:val="22"/>
          <w:szCs w:val="22"/>
        </w:rPr>
        <w:t xml:space="preserve">Na vonkajšej strane obalu nesmie byť počas prepravy priľnutá žiadna nebezpečná látka. </w:t>
      </w:r>
    </w:p>
    <w:p w14:paraId="5D18D15F" w14:textId="77777777" w:rsidR="00510070" w:rsidRPr="00ED7A81" w:rsidRDefault="00510070" w:rsidP="00510070">
      <w:pPr>
        <w:pStyle w:val="Default"/>
        <w:rPr>
          <w:rFonts w:ascii="Arial" w:hAnsi="Arial" w:cs="Arial"/>
          <w:color w:val="auto"/>
          <w:sz w:val="22"/>
          <w:szCs w:val="22"/>
        </w:rPr>
      </w:pPr>
      <w:r w:rsidRPr="00ED7A81">
        <w:rPr>
          <w:rFonts w:ascii="Arial" w:hAnsi="Arial" w:cs="Arial"/>
          <w:color w:val="auto"/>
          <w:sz w:val="22"/>
          <w:szCs w:val="22"/>
        </w:rPr>
        <w:t xml:space="preserve">Časti obalov, ktoré sú v priamom kontakte s nebezpečnými vecami: </w:t>
      </w:r>
    </w:p>
    <w:p w14:paraId="5D18D160" w14:textId="3FB930D0" w:rsidR="00510070" w:rsidRPr="00ED7A81" w:rsidRDefault="00510070" w:rsidP="0010657E">
      <w:pPr>
        <w:pStyle w:val="Default"/>
        <w:numPr>
          <w:ilvl w:val="0"/>
          <w:numId w:val="39"/>
        </w:numPr>
        <w:spacing w:after="58"/>
        <w:rPr>
          <w:rFonts w:ascii="Arial" w:hAnsi="Arial" w:cs="Arial"/>
          <w:color w:val="auto"/>
          <w:sz w:val="22"/>
          <w:szCs w:val="22"/>
        </w:rPr>
      </w:pPr>
      <w:r w:rsidRPr="00ED7A81">
        <w:rPr>
          <w:rFonts w:ascii="Arial" w:hAnsi="Arial" w:cs="Arial"/>
          <w:color w:val="auto"/>
          <w:sz w:val="22"/>
          <w:szCs w:val="22"/>
        </w:rPr>
        <w:t xml:space="preserve">nesmú byť týmito nebezpečnými vecami poškodzované alebo ich podstatne zoslabovať, </w:t>
      </w:r>
    </w:p>
    <w:p w14:paraId="5D18D161" w14:textId="0B94DE2A" w:rsidR="00510070" w:rsidRPr="00ED7A81" w:rsidRDefault="00510070" w:rsidP="0010657E">
      <w:pPr>
        <w:pStyle w:val="Default"/>
        <w:numPr>
          <w:ilvl w:val="0"/>
          <w:numId w:val="39"/>
        </w:numPr>
        <w:spacing w:after="58"/>
        <w:rPr>
          <w:rFonts w:ascii="Arial" w:hAnsi="Arial" w:cs="Arial"/>
          <w:color w:val="auto"/>
          <w:sz w:val="22"/>
          <w:szCs w:val="22"/>
        </w:rPr>
      </w:pPr>
      <w:r w:rsidRPr="00ED7A81">
        <w:rPr>
          <w:rFonts w:ascii="Arial" w:hAnsi="Arial" w:cs="Arial"/>
          <w:color w:val="auto"/>
          <w:sz w:val="22"/>
          <w:szCs w:val="22"/>
        </w:rPr>
        <w:t xml:space="preserve">nesmú pôsobiť nebezpečným účinkom, alebo reagovať s nebezpečnými vecami a </w:t>
      </w:r>
    </w:p>
    <w:p w14:paraId="5D18D162" w14:textId="691B9AD7" w:rsidR="00510070" w:rsidRPr="00ED7A81" w:rsidRDefault="00510070" w:rsidP="0010657E">
      <w:pPr>
        <w:pStyle w:val="Default"/>
        <w:numPr>
          <w:ilvl w:val="0"/>
          <w:numId w:val="39"/>
        </w:numPr>
        <w:rPr>
          <w:rFonts w:ascii="Arial" w:hAnsi="Arial" w:cs="Arial"/>
          <w:color w:val="auto"/>
          <w:sz w:val="22"/>
          <w:szCs w:val="22"/>
        </w:rPr>
      </w:pPr>
      <w:r w:rsidRPr="00ED7A81">
        <w:rPr>
          <w:rFonts w:ascii="Arial" w:hAnsi="Arial" w:cs="Arial"/>
          <w:color w:val="auto"/>
          <w:sz w:val="22"/>
          <w:szCs w:val="22"/>
        </w:rPr>
        <w:t xml:space="preserve">nesmú umožniť presakovanie nebezpečnej látky, ktoré by mohlo predstavovať nebezpečenstvo za normálnych podmienok prepravy. </w:t>
      </w:r>
    </w:p>
    <w:p w14:paraId="5D18D163" w14:textId="77777777" w:rsidR="00510070" w:rsidRPr="00ED7A81" w:rsidRDefault="00510070" w:rsidP="00510070">
      <w:pPr>
        <w:pStyle w:val="Default"/>
        <w:rPr>
          <w:rFonts w:ascii="Arial" w:hAnsi="Arial" w:cs="Arial"/>
          <w:color w:val="auto"/>
          <w:sz w:val="22"/>
          <w:szCs w:val="22"/>
        </w:rPr>
      </w:pPr>
    </w:p>
    <w:p w14:paraId="5D18D164" w14:textId="77777777" w:rsidR="00510070" w:rsidRPr="00ED7A81" w:rsidRDefault="00510070" w:rsidP="00510070">
      <w:pPr>
        <w:pStyle w:val="Default"/>
        <w:rPr>
          <w:rFonts w:ascii="Arial" w:hAnsi="Arial" w:cs="Arial"/>
          <w:color w:val="auto"/>
          <w:sz w:val="22"/>
          <w:szCs w:val="22"/>
        </w:rPr>
      </w:pPr>
      <w:r w:rsidRPr="00ED7A81">
        <w:rPr>
          <w:rFonts w:ascii="Arial" w:hAnsi="Arial" w:cs="Arial"/>
          <w:color w:val="auto"/>
          <w:sz w:val="22"/>
          <w:szCs w:val="22"/>
        </w:rPr>
        <w:t xml:space="preserve">Použitie kombinovaných obalov: </w:t>
      </w:r>
    </w:p>
    <w:p w14:paraId="5D18D165" w14:textId="77777777" w:rsidR="00510070" w:rsidRPr="00ED7A81" w:rsidRDefault="00510070" w:rsidP="00510070">
      <w:pPr>
        <w:pStyle w:val="Default"/>
        <w:rPr>
          <w:rFonts w:ascii="Arial" w:hAnsi="Arial" w:cs="Arial"/>
          <w:color w:val="auto"/>
          <w:sz w:val="22"/>
          <w:szCs w:val="22"/>
        </w:rPr>
      </w:pPr>
      <w:r w:rsidRPr="00ED7A81">
        <w:rPr>
          <w:rFonts w:ascii="Arial" w:hAnsi="Arial" w:cs="Arial"/>
          <w:color w:val="auto"/>
          <w:sz w:val="22"/>
          <w:szCs w:val="22"/>
        </w:rPr>
        <w:t xml:space="preserve">Vnútorné obaly musia byť zabalené vo vonkajšom obale tak, aby za normálnych prepravných podmienok nedošlo k ich rozbitiu, prederaveniu alebo úniku ich obsahu do vonkajšieho obalu. Vnútorné obaly obsahujúce kvapaliny musia byť balené tak, aby ich uzávery smerovali nahor a musia byť umiestnené vo vonkajších obaloch zhodne s orientačnými šípkami. Vnútorné obaly náchylné na ľahké rozbitie alebo prederavenie, ako sú nádoby zo skla, porcelánu, kameniny alebo z určitých plastov atď., musia byť zabezpečené vo vonkajších obaloch s vhodným vypchávkovým materiálom. Pri akomkoľvek úniku obsahu sa nesmú podstatne zhoršiť ochranné vlastnosti vypchávkového materiálu alebo vonkajšieho obalu. </w:t>
      </w:r>
    </w:p>
    <w:p w14:paraId="5D18D166" w14:textId="77777777" w:rsidR="00510070" w:rsidRDefault="00510070" w:rsidP="00510070">
      <w:pPr>
        <w:pStyle w:val="Default"/>
        <w:rPr>
          <w:rFonts w:ascii="Arial" w:hAnsi="Arial" w:cs="Arial"/>
          <w:color w:val="auto"/>
          <w:sz w:val="22"/>
          <w:szCs w:val="22"/>
        </w:rPr>
      </w:pPr>
      <w:r w:rsidRPr="00ED7A81">
        <w:rPr>
          <w:rFonts w:ascii="Arial" w:hAnsi="Arial" w:cs="Arial"/>
          <w:color w:val="auto"/>
          <w:sz w:val="22"/>
          <w:szCs w:val="22"/>
        </w:rPr>
        <w:t xml:space="preserve">Kvapalné látky sa môžu plniť len do vnútorných obalov, ktoré majú primeranú odolnosť proti vnútornému tlaku, ktorý sa môže vyvinúť pri normálnych podmienkach prepravy. </w:t>
      </w:r>
    </w:p>
    <w:p w14:paraId="488543E5" w14:textId="77777777" w:rsidR="00730EE6" w:rsidRDefault="00730EE6" w:rsidP="00510070">
      <w:pPr>
        <w:pStyle w:val="Default"/>
        <w:rPr>
          <w:rFonts w:ascii="Arial" w:hAnsi="Arial" w:cs="Arial"/>
          <w:color w:val="auto"/>
          <w:sz w:val="22"/>
          <w:szCs w:val="22"/>
        </w:rPr>
      </w:pPr>
    </w:p>
    <w:p w14:paraId="66BFBBFE" w14:textId="4C159A9A" w:rsidR="001C251E" w:rsidRPr="006E7A50" w:rsidRDefault="001C251E" w:rsidP="008410C8">
      <w:pPr>
        <w:pStyle w:val="Nadpis3"/>
        <w:rPr>
          <w:rFonts w:ascii="Arial" w:hAnsi="Arial" w:cs="Arial"/>
          <w:i/>
          <w:iCs/>
          <w:sz w:val="24"/>
          <w:szCs w:val="24"/>
        </w:rPr>
      </w:pPr>
      <w:bookmarkStart w:id="23" w:name="_Toc151542507"/>
      <w:r w:rsidRPr="006E7A50">
        <w:rPr>
          <w:rFonts w:ascii="Arial" w:hAnsi="Arial" w:cs="Arial"/>
          <w:b/>
          <w:bCs/>
          <w:i/>
          <w:iCs/>
          <w:sz w:val="24"/>
          <w:szCs w:val="24"/>
        </w:rPr>
        <w:t xml:space="preserve">6.2.1 </w:t>
      </w:r>
      <w:r w:rsidR="005A60A0" w:rsidRPr="006E7A50">
        <w:rPr>
          <w:rFonts w:ascii="Arial" w:hAnsi="Arial" w:cs="Arial"/>
          <w:b/>
          <w:bCs/>
          <w:i/>
          <w:iCs/>
          <w:sz w:val="24"/>
          <w:szCs w:val="24"/>
        </w:rPr>
        <w:t>Výber obalu podľa obalovej inštrukcie</w:t>
      </w:r>
      <w:bookmarkEnd w:id="23"/>
    </w:p>
    <w:p w14:paraId="5D18D168" w14:textId="77777777" w:rsidR="00510070" w:rsidRPr="00A16228" w:rsidRDefault="00510070" w:rsidP="00510070">
      <w:pPr>
        <w:pStyle w:val="Default"/>
        <w:rPr>
          <w:rFonts w:ascii="Arial" w:hAnsi="Arial" w:cs="Arial"/>
          <w:color w:val="auto"/>
          <w:sz w:val="22"/>
          <w:szCs w:val="22"/>
        </w:rPr>
      </w:pPr>
      <w:r w:rsidRPr="00ED7A81">
        <w:rPr>
          <w:rFonts w:ascii="Arial" w:hAnsi="Arial" w:cs="Arial"/>
          <w:color w:val="auto"/>
          <w:sz w:val="22"/>
          <w:szCs w:val="22"/>
        </w:rPr>
        <w:t xml:space="preserve">Každá nebezpečná látka (UN číslo) má v tabuľke A dohody ADR uvedenú obalovú inštrukciu, na základe ktorej je možné tú konkrétnu látku zabaliť. Obalové inštrukcie udávajú </w:t>
      </w:r>
      <w:r w:rsidRPr="00A16228">
        <w:rPr>
          <w:rFonts w:ascii="Arial" w:hAnsi="Arial" w:cs="Arial"/>
          <w:color w:val="auto"/>
          <w:sz w:val="22"/>
          <w:szCs w:val="22"/>
        </w:rPr>
        <w:t xml:space="preserve">do akých typov obalov je možné zabaliť nebezpečné veci a v akých objemoch. Obalové </w:t>
      </w:r>
      <w:r w:rsidRPr="00A16228">
        <w:rPr>
          <w:rFonts w:ascii="Arial" w:hAnsi="Arial" w:cs="Arial"/>
          <w:color w:val="auto"/>
          <w:sz w:val="22"/>
          <w:szCs w:val="22"/>
        </w:rPr>
        <w:lastRenderedPageBreak/>
        <w:t xml:space="preserve">inštrukcie, ktoré je možné používať pre látky prepravované spoločnosťou sú uvedené v tabuľke v kapitole 3. Kód obalu (napr. 1A1) uvedený pri popise obalu je vždy uvedený na schválených obaloch. </w:t>
      </w:r>
    </w:p>
    <w:p w14:paraId="5D18D169" w14:textId="77777777" w:rsidR="00510070" w:rsidRPr="00A16228" w:rsidRDefault="00510070" w:rsidP="00510070">
      <w:pPr>
        <w:pStyle w:val="Default"/>
        <w:rPr>
          <w:rFonts w:ascii="Arial" w:hAnsi="Arial" w:cs="Arial"/>
          <w:color w:val="auto"/>
          <w:sz w:val="22"/>
          <w:szCs w:val="22"/>
        </w:rPr>
      </w:pPr>
      <w:r w:rsidRPr="00A16228">
        <w:rPr>
          <w:rFonts w:ascii="Arial" w:hAnsi="Arial" w:cs="Arial"/>
          <w:color w:val="auto"/>
          <w:sz w:val="22"/>
          <w:szCs w:val="22"/>
        </w:rPr>
        <w:t xml:space="preserve">P001: Obalová inštrukcia týkajúca sa balenia do (malých) obalov určená pre balenie kvapalných látok. </w:t>
      </w:r>
    </w:p>
    <w:p w14:paraId="5D18D16A" w14:textId="77777777" w:rsidR="00510070" w:rsidRPr="00A16228" w:rsidRDefault="00510070" w:rsidP="00510070">
      <w:pPr>
        <w:rPr>
          <w:rFonts w:ascii="Arial" w:hAnsi="Arial" w:cs="Arial"/>
          <w:sz w:val="22"/>
          <w:szCs w:val="22"/>
        </w:rPr>
      </w:pPr>
      <w:r w:rsidRPr="00A16228">
        <w:rPr>
          <w:rFonts w:ascii="Arial" w:hAnsi="Arial" w:cs="Arial"/>
          <w:sz w:val="22"/>
          <w:szCs w:val="22"/>
        </w:rPr>
        <w:t>Na základe tejto inštrukcie sa môžu použiť nasledujúce typy obalov:</w:t>
      </w:r>
    </w:p>
    <w:tbl>
      <w:tblPr>
        <w:tblStyle w:val="Mriekatabuky"/>
        <w:tblW w:w="5000" w:type="pct"/>
        <w:tblLook w:val="04A0" w:firstRow="1" w:lastRow="0" w:firstColumn="1" w:lastColumn="0" w:noHBand="0" w:noVBand="1"/>
      </w:tblPr>
      <w:tblGrid>
        <w:gridCol w:w="1452"/>
        <w:gridCol w:w="4752"/>
        <w:gridCol w:w="3084"/>
      </w:tblGrid>
      <w:tr w:rsidR="00B61015" w:rsidRPr="00A16228" w14:paraId="5D18D16D" w14:textId="77777777" w:rsidTr="00D63FCA">
        <w:tc>
          <w:tcPr>
            <w:tcW w:w="3340" w:type="pct"/>
            <w:gridSpan w:val="2"/>
          </w:tcPr>
          <w:p w14:paraId="5D18D16B" w14:textId="77777777" w:rsidR="00B61015" w:rsidRPr="00A16228" w:rsidRDefault="00B61015" w:rsidP="00D63FCA">
            <w:pPr>
              <w:rPr>
                <w:rFonts w:ascii="Arial" w:hAnsi="Arial" w:cs="Arial"/>
                <w:b/>
                <w:sz w:val="22"/>
                <w:szCs w:val="22"/>
              </w:rPr>
            </w:pPr>
            <w:r w:rsidRPr="00A16228">
              <w:rPr>
                <w:rFonts w:ascii="Arial" w:hAnsi="Arial" w:cs="Arial"/>
                <w:b/>
                <w:sz w:val="22"/>
                <w:szCs w:val="22"/>
              </w:rPr>
              <w:t>P 001</w:t>
            </w:r>
          </w:p>
        </w:tc>
        <w:tc>
          <w:tcPr>
            <w:tcW w:w="1660" w:type="pct"/>
          </w:tcPr>
          <w:p w14:paraId="5D18D16C" w14:textId="77777777" w:rsidR="00B61015" w:rsidRPr="00A16228" w:rsidRDefault="00B61015" w:rsidP="00D63FCA">
            <w:pPr>
              <w:rPr>
                <w:rFonts w:ascii="Arial" w:hAnsi="Arial" w:cs="Arial"/>
                <w:b/>
                <w:sz w:val="22"/>
                <w:szCs w:val="22"/>
              </w:rPr>
            </w:pPr>
            <w:r w:rsidRPr="00A16228">
              <w:rPr>
                <w:rFonts w:ascii="Arial" w:hAnsi="Arial" w:cs="Arial"/>
                <w:b/>
                <w:sz w:val="22"/>
                <w:szCs w:val="22"/>
              </w:rPr>
              <w:t>Najvyšší objem</w:t>
            </w:r>
          </w:p>
        </w:tc>
      </w:tr>
      <w:tr w:rsidR="00B61015" w:rsidRPr="00A16228" w14:paraId="5D18D170" w14:textId="77777777" w:rsidTr="00D63FCA">
        <w:tc>
          <w:tcPr>
            <w:tcW w:w="3340" w:type="pct"/>
            <w:gridSpan w:val="2"/>
          </w:tcPr>
          <w:p w14:paraId="5D18D16E" w14:textId="77777777" w:rsidR="00B61015" w:rsidRPr="00A16228" w:rsidRDefault="00B61015" w:rsidP="00D63FCA">
            <w:pPr>
              <w:jc w:val="center"/>
              <w:rPr>
                <w:rFonts w:ascii="Arial" w:hAnsi="Arial" w:cs="Arial"/>
                <w:b/>
                <w:sz w:val="22"/>
                <w:szCs w:val="22"/>
              </w:rPr>
            </w:pPr>
            <w:r w:rsidRPr="00A16228">
              <w:rPr>
                <w:rFonts w:ascii="Arial" w:hAnsi="Arial" w:cs="Arial"/>
                <w:b/>
                <w:sz w:val="22"/>
                <w:szCs w:val="22"/>
              </w:rPr>
              <w:t>Jednoduché obaly</w:t>
            </w:r>
          </w:p>
        </w:tc>
        <w:tc>
          <w:tcPr>
            <w:tcW w:w="1660" w:type="pct"/>
          </w:tcPr>
          <w:p w14:paraId="5D18D16F" w14:textId="77777777" w:rsidR="00B61015" w:rsidRPr="00A16228" w:rsidRDefault="00B61015" w:rsidP="00D63FCA">
            <w:pPr>
              <w:jc w:val="center"/>
              <w:rPr>
                <w:rFonts w:ascii="Arial" w:hAnsi="Arial" w:cs="Arial"/>
                <w:b/>
                <w:sz w:val="22"/>
                <w:szCs w:val="22"/>
              </w:rPr>
            </w:pPr>
            <w:r w:rsidRPr="00A16228">
              <w:rPr>
                <w:rFonts w:ascii="Arial" w:hAnsi="Arial" w:cs="Arial"/>
                <w:b/>
                <w:sz w:val="22"/>
                <w:szCs w:val="22"/>
              </w:rPr>
              <w:t>Obalová skupina III</w:t>
            </w:r>
          </w:p>
        </w:tc>
      </w:tr>
      <w:tr w:rsidR="00B61015" w:rsidRPr="00A16228" w14:paraId="5D18D177" w14:textId="77777777" w:rsidTr="00D63FCA">
        <w:tc>
          <w:tcPr>
            <w:tcW w:w="782" w:type="pct"/>
            <w:vMerge w:val="restart"/>
            <w:textDirection w:val="btLr"/>
            <w:vAlign w:val="center"/>
          </w:tcPr>
          <w:p w14:paraId="5D18D171" w14:textId="77777777" w:rsidR="00B61015" w:rsidRPr="00A16228" w:rsidRDefault="00B61015" w:rsidP="00D63FCA">
            <w:pPr>
              <w:ind w:left="113" w:right="113"/>
              <w:jc w:val="center"/>
              <w:rPr>
                <w:rFonts w:ascii="Arial" w:hAnsi="Arial" w:cs="Arial"/>
                <w:sz w:val="22"/>
                <w:szCs w:val="22"/>
              </w:rPr>
            </w:pPr>
            <w:r w:rsidRPr="00A16228">
              <w:rPr>
                <w:rFonts w:ascii="Arial" w:hAnsi="Arial" w:cs="Arial"/>
                <w:sz w:val="22"/>
                <w:szCs w:val="22"/>
              </w:rPr>
              <w:t>Sudy</w:t>
            </w:r>
          </w:p>
        </w:tc>
        <w:tc>
          <w:tcPr>
            <w:tcW w:w="2558" w:type="pct"/>
          </w:tcPr>
          <w:tbl>
            <w:tblPr>
              <w:tblW w:w="0" w:type="auto"/>
              <w:tblBorders>
                <w:top w:val="nil"/>
                <w:left w:val="nil"/>
                <w:bottom w:val="nil"/>
                <w:right w:val="nil"/>
              </w:tblBorders>
              <w:tblLook w:val="0000" w:firstRow="0" w:lastRow="0" w:firstColumn="0" w:lastColumn="0" w:noHBand="0" w:noVBand="0"/>
            </w:tblPr>
            <w:tblGrid>
              <w:gridCol w:w="2026"/>
              <w:gridCol w:w="222"/>
            </w:tblGrid>
            <w:tr w:rsidR="00B61015" w:rsidRPr="00A16228" w14:paraId="5D18D174" w14:textId="77777777" w:rsidTr="00D63FCA">
              <w:trPr>
                <w:trHeight w:val="99"/>
              </w:trPr>
              <w:tc>
                <w:tcPr>
                  <w:tcW w:w="0" w:type="auto"/>
                </w:tcPr>
                <w:p w14:paraId="5D18D172" w14:textId="77777777" w:rsidR="00B61015" w:rsidRPr="00A16228" w:rsidRDefault="00B61015" w:rsidP="00D63FCA">
                  <w:pPr>
                    <w:pStyle w:val="Default"/>
                    <w:rPr>
                      <w:rFonts w:ascii="Arial" w:hAnsi="Arial" w:cs="Arial"/>
                      <w:sz w:val="22"/>
                      <w:szCs w:val="22"/>
                    </w:rPr>
                  </w:pPr>
                  <w:r w:rsidRPr="00A16228">
                    <w:rPr>
                      <w:rFonts w:ascii="Arial" w:hAnsi="Arial" w:cs="Arial"/>
                      <w:sz w:val="22"/>
                      <w:szCs w:val="22"/>
                    </w:rPr>
                    <w:t xml:space="preserve">z ocele (1A1, 1A2) </w:t>
                  </w:r>
                </w:p>
              </w:tc>
              <w:tc>
                <w:tcPr>
                  <w:tcW w:w="0" w:type="auto"/>
                </w:tcPr>
                <w:p w14:paraId="5D18D173" w14:textId="77777777" w:rsidR="00B61015" w:rsidRPr="00A16228" w:rsidRDefault="00B61015" w:rsidP="00D63FCA">
                  <w:pPr>
                    <w:pStyle w:val="Default"/>
                    <w:rPr>
                      <w:rFonts w:ascii="Arial" w:hAnsi="Arial" w:cs="Arial"/>
                      <w:sz w:val="22"/>
                      <w:szCs w:val="22"/>
                    </w:rPr>
                  </w:pPr>
                </w:p>
              </w:tc>
            </w:tr>
          </w:tbl>
          <w:p w14:paraId="5D18D175" w14:textId="77777777" w:rsidR="00B61015" w:rsidRPr="00A16228" w:rsidRDefault="00B61015" w:rsidP="00D63FCA">
            <w:pPr>
              <w:rPr>
                <w:rFonts w:ascii="Arial" w:hAnsi="Arial" w:cs="Arial"/>
                <w:sz w:val="22"/>
                <w:szCs w:val="22"/>
              </w:rPr>
            </w:pPr>
          </w:p>
        </w:tc>
        <w:tc>
          <w:tcPr>
            <w:tcW w:w="1660" w:type="pct"/>
          </w:tcPr>
          <w:p w14:paraId="5D18D176" w14:textId="77777777" w:rsidR="00B61015" w:rsidRPr="00A16228" w:rsidRDefault="00B61015" w:rsidP="00D63FCA">
            <w:pPr>
              <w:jc w:val="center"/>
              <w:rPr>
                <w:rFonts w:ascii="Arial" w:hAnsi="Arial" w:cs="Arial"/>
                <w:sz w:val="22"/>
                <w:szCs w:val="22"/>
              </w:rPr>
            </w:pPr>
            <w:r w:rsidRPr="00A16228">
              <w:rPr>
                <w:rFonts w:ascii="Arial" w:hAnsi="Arial" w:cs="Arial"/>
                <w:sz w:val="22"/>
                <w:szCs w:val="22"/>
              </w:rPr>
              <w:t>450 litrov</w:t>
            </w:r>
          </w:p>
        </w:tc>
      </w:tr>
      <w:tr w:rsidR="00B61015" w:rsidRPr="00A16228" w14:paraId="5D18D17B" w14:textId="77777777" w:rsidTr="00D63FCA">
        <w:tc>
          <w:tcPr>
            <w:tcW w:w="782" w:type="pct"/>
            <w:vMerge/>
          </w:tcPr>
          <w:p w14:paraId="5D18D178" w14:textId="77777777" w:rsidR="00B61015" w:rsidRPr="00A16228" w:rsidRDefault="00B61015" w:rsidP="00D63FCA">
            <w:pPr>
              <w:rPr>
                <w:rFonts w:ascii="Arial" w:hAnsi="Arial" w:cs="Arial"/>
                <w:sz w:val="22"/>
                <w:szCs w:val="22"/>
              </w:rPr>
            </w:pPr>
          </w:p>
        </w:tc>
        <w:tc>
          <w:tcPr>
            <w:tcW w:w="2558" w:type="pct"/>
          </w:tcPr>
          <w:p w14:paraId="5D18D179" w14:textId="77777777" w:rsidR="00B61015" w:rsidRPr="00A16228" w:rsidRDefault="00B61015" w:rsidP="00D63FCA">
            <w:pPr>
              <w:pStyle w:val="Default"/>
              <w:rPr>
                <w:rFonts w:ascii="Arial" w:hAnsi="Arial" w:cs="Arial"/>
                <w:sz w:val="22"/>
                <w:szCs w:val="22"/>
              </w:rPr>
            </w:pPr>
            <w:r w:rsidRPr="00A16228">
              <w:rPr>
                <w:rFonts w:ascii="Arial" w:hAnsi="Arial" w:cs="Arial"/>
                <w:sz w:val="22"/>
                <w:szCs w:val="22"/>
              </w:rPr>
              <w:t xml:space="preserve">z hliníka (1B1, 1B2) </w:t>
            </w:r>
          </w:p>
        </w:tc>
        <w:tc>
          <w:tcPr>
            <w:tcW w:w="1660" w:type="pct"/>
          </w:tcPr>
          <w:p w14:paraId="5D18D17A" w14:textId="77777777" w:rsidR="00B61015" w:rsidRPr="00A16228" w:rsidRDefault="00B61015" w:rsidP="00D63FCA">
            <w:pPr>
              <w:jc w:val="center"/>
              <w:rPr>
                <w:rFonts w:ascii="Arial" w:hAnsi="Arial" w:cs="Arial"/>
                <w:sz w:val="22"/>
                <w:szCs w:val="22"/>
              </w:rPr>
            </w:pPr>
            <w:r w:rsidRPr="00A16228">
              <w:rPr>
                <w:rFonts w:ascii="Arial" w:hAnsi="Arial" w:cs="Arial"/>
                <w:sz w:val="22"/>
                <w:szCs w:val="22"/>
              </w:rPr>
              <w:t xml:space="preserve">450 </w:t>
            </w:r>
            <w:proofErr w:type="spellStart"/>
            <w:r w:rsidRPr="00A16228">
              <w:rPr>
                <w:rFonts w:ascii="Arial" w:hAnsi="Arial" w:cs="Arial"/>
                <w:sz w:val="22"/>
                <w:szCs w:val="22"/>
              </w:rPr>
              <w:t>litro</w:t>
            </w:r>
            <w:proofErr w:type="spellEnd"/>
          </w:p>
        </w:tc>
      </w:tr>
      <w:tr w:rsidR="00B61015" w:rsidRPr="00A16228" w14:paraId="5D18D17F" w14:textId="77777777" w:rsidTr="00D63FCA">
        <w:tc>
          <w:tcPr>
            <w:tcW w:w="782" w:type="pct"/>
            <w:vMerge/>
          </w:tcPr>
          <w:p w14:paraId="5D18D17C" w14:textId="77777777" w:rsidR="00B61015" w:rsidRPr="00A16228" w:rsidRDefault="00B61015" w:rsidP="00D63FCA">
            <w:pPr>
              <w:rPr>
                <w:rFonts w:ascii="Arial" w:hAnsi="Arial" w:cs="Arial"/>
                <w:sz w:val="22"/>
                <w:szCs w:val="22"/>
              </w:rPr>
            </w:pPr>
          </w:p>
        </w:tc>
        <w:tc>
          <w:tcPr>
            <w:tcW w:w="2558" w:type="pct"/>
          </w:tcPr>
          <w:p w14:paraId="5D18D17D" w14:textId="77777777" w:rsidR="00B61015" w:rsidRPr="00A16228" w:rsidRDefault="00B61015" w:rsidP="00D63FCA">
            <w:pPr>
              <w:pStyle w:val="Default"/>
              <w:rPr>
                <w:rFonts w:ascii="Arial" w:hAnsi="Arial" w:cs="Arial"/>
                <w:sz w:val="22"/>
                <w:szCs w:val="22"/>
              </w:rPr>
            </w:pPr>
            <w:r w:rsidRPr="00A16228">
              <w:rPr>
                <w:rFonts w:ascii="Arial" w:hAnsi="Arial" w:cs="Arial"/>
                <w:sz w:val="22"/>
                <w:szCs w:val="22"/>
              </w:rPr>
              <w:t xml:space="preserve">z kovu iného ako oceľ alebo hliník (1N1, 1N2) </w:t>
            </w:r>
          </w:p>
        </w:tc>
        <w:tc>
          <w:tcPr>
            <w:tcW w:w="1660" w:type="pct"/>
          </w:tcPr>
          <w:p w14:paraId="5D18D17E" w14:textId="77777777" w:rsidR="00B61015" w:rsidRPr="00A16228" w:rsidRDefault="00B61015" w:rsidP="00D63FCA">
            <w:pPr>
              <w:jc w:val="center"/>
              <w:rPr>
                <w:rFonts w:ascii="Arial" w:hAnsi="Arial" w:cs="Arial"/>
                <w:sz w:val="22"/>
                <w:szCs w:val="22"/>
              </w:rPr>
            </w:pPr>
            <w:r w:rsidRPr="00A16228">
              <w:rPr>
                <w:rFonts w:ascii="Arial" w:hAnsi="Arial" w:cs="Arial"/>
                <w:sz w:val="22"/>
                <w:szCs w:val="22"/>
              </w:rPr>
              <w:t xml:space="preserve">450 </w:t>
            </w:r>
            <w:proofErr w:type="spellStart"/>
            <w:r w:rsidRPr="00A16228">
              <w:rPr>
                <w:rFonts w:ascii="Arial" w:hAnsi="Arial" w:cs="Arial"/>
                <w:sz w:val="22"/>
                <w:szCs w:val="22"/>
              </w:rPr>
              <w:t>litro</w:t>
            </w:r>
            <w:proofErr w:type="spellEnd"/>
          </w:p>
        </w:tc>
      </w:tr>
      <w:tr w:rsidR="00B61015" w:rsidRPr="00A16228" w14:paraId="5D18D183" w14:textId="77777777" w:rsidTr="00D63FCA">
        <w:tc>
          <w:tcPr>
            <w:tcW w:w="782" w:type="pct"/>
            <w:vMerge/>
          </w:tcPr>
          <w:p w14:paraId="5D18D180" w14:textId="77777777" w:rsidR="00B61015" w:rsidRPr="00A16228" w:rsidRDefault="00B61015" w:rsidP="00D63FCA">
            <w:pPr>
              <w:rPr>
                <w:rFonts w:ascii="Arial" w:hAnsi="Arial" w:cs="Arial"/>
                <w:sz w:val="22"/>
                <w:szCs w:val="22"/>
              </w:rPr>
            </w:pPr>
          </w:p>
        </w:tc>
        <w:tc>
          <w:tcPr>
            <w:tcW w:w="2558" w:type="pct"/>
          </w:tcPr>
          <w:p w14:paraId="5D18D181" w14:textId="77777777" w:rsidR="00B61015" w:rsidRPr="00A16228" w:rsidRDefault="00B61015" w:rsidP="00D63FCA">
            <w:pPr>
              <w:pStyle w:val="Default"/>
              <w:rPr>
                <w:rFonts w:ascii="Arial" w:hAnsi="Arial" w:cs="Arial"/>
                <w:sz w:val="22"/>
                <w:szCs w:val="22"/>
              </w:rPr>
            </w:pPr>
            <w:r w:rsidRPr="00A16228">
              <w:rPr>
                <w:rFonts w:ascii="Arial" w:hAnsi="Arial" w:cs="Arial"/>
                <w:sz w:val="22"/>
                <w:szCs w:val="22"/>
              </w:rPr>
              <w:t xml:space="preserve">z plastov (1H1, 1H2) </w:t>
            </w:r>
          </w:p>
        </w:tc>
        <w:tc>
          <w:tcPr>
            <w:tcW w:w="1660" w:type="pct"/>
          </w:tcPr>
          <w:p w14:paraId="5D18D182" w14:textId="77777777" w:rsidR="00B61015" w:rsidRPr="00A16228" w:rsidRDefault="00B61015" w:rsidP="00D63FCA">
            <w:pPr>
              <w:jc w:val="center"/>
              <w:rPr>
                <w:rFonts w:ascii="Arial" w:hAnsi="Arial" w:cs="Arial"/>
                <w:sz w:val="22"/>
                <w:szCs w:val="22"/>
              </w:rPr>
            </w:pPr>
            <w:r w:rsidRPr="00A16228">
              <w:rPr>
                <w:rFonts w:ascii="Arial" w:hAnsi="Arial" w:cs="Arial"/>
                <w:sz w:val="22"/>
                <w:szCs w:val="22"/>
              </w:rPr>
              <w:t xml:space="preserve">450 </w:t>
            </w:r>
            <w:proofErr w:type="spellStart"/>
            <w:r w:rsidRPr="00A16228">
              <w:rPr>
                <w:rFonts w:ascii="Arial" w:hAnsi="Arial" w:cs="Arial"/>
                <w:sz w:val="22"/>
                <w:szCs w:val="22"/>
              </w:rPr>
              <w:t>litro</w:t>
            </w:r>
            <w:proofErr w:type="spellEnd"/>
          </w:p>
        </w:tc>
      </w:tr>
      <w:tr w:rsidR="00B61015" w:rsidRPr="00A16228" w14:paraId="5D18D187" w14:textId="77777777" w:rsidTr="00D63FCA">
        <w:tc>
          <w:tcPr>
            <w:tcW w:w="782" w:type="pct"/>
            <w:vMerge w:val="restart"/>
            <w:textDirection w:val="btLr"/>
            <w:vAlign w:val="center"/>
          </w:tcPr>
          <w:p w14:paraId="5D18D184" w14:textId="77777777" w:rsidR="00B61015" w:rsidRPr="00A16228" w:rsidRDefault="00B61015" w:rsidP="00D63FCA">
            <w:pPr>
              <w:ind w:left="113" w:right="113"/>
              <w:rPr>
                <w:rFonts w:ascii="Arial" w:hAnsi="Arial" w:cs="Arial"/>
                <w:sz w:val="22"/>
                <w:szCs w:val="22"/>
              </w:rPr>
            </w:pPr>
            <w:r w:rsidRPr="00A16228">
              <w:rPr>
                <w:rFonts w:ascii="Arial" w:hAnsi="Arial" w:cs="Arial"/>
                <w:sz w:val="22"/>
                <w:szCs w:val="22"/>
              </w:rPr>
              <w:t>Kanistre</w:t>
            </w:r>
          </w:p>
        </w:tc>
        <w:tc>
          <w:tcPr>
            <w:tcW w:w="2558" w:type="pct"/>
          </w:tcPr>
          <w:p w14:paraId="5D18D185" w14:textId="77777777" w:rsidR="00B61015" w:rsidRPr="00A16228" w:rsidRDefault="00B61015" w:rsidP="00D63FCA">
            <w:pPr>
              <w:pStyle w:val="Default"/>
              <w:rPr>
                <w:rFonts w:ascii="Arial" w:hAnsi="Arial" w:cs="Arial"/>
                <w:sz w:val="22"/>
                <w:szCs w:val="22"/>
              </w:rPr>
            </w:pPr>
            <w:r w:rsidRPr="00A16228">
              <w:rPr>
                <w:rFonts w:ascii="Arial" w:hAnsi="Arial" w:cs="Arial"/>
                <w:sz w:val="22"/>
                <w:szCs w:val="22"/>
              </w:rPr>
              <w:t xml:space="preserve">z ocele (3A1, 3A2) </w:t>
            </w:r>
          </w:p>
        </w:tc>
        <w:tc>
          <w:tcPr>
            <w:tcW w:w="1660" w:type="pct"/>
          </w:tcPr>
          <w:p w14:paraId="5D18D186" w14:textId="77777777" w:rsidR="00B61015" w:rsidRPr="00A16228" w:rsidRDefault="00B61015" w:rsidP="00D63FCA">
            <w:pPr>
              <w:jc w:val="center"/>
              <w:rPr>
                <w:rFonts w:ascii="Arial" w:hAnsi="Arial" w:cs="Arial"/>
                <w:sz w:val="22"/>
                <w:szCs w:val="22"/>
              </w:rPr>
            </w:pPr>
            <w:r w:rsidRPr="00A16228">
              <w:rPr>
                <w:rFonts w:ascii="Arial" w:hAnsi="Arial" w:cs="Arial"/>
                <w:sz w:val="22"/>
                <w:szCs w:val="22"/>
              </w:rPr>
              <w:t>60 litrov</w:t>
            </w:r>
          </w:p>
        </w:tc>
      </w:tr>
      <w:tr w:rsidR="00B61015" w:rsidRPr="00A16228" w14:paraId="5D18D18B" w14:textId="77777777" w:rsidTr="00D63FCA">
        <w:tc>
          <w:tcPr>
            <w:tcW w:w="782" w:type="pct"/>
            <w:vMerge/>
          </w:tcPr>
          <w:p w14:paraId="5D18D188" w14:textId="77777777" w:rsidR="00B61015" w:rsidRPr="00A16228" w:rsidRDefault="00B61015" w:rsidP="00D63FCA">
            <w:pPr>
              <w:rPr>
                <w:rFonts w:ascii="Arial" w:hAnsi="Arial" w:cs="Arial"/>
                <w:sz w:val="22"/>
                <w:szCs w:val="22"/>
              </w:rPr>
            </w:pPr>
          </w:p>
        </w:tc>
        <w:tc>
          <w:tcPr>
            <w:tcW w:w="2558" w:type="pct"/>
          </w:tcPr>
          <w:p w14:paraId="5D18D189" w14:textId="77777777" w:rsidR="00B61015" w:rsidRPr="00A16228" w:rsidRDefault="00B61015" w:rsidP="00D63FCA">
            <w:pPr>
              <w:pStyle w:val="Default"/>
              <w:rPr>
                <w:rFonts w:ascii="Arial" w:hAnsi="Arial" w:cs="Arial"/>
                <w:sz w:val="22"/>
                <w:szCs w:val="22"/>
              </w:rPr>
            </w:pPr>
            <w:r w:rsidRPr="00A16228">
              <w:rPr>
                <w:rFonts w:ascii="Arial" w:hAnsi="Arial" w:cs="Arial"/>
                <w:sz w:val="22"/>
                <w:szCs w:val="22"/>
              </w:rPr>
              <w:t xml:space="preserve">z hliníka (3B1, 3B2) </w:t>
            </w:r>
          </w:p>
        </w:tc>
        <w:tc>
          <w:tcPr>
            <w:tcW w:w="1660" w:type="pct"/>
          </w:tcPr>
          <w:p w14:paraId="5D18D18A" w14:textId="77777777" w:rsidR="00B61015" w:rsidRPr="00A16228" w:rsidRDefault="00B61015" w:rsidP="00D63FCA">
            <w:pPr>
              <w:jc w:val="center"/>
              <w:rPr>
                <w:rFonts w:ascii="Arial" w:hAnsi="Arial" w:cs="Arial"/>
                <w:sz w:val="22"/>
                <w:szCs w:val="22"/>
              </w:rPr>
            </w:pPr>
            <w:r w:rsidRPr="00A16228">
              <w:rPr>
                <w:rFonts w:ascii="Arial" w:hAnsi="Arial" w:cs="Arial"/>
                <w:sz w:val="22"/>
                <w:szCs w:val="22"/>
              </w:rPr>
              <w:t>60 litrov</w:t>
            </w:r>
          </w:p>
        </w:tc>
      </w:tr>
      <w:tr w:rsidR="00B61015" w:rsidRPr="00A16228" w14:paraId="5D18D18F" w14:textId="77777777" w:rsidTr="00D63FCA">
        <w:tc>
          <w:tcPr>
            <w:tcW w:w="782" w:type="pct"/>
            <w:vMerge/>
          </w:tcPr>
          <w:p w14:paraId="5D18D18C" w14:textId="77777777" w:rsidR="00B61015" w:rsidRPr="00A16228" w:rsidRDefault="00B61015" w:rsidP="00D63FCA">
            <w:pPr>
              <w:rPr>
                <w:rFonts w:ascii="Arial" w:hAnsi="Arial" w:cs="Arial"/>
                <w:sz w:val="22"/>
                <w:szCs w:val="22"/>
              </w:rPr>
            </w:pPr>
          </w:p>
        </w:tc>
        <w:tc>
          <w:tcPr>
            <w:tcW w:w="2558" w:type="pct"/>
          </w:tcPr>
          <w:p w14:paraId="5D18D18D" w14:textId="77777777" w:rsidR="00B61015" w:rsidRPr="00A16228" w:rsidRDefault="00B61015" w:rsidP="00D63FCA">
            <w:pPr>
              <w:pStyle w:val="Default"/>
              <w:rPr>
                <w:rFonts w:ascii="Arial" w:hAnsi="Arial" w:cs="Arial"/>
                <w:sz w:val="22"/>
                <w:szCs w:val="22"/>
              </w:rPr>
            </w:pPr>
            <w:r w:rsidRPr="00A16228">
              <w:rPr>
                <w:rFonts w:ascii="Arial" w:hAnsi="Arial" w:cs="Arial"/>
                <w:sz w:val="22"/>
                <w:szCs w:val="22"/>
              </w:rPr>
              <w:t xml:space="preserve">z plastov (3H1, 3H2) </w:t>
            </w:r>
          </w:p>
        </w:tc>
        <w:tc>
          <w:tcPr>
            <w:tcW w:w="1660" w:type="pct"/>
          </w:tcPr>
          <w:p w14:paraId="5D18D18E" w14:textId="77777777" w:rsidR="00B61015" w:rsidRPr="00A16228" w:rsidRDefault="00B61015" w:rsidP="00D63FCA">
            <w:pPr>
              <w:jc w:val="center"/>
              <w:rPr>
                <w:rFonts w:ascii="Arial" w:hAnsi="Arial" w:cs="Arial"/>
                <w:sz w:val="22"/>
                <w:szCs w:val="22"/>
              </w:rPr>
            </w:pPr>
            <w:r w:rsidRPr="00A16228">
              <w:rPr>
                <w:rFonts w:ascii="Arial" w:hAnsi="Arial" w:cs="Arial"/>
                <w:sz w:val="22"/>
                <w:szCs w:val="22"/>
              </w:rPr>
              <w:t>60 litrov</w:t>
            </w:r>
          </w:p>
        </w:tc>
      </w:tr>
      <w:tr w:rsidR="00B61015" w:rsidRPr="00A16228" w14:paraId="5D18D192" w14:textId="77777777" w:rsidTr="00D63FCA">
        <w:tc>
          <w:tcPr>
            <w:tcW w:w="3338" w:type="pct"/>
            <w:gridSpan w:val="2"/>
          </w:tcPr>
          <w:p w14:paraId="5D18D190" w14:textId="77777777" w:rsidR="00B61015" w:rsidRPr="00A16228" w:rsidRDefault="00B61015" w:rsidP="00D63FCA">
            <w:pPr>
              <w:jc w:val="center"/>
              <w:rPr>
                <w:rFonts w:ascii="Arial" w:hAnsi="Arial" w:cs="Arial"/>
                <w:sz w:val="22"/>
                <w:szCs w:val="22"/>
              </w:rPr>
            </w:pPr>
            <w:r w:rsidRPr="00A16228">
              <w:rPr>
                <w:rFonts w:ascii="Arial" w:hAnsi="Arial" w:cs="Arial"/>
                <w:sz w:val="22"/>
                <w:szCs w:val="22"/>
              </w:rPr>
              <w:t>Kompozitné obaly</w:t>
            </w:r>
          </w:p>
        </w:tc>
        <w:tc>
          <w:tcPr>
            <w:tcW w:w="1662" w:type="pct"/>
          </w:tcPr>
          <w:p w14:paraId="5D18D191" w14:textId="77777777" w:rsidR="00B61015" w:rsidRPr="00A16228" w:rsidRDefault="00B61015" w:rsidP="00D63FCA">
            <w:pPr>
              <w:jc w:val="center"/>
              <w:rPr>
                <w:rFonts w:ascii="Arial" w:hAnsi="Arial" w:cs="Arial"/>
                <w:sz w:val="22"/>
                <w:szCs w:val="22"/>
              </w:rPr>
            </w:pPr>
          </w:p>
        </w:tc>
      </w:tr>
      <w:tr w:rsidR="00B61015" w:rsidRPr="00A16228" w14:paraId="5D18D195" w14:textId="77777777" w:rsidTr="00D63FCA">
        <w:tc>
          <w:tcPr>
            <w:tcW w:w="3338" w:type="pct"/>
            <w:gridSpan w:val="2"/>
          </w:tcPr>
          <w:p w14:paraId="5D18D193" w14:textId="77777777" w:rsidR="00B61015" w:rsidRPr="00A16228" w:rsidRDefault="00B61015" w:rsidP="00D63FCA">
            <w:pPr>
              <w:pStyle w:val="Default"/>
              <w:rPr>
                <w:rFonts w:ascii="Arial" w:hAnsi="Arial" w:cs="Arial"/>
                <w:sz w:val="22"/>
                <w:szCs w:val="22"/>
              </w:rPr>
            </w:pPr>
            <w:r w:rsidRPr="00A16228">
              <w:rPr>
                <w:rFonts w:ascii="Arial" w:hAnsi="Arial" w:cs="Arial"/>
                <w:sz w:val="22"/>
                <w:szCs w:val="22"/>
              </w:rPr>
              <w:t xml:space="preserve">Nádoby z s vonkajším oceľovým, hliníkovým alebo plastovým sudom (6HA1, 6HB1, 6HH1)) </w:t>
            </w:r>
          </w:p>
        </w:tc>
        <w:tc>
          <w:tcPr>
            <w:tcW w:w="1662" w:type="pct"/>
          </w:tcPr>
          <w:p w14:paraId="5D18D194" w14:textId="77777777" w:rsidR="00B61015" w:rsidRPr="00A16228" w:rsidRDefault="00B61015" w:rsidP="00D63FCA">
            <w:pPr>
              <w:jc w:val="center"/>
              <w:rPr>
                <w:rFonts w:ascii="Arial" w:hAnsi="Arial" w:cs="Arial"/>
                <w:sz w:val="22"/>
                <w:szCs w:val="22"/>
              </w:rPr>
            </w:pPr>
            <w:r w:rsidRPr="00A16228">
              <w:rPr>
                <w:rFonts w:ascii="Arial" w:hAnsi="Arial" w:cs="Arial"/>
                <w:sz w:val="22"/>
                <w:szCs w:val="22"/>
              </w:rPr>
              <w:t>250 litrov</w:t>
            </w:r>
          </w:p>
        </w:tc>
      </w:tr>
      <w:tr w:rsidR="00B61015" w:rsidRPr="00A16228" w14:paraId="5D18D198" w14:textId="77777777" w:rsidTr="00D63FCA">
        <w:tc>
          <w:tcPr>
            <w:tcW w:w="3338" w:type="pct"/>
            <w:gridSpan w:val="2"/>
          </w:tcPr>
          <w:p w14:paraId="5D18D196" w14:textId="77777777" w:rsidR="00B61015" w:rsidRPr="00A16228" w:rsidRDefault="00B61015" w:rsidP="00D63FCA">
            <w:pPr>
              <w:pStyle w:val="Default"/>
              <w:rPr>
                <w:rFonts w:ascii="Arial" w:hAnsi="Arial" w:cs="Arial"/>
                <w:sz w:val="22"/>
                <w:szCs w:val="22"/>
              </w:rPr>
            </w:pPr>
            <w:r w:rsidRPr="00A16228">
              <w:rPr>
                <w:rFonts w:ascii="Arial" w:hAnsi="Arial" w:cs="Arial"/>
                <w:sz w:val="22"/>
                <w:szCs w:val="22"/>
              </w:rPr>
              <w:t xml:space="preserve">Nádoby z plastu s vonkajším lepenkovým sudom (6HG1, 6HD1) </w:t>
            </w:r>
          </w:p>
        </w:tc>
        <w:tc>
          <w:tcPr>
            <w:tcW w:w="1662" w:type="pct"/>
          </w:tcPr>
          <w:p w14:paraId="5D18D197" w14:textId="77777777" w:rsidR="00B61015" w:rsidRPr="00A16228" w:rsidRDefault="00B61015" w:rsidP="00D63FCA">
            <w:pPr>
              <w:jc w:val="center"/>
              <w:rPr>
                <w:rFonts w:ascii="Arial" w:hAnsi="Arial" w:cs="Arial"/>
                <w:sz w:val="22"/>
                <w:szCs w:val="22"/>
              </w:rPr>
            </w:pPr>
            <w:r w:rsidRPr="00A16228">
              <w:rPr>
                <w:rFonts w:ascii="Arial" w:hAnsi="Arial" w:cs="Arial"/>
                <w:sz w:val="22"/>
                <w:szCs w:val="22"/>
              </w:rPr>
              <w:t>250 litrov</w:t>
            </w:r>
          </w:p>
        </w:tc>
      </w:tr>
      <w:tr w:rsidR="00B61015" w:rsidRPr="00A16228" w14:paraId="5D18D19C" w14:textId="77777777" w:rsidTr="00D63FCA">
        <w:tc>
          <w:tcPr>
            <w:tcW w:w="3338" w:type="pct"/>
            <w:gridSpan w:val="2"/>
          </w:tcPr>
          <w:p w14:paraId="5D18D199" w14:textId="77777777" w:rsidR="00B61015" w:rsidRPr="00A16228" w:rsidRDefault="00B61015" w:rsidP="00D63FCA">
            <w:pPr>
              <w:pStyle w:val="Default"/>
              <w:rPr>
                <w:rFonts w:ascii="Arial" w:hAnsi="Arial" w:cs="Arial"/>
                <w:sz w:val="22"/>
                <w:szCs w:val="22"/>
              </w:rPr>
            </w:pPr>
            <w:r w:rsidRPr="00A16228">
              <w:rPr>
                <w:rFonts w:ascii="Arial" w:hAnsi="Arial" w:cs="Arial"/>
                <w:sz w:val="22"/>
                <w:szCs w:val="22"/>
              </w:rPr>
              <w:t xml:space="preserve">Nádoby z plastu s vonkajšou oceľovou alebo hliníkovou klietkou alebo debnou alebo nádoby z plastu s vonkajšou drevenou, preglejkovou debnou, debnou zo zvlášť pevnej lepenky alebo debnou z pevného plastu (6HA2, 6HB2, 6HC, 6HD2, 6HG2 alebo 6HH2) </w:t>
            </w:r>
          </w:p>
        </w:tc>
        <w:tc>
          <w:tcPr>
            <w:tcW w:w="1662" w:type="pct"/>
          </w:tcPr>
          <w:p w14:paraId="5D18D19A" w14:textId="77777777" w:rsidR="00B61015" w:rsidRPr="00A16228" w:rsidRDefault="00B61015" w:rsidP="00D63FCA">
            <w:pPr>
              <w:rPr>
                <w:rFonts w:ascii="Arial" w:hAnsi="Arial" w:cs="Arial"/>
                <w:sz w:val="22"/>
                <w:szCs w:val="22"/>
              </w:rPr>
            </w:pPr>
          </w:p>
          <w:p w14:paraId="5D18D19B" w14:textId="77777777" w:rsidR="00B61015" w:rsidRPr="00A16228" w:rsidRDefault="00B61015" w:rsidP="00D63FCA">
            <w:pPr>
              <w:jc w:val="center"/>
              <w:rPr>
                <w:rFonts w:ascii="Arial" w:hAnsi="Arial" w:cs="Arial"/>
                <w:sz w:val="22"/>
                <w:szCs w:val="22"/>
              </w:rPr>
            </w:pPr>
            <w:r w:rsidRPr="00A16228">
              <w:rPr>
                <w:rFonts w:ascii="Arial" w:hAnsi="Arial" w:cs="Arial"/>
                <w:sz w:val="22"/>
                <w:szCs w:val="22"/>
              </w:rPr>
              <w:t>60 litrov</w:t>
            </w:r>
          </w:p>
        </w:tc>
      </w:tr>
      <w:tr w:rsidR="00B61015" w:rsidRPr="00A16228" w14:paraId="5D18D1A2" w14:textId="77777777" w:rsidTr="006E7A50">
        <w:trPr>
          <w:trHeight w:val="58"/>
        </w:trPr>
        <w:tc>
          <w:tcPr>
            <w:tcW w:w="3338" w:type="pct"/>
            <w:gridSpan w:val="2"/>
          </w:tcPr>
          <w:p w14:paraId="5D18D19D" w14:textId="77777777" w:rsidR="00B61015" w:rsidRPr="00A16228" w:rsidRDefault="00B61015" w:rsidP="00D63FCA">
            <w:pPr>
              <w:pStyle w:val="Default"/>
              <w:rPr>
                <w:rFonts w:ascii="Arial" w:hAnsi="Arial" w:cs="Arial"/>
                <w:sz w:val="22"/>
                <w:szCs w:val="22"/>
              </w:rPr>
            </w:pPr>
            <w:r w:rsidRPr="00A16228">
              <w:rPr>
                <w:rFonts w:ascii="Arial" w:hAnsi="Arial" w:cs="Arial"/>
                <w:sz w:val="22"/>
                <w:szCs w:val="22"/>
              </w:rPr>
              <w:t xml:space="preserve">Nádoby zo skla s vonkajším oceľovým, hliníkovým sudom, sudom zo zvlášť pevnej lepenky, preglejkovým sudom alebo sudom z pevného plastu alebo penového plastu (6PA1, 6PB1, 6PG1, 6PD1, 6PH1 alebo 6PH2) alebo s vonkajšou oceľovou alebo hliníkovou klietkou alebo debnou alebo s vonkajšou drevenou debnou alebo debnou zo zvlášť pevnej lepenky alebo s vonkajšou prútenou košinou (6PA2, 6PB2, 6PC, 6PG2 alebo 6PD2) </w:t>
            </w:r>
          </w:p>
        </w:tc>
        <w:tc>
          <w:tcPr>
            <w:tcW w:w="1662" w:type="pct"/>
          </w:tcPr>
          <w:p w14:paraId="5D18D19E" w14:textId="77777777" w:rsidR="00B61015" w:rsidRPr="00A16228" w:rsidRDefault="00B61015" w:rsidP="00D63FCA">
            <w:pPr>
              <w:jc w:val="center"/>
              <w:rPr>
                <w:rFonts w:ascii="Arial" w:hAnsi="Arial" w:cs="Arial"/>
                <w:sz w:val="22"/>
                <w:szCs w:val="22"/>
              </w:rPr>
            </w:pPr>
          </w:p>
          <w:p w14:paraId="5D18D19F" w14:textId="77777777" w:rsidR="00B61015" w:rsidRPr="00A16228" w:rsidRDefault="00B61015" w:rsidP="00D63FCA">
            <w:pPr>
              <w:jc w:val="center"/>
              <w:rPr>
                <w:rFonts w:ascii="Arial" w:hAnsi="Arial" w:cs="Arial"/>
                <w:sz w:val="22"/>
                <w:szCs w:val="22"/>
              </w:rPr>
            </w:pPr>
          </w:p>
          <w:p w14:paraId="5D18D1A0" w14:textId="77777777" w:rsidR="00B61015" w:rsidRPr="00A16228" w:rsidRDefault="00B61015" w:rsidP="00D63FCA">
            <w:pPr>
              <w:jc w:val="center"/>
              <w:rPr>
                <w:rFonts w:ascii="Arial" w:hAnsi="Arial" w:cs="Arial"/>
                <w:sz w:val="22"/>
                <w:szCs w:val="22"/>
              </w:rPr>
            </w:pPr>
          </w:p>
          <w:p w14:paraId="5D18D1A1" w14:textId="77777777" w:rsidR="00B61015" w:rsidRPr="00A16228" w:rsidRDefault="00B61015" w:rsidP="00D63FCA">
            <w:pPr>
              <w:jc w:val="center"/>
              <w:rPr>
                <w:rFonts w:ascii="Arial" w:hAnsi="Arial" w:cs="Arial"/>
                <w:sz w:val="22"/>
                <w:szCs w:val="22"/>
              </w:rPr>
            </w:pPr>
            <w:r w:rsidRPr="00A16228">
              <w:rPr>
                <w:rFonts w:ascii="Arial" w:hAnsi="Arial" w:cs="Arial"/>
                <w:sz w:val="22"/>
                <w:szCs w:val="22"/>
              </w:rPr>
              <w:t>60 litrov</w:t>
            </w:r>
          </w:p>
        </w:tc>
      </w:tr>
    </w:tbl>
    <w:p w14:paraId="5D18D1A3" w14:textId="77777777" w:rsidR="00510070" w:rsidRPr="00A16228" w:rsidRDefault="00510070" w:rsidP="00510070">
      <w:pPr>
        <w:rPr>
          <w:rFonts w:ascii="Arial Narrow" w:hAnsi="Arial Narrow"/>
          <w:sz w:val="22"/>
          <w:szCs w:val="22"/>
        </w:rPr>
      </w:pPr>
    </w:p>
    <w:tbl>
      <w:tblPr>
        <w:tblStyle w:val="Mriekatabuky"/>
        <w:tblW w:w="0" w:type="auto"/>
        <w:tblLook w:val="04A0" w:firstRow="1" w:lastRow="0" w:firstColumn="1" w:lastColumn="0" w:noHBand="0" w:noVBand="1"/>
      </w:tblPr>
      <w:tblGrid>
        <w:gridCol w:w="1809"/>
        <w:gridCol w:w="5387"/>
        <w:gridCol w:w="24"/>
        <w:gridCol w:w="1992"/>
      </w:tblGrid>
      <w:tr w:rsidR="00F609AD" w:rsidRPr="00A16228" w14:paraId="5D18D1A6" w14:textId="77777777" w:rsidTr="00D63FCA">
        <w:tc>
          <w:tcPr>
            <w:tcW w:w="7196" w:type="dxa"/>
            <w:gridSpan w:val="2"/>
          </w:tcPr>
          <w:p w14:paraId="5D18D1A4" w14:textId="77777777" w:rsidR="00F609AD" w:rsidRPr="00A16228" w:rsidRDefault="00F609AD" w:rsidP="00D63FCA">
            <w:pPr>
              <w:rPr>
                <w:rFonts w:ascii="Arial" w:hAnsi="Arial" w:cs="Arial"/>
                <w:b/>
                <w:sz w:val="22"/>
                <w:szCs w:val="22"/>
              </w:rPr>
            </w:pPr>
            <w:r w:rsidRPr="00A16228">
              <w:rPr>
                <w:rFonts w:ascii="Arial" w:hAnsi="Arial" w:cs="Arial"/>
                <w:b/>
                <w:sz w:val="22"/>
                <w:szCs w:val="22"/>
              </w:rPr>
              <w:t>P002</w:t>
            </w:r>
          </w:p>
        </w:tc>
        <w:tc>
          <w:tcPr>
            <w:tcW w:w="2016" w:type="dxa"/>
            <w:gridSpan w:val="2"/>
          </w:tcPr>
          <w:p w14:paraId="5D18D1A5" w14:textId="77777777" w:rsidR="00F609AD" w:rsidRPr="00A16228" w:rsidRDefault="00F609AD" w:rsidP="00D63FCA">
            <w:pPr>
              <w:rPr>
                <w:rFonts w:ascii="Arial" w:hAnsi="Arial" w:cs="Arial"/>
                <w:b/>
                <w:sz w:val="22"/>
                <w:szCs w:val="22"/>
              </w:rPr>
            </w:pPr>
            <w:r w:rsidRPr="00A16228">
              <w:rPr>
                <w:rFonts w:ascii="Arial" w:hAnsi="Arial" w:cs="Arial"/>
                <w:b/>
                <w:sz w:val="22"/>
                <w:szCs w:val="22"/>
              </w:rPr>
              <w:t>Čistá hmotnosť</w:t>
            </w:r>
          </w:p>
        </w:tc>
      </w:tr>
      <w:tr w:rsidR="00F609AD" w:rsidRPr="00A16228" w14:paraId="5D18D1A9" w14:textId="77777777" w:rsidTr="00D63FCA">
        <w:tc>
          <w:tcPr>
            <w:tcW w:w="7196" w:type="dxa"/>
            <w:gridSpan w:val="2"/>
          </w:tcPr>
          <w:p w14:paraId="5D18D1A7" w14:textId="77777777" w:rsidR="00F609AD" w:rsidRPr="00A16228" w:rsidRDefault="00F609AD" w:rsidP="00D63FCA">
            <w:pPr>
              <w:rPr>
                <w:rFonts w:ascii="Arial" w:hAnsi="Arial" w:cs="Arial"/>
                <w:b/>
                <w:sz w:val="22"/>
                <w:szCs w:val="22"/>
              </w:rPr>
            </w:pPr>
            <w:r w:rsidRPr="00A16228">
              <w:rPr>
                <w:rFonts w:ascii="Arial" w:hAnsi="Arial" w:cs="Arial"/>
                <w:b/>
                <w:sz w:val="22"/>
                <w:szCs w:val="22"/>
              </w:rPr>
              <w:t>Jednoduché obaly</w:t>
            </w:r>
          </w:p>
        </w:tc>
        <w:tc>
          <w:tcPr>
            <w:tcW w:w="2016" w:type="dxa"/>
            <w:gridSpan w:val="2"/>
          </w:tcPr>
          <w:p w14:paraId="5D18D1A8" w14:textId="77777777" w:rsidR="00F609AD" w:rsidRPr="00A16228" w:rsidRDefault="00F609AD" w:rsidP="00D63FCA">
            <w:pPr>
              <w:rPr>
                <w:rFonts w:ascii="Arial" w:hAnsi="Arial" w:cs="Arial"/>
                <w:b/>
                <w:sz w:val="22"/>
                <w:szCs w:val="22"/>
              </w:rPr>
            </w:pPr>
            <w:r w:rsidRPr="00A16228">
              <w:rPr>
                <w:rFonts w:ascii="Arial" w:hAnsi="Arial" w:cs="Arial"/>
                <w:b/>
                <w:sz w:val="22"/>
                <w:szCs w:val="22"/>
              </w:rPr>
              <w:t>Obalová skupina III</w:t>
            </w:r>
          </w:p>
        </w:tc>
      </w:tr>
      <w:tr w:rsidR="00F609AD" w:rsidRPr="00A16228" w14:paraId="5D18D1AF" w14:textId="77777777" w:rsidTr="00D63FCA">
        <w:tc>
          <w:tcPr>
            <w:tcW w:w="1809" w:type="dxa"/>
            <w:vMerge w:val="restart"/>
          </w:tcPr>
          <w:p w14:paraId="5D18D1AA" w14:textId="77777777" w:rsidR="00F609AD" w:rsidRPr="00A16228" w:rsidRDefault="00F609AD" w:rsidP="00D63FCA">
            <w:pPr>
              <w:rPr>
                <w:rFonts w:ascii="Arial" w:hAnsi="Arial" w:cs="Arial"/>
                <w:sz w:val="22"/>
                <w:szCs w:val="22"/>
              </w:rPr>
            </w:pPr>
          </w:p>
          <w:p w14:paraId="5D18D1AB" w14:textId="77777777" w:rsidR="00F609AD" w:rsidRPr="00A16228" w:rsidRDefault="00F609AD" w:rsidP="00D63FCA">
            <w:pPr>
              <w:rPr>
                <w:rFonts w:ascii="Arial" w:hAnsi="Arial" w:cs="Arial"/>
                <w:sz w:val="22"/>
                <w:szCs w:val="22"/>
              </w:rPr>
            </w:pPr>
          </w:p>
          <w:p w14:paraId="5D18D1AC" w14:textId="77777777" w:rsidR="00F609AD" w:rsidRPr="00A16228" w:rsidRDefault="00F609AD" w:rsidP="00D63FCA">
            <w:pPr>
              <w:rPr>
                <w:rFonts w:ascii="Arial" w:hAnsi="Arial" w:cs="Arial"/>
                <w:sz w:val="22"/>
                <w:szCs w:val="22"/>
              </w:rPr>
            </w:pPr>
            <w:r w:rsidRPr="00A16228">
              <w:rPr>
                <w:rFonts w:ascii="Arial" w:hAnsi="Arial" w:cs="Arial"/>
                <w:sz w:val="22"/>
                <w:szCs w:val="22"/>
              </w:rPr>
              <w:t>Sudy</w:t>
            </w:r>
          </w:p>
        </w:tc>
        <w:tc>
          <w:tcPr>
            <w:tcW w:w="5387" w:type="dxa"/>
          </w:tcPr>
          <w:p w14:paraId="5D18D1AD"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z ocele (1A1, 1A2) </w:t>
            </w:r>
          </w:p>
        </w:tc>
        <w:tc>
          <w:tcPr>
            <w:tcW w:w="2016" w:type="dxa"/>
            <w:gridSpan w:val="2"/>
          </w:tcPr>
          <w:p w14:paraId="5D18D1AE" w14:textId="77777777" w:rsidR="00F609AD" w:rsidRPr="00A16228" w:rsidRDefault="00F609AD" w:rsidP="00D63FCA">
            <w:pPr>
              <w:jc w:val="center"/>
              <w:rPr>
                <w:rFonts w:ascii="Arial" w:hAnsi="Arial" w:cs="Arial"/>
                <w:sz w:val="22"/>
                <w:szCs w:val="22"/>
              </w:rPr>
            </w:pPr>
            <w:r w:rsidRPr="00A16228">
              <w:rPr>
                <w:rFonts w:ascii="Arial" w:hAnsi="Arial" w:cs="Arial"/>
                <w:sz w:val="22"/>
                <w:szCs w:val="22"/>
              </w:rPr>
              <w:t>400 kg</w:t>
            </w:r>
          </w:p>
        </w:tc>
      </w:tr>
      <w:tr w:rsidR="00F609AD" w:rsidRPr="00A16228" w14:paraId="5D18D1B3" w14:textId="77777777" w:rsidTr="00D63FCA">
        <w:tc>
          <w:tcPr>
            <w:tcW w:w="1809" w:type="dxa"/>
            <w:vMerge/>
          </w:tcPr>
          <w:p w14:paraId="5D18D1B0" w14:textId="77777777" w:rsidR="00F609AD" w:rsidRPr="00A16228" w:rsidRDefault="00F609AD" w:rsidP="00D63FCA">
            <w:pPr>
              <w:rPr>
                <w:rFonts w:ascii="Arial" w:hAnsi="Arial" w:cs="Arial"/>
                <w:sz w:val="22"/>
                <w:szCs w:val="22"/>
              </w:rPr>
            </w:pPr>
          </w:p>
        </w:tc>
        <w:tc>
          <w:tcPr>
            <w:tcW w:w="5387" w:type="dxa"/>
          </w:tcPr>
          <w:p w14:paraId="5D18D1B1"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z hliníka (1B1, 1B2) </w:t>
            </w:r>
          </w:p>
        </w:tc>
        <w:tc>
          <w:tcPr>
            <w:tcW w:w="2016" w:type="dxa"/>
            <w:gridSpan w:val="2"/>
          </w:tcPr>
          <w:p w14:paraId="5D18D1B2" w14:textId="77777777" w:rsidR="00F609AD" w:rsidRPr="00A16228" w:rsidRDefault="00F609AD" w:rsidP="00D63FCA">
            <w:pPr>
              <w:jc w:val="center"/>
              <w:rPr>
                <w:rFonts w:ascii="Arial" w:hAnsi="Arial" w:cs="Arial"/>
                <w:sz w:val="22"/>
                <w:szCs w:val="22"/>
              </w:rPr>
            </w:pPr>
            <w:r w:rsidRPr="00A16228">
              <w:rPr>
                <w:rFonts w:ascii="Arial" w:hAnsi="Arial" w:cs="Arial"/>
                <w:sz w:val="22"/>
                <w:szCs w:val="22"/>
              </w:rPr>
              <w:t>400 kg</w:t>
            </w:r>
          </w:p>
        </w:tc>
      </w:tr>
      <w:tr w:rsidR="00F609AD" w:rsidRPr="00A16228" w14:paraId="5D18D1B7" w14:textId="77777777" w:rsidTr="00D63FCA">
        <w:tc>
          <w:tcPr>
            <w:tcW w:w="1809" w:type="dxa"/>
            <w:vMerge/>
          </w:tcPr>
          <w:p w14:paraId="5D18D1B4" w14:textId="77777777" w:rsidR="00F609AD" w:rsidRPr="00A16228" w:rsidRDefault="00F609AD" w:rsidP="00D63FCA">
            <w:pPr>
              <w:rPr>
                <w:rFonts w:ascii="Arial" w:hAnsi="Arial" w:cs="Arial"/>
                <w:sz w:val="22"/>
                <w:szCs w:val="22"/>
              </w:rPr>
            </w:pPr>
          </w:p>
        </w:tc>
        <w:tc>
          <w:tcPr>
            <w:tcW w:w="5387" w:type="dxa"/>
          </w:tcPr>
          <w:p w14:paraId="5D18D1B5"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z kovu iného ako oceľ alebo hliník (1N1, 1N2) </w:t>
            </w:r>
          </w:p>
        </w:tc>
        <w:tc>
          <w:tcPr>
            <w:tcW w:w="2016" w:type="dxa"/>
            <w:gridSpan w:val="2"/>
          </w:tcPr>
          <w:p w14:paraId="5D18D1B6" w14:textId="77777777" w:rsidR="00F609AD" w:rsidRPr="00A16228" w:rsidRDefault="00F609AD" w:rsidP="00D63FCA">
            <w:pPr>
              <w:jc w:val="center"/>
              <w:rPr>
                <w:rFonts w:ascii="Arial" w:hAnsi="Arial" w:cs="Arial"/>
                <w:sz w:val="22"/>
                <w:szCs w:val="22"/>
              </w:rPr>
            </w:pPr>
            <w:r w:rsidRPr="00A16228">
              <w:rPr>
                <w:rFonts w:ascii="Arial" w:hAnsi="Arial" w:cs="Arial"/>
                <w:sz w:val="22"/>
                <w:szCs w:val="22"/>
              </w:rPr>
              <w:t>400 kg</w:t>
            </w:r>
          </w:p>
        </w:tc>
      </w:tr>
      <w:tr w:rsidR="00F609AD" w:rsidRPr="00A16228" w14:paraId="5D18D1BB" w14:textId="77777777" w:rsidTr="00D63FCA">
        <w:tc>
          <w:tcPr>
            <w:tcW w:w="1809" w:type="dxa"/>
            <w:vMerge/>
          </w:tcPr>
          <w:p w14:paraId="5D18D1B8" w14:textId="77777777" w:rsidR="00F609AD" w:rsidRPr="00A16228" w:rsidRDefault="00F609AD" w:rsidP="00D63FCA">
            <w:pPr>
              <w:rPr>
                <w:rFonts w:ascii="Arial" w:hAnsi="Arial" w:cs="Arial"/>
                <w:sz w:val="22"/>
                <w:szCs w:val="22"/>
              </w:rPr>
            </w:pPr>
          </w:p>
        </w:tc>
        <w:tc>
          <w:tcPr>
            <w:tcW w:w="5387" w:type="dxa"/>
          </w:tcPr>
          <w:p w14:paraId="5D18D1B9"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z plastov (1H1, 1H2) </w:t>
            </w:r>
          </w:p>
        </w:tc>
        <w:tc>
          <w:tcPr>
            <w:tcW w:w="2016" w:type="dxa"/>
            <w:gridSpan w:val="2"/>
          </w:tcPr>
          <w:p w14:paraId="5D18D1BA" w14:textId="77777777" w:rsidR="00F609AD" w:rsidRPr="00A16228" w:rsidRDefault="00F609AD" w:rsidP="00D63FCA">
            <w:pPr>
              <w:jc w:val="center"/>
              <w:rPr>
                <w:rFonts w:ascii="Arial" w:hAnsi="Arial" w:cs="Arial"/>
                <w:sz w:val="22"/>
                <w:szCs w:val="22"/>
              </w:rPr>
            </w:pPr>
            <w:r w:rsidRPr="00A16228">
              <w:rPr>
                <w:rFonts w:ascii="Arial" w:hAnsi="Arial" w:cs="Arial"/>
                <w:sz w:val="22"/>
                <w:szCs w:val="22"/>
              </w:rPr>
              <w:t>400 kg</w:t>
            </w:r>
          </w:p>
        </w:tc>
      </w:tr>
      <w:tr w:rsidR="00F609AD" w:rsidRPr="00A16228" w14:paraId="5D18D1BF" w14:textId="77777777" w:rsidTr="00D63FCA">
        <w:tc>
          <w:tcPr>
            <w:tcW w:w="1809" w:type="dxa"/>
            <w:vMerge/>
          </w:tcPr>
          <w:p w14:paraId="5D18D1BC" w14:textId="77777777" w:rsidR="00F609AD" w:rsidRPr="00A16228" w:rsidRDefault="00F609AD" w:rsidP="00D63FCA">
            <w:pPr>
              <w:rPr>
                <w:rFonts w:ascii="Arial" w:hAnsi="Arial" w:cs="Arial"/>
                <w:sz w:val="22"/>
                <w:szCs w:val="22"/>
              </w:rPr>
            </w:pPr>
          </w:p>
        </w:tc>
        <w:tc>
          <w:tcPr>
            <w:tcW w:w="5387" w:type="dxa"/>
          </w:tcPr>
          <w:p w14:paraId="5D18D1BD"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z lepenky (1G) </w:t>
            </w:r>
          </w:p>
        </w:tc>
        <w:tc>
          <w:tcPr>
            <w:tcW w:w="2016" w:type="dxa"/>
            <w:gridSpan w:val="2"/>
          </w:tcPr>
          <w:p w14:paraId="5D18D1BE" w14:textId="77777777" w:rsidR="00F609AD" w:rsidRPr="00A16228" w:rsidRDefault="00F609AD" w:rsidP="00D63FCA">
            <w:pPr>
              <w:jc w:val="center"/>
              <w:rPr>
                <w:rFonts w:ascii="Arial" w:hAnsi="Arial" w:cs="Arial"/>
                <w:sz w:val="22"/>
                <w:szCs w:val="22"/>
              </w:rPr>
            </w:pPr>
            <w:r w:rsidRPr="00A16228">
              <w:rPr>
                <w:rFonts w:ascii="Arial" w:hAnsi="Arial" w:cs="Arial"/>
                <w:sz w:val="22"/>
                <w:szCs w:val="22"/>
              </w:rPr>
              <w:t>400 kg</w:t>
            </w:r>
          </w:p>
        </w:tc>
      </w:tr>
      <w:tr w:rsidR="00F609AD" w:rsidRPr="00A16228" w14:paraId="5D18D1C3" w14:textId="77777777" w:rsidTr="00D63FCA">
        <w:tc>
          <w:tcPr>
            <w:tcW w:w="1809" w:type="dxa"/>
            <w:vMerge/>
          </w:tcPr>
          <w:p w14:paraId="5D18D1C0" w14:textId="77777777" w:rsidR="00F609AD" w:rsidRPr="00A16228" w:rsidRDefault="00F609AD" w:rsidP="00D63FCA">
            <w:pPr>
              <w:rPr>
                <w:rFonts w:ascii="Arial" w:hAnsi="Arial" w:cs="Arial"/>
                <w:sz w:val="22"/>
                <w:szCs w:val="22"/>
              </w:rPr>
            </w:pPr>
          </w:p>
        </w:tc>
        <w:tc>
          <w:tcPr>
            <w:tcW w:w="5387" w:type="dxa"/>
          </w:tcPr>
          <w:p w14:paraId="5D18D1C1"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z preglejky (1D) </w:t>
            </w:r>
          </w:p>
        </w:tc>
        <w:tc>
          <w:tcPr>
            <w:tcW w:w="2016" w:type="dxa"/>
            <w:gridSpan w:val="2"/>
          </w:tcPr>
          <w:p w14:paraId="5D18D1C2" w14:textId="77777777" w:rsidR="00F609AD" w:rsidRPr="00A16228" w:rsidRDefault="00F609AD" w:rsidP="00D63FCA">
            <w:pPr>
              <w:jc w:val="center"/>
              <w:rPr>
                <w:rFonts w:ascii="Arial" w:hAnsi="Arial" w:cs="Arial"/>
                <w:sz w:val="22"/>
                <w:szCs w:val="22"/>
              </w:rPr>
            </w:pPr>
            <w:r w:rsidRPr="00A16228">
              <w:rPr>
                <w:rFonts w:ascii="Arial" w:hAnsi="Arial" w:cs="Arial"/>
                <w:sz w:val="22"/>
                <w:szCs w:val="22"/>
              </w:rPr>
              <w:t>400 kg</w:t>
            </w:r>
          </w:p>
        </w:tc>
      </w:tr>
      <w:tr w:rsidR="00F609AD" w:rsidRPr="00A16228" w14:paraId="5D18D1C8" w14:textId="77777777" w:rsidTr="00D63FCA">
        <w:tc>
          <w:tcPr>
            <w:tcW w:w="1809" w:type="dxa"/>
            <w:vMerge w:val="restart"/>
          </w:tcPr>
          <w:p w14:paraId="5D18D1C4" w14:textId="77777777" w:rsidR="00F609AD" w:rsidRPr="00A16228" w:rsidRDefault="00F609AD" w:rsidP="00D63FCA">
            <w:pPr>
              <w:rPr>
                <w:rFonts w:ascii="Arial" w:hAnsi="Arial" w:cs="Arial"/>
                <w:sz w:val="22"/>
                <w:szCs w:val="22"/>
              </w:rPr>
            </w:pPr>
          </w:p>
          <w:p w14:paraId="5D18D1C5" w14:textId="77777777" w:rsidR="00F609AD" w:rsidRPr="00A16228" w:rsidRDefault="00F609AD" w:rsidP="00D63FCA">
            <w:pPr>
              <w:rPr>
                <w:rFonts w:ascii="Arial" w:hAnsi="Arial" w:cs="Arial"/>
                <w:sz w:val="22"/>
                <w:szCs w:val="22"/>
              </w:rPr>
            </w:pPr>
            <w:r w:rsidRPr="00A16228">
              <w:rPr>
                <w:rFonts w:ascii="Arial" w:hAnsi="Arial" w:cs="Arial"/>
                <w:sz w:val="22"/>
                <w:szCs w:val="22"/>
              </w:rPr>
              <w:t>Kanistre</w:t>
            </w:r>
          </w:p>
        </w:tc>
        <w:tc>
          <w:tcPr>
            <w:tcW w:w="5387" w:type="dxa"/>
          </w:tcPr>
          <w:p w14:paraId="5D18D1C6"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z ocele (3A1, 3A2) </w:t>
            </w:r>
          </w:p>
        </w:tc>
        <w:tc>
          <w:tcPr>
            <w:tcW w:w="2016" w:type="dxa"/>
            <w:gridSpan w:val="2"/>
          </w:tcPr>
          <w:p w14:paraId="5D18D1C7" w14:textId="77777777" w:rsidR="00F609AD" w:rsidRPr="00A16228" w:rsidRDefault="00F609AD" w:rsidP="00D63FCA">
            <w:pPr>
              <w:jc w:val="center"/>
              <w:rPr>
                <w:rFonts w:ascii="Arial" w:hAnsi="Arial" w:cs="Arial"/>
                <w:sz w:val="22"/>
                <w:szCs w:val="22"/>
              </w:rPr>
            </w:pPr>
            <w:r w:rsidRPr="00A16228">
              <w:rPr>
                <w:rFonts w:ascii="Arial" w:hAnsi="Arial" w:cs="Arial"/>
                <w:sz w:val="22"/>
                <w:szCs w:val="22"/>
              </w:rPr>
              <w:t>120 kg</w:t>
            </w:r>
          </w:p>
        </w:tc>
      </w:tr>
      <w:tr w:rsidR="00F609AD" w:rsidRPr="00A16228" w14:paraId="5D18D1CC" w14:textId="77777777" w:rsidTr="00D63FCA">
        <w:tc>
          <w:tcPr>
            <w:tcW w:w="1809" w:type="dxa"/>
            <w:vMerge/>
          </w:tcPr>
          <w:p w14:paraId="5D18D1C9" w14:textId="77777777" w:rsidR="00F609AD" w:rsidRPr="00A16228" w:rsidRDefault="00F609AD" w:rsidP="00D63FCA">
            <w:pPr>
              <w:rPr>
                <w:rFonts w:ascii="Arial" w:hAnsi="Arial" w:cs="Arial"/>
                <w:sz w:val="22"/>
                <w:szCs w:val="22"/>
              </w:rPr>
            </w:pPr>
          </w:p>
        </w:tc>
        <w:tc>
          <w:tcPr>
            <w:tcW w:w="5387" w:type="dxa"/>
          </w:tcPr>
          <w:p w14:paraId="5D18D1CA"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z hliníka (3B1, 3B2) </w:t>
            </w:r>
          </w:p>
        </w:tc>
        <w:tc>
          <w:tcPr>
            <w:tcW w:w="2016" w:type="dxa"/>
            <w:gridSpan w:val="2"/>
          </w:tcPr>
          <w:p w14:paraId="5D18D1CB" w14:textId="77777777" w:rsidR="00F609AD" w:rsidRPr="00A16228" w:rsidRDefault="00F609AD" w:rsidP="00D63FCA">
            <w:pPr>
              <w:jc w:val="center"/>
              <w:rPr>
                <w:rFonts w:ascii="Arial" w:hAnsi="Arial" w:cs="Arial"/>
                <w:sz w:val="22"/>
                <w:szCs w:val="22"/>
              </w:rPr>
            </w:pPr>
            <w:r w:rsidRPr="00A16228">
              <w:rPr>
                <w:rFonts w:ascii="Arial" w:hAnsi="Arial" w:cs="Arial"/>
                <w:sz w:val="22"/>
                <w:szCs w:val="22"/>
              </w:rPr>
              <w:t>120 kg</w:t>
            </w:r>
          </w:p>
        </w:tc>
      </w:tr>
      <w:tr w:rsidR="00F609AD" w:rsidRPr="00A16228" w14:paraId="5D18D1D0" w14:textId="77777777" w:rsidTr="00D63FCA">
        <w:tc>
          <w:tcPr>
            <w:tcW w:w="1809" w:type="dxa"/>
            <w:vMerge/>
          </w:tcPr>
          <w:p w14:paraId="5D18D1CD" w14:textId="77777777" w:rsidR="00F609AD" w:rsidRPr="00A16228" w:rsidRDefault="00F609AD" w:rsidP="00D63FCA">
            <w:pPr>
              <w:rPr>
                <w:rFonts w:ascii="Arial" w:hAnsi="Arial" w:cs="Arial"/>
                <w:sz w:val="22"/>
                <w:szCs w:val="22"/>
              </w:rPr>
            </w:pPr>
          </w:p>
        </w:tc>
        <w:tc>
          <w:tcPr>
            <w:tcW w:w="5387" w:type="dxa"/>
          </w:tcPr>
          <w:p w14:paraId="5D18D1CE"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z plastov (3H1, 3H2) </w:t>
            </w:r>
          </w:p>
        </w:tc>
        <w:tc>
          <w:tcPr>
            <w:tcW w:w="2016" w:type="dxa"/>
            <w:gridSpan w:val="2"/>
          </w:tcPr>
          <w:p w14:paraId="5D18D1CF" w14:textId="77777777" w:rsidR="00F609AD" w:rsidRPr="00A16228" w:rsidRDefault="00F609AD" w:rsidP="00D63FCA">
            <w:pPr>
              <w:jc w:val="center"/>
              <w:rPr>
                <w:rFonts w:ascii="Arial" w:hAnsi="Arial" w:cs="Arial"/>
                <w:sz w:val="22"/>
                <w:szCs w:val="22"/>
              </w:rPr>
            </w:pPr>
            <w:r w:rsidRPr="00A16228">
              <w:rPr>
                <w:rFonts w:ascii="Arial" w:hAnsi="Arial" w:cs="Arial"/>
                <w:sz w:val="22"/>
                <w:szCs w:val="22"/>
              </w:rPr>
              <w:t>120 kg</w:t>
            </w:r>
          </w:p>
        </w:tc>
      </w:tr>
      <w:tr w:rsidR="00F609AD" w:rsidRPr="00A16228" w14:paraId="5D18D1D5" w14:textId="77777777" w:rsidTr="00D63FCA">
        <w:tc>
          <w:tcPr>
            <w:tcW w:w="1809" w:type="dxa"/>
          </w:tcPr>
          <w:p w14:paraId="5D18D1D1" w14:textId="77777777" w:rsidR="00F609AD" w:rsidRPr="00A16228" w:rsidRDefault="00F609AD" w:rsidP="00D63FCA">
            <w:pPr>
              <w:rPr>
                <w:rFonts w:ascii="Arial" w:hAnsi="Arial" w:cs="Arial"/>
                <w:sz w:val="22"/>
                <w:szCs w:val="22"/>
              </w:rPr>
            </w:pPr>
            <w:r w:rsidRPr="00A16228">
              <w:rPr>
                <w:rFonts w:ascii="Arial" w:hAnsi="Arial" w:cs="Arial"/>
                <w:sz w:val="22"/>
                <w:szCs w:val="22"/>
              </w:rPr>
              <w:lastRenderedPageBreak/>
              <w:t>Debny</w:t>
            </w:r>
          </w:p>
        </w:tc>
        <w:tc>
          <w:tcPr>
            <w:tcW w:w="5387" w:type="dxa"/>
          </w:tcPr>
          <w:p w14:paraId="5D18D1D2"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z ocele (4A), z hliníka (4B), z iného kovu (4N), z prírodného dreva (4C1), z preglejky (4D), z drevovláknitých materiálov (4F), z prírodného dreva s prachotesnými stenami (4C2), zo zvlášť pevnej lepenky (4G), z pevných plastov (4H2) </w:t>
            </w:r>
          </w:p>
        </w:tc>
        <w:tc>
          <w:tcPr>
            <w:tcW w:w="2016" w:type="dxa"/>
            <w:gridSpan w:val="2"/>
          </w:tcPr>
          <w:p w14:paraId="5D18D1D3" w14:textId="77777777" w:rsidR="00F609AD" w:rsidRPr="00A16228" w:rsidRDefault="00F609AD" w:rsidP="00D63FCA">
            <w:pPr>
              <w:rPr>
                <w:rFonts w:ascii="Arial" w:hAnsi="Arial" w:cs="Arial"/>
                <w:sz w:val="22"/>
                <w:szCs w:val="22"/>
              </w:rPr>
            </w:pPr>
          </w:p>
          <w:p w14:paraId="5D18D1D4" w14:textId="77777777" w:rsidR="00F609AD" w:rsidRPr="00A16228" w:rsidRDefault="00F609AD" w:rsidP="00D63FCA">
            <w:pPr>
              <w:jc w:val="center"/>
              <w:rPr>
                <w:rFonts w:ascii="Arial" w:hAnsi="Arial" w:cs="Arial"/>
                <w:sz w:val="22"/>
                <w:szCs w:val="22"/>
              </w:rPr>
            </w:pPr>
            <w:r w:rsidRPr="00A16228">
              <w:rPr>
                <w:rFonts w:ascii="Arial" w:hAnsi="Arial" w:cs="Arial"/>
                <w:sz w:val="22"/>
                <w:szCs w:val="22"/>
              </w:rPr>
              <w:t>400 kg</w:t>
            </w:r>
          </w:p>
        </w:tc>
      </w:tr>
      <w:tr w:rsidR="00F609AD" w:rsidRPr="00A16228" w14:paraId="5D18D1D9" w14:textId="77777777" w:rsidTr="00D63FCA">
        <w:tc>
          <w:tcPr>
            <w:tcW w:w="1809" w:type="dxa"/>
          </w:tcPr>
          <w:p w14:paraId="5D18D1D6" w14:textId="77777777" w:rsidR="00F609AD" w:rsidRPr="00A16228" w:rsidRDefault="00F609AD" w:rsidP="00D63FCA">
            <w:pPr>
              <w:rPr>
                <w:rFonts w:ascii="Arial" w:hAnsi="Arial" w:cs="Arial"/>
                <w:sz w:val="22"/>
                <w:szCs w:val="22"/>
              </w:rPr>
            </w:pPr>
            <w:r w:rsidRPr="00A16228">
              <w:rPr>
                <w:rFonts w:ascii="Arial" w:hAnsi="Arial" w:cs="Arial"/>
                <w:sz w:val="22"/>
                <w:szCs w:val="22"/>
              </w:rPr>
              <w:t>Vrecia</w:t>
            </w:r>
          </w:p>
        </w:tc>
        <w:tc>
          <w:tcPr>
            <w:tcW w:w="5387" w:type="dxa"/>
          </w:tcPr>
          <w:p w14:paraId="5D18D1D7"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vrecia (5H3, 5H4, 5L3, 5M2) </w:t>
            </w:r>
          </w:p>
        </w:tc>
        <w:tc>
          <w:tcPr>
            <w:tcW w:w="2016" w:type="dxa"/>
            <w:gridSpan w:val="2"/>
          </w:tcPr>
          <w:p w14:paraId="5D18D1D8" w14:textId="77777777" w:rsidR="00F609AD" w:rsidRPr="00A16228" w:rsidRDefault="00F609AD" w:rsidP="00D63FCA">
            <w:pPr>
              <w:jc w:val="center"/>
              <w:rPr>
                <w:rFonts w:ascii="Arial" w:hAnsi="Arial" w:cs="Arial"/>
                <w:sz w:val="22"/>
                <w:szCs w:val="22"/>
              </w:rPr>
            </w:pPr>
            <w:r w:rsidRPr="00A16228">
              <w:rPr>
                <w:rFonts w:ascii="Arial" w:hAnsi="Arial" w:cs="Arial"/>
                <w:sz w:val="22"/>
                <w:szCs w:val="22"/>
              </w:rPr>
              <w:t>50 kg</w:t>
            </w:r>
          </w:p>
        </w:tc>
      </w:tr>
      <w:tr w:rsidR="00F609AD" w:rsidRPr="00A16228" w14:paraId="5D18D1DB" w14:textId="77777777" w:rsidTr="00D63FCA">
        <w:tc>
          <w:tcPr>
            <w:tcW w:w="9212" w:type="dxa"/>
            <w:gridSpan w:val="4"/>
          </w:tcPr>
          <w:p w14:paraId="5D18D1DA" w14:textId="77777777" w:rsidR="00F609AD" w:rsidRPr="00A16228" w:rsidRDefault="00F609AD" w:rsidP="00D63FCA">
            <w:pPr>
              <w:rPr>
                <w:rFonts w:ascii="Arial" w:hAnsi="Arial" w:cs="Arial"/>
                <w:b/>
                <w:sz w:val="22"/>
                <w:szCs w:val="22"/>
              </w:rPr>
            </w:pPr>
            <w:r w:rsidRPr="00A16228">
              <w:rPr>
                <w:rFonts w:ascii="Arial" w:hAnsi="Arial" w:cs="Arial"/>
                <w:b/>
                <w:sz w:val="22"/>
                <w:szCs w:val="22"/>
              </w:rPr>
              <w:t>Kompozitné obaly</w:t>
            </w:r>
          </w:p>
        </w:tc>
      </w:tr>
      <w:tr w:rsidR="00F609AD" w:rsidRPr="00A16228" w14:paraId="5D18D1DE" w14:textId="77777777" w:rsidTr="00D63FCA">
        <w:tc>
          <w:tcPr>
            <w:tcW w:w="7220" w:type="dxa"/>
            <w:gridSpan w:val="3"/>
          </w:tcPr>
          <w:p w14:paraId="5D18D1DC"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nádoby z plastu s vonkajším oceľovým, hliníkovým, preglejkovým, lepenkovým alebo plastovým sudom (6HA1, 6HB1, 6HG1, 6HD1 e alebo 6HH1) </w:t>
            </w:r>
          </w:p>
        </w:tc>
        <w:tc>
          <w:tcPr>
            <w:tcW w:w="1992" w:type="dxa"/>
          </w:tcPr>
          <w:p w14:paraId="5D18D1DD" w14:textId="77777777" w:rsidR="00F609AD" w:rsidRPr="00A16228" w:rsidRDefault="00F609AD" w:rsidP="00D63FCA">
            <w:pPr>
              <w:pStyle w:val="Default"/>
              <w:jc w:val="center"/>
              <w:rPr>
                <w:rFonts w:ascii="Arial" w:hAnsi="Arial" w:cs="Arial"/>
                <w:sz w:val="22"/>
                <w:szCs w:val="22"/>
              </w:rPr>
            </w:pPr>
            <w:r w:rsidRPr="00A16228">
              <w:rPr>
                <w:rFonts w:ascii="Arial" w:hAnsi="Arial" w:cs="Arial"/>
                <w:sz w:val="22"/>
                <w:szCs w:val="22"/>
              </w:rPr>
              <w:t>400 kg</w:t>
            </w:r>
          </w:p>
        </w:tc>
      </w:tr>
      <w:tr w:rsidR="00F609AD" w:rsidRPr="00A16228" w14:paraId="5D18D1E2" w14:textId="77777777" w:rsidTr="00D63FCA">
        <w:tc>
          <w:tcPr>
            <w:tcW w:w="7220" w:type="dxa"/>
            <w:gridSpan w:val="3"/>
          </w:tcPr>
          <w:p w14:paraId="5D18D1DF"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nádoby z plastu s vonkajšou oceľovou alebo hliníkovou klietkou alebo debnou, s drevenou, preglejkovou debnou, debnou zo zvlášť pevnej lepenky alebo debnou z pevného plastu (6HA2, 6HB2, 6HC, 6HD2, 6HG2 e alebo 6HH2) </w:t>
            </w:r>
          </w:p>
        </w:tc>
        <w:tc>
          <w:tcPr>
            <w:tcW w:w="1992" w:type="dxa"/>
          </w:tcPr>
          <w:p w14:paraId="5D18D1E0" w14:textId="77777777" w:rsidR="00F609AD" w:rsidRPr="00A16228" w:rsidRDefault="00F609AD" w:rsidP="00D63FCA">
            <w:pPr>
              <w:pStyle w:val="Default"/>
              <w:jc w:val="center"/>
              <w:rPr>
                <w:rFonts w:ascii="Arial" w:hAnsi="Arial" w:cs="Arial"/>
                <w:sz w:val="22"/>
                <w:szCs w:val="22"/>
              </w:rPr>
            </w:pPr>
          </w:p>
          <w:p w14:paraId="5D18D1E1" w14:textId="77777777" w:rsidR="00F609AD" w:rsidRPr="00A16228" w:rsidRDefault="00F609AD" w:rsidP="00D63FCA">
            <w:pPr>
              <w:pStyle w:val="Default"/>
              <w:jc w:val="center"/>
              <w:rPr>
                <w:rFonts w:ascii="Arial" w:hAnsi="Arial" w:cs="Arial"/>
                <w:sz w:val="22"/>
                <w:szCs w:val="22"/>
              </w:rPr>
            </w:pPr>
            <w:r w:rsidRPr="00A16228">
              <w:rPr>
                <w:rFonts w:ascii="Arial" w:hAnsi="Arial" w:cs="Arial"/>
                <w:sz w:val="22"/>
                <w:szCs w:val="22"/>
              </w:rPr>
              <w:t>75 kg</w:t>
            </w:r>
          </w:p>
        </w:tc>
      </w:tr>
      <w:tr w:rsidR="00F609AD" w:rsidRPr="00A16228" w14:paraId="5D18D1E6" w14:textId="77777777" w:rsidTr="00D63FCA">
        <w:tc>
          <w:tcPr>
            <w:tcW w:w="7220" w:type="dxa"/>
            <w:gridSpan w:val="3"/>
          </w:tcPr>
          <w:p w14:paraId="5D18D1E3" w14:textId="77777777" w:rsidR="00F609AD" w:rsidRPr="00A16228" w:rsidRDefault="00F609AD" w:rsidP="00D63FCA">
            <w:pPr>
              <w:pStyle w:val="Default"/>
              <w:rPr>
                <w:rFonts w:ascii="Arial" w:hAnsi="Arial" w:cs="Arial"/>
                <w:sz w:val="22"/>
                <w:szCs w:val="22"/>
              </w:rPr>
            </w:pPr>
            <w:r w:rsidRPr="00A16228">
              <w:rPr>
                <w:rFonts w:ascii="Arial" w:hAnsi="Arial" w:cs="Arial"/>
                <w:sz w:val="22"/>
                <w:szCs w:val="22"/>
              </w:rPr>
              <w:t xml:space="preserve">nádoby zo skla s vonkajším oceľovým, hliníkovým, preglejkovým alebo lepenkovým sudom (6PA1, 6PB1, 6PD1 alebo 6PG1) alebo s vonkajšou oceľovou alebo hliníkovou klietkou alebo debnou alebo s vonkajšou drevenou debnou alebo debnou zo zvlášť pevnej lepenky alebo s vonkajšou prútenou košinou (6PA2, 6PB2, 6PC, 6PD2 e alebo 6PG2) alebo s vonkajším obalom z pevného plastu alebo penového plastu (6PH2 alebo 6PH1) </w:t>
            </w:r>
          </w:p>
        </w:tc>
        <w:tc>
          <w:tcPr>
            <w:tcW w:w="1992" w:type="dxa"/>
          </w:tcPr>
          <w:p w14:paraId="5D18D1E4" w14:textId="77777777" w:rsidR="00F609AD" w:rsidRPr="00A16228" w:rsidRDefault="00F609AD" w:rsidP="00D63FCA">
            <w:pPr>
              <w:pStyle w:val="Default"/>
              <w:rPr>
                <w:rFonts w:ascii="Arial" w:hAnsi="Arial" w:cs="Arial"/>
                <w:sz w:val="22"/>
                <w:szCs w:val="22"/>
              </w:rPr>
            </w:pPr>
          </w:p>
          <w:p w14:paraId="5D18D1E5" w14:textId="77777777" w:rsidR="00F609AD" w:rsidRPr="00A16228" w:rsidRDefault="00F609AD" w:rsidP="00D63FCA">
            <w:pPr>
              <w:pStyle w:val="Default"/>
              <w:jc w:val="center"/>
              <w:rPr>
                <w:rFonts w:ascii="Arial" w:hAnsi="Arial" w:cs="Arial"/>
                <w:sz w:val="22"/>
                <w:szCs w:val="22"/>
              </w:rPr>
            </w:pPr>
            <w:r w:rsidRPr="00A16228">
              <w:rPr>
                <w:rFonts w:ascii="Arial" w:hAnsi="Arial" w:cs="Arial"/>
                <w:sz w:val="22"/>
                <w:szCs w:val="22"/>
              </w:rPr>
              <w:t>75 kg</w:t>
            </w:r>
          </w:p>
        </w:tc>
      </w:tr>
    </w:tbl>
    <w:p w14:paraId="5D18D1E7" w14:textId="77777777" w:rsidR="00510070" w:rsidRPr="00A16228" w:rsidRDefault="00510070" w:rsidP="00510070">
      <w:pPr>
        <w:rPr>
          <w:rFonts w:ascii="Arial Narrow" w:hAnsi="Arial Narrow"/>
          <w:sz w:val="22"/>
          <w:szCs w:val="22"/>
        </w:rPr>
      </w:pPr>
    </w:p>
    <w:p w14:paraId="5D18D1EA" w14:textId="77777777" w:rsidR="00510070" w:rsidRPr="00A16228" w:rsidRDefault="00510070" w:rsidP="00510070">
      <w:pPr>
        <w:rPr>
          <w:rFonts w:ascii="Arial" w:hAnsi="Arial" w:cs="Arial"/>
          <w:b/>
          <w:sz w:val="22"/>
          <w:szCs w:val="22"/>
        </w:rPr>
      </w:pPr>
      <w:r w:rsidRPr="00A16228">
        <w:rPr>
          <w:rFonts w:ascii="Arial" w:hAnsi="Arial" w:cs="Arial"/>
          <w:b/>
          <w:sz w:val="22"/>
          <w:szCs w:val="22"/>
        </w:rPr>
        <w:t>IBC03: Použitie nádob IBC</w:t>
      </w:r>
    </w:p>
    <w:p w14:paraId="5D18D1EB" w14:textId="77777777" w:rsidR="00510070" w:rsidRPr="00A16228" w:rsidRDefault="00510070" w:rsidP="00510070">
      <w:pPr>
        <w:rPr>
          <w:rFonts w:ascii="Arial" w:hAnsi="Arial" w:cs="Arial"/>
          <w:sz w:val="22"/>
          <w:szCs w:val="22"/>
        </w:rPr>
      </w:pPr>
      <w:r w:rsidRPr="00A16228">
        <w:rPr>
          <w:rFonts w:ascii="Arial" w:hAnsi="Arial" w:cs="Arial"/>
          <w:sz w:val="22"/>
          <w:szCs w:val="22"/>
        </w:rPr>
        <w:t>Na základe tejto obalovej inštrukcie sa môžu použiť nasledujúce typy nádob IBC:</w:t>
      </w:r>
    </w:p>
    <w:p w14:paraId="5D18D1EC"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Nasledujúce nádoby IBC sú povolené za predpokladu, že sú splnené všeobecné ustanovenia o používaní obalov a nádob IBC: </w:t>
      </w:r>
    </w:p>
    <w:p w14:paraId="5D18D1ED"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(1) z kovu (31A, 31B a 31N), </w:t>
      </w:r>
    </w:p>
    <w:p w14:paraId="5D18D1EE"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(2) z pevného plastu (31H1 a 31H2), </w:t>
      </w:r>
    </w:p>
    <w:p w14:paraId="5D18D1EF"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(3) kompozitné obaly (31HA1, 31HB1, 31HH1,..., 31HA2, 31HB2, 31HN2, 31HD2 a 31HH2). </w:t>
      </w:r>
    </w:p>
    <w:p w14:paraId="5D18D1F0" w14:textId="77777777" w:rsidR="00510070" w:rsidRPr="00A16228" w:rsidRDefault="00510070" w:rsidP="00510070">
      <w:pPr>
        <w:rPr>
          <w:rFonts w:ascii="Arial" w:hAnsi="Arial" w:cs="Arial"/>
          <w:sz w:val="22"/>
          <w:szCs w:val="22"/>
        </w:rPr>
      </w:pPr>
    </w:p>
    <w:p w14:paraId="5D18D1F1" w14:textId="77777777" w:rsidR="00510070" w:rsidRPr="00A16228" w:rsidRDefault="00510070" w:rsidP="00510070">
      <w:pPr>
        <w:pStyle w:val="Default"/>
        <w:rPr>
          <w:rFonts w:ascii="Arial" w:hAnsi="Arial" w:cs="Arial"/>
          <w:b/>
          <w:sz w:val="22"/>
          <w:szCs w:val="22"/>
        </w:rPr>
      </w:pPr>
      <w:r w:rsidRPr="00A16228">
        <w:rPr>
          <w:rFonts w:ascii="Arial" w:hAnsi="Arial" w:cs="Arial"/>
          <w:b/>
          <w:sz w:val="22"/>
          <w:szCs w:val="22"/>
        </w:rPr>
        <w:t xml:space="preserve">IBC08: Použitie nádob IBC </w:t>
      </w:r>
    </w:p>
    <w:p w14:paraId="5D18D1F2" w14:textId="77777777" w:rsidR="00D83C54" w:rsidRPr="00A16228" w:rsidRDefault="00D83C54" w:rsidP="00510070">
      <w:pPr>
        <w:pStyle w:val="Default"/>
        <w:rPr>
          <w:rFonts w:ascii="Arial" w:hAnsi="Arial" w:cs="Arial"/>
          <w:b/>
          <w:sz w:val="22"/>
          <w:szCs w:val="22"/>
        </w:rPr>
      </w:pPr>
    </w:p>
    <w:p w14:paraId="5D18D1F3" w14:textId="77777777" w:rsidR="00510070" w:rsidRPr="00A16228" w:rsidRDefault="00510070" w:rsidP="00510070">
      <w:pPr>
        <w:rPr>
          <w:rFonts w:ascii="Arial" w:hAnsi="Arial" w:cs="Arial"/>
          <w:sz w:val="22"/>
          <w:szCs w:val="22"/>
        </w:rPr>
      </w:pPr>
      <w:r w:rsidRPr="00A16228">
        <w:rPr>
          <w:rFonts w:ascii="Arial" w:hAnsi="Arial" w:cs="Arial"/>
          <w:sz w:val="22"/>
          <w:szCs w:val="22"/>
        </w:rPr>
        <w:t>Na základe tejto obalovej inštrukcie sa môžu použiť nasledujúce typy nádob IBC:</w:t>
      </w:r>
    </w:p>
    <w:p w14:paraId="5D18D1F4"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Nasledujúce nádoby IBC sú povolené za predpokladu, že sú splnené všeobecné ustanovenia o používaní obalov a nádob IBC: </w:t>
      </w:r>
    </w:p>
    <w:p w14:paraId="5D18D1F5"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(1) z kovu (11A, 11B, 11N, 21A, 21B, 21N, 31A, 31B a 31N), </w:t>
      </w:r>
    </w:p>
    <w:p w14:paraId="5D18D1F6"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(2) z pevného plastu (11H1, 11H2, 21H1, 21H2, 31H1 a 31H2), </w:t>
      </w:r>
    </w:p>
    <w:p w14:paraId="5D18D1F7"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(3) kompozitné obaly (11HZ1, 11HZ2, 21HZ1, 21HZ2 a 31HZ1), </w:t>
      </w:r>
    </w:p>
    <w:p w14:paraId="5D18D1F8"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(4) zo zvlášť pevnej lepenky (11G), </w:t>
      </w:r>
    </w:p>
    <w:p w14:paraId="5D18D1F9"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(5) z prírodného dreva (11C, 11D a 11F), </w:t>
      </w:r>
    </w:p>
    <w:p w14:paraId="5D18D1FA"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(6) pružné (13H1, 13H2, 13H3, 13H4, 13H5, 13L1, 13L2, 13L3, 13L4, 13M1 alebo 13M2). </w:t>
      </w:r>
    </w:p>
    <w:p w14:paraId="5D18D1FC" w14:textId="77777777" w:rsidR="00510070" w:rsidRDefault="00510070" w:rsidP="00510070">
      <w:pPr>
        <w:rPr>
          <w:rFonts w:ascii="Arial" w:hAnsi="Arial" w:cs="Arial"/>
          <w:sz w:val="22"/>
          <w:szCs w:val="22"/>
        </w:rPr>
      </w:pPr>
      <w:r w:rsidRPr="00A16228">
        <w:rPr>
          <w:rFonts w:ascii="Arial" w:hAnsi="Arial" w:cs="Arial"/>
          <w:sz w:val="22"/>
          <w:szCs w:val="22"/>
        </w:rPr>
        <w:t>LP01: Použitie veľkých obalov</w:t>
      </w:r>
    </w:p>
    <w:p w14:paraId="052DA614" w14:textId="77777777" w:rsidR="007C26EF" w:rsidRPr="00A16228" w:rsidRDefault="007C26EF" w:rsidP="00510070">
      <w:pPr>
        <w:rPr>
          <w:rFonts w:ascii="Arial" w:hAnsi="Arial" w:cs="Arial"/>
          <w:sz w:val="22"/>
          <w:szCs w:val="22"/>
        </w:rPr>
      </w:pPr>
    </w:p>
    <w:tbl>
      <w:tblPr>
        <w:tblStyle w:val="Mriekatabuky"/>
        <w:tblW w:w="0" w:type="auto"/>
        <w:tblLook w:val="04A0" w:firstRow="1" w:lastRow="0" w:firstColumn="1" w:lastColumn="0" w:noHBand="0" w:noVBand="1"/>
      </w:tblPr>
      <w:tblGrid>
        <w:gridCol w:w="3070"/>
        <w:gridCol w:w="3071"/>
        <w:gridCol w:w="3071"/>
      </w:tblGrid>
      <w:tr w:rsidR="002C2BA0" w:rsidRPr="00A16228" w14:paraId="5D18D200" w14:textId="77777777" w:rsidTr="00D63FCA">
        <w:tc>
          <w:tcPr>
            <w:tcW w:w="3070" w:type="dxa"/>
          </w:tcPr>
          <w:p w14:paraId="5D18D1FD" w14:textId="77777777" w:rsidR="002C2BA0" w:rsidRPr="00A16228" w:rsidRDefault="002C2BA0" w:rsidP="002C2BA0">
            <w:pPr>
              <w:jc w:val="center"/>
              <w:rPr>
                <w:rFonts w:ascii="Arial" w:hAnsi="Arial" w:cs="Arial"/>
                <w:b/>
                <w:sz w:val="22"/>
                <w:szCs w:val="22"/>
              </w:rPr>
            </w:pPr>
            <w:r w:rsidRPr="00A16228">
              <w:rPr>
                <w:rFonts w:ascii="Arial" w:hAnsi="Arial" w:cs="Arial"/>
                <w:b/>
                <w:sz w:val="22"/>
                <w:szCs w:val="22"/>
              </w:rPr>
              <w:lastRenderedPageBreak/>
              <w:t>Vnútorné obaly</w:t>
            </w:r>
          </w:p>
        </w:tc>
        <w:tc>
          <w:tcPr>
            <w:tcW w:w="3071" w:type="dxa"/>
          </w:tcPr>
          <w:p w14:paraId="5D18D1FE" w14:textId="77777777" w:rsidR="002C2BA0" w:rsidRPr="00A16228" w:rsidRDefault="002C2BA0" w:rsidP="00D63FCA">
            <w:pPr>
              <w:rPr>
                <w:rFonts w:ascii="Arial" w:hAnsi="Arial" w:cs="Arial"/>
                <w:b/>
                <w:sz w:val="22"/>
                <w:szCs w:val="22"/>
              </w:rPr>
            </w:pPr>
            <w:r w:rsidRPr="00A16228">
              <w:rPr>
                <w:rFonts w:ascii="Arial" w:hAnsi="Arial" w:cs="Arial"/>
                <w:b/>
                <w:sz w:val="22"/>
                <w:szCs w:val="22"/>
              </w:rPr>
              <w:t>Veľké vonkajšie obaly</w:t>
            </w:r>
          </w:p>
        </w:tc>
        <w:tc>
          <w:tcPr>
            <w:tcW w:w="3071" w:type="dxa"/>
          </w:tcPr>
          <w:p w14:paraId="5D18D1FF" w14:textId="77777777" w:rsidR="002C2BA0" w:rsidRPr="00A16228" w:rsidRDefault="002C2BA0" w:rsidP="002C2BA0">
            <w:pPr>
              <w:jc w:val="center"/>
              <w:rPr>
                <w:rFonts w:ascii="Arial" w:hAnsi="Arial" w:cs="Arial"/>
                <w:b/>
                <w:sz w:val="22"/>
                <w:szCs w:val="22"/>
              </w:rPr>
            </w:pPr>
            <w:r w:rsidRPr="00A16228">
              <w:rPr>
                <w:rFonts w:ascii="Arial" w:hAnsi="Arial" w:cs="Arial"/>
                <w:b/>
                <w:sz w:val="22"/>
                <w:szCs w:val="22"/>
              </w:rPr>
              <w:t>Obalová skupina III</w:t>
            </w:r>
          </w:p>
        </w:tc>
      </w:tr>
      <w:tr w:rsidR="002C2BA0" w:rsidRPr="00A16228" w14:paraId="5D18D208" w14:textId="77777777" w:rsidTr="00D63FCA">
        <w:tc>
          <w:tcPr>
            <w:tcW w:w="3070" w:type="dxa"/>
          </w:tcPr>
          <w:p w14:paraId="5D18D201" w14:textId="77777777" w:rsidR="002C2BA0" w:rsidRPr="00A16228" w:rsidRDefault="002C2BA0" w:rsidP="002C2BA0">
            <w:pPr>
              <w:pStyle w:val="Default"/>
              <w:jc w:val="center"/>
              <w:rPr>
                <w:rFonts w:ascii="Arial" w:hAnsi="Arial" w:cs="Arial"/>
                <w:sz w:val="22"/>
                <w:szCs w:val="22"/>
              </w:rPr>
            </w:pPr>
            <w:r w:rsidRPr="00A16228">
              <w:rPr>
                <w:rFonts w:ascii="Arial" w:hAnsi="Arial" w:cs="Arial"/>
                <w:sz w:val="22"/>
                <w:szCs w:val="22"/>
              </w:rPr>
              <w:t>Sklo, 10 l</w:t>
            </w:r>
          </w:p>
        </w:tc>
        <w:tc>
          <w:tcPr>
            <w:tcW w:w="3071" w:type="dxa"/>
          </w:tcPr>
          <w:p w14:paraId="5D18D202" w14:textId="77777777" w:rsidR="002C2BA0" w:rsidRPr="00A16228" w:rsidRDefault="002C2BA0" w:rsidP="00D63FCA">
            <w:pPr>
              <w:pStyle w:val="Default"/>
              <w:rPr>
                <w:rFonts w:ascii="Arial" w:hAnsi="Arial" w:cs="Arial"/>
                <w:sz w:val="22"/>
                <w:szCs w:val="22"/>
              </w:rPr>
            </w:pPr>
            <w:r w:rsidRPr="00A16228">
              <w:rPr>
                <w:rFonts w:ascii="Arial" w:hAnsi="Arial" w:cs="Arial"/>
                <w:sz w:val="22"/>
                <w:szCs w:val="22"/>
              </w:rPr>
              <w:t xml:space="preserve">z ocele (50A) </w:t>
            </w:r>
          </w:p>
        </w:tc>
        <w:tc>
          <w:tcPr>
            <w:tcW w:w="3071" w:type="dxa"/>
            <w:vMerge w:val="restart"/>
          </w:tcPr>
          <w:p w14:paraId="5D18D203" w14:textId="77777777" w:rsidR="002C2BA0" w:rsidRPr="00A16228" w:rsidRDefault="002C2BA0" w:rsidP="002C2BA0">
            <w:pPr>
              <w:jc w:val="center"/>
              <w:rPr>
                <w:rFonts w:ascii="Arial" w:hAnsi="Arial" w:cs="Arial"/>
                <w:sz w:val="22"/>
                <w:szCs w:val="22"/>
              </w:rPr>
            </w:pPr>
          </w:p>
          <w:p w14:paraId="5D18D204" w14:textId="77777777" w:rsidR="002C2BA0" w:rsidRPr="00A16228" w:rsidRDefault="002C2BA0" w:rsidP="002C2BA0">
            <w:pPr>
              <w:jc w:val="center"/>
              <w:rPr>
                <w:rFonts w:ascii="Arial" w:hAnsi="Arial" w:cs="Arial"/>
                <w:sz w:val="22"/>
                <w:szCs w:val="22"/>
              </w:rPr>
            </w:pPr>
          </w:p>
          <w:p w14:paraId="5D18D205" w14:textId="77777777" w:rsidR="002C2BA0" w:rsidRPr="00A16228" w:rsidRDefault="002C2BA0" w:rsidP="002C2BA0">
            <w:pPr>
              <w:jc w:val="center"/>
              <w:rPr>
                <w:rFonts w:ascii="Arial" w:hAnsi="Arial" w:cs="Arial"/>
                <w:sz w:val="22"/>
                <w:szCs w:val="22"/>
              </w:rPr>
            </w:pPr>
          </w:p>
          <w:p w14:paraId="5D18D206" w14:textId="77777777" w:rsidR="002C2BA0" w:rsidRPr="00A16228" w:rsidRDefault="002C2BA0" w:rsidP="002C2BA0">
            <w:pPr>
              <w:jc w:val="center"/>
              <w:rPr>
                <w:rFonts w:ascii="Arial" w:hAnsi="Arial" w:cs="Arial"/>
                <w:sz w:val="22"/>
                <w:szCs w:val="22"/>
              </w:rPr>
            </w:pPr>
          </w:p>
          <w:p w14:paraId="5D18D207" w14:textId="77777777" w:rsidR="002C2BA0" w:rsidRPr="00A16228" w:rsidRDefault="002C2BA0" w:rsidP="002C2BA0">
            <w:pPr>
              <w:jc w:val="center"/>
              <w:rPr>
                <w:rFonts w:ascii="Arial" w:hAnsi="Arial" w:cs="Arial"/>
                <w:sz w:val="22"/>
                <w:szCs w:val="22"/>
              </w:rPr>
            </w:pPr>
            <w:r w:rsidRPr="00A16228">
              <w:rPr>
                <w:rFonts w:ascii="Arial" w:hAnsi="Arial" w:cs="Arial"/>
                <w:sz w:val="22"/>
                <w:szCs w:val="22"/>
              </w:rPr>
              <w:t>Najväčší objem 3 m3</w:t>
            </w:r>
          </w:p>
        </w:tc>
      </w:tr>
      <w:tr w:rsidR="002C2BA0" w:rsidRPr="00A16228" w14:paraId="5D18D20C" w14:textId="77777777" w:rsidTr="00D63FCA">
        <w:tc>
          <w:tcPr>
            <w:tcW w:w="3070" w:type="dxa"/>
          </w:tcPr>
          <w:p w14:paraId="5D18D209" w14:textId="77777777" w:rsidR="002C2BA0" w:rsidRPr="00A16228" w:rsidRDefault="002C2BA0" w:rsidP="002C2BA0">
            <w:pPr>
              <w:pStyle w:val="Default"/>
              <w:jc w:val="center"/>
              <w:rPr>
                <w:rFonts w:ascii="Arial" w:hAnsi="Arial" w:cs="Arial"/>
                <w:sz w:val="22"/>
                <w:szCs w:val="22"/>
              </w:rPr>
            </w:pPr>
            <w:r w:rsidRPr="00A16228">
              <w:rPr>
                <w:rFonts w:ascii="Arial" w:hAnsi="Arial" w:cs="Arial"/>
                <w:sz w:val="22"/>
                <w:szCs w:val="22"/>
              </w:rPr>
              <w:t>Plast, 30 l</w:t>
            </w:r>
          </w:p>
        </w:tc>
        <w:tc>
          <w:tcPr>
            <w:tcW w:w="3071" w:type="dxa"/>
          </w:tcPr>
          <w:p w14:paraId="5D18D20A" w14:textId="77777777" w:rsidR="002C2BA0" w:rsidRPr="00A16228" w:rsidRDefault="002C2BA0" w:rsidP="00D63FCA">
            <w:pPr>
              <w:pStyle w:val="Default"/>
              <w:rPr>
                <w:rFonts w:ascii="Arial" w:hAnsi="Arial" w:cs="Arial"/>
                <w:sz w:val="22"/>
                <w:szCs w:val="22"/>
              </w:rPr>
            </w:pPr>
            <w:r w:rsidRPr="00A16228">
              <w:rPr>
                <w:rFonts w:ascii="Arial" w:hAnsi="Arial" w:cs="Arial"/>
                <w:sz w:val="22"/>
                <w:szCs w:val="22"/>
              </w:rPr>
              <w:t xml:space="preserve">z hliníka (50B) </w:t>
            </w:r>
          </w:p>
        </w:tc>
        <w:tc>
          <w:tcPr>
            <w:tcW w:w="3071" w:type="dxa"/>
            <w:vMerge/>
          </w:tcPr>
          <w:p w14:paraId="5D18D20B" w14:textId="77777777" w:rsidR="002C2BA0" w:rsidRPr="00A16228" w:rsidRDefault="002C2BA0" w:rsidP="00D63FCA">
            <w:pPr>
              <w:rPr>
                <w:rFonts w:ascii="Arial" w:hAnsi="Arial" w:cs="Arial"/>
                <w:sz w:val="22"/>
                <w:szCs w:val="22"/>
              </w:rPr>
            </w:pPr>
          </w:p>
        </w:tc>
      </w:tr>
      <w:tr w:rsidR="002C2BA0" w:rsidRPr="00A16228" w14:paraId="5D18D210" w14:textId="77777777" w:rsidTr="00D63FCA">
        <w:tc>
          <w:tcPr>
            <w:tcW w:w="3070" w:type="dxa"/>
          </w:tcPr>
          <w:p w14:paraId="5D18D20D" w14:textId="77777777" w:rsidR="002C2BA0" w:rsidRPr="00A16228" w:rsidRDefault="002C2BA0" w:rsidP="002C2BA0">
            <w:pPr>
              <w:pStyle w:val="Default"/>
              <w:jc w:val="center"/>
              <w:rPr>
                <w:rFonts w:ascii="Arial" w:hAnsi="Arial" w:cs="Arial"/>
                <w:sz w:val="22"/>
                <w:szCs w:val="22"/>
              </w:rPr>
            </w:pPr>
            <w:r w:rsidRPr="00A16228">
              <w:rPr>
                <w:rFonts w:ascii="Arial" w:hAnsi="Arial" w:cs="Arial"/>
                <w:sz w:val="22"/>
                <w:szCs w:val="22"/>
              </w:rPr>
              <w:t>Kov, 40 l</w:t>
            </w:r>
          </w:p>
        </w:tc>
        <w:tc>
          <w:tcPr>
            <w:tcW w:w="3071" w:type="dxa"/>
          </w:tcPr>
          <w:p w14:paraId="5D18D20E" w14:textId="77777777" w:rsidR="002C2BA0" w:rsidRPr="00A16228" w:rsidRDefault="002C2BA0" w:rsidP="00D63FCA">
            <w:pPr>
              <w:pStyle w:val="Default"/>
              <w:rPr>
                <w:rFonts w:ascii="Arial" w:hAnsi="Arial" w:cs="Arial"/>
                <w:sz w:val="22"/>
                <w:szCs w:val="22"/>
              </w:rPr>
            </w:pPr>
            <w:r w:rsidRPr="00A16228">
              <w:rPr>
                <w:rFonts w:ascii="Arial" w:hAnsi="Arial" w:cs="Arial"/>
                <w:sz w:val="22"/>
                <w:szCs w:val="22"/>
              </w:rPr>
              <w:t xml:space="preserve">z kovu iného ako oceľ alebo hliník (50N) </w:t>
            </w:r>
          </w:p>
        </w:tc>
        <w:tc>
          <w:tcPr>
            <w:tcW w:w="3071" w:type="dxa"/>
            <w:vMerge/>
          </w:tcPr>
          <w:p w14:paraId="5D18D20F" w14:textId="77777777" w:rsidR="002C2BA0" w:rsidRPr="00A16228" w:rsidRDefault="002C2BA0" w:rsidP="00D63FCA">
            <w:pPr>
              <w:rPr>
                <w:rFonts w:ascii="Arial" w:hAnsi="Arial" w:cs="Arial"/>
                <w:sz w:val="22"/>
                <w:szCs w:val="22"/>
              </w:rPr>
            </w:pPr>
          </w:p>
        </w:tc>
      </w:tr>
      <w:tr w:rsidR="002C2BA0" w:rsidRPr="00A16228" w14:paraId="5D18D214" w14:textId="77777777" w:rsidTr="00D63FCA">
        <w:tc>
          <w:tcPr>
            <w:tcW w:w="3070" w:type="dxa"/>
          </w:tcPr>
          <w:p w14:paraId="5D18D211" w14:textId="77777777" w:rsidR="002C2BA0" w:rsidRPr="00A16228" w:rsidRDefault="002C2BA0" w:rsidP="00D63FCA">
            <w:pPr>
              <w:rPr>
                <w:rFonts w:ascii="Arial" w:hAnsi="Arial" w:cs="Arial"/>
                <w:sz w:val="22"/>
                <w:szCs w:val="22"/>
              </w:rPr>
            </w:pPr>
          </w:p>
        </w:tc>
        <w:tc>
          <w:tcPr>
            <w:tcW w:w="3071" w:type="dxa"/>
          </w:tcPr>
          <w:p w14:paraId="5D18D212" w14:textId="77777777" w:rsidR="002C2BA0" w:rsidRPr="00A16228" w:rsidRDefault="002C2BA0" w:rsidP="00D63FCA">
            <w:pPr>
              <w:pStyle w:val="Default"/>
              <w:rPr>
                <w:rFonts w:ascii="Arial" w:hAnsi="Arial" w:cs="Arial"/>
                <w:sz w:val="22"/>
                <w:szCs w:val="22"/>
              </w:rPr>
            </w:pPr>
            <w:r w:rsidRPr="00A16228">
              <w:rPr>
                <w:rFonts w:ascii="Arial" w:hAnsi="Arial" w:cs="Arial"/>
                <w:sz w:val="22"/>
                <w:szCs w:val="22"/>
              </w:rPr>
              <w:t xml:space="preserve">z pevného plastu (50H) </w:t>
            </w:r>
          </w:p>
        </w:tc>
        <w:tc>
          <w:tcPr>
            <w:tcW w:w="3071" w:type="dxa"/>
            <w:vMerge/>
          </w:tcPr>
          <w:p w14:paraId="5D18D213" w14:textId="77777777" w:rsidR="002C2BA0" w:rsidRPr="00A16228" w:rsidRDefault="002C2BA0" w:rsidP="00D63FCA">
            <w:pPr>
              <w:rPr>
                <w:rFonts w:ascii="Arial" w:hAnsi="Arial" w:cs="Arial"/>
                <w:sz w:val="22"/>
                <w:szCs w:val="22"/>
              </w:rPr>
            </w:pPr>
          </w:p>
        </w:tc>
      </w:tr>
      <w:tr w:rsidR="002C2BA0" w:rsidRPr="00A16228" w14:paraId="5D18D218" w14:textId="77777777" w:rsidTr="00D63FCA">
        <w:tc>
          <w:tcPr>
            <w:tcW w:w="3070" w:type="dxa"/>
          </w:tcPr>
          <w:p w14:paraId="5D18D215" w14:textId="77777777" w:rsidR="002C2BA0" w:rsidRPr="00A16228" w:rsidRDefault="002C2BA0" w:rsidP="00D63FCA">
            <w:pPr>
              <w:rPr>
                <w:rFonts w:ascii="Arial" w:hAnsi="Arial" w:cs="Arial"/>
                <w:sz w:val="22"/>
                <w:szCs w:val="22"/>
              </w:rPr>
            </w:pPr>
          </w:p>
        </w:tc>
        <w:tc>
          <w:tcPr>
            <w:tcW w:w="3071" w:type="dxa"/>
          </w:tcPr>
          <w:p w14:paraId="5D18D216" w14:textId="77777777" w:rsidR="002C2BA0" w:rsidRPr="00A16228" w:rsidRDefault="002C2BA0" w:rsidP="00D63FCA">
            <w:pPr>
              <w:pStyle w:val="Default"/>
              <w:rPr>
                <w:rFonts w:ascii="Arial" w:hAnsi="Arial" w:cs="Arial"/>
                <w:sz w:val="22"/>
                <w:szCs w:val="22"/>
              </w:rPr>
            </w:pPr>
            <w:r w:rsidRPr="00A16228">
              <w:rPr>
                <w:rFonts w:ascii="Arial" w:hAnsi="Arial" w:cs="Arial"/>
                <w:sz w:val="22"/>
                <w:szCs w:val="22"/>
              </w:rPr>
              <w:t xml:space="preserve">z prírodného dreva (50C) </w:t>
            </w:r>
          </w:p>
        </w:tc>
        <w:tc>
          <w:tcPr>
            <w:tcW w:w="3071" w:type="dxa"/>
            <w:vMerge/>
          </w:tcPr>
          <w:p w14:paraId="5D18D217" w14:textId="77777777" w:rsidR="002C2BA0" w:rsidRPr="00A16228" w:rsidRDefault="002C2BA0" w:rsidP="00D63FCA">
            <w:pPr>
              <w:rPr>
                <w:rFonts w:ascii="Arial" w:hAnsi="Arial" w:cs="Arial"/>
                <w:sz w:val="22"/>
                <w:szCs w:val="22"/>
              </w:rPr>
            </w:pPr>
          </w:p>
        </w:tc>
      </w:tr>
      <w:tr w:rsidR="002C2BA0" w:rsidRPr="00A16228" w14:paraId="5D18D21C" w14:textId="77777777" w:rsidTr="00D63FCA">
        <w:tc>
          <w:tcPr>
            <w:tcW w:w="3070" w:type="dxa"/>
          </w:tcPr>
          <w:p w14:paraId="5D18D219" w14:textId="77777777" w:rsidR="002C2BA0" w:rsidRPr="00A16228" w:rsidRDefault="002C2BA0" w:rsidP="00D63FCA">
            <w:pPr>
              <w:rPr>
                <w:rFonts w:ascii="Arial" w:hAnsi="Arial" w:cs="Arial"/>
                <w:sz w:val="22"/>
                <w:szCs w:val="22"/>
              </w:rPr>
            </w:pPr>
          </w:p>
        </w:tc>
        <w:tc>
          <w:tcPr>
            <w:tcW w:w="3071" w:type="dxa"/>
          </w:tcPr>
          <w:p w14:paraId="5D18D21A" w14:textId="77777777" w:rsidR="002C2BA0" w:rsidRPr="00A16228" w:rsidRDefault="002C2BA0" w:rsidP="00D63FCA">
            <w:pPr>
              <w:pStyle w:val="Default"/>
              <w:rPr>
                <w:rFonts w:ascii="Arial" w:hAnsi="Arial" w:cs="Arial"/>
                <w:sz w:val="22"/>
                <w:szCs w:val="22"/>
              </w:rPr>
            </w:pPr>
            <w:r w:rsidRPr="00A16228">
              <w:rPr>
                <w:rFonts w:ascii="Arial" w:hAnsi="Arial" w:cs="Arial"/>
                <w:sz w:val="22"/>
                <w:szCs w:val="22"/>
              </w:rPr>
              <w:t xml:space="preserve">z preglejky (50D) </w:t>
            </w:r>
          </w:p>
        </w:tc>
        <w:tc>
          <w:tcPr>
            <w:tcW w:w="3071" w:type="dxa"/>
            <w:vMerge/>
          </w:tcPr>
          <w:p w14:paraId="5D18D21B" w14:textId="77777777" w:rsidR="002C2BA0" w:rsidRPr="00A16228" w:rsidRDefault="002C2BA0" w:rsidP="00D63FCA">
            <w:pPr>
              <w:rPr>
                <w:rFonts w:ascii="Arial" w:hAnsi="Arial" w:cs="Arial"/>
                <w:sz w:val="22"/>
                <w:szCs w:val="22"/>
              </w:rPr>
            </w:pPr>
          </w:p>
        </w:tc>
      </w:tr>
      <w:tr w:rsidR="002C2BA0" w:rsidRPr="00A16228" w14:paraId="5D18D220" w14:textId="77777777" w:rsidTr="00D63FCA">
        <w:tc>
          <w:tcPr>
            <w:tcW w:w="3070" w:type="dxa"/>
          </w:tcPr>
          <w:p w14:paraId="5D18D21D" w14:textId="77777777" w:rsidR="002C2BA0" w:rsidRPr="00A16228" w:rsidRDefault="002C2BA0" w:rsidP="00D63FCA">
            <w:pPr>
              <w:rPr>
                <w:rFonts w:ascii="Arial" w:hAnsi="Arial" w:cs="Arial"/>
                <w:sz w:val="22"/>
                <w:szCs w:val="22"/>
              </w:rPr>
            </w:pPr>
          </w:p>
        </w:tc>
        <w:tc>
          <w:tcPr>
            <w:tcW w:w="3071" w:type="dxa"/>
          </w:tcPr>
          <w:p w14:paraId="5D18D21E" w14:textId="77777777" w:rsidR="002C2BA0" w:rsidRPr="00A16228" w:rsidRDefault="002C2BA0" w:rsidP="00D63FCA">
            <w:pPr>
              <w:pStyle w:val="Default"/>
              <w:rPr>
                <w:rFonts w:ascii="Arial" w:hAnsi="Arial" w:cs="Arial"/>
                <w:sz w:val="22"/>
                <w:szCs w:val="22"/>
              </w:rPr>
            </w:pPr>
            <w:r w:rsidRPr="00A16228">
              <w:rPr>
                <w:rFonts w:ascii="Arial" w:hAnsi="Arial" w:cs="Arial"/>
                <w:sz w:val="22"/>
                <w:szCs w:val="22"/>
              </w:rPr>
              <w:t xml:space="preserve">z drevovláknitého materiálu (50F) </w:t>
            </w:r>
          </w:p>
        </w:tc>
        <w:tc>
          <w:tcPr>
            <w:tcW w:w="3071" w:type="dxa"/>
            <w:vMerge/>
          </w:tcPr>
          <w:p w14:paraId="5D18D21F" w14:textId="77777777" w:rsidR="002C2BA0" w:rsidRPr="00A16228" w:rsidRDefault="002C2BA0" w:rsidP="00D63FCA">
            <w:pPr>
              <w:rPr>
                <w:rFonts w:ascii="Arial" w:hAnsi="Arial" w:cs="Arial"/>
                <w:sz w:val="22"/>
                <w:szCs w:val="22"/>
              </w:rPr>
            </w:pPr>
          </w:p>
        </w:tc>
      </w:tr>
      <w:tr w:rsidR="002C2BA0" w:rsidRPr="00A16228" w14:paraId="5D18D224" w14:textId="77777777" w:rsidTr="00D63FCA">
        <w:tc>
          <w:tcPr>
            <w:tcW w:w="3070" w:type="dxa"/>
          </w:tcPr>
          <w:p w14:paraId="5D18D221" w14:textId="77777777" w:rsidR="002C2BA0" w:rsidRPr="00A16228" w:rsidRDefault="002C2BA0" w:rsidP="00D63FCA">
            <w:pPr>
              <w:rPr>
                <w:rFonts w:ascii="Arial" w:hAnsi="Arial" w:cs="Arial"/>
                <w:sz w:val="22"/>
                <w:szCs w:val="22"/>
              </w:rPr>
            </w:pPr>
          </w:p>
        </w:tc>
        <w:tc>
          <w:tcPr>
            <w:tcW w:w="3071" w:type="dxa"/>
          </w:tcPr>
          <w:p w14:paraId="5D18D222" w14:textId="77777777" w:rsidR="002C2BA0" w:rsidRPr="00A16228" w:rsidRDefault="002C2BA0" w:rsidP="00D63FCA">
            <w:pPr>
              <w:pStyle w:val="Default"/>
              <w:rPr>
                <w:rFonts w:ascii="Arial" w:hAnsi="Arial" w:cs="Arial"/>
                <w:sz w:val="22"/>
                <w:szCs w:val="22"/>
              </w:rPr>
            </w:pPr>
            <w:r w:rsidRPr="00A16228">
              <w:rPr>
                <w:rFonts w:ascii="Arial" w:hAnsi="Arial" w:cs="Arial"/>
                <w:sz w:val="22"/>
                <w:szCs w:val="22"/>
              </w:rPr>
              <w:t xml:space="preserve">zo zvlášť pevnej lepenky (50G) </w:t>
            </w:r>
          </w:p>
        </w:tc>
        <w:tc>
          <w:tcPr>
            <w:tcW w:w="3071" w:type="dxa"/>
            <w:vMerge/>
          </w:tcPr>
          <w:p w14:paraId="5D18D223" w14:textId="77777777" w:rsidR="002C2BA0" w:rsidRPr="00A16228" w:rsidRDefault="002C2BA0" w:rsidP="00D63FCA">
            <w:pPr>
              <w:rPr>
                <w:rFonts w:ascii="Arial" w:hAnsi="Arial" w:cs="Arial"/>
                <w:sz w:val="22"/>
                <w:szCs w:val="22"/>
              </w:rPr>
            </w:pPr>
          </w:p>
        </w:tc>
      </w:tr>
    </w:tbl>
    <w:p w14:paraId="5D18D225" w14:textId="77777777" w:rsidR="002C2BA0" w:rsidRPr="00E3492F" w:rsidRDefault="002C2BA0" w:rsidP="00510070">
      <w:pPr>
        <w:rPr>
          <w:rFonts w:ascii="Arial" w:hAnsi="Arial" w:cs="Arial"/>
          <w:sz w:val="20"/>
          <w:szCs w:val="20"/>
        </w:rPr>
      </w:pPr>
    </w:p>
    <w:tbl>
      <w:tblPr>
        <w:tblW w:w="19954" w:type="dxa"/>
        <w:tblBorders>
          <w:top w:val="nil"/>
          <w:left w:val="nil"/>
          <w:bottom w:val="nil"/>
          <w:right w:val="nil"/>
        </w:tblBorders>
        <w:tblLayout w:type="fixed"/>
        <w:tblLook w:val="0000" w:firstRow="0" w:lastRow="0" w:firstColumn="0" w:lastColumn="0" w:noHBand="0" w:noVBand="0"/>
      </w:tblPr>
      <w:tblGrid>
        <w:gridCol w:w="10173"/>
        <w:gridCol w:w="9781"/>
      </w:tblGrid>
      <w:tr w:rsidR="00510070" w:rsidRPr="00ED7A81" w14:paraId="5D18D261" w14:textId="77777777" w:rsidTr="00510070">
        <w:trPr>
          <w:trHeight w:val="99"/>
        </w:trPr>
        <w:tc>
          <w:tcPr>
            <w:tcW w:w="10173" w:type="dxa"/>
          </w:tcPr>
          <w:p w14:paraId="5D18D227"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LP01: Použitie veľkých obalov</w:t>
            </w:r>
          </w:p>
          <w:p w14:paraId="5D18D228"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3115"/>
              <w:gridCol w:w="1557"/>
              <w:gridCol w:w="1558"/>
              <w:gridCol w:w="3115"/>
            </w:tblGrid>
            <w:tr w:rsidR="00510070" w:rsidRPr="00A16228" w14:paraId="5D18D22C" w14:textId="77777777">
              <w:trPr>
                <w:trHeight w:val="99"/>
              </w:trPr>
              <w:tc>
                <w:tcPr>
                  <w:tcW w:w="3115" w:type="dxa"/>
                </w:tcPr>
                <w:p w14:paraId="5D18D229"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Vnútorné obaly </w:t>
                  </w:r>
                </w:p>
              </w:tc>
              <w:tc>
                <w:tcPr>
                  <w:tcW w:w="3115" w:type="dxa"/>
                  <w:gridSpan w:val="2"/>
                </w:tcPr>
                <w:p w14:paraId="5D18D22A"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Veľké vonkajšie obaly </w:t>
                  </w:r>
                </w:p>
              </w:tc>
              <w:tc>
                <w:tcPr>
                  <w:tcW w:w="3115" w:type="dxa"/>
                </w:tcPr>
                <w:p w14:paraId="5D18D22B"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Obalová skupina III </w:t>
                  </w:r>
                </w:p>
              </w:tc>
            </w:tr>
            <w:tr w:rsidR="00510070" w:rsidRPr="00A16228" w14:paraId="5D18D230" w14:textId="77777777">
              <w:trPr>
                <w:trHeight w:val="108"/>
              </w:trPr>
              <w:tc>
                <w:tcPr>
                  <w:tcW w:w="3115" w:type="dxa"/>
                </w:tcPr>
                <w:p w14:paraId="5D18D22D"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Sklo, 10 kg </w:t>
                  </w:r>
                </w:p>
              </w:tc>
              <w:tc>
                <w:tcPr>
                  <w:tcW w:w="3115" w:type="dxa"/>
                  <w:gridSpan w:val="2"/>
                </w:tcPr>
                <w:p w14:paraId="5D18D22E"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z ocele (50A) </w:t>
                  </w:r>
                </w:p>
              </w:tc>
              <w:tc>
                <w:tcPr>
                  <w:tcW w:w="3115" w:type="dxa"/>
                </w:tcPr>
                <w:p w14:paraId="5D18D22F"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najväčší objem 3 m3 </w:t>
                  </w:r>
                </w:p>
              </w:tc>
            </w:tr>
            <w:tr w:rsidR="00510070" w:rsidRPr="00A16228" w14:paraId="5D18D233" w14:textId="77777777">
              <w:trPr>
                <w:trHeight w:val="99"/>
              </w:trPr>
              <w:tc>
                <w:tcPr>
                  <w:tcW w:w="4672" w:type="dxa"/>
                  <w:gridSpan w:val="2"/>
                </w:tcPr>
                <w:p w14:paraId="5D18D231"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Plast, 50 kg </w:t>
                  </w:r>
                </w:p>
              </w:tc>
              <w:tc>
                <w:tcPr>
                  <w:tcW w:w="4672" w:type="dxa"/>
                  <w:gridSpan w:val="2"/>
                </w:tcPr>
                <w:p w14:paraId="5D18D232"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z hliníka (50B) </w:t>
                  </w:r>
                </w:p>
              </w:tc>
            </w:tr>
            <w:tr w:rsidR="00510070" w:rsidRPr="00A16228" w14:paraId="5D18D236" w14:textId="77777777">
              <w:trPr>
                <w:trHeight w:val="99"/>
              </w:trPr>
              <w:tc>
                <w:tcPr>
                  <w:tcW w:w="4672" w:type="dxa"/>
                  <w:gridSpan w:val="2"/>
                </w:tcPr>
                <w:p w14:paraId="5D18D234"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Kov, 50 kg </w:t>
                  </w:r>
                </w:p>
              </w:tc>
              <w:tc>
                <w:tcPr>
                  <w:tcW w:w="4672" w:type="dxa"/>
                  <w:gridSpan w:val="2"/>
                </w:tcPr>
                <w:p w14:paraId="5D18D235"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z kovu iného ako oceľ alebo hliník (50N) </w:t>
                  </w:r>
                </w:p>
              </w:tc>
            </w:tr>
            <w:tr w:rsidR="00510070" w:rsidRPr="00A16228" w14:paraId="5D18D239" w14:textId="77777777">
              <w:trPr>
                <w:trHeight w:val="99"/>
              </w:trPr>
              <w:tc>
                <w:tcPr>
                  <w:tcW w:w="4672" w:type="dxa"/>
                  <w:gridSpan w:val="2"/>
                </w:tcPr>
                <w:p w14:paraId="5D18D237"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Papier 50 kg </w:t>
                  </w:r>
                </w:p>
              </w:tc>
              <w:tc>
                <w:tcPr>
                  <w:tcW w:w="4672" w:type="dxa"/>
                  <w:gridSpan w:val="2"/>
                </w:tcPr>
                <w:p w14:paraId="5D18D238"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z pevného plastu (50H) </w:t>
                  </w:r>
                </w:p>
              </w:tc>
            </w:tr>
            <w:tr w:rsidR="00510070" w:rsidRPr="00A16228" w14:paraId="5D18D23C" w14:textId="77777777">
              <w:trPr>
                <w:trHeight w:val="99"/>
              </w:trPr>
              <w:tc>
                <w:tcPr>
                  <w:tcW w:w="4672" w:type="dxa"/>
                  <w:gridSpan w:val="2"/>
                </w:tcPr>
                <w:p w14:paraId="5D18D23A"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Lepenka 50 kg </w:t>
                  </w:r>
                </w:p>
              </w:tc>
              <w:tc>
                <w:tcPr>
                  <w:tcW w:w="4672" w:type="dxa"/>
                  <w:gridSpan w:val="2"/>
                </w:tcPr>
                <w:p w14:paraId="5D18D23B"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z prírodného dreva (50C) </w:t>
                  </w:r>
                </w:p>
              </w:tc>
            </w:tr>
            <w:tr w:rsidR="00510070" w:rsidRPr="00A16228" w14:paraId="5D18D23E" w14:textId="77777777">
              <w:trPr>
                <w:trHeight w:val="99"/>
              </w:trPr>
              <w:tc>
                <w:tcPr>
                  <w:tcW w:w="9345" w:type="dxa"/>
                  <w:gridSpan w:val="4"/>
                </w:tcPr>
                <w:p w14:paraId="5D18D23D"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z preglejky (50D) </w:t>
                  </w:r>
                </w:p>
              </w:tc>
            </w:tr>
            <w:tr w:rsidR="00510070" w:rsidRPr="00A16228" w14:paraId="5D18D240" w14:textId="77777777">
              <w:trPr>
                <w:trHeight w:val="99"/>
              </w:trPr>
              <w:tc>
                <w:tcPr>
                  <w:tcW w:w="9345" w:type="dxa"/>
                  <w:gridSpan w:val="4"/>
                </w:tcPr>
                <w:p w14:paraId="5D18D23F"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z drevovláknitého materiálu (50F) </w:t>
                  </w:r>
                </w:p>
              </w:tc>
            </w:tr>
            <w:tr w:rsidR="00510070" w:rsidRPr="00A16228" w14:paraId="5D18D242" w14:textId="77777777">
              <w:trPr>
                <w:trHeight w:val="99"/>
              </w:trPr>
              <w:tc>
                <w:tcPr>
                  <w:tcW w:w="9345" w:type="dxa"/>
                  <w:gridSpan w:val="4"/>
                </w:tcPr>
                <w:p w14:paraId="5D18D241"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zo zvlášť pevnej lepenky (50G) </w:t>
                  </w:r>
                </w:p>
              </w:tc>
            </w:tr>
            <w:tr w:rsidR="00510070" w:rsidRPr="00A16228" w14:paraId="5D18D244" w14:textId="77777777">
              <w:trPr>
                <w:trHeight w:val="99"/>
              </w:trPr>
              <w:tc>
                <w:tcPr>
                  <w:tcW w:w="9345" w:type="dxa"/>
                  <w:gridSpan w:val="4"/>
                </w:tcPr>
                <w:p w14:paraId="5D18D243"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z pružného plastu (51H) iba s pružnými vnútornými obalmi </w:t>
                  </w:r>
                </w:p>
              </w:tc>
            </w:tr>
          </w:tbl>
          <w:p w14:paraId="5D18D245"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p>
          <w:p w14:paraId="5D18D246" w14:textId="77777777" w:rsidR="00510070" w:rsidRPr="00A16228" w:rsidRDefault="00510070" w:rsidP="00510070">
            <w:pPr>
              <w:autoSpaceDE w:val="0"/>
              <w:autoSpaceDN w:val="0"/>
              <w:adjustRightInd w:val="0"/>
              <w:spacing w:after="0" w:line="240" w:lineRule="auto"/>
              <w:rPr>
                <w:rFonts w:ascii="Arial" w:hAnsi="Arial" w:cs="Arial"/>
                <w:sz w:val="22"/>
                <w:szCs w:val="22"/>
              </w:rPr>
            </w:pPr>
            <w:r w:rsidRPr="00A16228">
              <w:rPr>
                <w:rFonts w:ascii="Arial" w:hAnsi="Arial" w:cs="Arial"/>
                <w:sz w:val="22"/>
                <w:szCs w:val="22"/>
              </w:rPr>
              <w:t>R001: Použitie obalov z tenkého plechu</w:t>
            </w:r>
          </w:p>
          <w:p w14:paraId="5D18D247" w14:textId="77777777" w:rsidR="00510070" w:rsidRPr="00A16228" w:rsidRDefault="00510070" w:rsidP="00510070">
            <w:pPr>
              <w:autoSpaceDE w:val="0"/>
              <w:autoSpaceDN w:val="0"/>
              <w:adjustRightInd w:val="0"/>
              <w:spacing w:after="0" w:line="240" w:lineRule="auto"/>
              <w:rPr>
                <w:rFonts w:ascii="Arial" w:hAnsi="Arial" w:cs="Arial"/>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4693"/>
              <w:gridCol w:w="4694"/>
            </w:tblGrid>
            <w:tr w:rsidR="00510070" w:rsidRPr="00A16228" w14:paraId="5D18D24A" w14:textId="77777777">
              <w:trPr>
                <w:trHeight w:val="99"/>
              </w:trPr>
              <w:tc>
                <w:tcPr>
                  <w:tcW w:w="4693" w:type="dxa"/>
                </w:tcPr>
                <w:p w14:paraId="5D18D248"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b/>
                      <w:bCs/>
                      <w:color w:val="000000"/>
                      <w:sz w:val="22"/>
                      <w:szCs w:val="22"/>
                    </w:rPr>
                    <w:t xml:space="preserve">Obaly z tenkého plechu </w:t>
                  </w:r>
                </w:p>
              </w:tc>
              <w:tc>
                <w:tcPr>
                  <w:tcW w:w="4693" w:type="dxa"/>
                </w:tcPr>
                <w:p w14:paraId="5D18D249"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b/>
                      <w:bCs/>
                      <w:color w:val="000000"/>
                      <w:sz w:val="22"/>
                      <w:szCs w:val="22"/>
                    </w:rPr>
                    <w:t xml:space="preserve">Najväčší objem/Najvyššia čistá hmotnosť </w:t>
                  </w:r>
                </w:p>
              </w:tc>
            </w:tr>
            <w:tr w:rsidR="00510070" w:rsidRPr="00A16228" w14:paraId="5D18D24C" w14:textId="77777777">
              <w:trPr>
                <w:trHeight w:val="99"/>
              </w:trPr>
              <w:tc>
                <w:tcPr>
                  <w:tcW w:w="9387" w:type="dxa"/>
                  <w:gridSpan w:val="2"/>
                </w:tcPr>
                <w:p w14:paraId="5D18D24B"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Obalová skupina III </w:t>
                  </w:r>
                </w:p>
              </w:tc>
            </w:tr>
            <w:tr w:rsidR="00510070" w:rsidRPr="00A16228" w14:paraId="5D18D24F" w14:textId="77777777">
              <w:trPr>
                <w:trHeight w:val="99"/>
              </w:trPr>
              <w:tc>
                <w:tcPr>
                  <w:tcW w:w="4693" w:type="dxa"/>
                </w:tcPr>
                <w:p w14:paraId="5D18D24D"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oceľ s odoberateľným vekom (0A2) </w:t>
                  </w:r>
                </w:p>
              </w:tc>
              <w:tc>
                <w:tcPr>
                  <w:tcW w:w="4693" w:type="dxa"/>
                </w:tcPr>
                <w:p w14:paraId="5D18D24E"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40 litrov/50 kg </w:t>
                  </w:r>
                </w:p>
              </w:tc>
            </w:tr>
            <w:tr w:rsidR="00510070" w:rsidRPr="00A16228" w14:paraId="5D18D252" w14:textId="77777777" w:rsidTr="00A16228">
              <w:trPr>
                <w:trHeight w:val="68"/>
              </w:trPr>
              <w:tc>
                <w:tcPr>
                  <w:tcW w:w="4693" w:type="dxa"/>
                </w:tcPr>
                <w:p w14:paraId="5D18D250"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oceľ s neodoberateľným vekom (0A1) </w:t>
                  </w:r>
                </w:p>
              </w:tc>
              <w:tc>
                <w:tcPr>
                  <w:tcW w:w="4693" w:type="dxa"/>
                </w:tcPr>
                <w:p w14:paraId="5D18D251"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40 litrov/50 kg </w:t>
                  </w:r>
                </w:p>
              </w:tc>
            </w:tr>
          </w:tbl>
          <w:p w14:paraId="5D18D253"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p>
          <w:p w14:paraId="5185C045" w14:textId="3B509912" w:rsidR="005A60A0" w:rsidRPr="007C26EF" w:rsidRDefault="005A60A0" w:rsidP="007C26EF">
            <w:pPr>
              <w:pStyle w:val="Nadpis3"/>
              <w:rPr>
                <w:rFonts w:ascii="Arial" w:hAnsi="Arial" w:cs="Arial"/>
                <w:b/>
                <w:bCs/>
                <w:i/>
                <w:iCs/>
                <w:sz w:val="24"/>
                <w:szCs w:val="24"/>
              </w:rPr>
            </w:pPr>
            <w:bookmarkStart w:id="24" w:name="_Toc151542508"/>
            <w:r w:rsidRPr="007C26EF">
              <w:rPr>
                <w:rFonts w:ascii="Arial" w:hAnsi="Arial" w:cs="Arial"/>
                <w:b/>
                <w:bCs/>
                <w:i/>
                <w:iCs/>
                <w:sz w:val="24"/>
                <w:szCs w:val="24"/>
              </w:rPr>
              <w:t>6.2.2 Označovanie obalov</w:t>
            </w:r>
            <w:bookmarkEnd w:id="24"/>
          </w:p>
          <w:p w14:paraId="5D18D255" w14:textId="77777777" w:rsidR="00510070" w:rsidRPr="00A16228" w:rsidRDefault="00510070" w:rsidP="00510070">
            <w:pPr>
              <w:pStyle w:val="Default"/>
              <w:rPr>
                <w:rFonts w:ascii="Arial" w:hAnsi="Arial" w:cs="Arial"/>
                <w:sz w:val="22"/>
                <w:szCs w:val="22"/>
              </w:rPr>
            </w:pPr>
            <w:r w:rsidRPr="00A16228">
              <w:rPr>
                <w:rFonts w:ascii="Arial" w:hAnsi="Arial" w:cs="Arial"/>
                <w:sz w:val="22"/>
                <w:szCs w:val="22"/>
              </w:rPr>
              <w:t xml:space="preserve">Obaly obsahujúci lítiovo-iónové batérie zaradené pod UN 3480 musia byť označené základnými údajmi: </w:t>
            </w:r>
          </w:p>
          <w:p w14:paraId="5D18D256" w14:textId="56B327A4" w:rsidR="00510070" w:rsidRPr="00A16228" w:rsidRDefault="00510070" w:rsidP="0010657E">
            <w:pPr>
              <w:pStyle w:val="Default"/>
              <w:numPr>
                <w:ilvl w:val="1"/>
                <w:numId w:val="44"/>
              </w:numPr>
              <w:spacing w:after="58"/>
              <w:rPr>
                <w:rFonts w:ascii="Arial" w:hAnsi="Arial" w:cs="Arial"/>
                <w:sz w:val="22"/>
                <w:szCs w:val="22"/>
              </w:rPr>
            </w:pPr>
            <w:r w:rsidRPr="00A16228">
              <w:rPr>
                <w:rFonts w:ascii="Arial" w:hAnsi="Arial" w:cs="Arial"/>
                <w:b/>
                <w:bCs/>
                <w:sz w:val="22"/>
                <w:szCs w:val="22"/>
              </w:rPr>
              <w:t xml:space="preserve">UN číslom látky, </w:t>
            </w:r>
          </w:p>
          <w:p w14:paraId="5D18D257" w14:textId="450A9D41" w:rsidR="00510070" w:rsidRPr="00A16228" w:rsidRDefault="00510070" w:rsidP="0010657E">
            <w:pPr>
              <w:pStyle w:val="Default"/>
              <w:numPr>
                <w:ilvl w:val="1"/>
                <w:numId w:val="44"/>
              </w:numPr>
              <w:spacing w:after="58"/>
              <w:rPr>
                <w:rFonts w:ascii="Arial" w:hAnsi="Arial" w:cs="Arial"/>
                <w:sz w:val="22"/>
                <w:szCs w:val="22"/>
              </w:rPr>
            </w:pPr>
            <w:r w:rsidRPr="00A16228">
              <w:rPr>
                <w:rFonts w:ascii="Arial" w:hAnsi="Arial" w:cs="Arial"/>
                <w:b/>
                <w:bCs/>
                <w:sz w:val="22"/>
                <w:szCs w:val="22"/>
              </w:rPr>
              <w:t xml:space="preserve">bezpečnostnými značkami, </w:t>
            </w:r>
          </w:p>
          <w:p w14:paraId="5D18D258" w14:textId="433F9656" w:rsidR="00510070" w:rsidRPr="00A16228" w:rsidRDefault="00510070" w:rsidP="0010657E">
            <w:pPr>
              <w:pStyle w:val="Default"/>
              <w:numPr>
                <w:ilvl w:val="1"/>
                <w:numId w:val="44"/>
              </w:numPr>
              <w:rPr>
                <w:rFonts w:ascii="Arial" w:hAnsi="Arial" w:cs="Arial"/>
                <w:sz w:val="22"/>
                <w:szCs w:val="22"/>
              </w:rPr>
            </w:pPr>
            <w:r w:rsidRPr="00A16228">
              <w:rPr>
                <w:rFonts w:ascii="Arial" w:hAnsi="Arial" w:cs="Arial"/>
                <w:b/>
                <w:bCs/>
                <w:sz w:val="22"/>
                <w:szCs w:val="22"/>
              </w:rPr>
              <w:t xml:space="preserve">kódom obalu. </w:t>
            </w:r>
          </w:p>
          <w:p w14:paraId="5D18D259" w14:textId="77777777" w:rsidR="00510070" w:rsidRPr="00A16228" w:rsidRDefault="00510070" w:rsidP="00510070">
            <w:pPr>
              <w:pStyle w:val="Default"/>
              <w:rPr>
                <w:rFonts w:ascii="Arial" w:hAnsi="Arial" w:cs="Arial"/>
                <w:sz w:val="22"/>
                <w:szCs w:val="22"/>
              </w:rPr>
            </w:pPr>
          </w:p>
          <w:p w14:paraId="5D18D25A" w14:textId="77777777" w:rsidR="00510070" w:rsidRPr="00A16228" w:rsidRDefault="00510070" w:rsidP="00510070">
            <w:pPr>
              <w:pStyle w:val="Default"/>
              <w:rPr>
                <w:rFonts w:ascii="Arial" w:hAnsi="Arial" w:cs="Arial"/>
                <w:sz w:val="22"/>
                <w:szCs w:val="22"/>
              </w:rPr>
            </w:pPr>
            <w:r w:rsidRPr="00A16228">
              <w:rPr>
                <w:rFonts w:ascii="Arial" w:hAnsi="Arial" w:cs="Arial"/>
                <w:sz w:val="22"/>
                <w:szCs w:val="22"/>
              </w:rPr>
              <w:t xml:space="preserve">Za určitých podmienok sa vyžaduje aj dodatočné značenie: </w:t>
            </w:r>
          </w:p>
          <w:p w14:paraId="5D18D25B" w14:textId="15079E68" w:rsidR="00510070" w:rsidRPr="00A16228" w:rsidRDefault="00510070" w:rsidP="0010657E">
            <w:pPr>
              <w:pStyle w:val="Default"/>
              <w:numPr>
                <w:ilvl w:val="1"/>
                <w:numId w:val="44"/>
              </w:numPr>
              <w:spacing w:after="58"/>
              <w:rPr>
                <w:rFonts w:ascii="Arial" w:hAnsi="Arial" w:cs="Arial"/>
                <w:sz w:val="22"/>
                <w:szCs w:val="22"/>
              </w:rPr>
            </w:pPr>
            <w:r w:rsidRPr="00A16228">
              <w:rPr>
                <w:rFonts w:ascii="Arial" w:hAnsi="Arial" w:cs="Arial"/>
                <w:b/>
                <w:bCs/>
                <w:sz w:val="22"/>
                <w:szCs w:val="22"/>
              </w:rPr>
              <w:t xml:space="preserve">značkou pre látky nebezpečné pre životné prostredie, </w:t>
            </w:r>
          </w:p>
          <w:p w14:paraId="5D18D25C" w14:textId="2AFF3C2D" w:rsidR="00510070" w:rsidRPr="00A16228" w:rsidRDefault="00510070" w:rsidP="0010657E">
            <w:pPr>
              <w:pStyle w:val="Default"/>
              <w:numPr>
                <w:ilvl w:val="1"/>
                <w:numId w:val="44"/>
              </w:numPr>
              <w:rPr>
                <w:rFonts w:ascii="Arial" w:hAnsi="Arial" w:cs="Arial"/>
                <w:sz w:val="22"/>
                <w:szCs w:val="22"/>
              </w:rPr>
            </w:pPr>
            <w:r w:rsidRPr="00A16228">
              <w:rPr>
                <w:rFonts w:ascii="Arial" w:hAnsi="Arial" w:cs="Arial"/>
                <w:b/>
                <w:bCs/>
                <w:sz w:val="22"/>
                <w:szCs w:val="22"/>
              </w:rPr>
              <w:t xml:space="preserve">orientačnými šípkami. </w:t>
            </w:r>
          </w:p>
          <w:p w14:paraId="5D18D25D"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p>
          <w:p w14:paraId="5D18D25E" w14:textId="77777777" w:rsidR="00510070" w:rsidRPr="00A16228" w:rsidRDefault="00510070" w:rsidP="00510070">
            <w:pPr>
              <w:pStyle w:val="Default"/>
              <w:rPr>
                <w:rFonts w:ascii="Arial" w:hAnsi="Arial" w:cs="Arial"/>
                <w:sz w:val="22"/>
                <w:szCs w:val="22"/>
              </w:rPr>
            </w:pPr>
            <w:r w:rsidRPr="00A16228">
              <w:rPr>
                <w:rFonts w:ascii="Arial" w:hAnsi="Arial" w:cs="Arial"/>
                <w:i/>
                <w:iCs/>
                <w:sz w:val="22"/>
                <w:szCs w:val="22"/>
              </w:rPr>
              <w:t xml:space="preserve">UN číslo látky </w:t>
            </w:r>
          </w:p>
          <w:p w14:paraId="5D18D25F" w14:textId="77777777" w:rsidR="00510070" w:rsidRPr="00ED7A81" w:rsidRDefault="00510070" w:rsidP="00510070">
            <w:pPr>
              <w:autoSpaceDE w:val="0"/>
              <w:autoSpaceDN w:val="0"/>
              <w:adjustRightInd w:val="0"/>
              <w:spacing w:after="0" w:line="240" w:lineRule="auto"/>
              <w:rPr>
                <w:rFonts w:ascii="Arial" w:hAnsi="Arial" w:cs="Arial"/>
                <w:color w:val="000000"/>
              </w:rPr>
            </w:pPr>
            <w:r w:rsidRPr="00A16228">
              <w:rPr>
                <w:rFonts w:ascii="Arial" w:hAnsi="Arial" w:cs="Arial"/>
                <w:sz w:val="22"/>
                <w:szCs w:val="22"/>
              </w:rPr>
              <w:t xml:space="preserve">Obal určený na prepravu nebezpečných vecí musí byť označený UN číslom látky, ktorému </w:t>
            </w:r>
            <w:r w:rsidRPr="00A16228">
              <w:rPr>
                <w:rFonts w:ascii="Arial" w:hAnsi="Arial" w:cs="Arial"/>
                <w:sz w:val="22"/>
                <w:szCs w:val="22"/>
              </w:rPr>
              <w:lastRenderedPageBreak/>
              <w:t>predchádzajú písmená „UN“. Výška UN čísla uvádzaného na obaloch:</w:t>
            </w:r>
          </w:p>
        </w:tc>
        <w:tc>
          <w:tcPr>
            <w:tcW w:w="9781" w:type="dxa"/>
          </w:tcPr>
          <w:p w14:paraId="5D18D260" w14:textId="77777777" w:rsidR="00510070" w:rsidRPr="00ED7A81" w:rsidRDefault="00510070" w:rsidP="00510070">
            <w:pPr>
              <w:autoSpaceDE w:val="0"/>
              <w:autoSpaceDN w:val="0"/>
              <w:adjustRightInd w:val="0"/>
              <w:spacing w:after="0" w:line="240" w:lineRule="auto"/>
              <w:rPr>
                <w:rFonts w:ascii="Arial" w:hAnsi="Arial" w:cs="Arial"/>
                <w:color w:val="000000"/>
              </w:rPr>
            </w:pPr>
          </w:p>
        </w:tc>
      </w:tr>
    </w:tbl>
    <w:p w14:paraId="5D18D262" w14:textId="77777777" w:rsidR="00510070" w:rsidRPr="00A16228" w:rsidRDefault="00510070" w:rsidP="00510070">
      <w:pPr>
        <w:rPr>
          <w:rFonts w:ascii="Arial" w:hAnsi="Arial" w:cs="Arial"/>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3695"/>
        <w:gridCol w:w="3695"/>
      </w:tblGrid>
      <w:tr w:rsidR="00510070" w:rsidRPr="00A16228" w14:paraId="5D18D265" w14:textId="77777777">
        <w:trPr>
          <w:trHeight w:val="110"/>
        </w:trPr>
        <w:tc>
          <w:tcPr>
            <w:tcW w:w="3695" w:type="dxa"/>
          </w:tcPr>
          <w:p w14:paraId="5D18D263"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b/>
                <w:bCs/>
                <w:color w:val="000000"/>
                <w:sz w:val="22"/>
                <w:szCs w:val="22"/>
              </w:rPr>
              <w:t xml:space="preserve">Veľkosť obalu (l/kg): </w:t>
            </w:r>
          </w:p>
        </w:tc>
        <w:tc>
          <w:tcPr>
            <w:tcW w:w="3695" w:type="dxa"/>
          </w:tcPr>
          <w:p w14:paraId="5D18D264"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b/>
                <w:bCs/>
                <w:color w:val="000000"/>
                <w:sz w:val="22"/>
                <w:szCs w:val="22"/>
              </w:rPr>
              <w:t xml:space="preserve">Výška UN čísla: </w:t>
            </w:r>
          </w:p>
        </w:tc>
      </w:tr>
      <w:tr w:rsidR="00510070" w:rsidRPr="00A16228" w14:paraId="5D18D268" w14:textId="77777777">
        <w:trPr>
          <w:trHeight w:val="110"/>
        </w:trPr>
        <w:tc>
          <w:tcPr>
            <w:tcW w:w="3695" w:type="dxa"/>
          </w:tcPr>
          <w:p w14:paraId="5D18D266"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 5 l alebo ≤ 5 kg </w:t>
            </w:r>
          </w:p>
        </w:tc>
        <w:tc>
          <w:tcPr>
            <w:tcW w:w="3695" w:type="dxa"/>
          </w:tcPr>
          <w:p w14:paraId="5D18D267"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primeraná veľkosť písma </w:t>
            </w:r>
          </w:p>
        </w:tc>
      </w:tr>
      <w:tr w:rsidR="00510070" w:rsidRPr="00A16228" w14:paraId="5D18D26B" w14:textId="77777777">
        <w:trPr>
          <w:trHeight w:val="110"/>
        </w:trPr>
        <w:tc>
          <w:tcPr>
            <w:tcW w:w="3695" w:type="dxa"/>
          </w:tcPr>
          <w:p w14:paraId="5D18D269"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&lt; 5 l ≤ 30 l &lt; 5 kg ≤ 30 kg </w:t>
            </w:r>
          </w:p>
        </w:tc>
        <w:tc>
          <w:tcPr>
            <w:tcW w:w="3695" w:type="dxa"/>
          </w:tcPr>
          <w:p w14:paraId="5D18D26A"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aspoň 6 mm vysoké písmo </w:t>
            </w:r>
          </w:p>
        </w:tc>
      </w:tr>
      <w:tr w:rsidR="00510070" w:rsidRPr="00A16228" w14:paraId="5D18D26E" w14:textId="77777777">
        <w:trPr>
          <w:trHeight w:val="110"/>
        </w:trPr>
        <w:tc>
          <w:tcPr>
            <w:tcW w:w="3695" w:type="dxa"/>
          </w:tcPr>
          <w:p w14:paraId="5D18D26C"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&lt; 30 l alebo &lt; 30 kg </w:t>
            </w:r>
          </w:p>
        </w:tc>
        <w:tc>
          <w:tcPr>
            <w:tcW w:w="3695" w:type="dxa"/>
          </w:tcPr>
          <w:p w14:paraId="5D18D26D" w14:textId="77777777" w:rsidR="00510070" w:rsidRPr="00A16228" w:rsidRDefault="00510070" w:rsidP="0051007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aspoň 12 mm vysoké písmo </w:t>
            </w:r>
          </w:p>
        </w:tc>
      </w:tr>
    </w:tbl>
    <w:p w14:paraId="5D18D26F" w14:textId="77777777" w:rsidR="00510070" w:rsidRPr="00A16228" w:rsidRDefault="00510070" w:rsidP="00510070">
      <w:pPr>
        <w:rPr>
          <w:rFonts w:ascii="Arial" w:hAnsi="Arial" w:cs="Arial"/>
          <w:sz w:val="22"/>
          <w:szCs w:val="22"/>
        </w:rPr>
      </w:pPr>
    </w:p>
    <w:p w14:paraId="5D18D270" w14:textId="77777777" w:rsidR="006E22D7" w:rsidRPr="00A16228" w:rsidRDefault="006E22D7" w:rsidP="006E22D7">
      <w:pPr>
        <w:pStyle w:val="Default"/>
        <w:rPr>
          <w:rFonts w:ascii="Arial" w:hAnsi="Arial" w:cs="Arial"/>
          <w:sz w:val="22"/>
          <w:szCs w:val="22"/>
        </w:rPr>
      </w:pPr>
      <w:r w:rsidRPr="00A16228">
        <w:rPr>
          <w:rFonts w:ascii="Arial" w:hAnsi="Arial" w:cs="Arial"/>
          <w:i/>
          <w:iCs/>
          <w:sz w:val="22"/>
          <w:szCs w:val="22"/>
        </w:rPr>
        <w:t xml:space="preserve">Bezpečnostná značka </w:t>
      </w:r>
    </w:p>
    <w:p w14:paraId="5D18D271" w14:textId="77777777" w:rsidR="006E22D7" w:rsidRPr="00A16228" w:rsidRDefault="006E22D7" w:rsidP="006E22D7">
      <w:pPr>
        <w:pStyle w:val="Default"/>
        <w:rPr>
          <w:rFonts w:ascii="Arial" w:hAnsi="Arial" w:cs="Arial"/>
          <w:sz w:val="22"/>
          <w:szCs w:val="22"/>
        </w:rPr>
      </w:pPr>
      <w:r w:rsidRPr="00A16228">
        <w:rPr>
          <w:rFonts w:ascii="Arial" w:hAnsi="Arial" w:cs="Arial"/>
          <w:sz w:val="22"/>
          <w:szCs w:val="22"/>
        </w:rPr>
        <w:t xml:space="preserve">Obaly obsahujúce nebezpečné odpady musia byť označené predpísanou bezpečnostnou značkou. </w:t>
      </w:r>
    </w:p>
    <w:p w14:paraId="5D18D272" w14:textId="77777777" w:rsidR="006E22D7" w:rsidRPr="00A16228" w:rsidRDefault="006E22D7" w:rsidP="006E22D7">
      <w:pPr>
        <w:pStyle w:val="Default"/>
        <w:rPr>
          <w:rFonts w:ascii="Arial" w:hAnsi="Arial" w:cs="Arial"/>
          <w:sz w:val="22"/>
          <w:szCs w:val="22"/>
        </w:rPr>
      </w:pPr>
      <w:r w:rsidRPr="00A16228">
        <w:rPr>
          <w:rFonts w:ascii="Arial" w:hAnsi="Arial" w:cs="Arial"/>
          <w:sz w:val="22"/>
          <w:szCs w:val="22"/>
        </w:rPr>
        <w:t xml:space="preserve">Bezpečnostná značka musí: </w:t>
      </w:r>
    </w:p>
    <w:p w14:paraId="5D18D273" w14:textId="77777777" w:rsidR="006E22D7" w:rsidRPr="00A16228" w:rsidRDefault="006E22D7" w:rsidP="006438AF">
      <w:pPr>
        <w:pStyle w:val="Default"/>
        <w:numPr>
          <w:ilvl w:val="0"/>
          <w:numId w:val="10"/>
        </w:numPr>
        <w:spacing w:after="58"/>
        <w:ind w:left="720" w:hanging="360"/>
        <w:rPr>
          <w:rFonts w:ascii="Arial" w:hAnsi="Arial" w:cs="Arial"/>
          <w:sz w:val="22"/>
          <w:szCs w:val="22"/>
        </w:rPr>
      </w:pPr>
      <w:r w:rsidRPr="00A16228">
        <w:rPr>
          <w:rFonts w:ascii="Arial" w:hAnsi="Arial" w:cs="Arial"/>
          <w:sz w:val="22"/>
          <w:szCs w:val="22"/>
        </w:rPr>
        <w:t xml:space="preserve">a) byť na kuse umiestnená tak, že nie je zakrytá alebo že žiadna časť alebo príslušenstvo obalu alebo akákoľvek iná bezpečnostná značka alebo označenie ju nezakrývajú a </w:t>
      </w:r>
    </w:p>
    <w:p w14:paraId="5D18D274" w14:textId="77777777" w:rsidR="006E22D7" w:rsidRPr="00A16228" w:rsidRDefault="006E22D7" w:rsidP="006438AF">
      <w:pPr>
        <w:pStyle w:val="Default"/>
        <w:numPr>
          <w:ilvl w:val="0"/>
          <w:numId w:val="10"/>
        </w:numPr>
        <w:ind w:left="720" w:hanging="360"/>
        <w:rPr>
          <w:rFonts w:ascii="Arial" w:hAnsi="Arial" w:cs="Arial"/>
          <w:sz w:val="22"/>
          <w:szCs w:val="22"/>
        </w:rPr>
      </w:pPr>
      <w:r w:rsidRPr="00A16228">
        <w:rPr>
          <w:rFonts w:ascii="Arial" w:hAnsi="Arial" w:cs="Arial"/>
          <w:sz w:val="22"/>
          <w:szCs w:val="22"/>
        </w:rPr>
        <w:t xml:space="preserve">b) byť umiestnená vedľa každej ďalšej, ak sa vyžaduje viac ako jedna bezpečnostná značka. </w:t>
      </w:r>
    </w:p>
    <w:p w14:paraId="5D18D275" w14:textId="77777777" w:rsidR="006E22D7" w:rsidRPr="00A16228" w:rsidRDefault="006E22D7" w:rsidP="006E22D7">
      <w:pPr>
        <w:pStyle w:val="Default"/>
        <w:rPr>
          <w:rFonts w:ascii="Arial" w:hAnsi="Arial" w:cs="Arial"/>
          <w:sz w:val="22"/>
          <w:szCs w:val="22"/>
        </w:rPr>
      </w:pPr>
    </w:p>
    <w:p w14:paraId="5D18D276" w14:textId="77777777" w:rsidR="006E22D7" w:rsidRPr="00A16228" w:rsidRDefault="006E22D7" w:rsidP="006E22D7">
      <w:pPr>
        <w:pStyle w:val="Default"/>
        <w:rPr>
          <w:rFonts w:ascii="Arial" w:hAnsi="Arial" w:cs="Arial"/>
          <w:sz w:val="22"/>
          <w:szCs w:val="22"/>
        </w:rPr>
      </w:pPr>
      <w:r w:rsidRPr="00A16228">
        <w:rPr>
          <w:rFonts w:ascii="Arial" w:hAnsi="Arial" w:cs="Arial"/>
          <w:sz w:val="22"/>
          <w:szCs w:val="22"/>
        </w:rPr>
        <w:t xml:space="preserve">Nádoby IBC s objemom viac ako 450 litrov a veľké obaly musia byť označené na oboch protiľahlých stranách. </w:t>
      </w:r>
    </w:p>
    <w:p w14:paraId="5D18D277" w14:textId="77777777" w:rsidR="006E22D7" w:rsidRPr="00A16228" w:rsidRDefault="006E22D7" w:rsidP="006E22D7">
      <w:pPr>
        <w:pStyle w:val="Default"/>
        <w:rPr>
          <w:rFonts w:ascii="Arial" w:hAnsi="Arial" w:cs="Arial"/>
          <w:sz w:val="22"/>
          <w:szCs w:val="22"/>
        </w:rPr>
      </w:pPr>
      <w:r w:rsidRPr="00A16228">
        <w:rPr>
          <w:rFonts w:ascii="Arial" w:hAnsi="Arial" w:cs="Arial"/>
          <w:sz w:val="22"/>
          <w:szCs w:val="22"/>
        </w:rPr>
        <w:t xml:space="preserve">Bezpečnostné značky musia byť znázornené na podklade kontrastnej farby alebo musia mať prerušovanú alebo súvislú vonkajšiu ohraničujúcu čiaru. </w:t>
      </w:r>
    </w:p>
    <w:p w14:paraId="5D18D278" w14:textId="77777777" w:rsidR="006E22D7" w:rsidRPr="00A16228" w:rsidRDefault="006E22D7" w:rsidP="006E22D7">
      <w:pPr>
        <w:pStyle w:val="Default"/>
        <w:rPr>
          <w:rFonts w:ascii="Arial" w:hAnsi="Arial" w:cs="Arial"/>
          <w:sz w:val="22"/>
          <w:szCs w:val="22"/>
        </w:rPr>
      </w:pPr>
      <w:r w:rsidRPr="00A16228">
        <w:rPr>
          <w:rFonts w:ascii="Arial" w:hAnsi="Arial" w:cs="Arial"/>
          <w:sz w:val="22"/>
          <w:szCs w:val="22"/>
        </w:rPr>
        <w:t xml:space="preserve">Bezpečnostná značka musí mať tvar štvorca otočeného o 45°. Rozmery musia byť najmenej 100 x 100 mm. Vnútorná čiara musí byť rovnobežná s okrajom a musí byť vzdialená 5 mm od okraja bezpečnostnej značky. </w:t>
      </w:r>
    </w:p>
    <w:p w14:paraId="5D18D279" w14:textId="77777777" w:rsidR="006E22D7" w:rsidRPr="00A16228" w:rsidRDefault="006E22D7" w:rsidP="006E22D7">
      <w:pPr>
        <w:pStyle w:val="Default"/>
        <w:rPr>
          <w:rFonts w:ascii="Arial" w:hAnsi="Arial" w:cs="Arial"/>
          <w:sz w:val="22"/>
          <w:szCs w:val="22"/>
        </w:rPr>
      </w:pPr>
      <w:r w:rsidRPr="00A16228">
        <w:rPr>
          <w:rFonts w:ascii="Arial" w:hAnsi="Arial" w:cs="Arial"/>
          <w:sz w:val="22"/>
          <w:szCs w:val="22"/>
        </w:rPr>
        <w:t xml:space="preserve">Ak si to vyžaduje veľkosť kusa, rozmery môžu byť úmerne zmenšené za predpokladu, že symboly a ostatné prvky bezpečnostnej značky zostanú dobre viditeľné. </w:t>
      </w:r>
    </w:p>
    <w:p w14:paraId="4E77E7F4" w14:textId="77777777" w:rsidR="0010657E" w:rsidRPr="00A16228" w:rsidRDefault="006E22D7" w:rsidP="006E22D7">
      <w:pPr>
        <w:pStyle w:val="Default"/>
        <w:rPr>
          <w:rFonts w:ascii="Arial" w:hAnsi="Arial" w:cs="Arial"/>
          <w:sz w:val="22"/>
          <w:szCs w:val="22"/>
        </w:rPr>
      </w:pPr>
      <w:r w:rsidRPr="00A16228">
        <w:rPr>
          <w:rFonts w:ascii="Arial" w:hAnsi="Arial" w:cs="Arial"/>
          <w:sz w:val="22"/>
          <w:szCs w:val="22"/>
        </w:rPr>
        <w:t>Vzory bezpečnostných značiek sú vyobrazené a popísané v prílohe 1.</w:t>
      </w:r>
    </w:p>
    <w:p w14:paraId="5D18D27A" w14:textId="0AF75B58" w:rsidR="006E22D7" w:rsidRPr="00A16228" w:rsidRDefault="006E22D7" w:rsidP="006E22D7">
      <w:pPr>
        <w:pStyle w:val="Default"/>
        <w:rPr>
          <w:rFonts w:ascii="Arial" w:hAnsi="Arial" w:cs="Arial"/>
          <w:sz w:val="22"/>
          <w:szCs w:val="22"/>
          <w:u w:val="single"/>
        </w:rPr>
      </w:pPr>
      <w:r w:rsidRPr="00A16228">
        <w:rPr>
          <w:rFonts w:ascii="Arial" w:hAnsi="Arial" w:cs="Arial"/>
          <w:sz w:val="22"/>
          <w:szCs w:val="22"/>
        </w:rPr>
        <w:t xml:space="preserve"> </w:t>
      </w:r>
    </w:p>
    <w:p w14:paraId="5D18D27B" w14:textId="77777777" w:rsidR="006E22D7" w:rsidRPr="00A16228" w:rsidRDefault="006E22D7" w:rsidP="006E22D7">
      <w:pPr>
        <w:pStyle w:val="Default"/>
        <w:rPr>
          <w:rFonts w:ascii="Arial" w:hAnsi="Arial" w:cs="Arial"/>
          <w:sz w:val="22"/>
          <w:szCs w:val="22"/>
          <w:u w:val="single"/>
        </w:rPr>
      </w:pPr>
      <w:r w:rsidRPr="00A16228">
        <w:rPr>
          <w:rFonts w:ascii="Arial" w:hAnsi="Arial" w:cs="Arial"/>
          <w:i/>
          <w:iCs/>
          <w:sz w:val="22"/>
          <w:szCs w:val="22"/>
          <w:u w:val="single"/>
        </w:rPr>
        <w:t xml:space="preserve">Označenie značkou pre látky nebezpečné pre životné prostredie </w:t>
      </w:r>
    </w:p>
    <w:p w14:paraId="5D18D27C" w14:textId="77777777" w:rsidR="006E22D7" w:rsidRPr="00A16228" w:rsidRDefault="006E22D7" w:rsidP="006E22D7">
      <w:pPr>
        <w:rPr>
          <w:rFonts w:ascii="Arial" w:hAnsi="Arial" w:cs="Arial"/>
          <w:sz w:val="22"/>
          <w:szCs w:val="22"/>
        </w:rPr>
      </w:pPr>
      <w:r w:rsidRPr="00A16228">
        <w:rPr>
          <w:rFonts w:ascii="Arial" w:hAnsi="Arial" w:cs="Arial"/>
          <w:sz w:val="22"/>
          <w:szCs w:val="22"/>
        </w:rPr>
        <w:t xml:space="preserve">Kusové zásielky obsahujúce látky nebezpečné pre životné prostredie musia byť označené značkou pre látky nebezpečné pre životné prostredie. Jej rozmery musia byť 100 x 100 mm. Ak si to vyžaduje veľkosť kusa, rozmery môžu byť zmenšené za predpokladu, že označenie zostane dobre viditeľné. Ak rozmery nie sú určené, všetky znaky musia mať približné proporcie znázornených znakov. Umiestňuje sa vedľa UN čísla látky. </w:t>
      </w:r>
    </w:p>
    <w:p w14:paraId="5D18D27D" w14:textId="1D575993" w:rsidR="006E22D7" w:rsidRPr="00E04178" w:rsidRDefault="00401E41" w:rsidP="006E22D7">
      <w:pPr>
        <w:rPr>
          <w:rFonts w:ascii="Arial Narrow" w:hAnsi="Arial Narrow"/>
        </w:rPr>
      </w:pPr>
      <w:r>
        <w:rPr>
          <w:rFonts w:ascii="Arial Narrow" w:hAnsi="Arial Narrow"/>
        </w:rPr>
        <w:lastRenderedPageBreak/>
        <w:t xml:space="preserve">                           </w:t>
      </w:r>
      <w:r>
        <w:rPr>
          <w:rFonts w:ascii="Arial Narrow" w:hAnsi="Arial Narrow"/>
          <w:noProof/>
          <w:lang w:eastAsia="sk-SK"/>
        </w:rPr>
        <w:drawing>
          <wp:inline distT="0" distB="0" distL="0" distR="0" wp14:anchorId="28AE1A83" wp14:editId="6C2903BD">
            <wp:extent cx="3590606" cy="2691765"/>
            <wp:effectExtent l="0" t="0" r="0" b="0"/>
            <wp:docPr id="55844019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98006" cy="2697312"/>
                    </a:xfrm>
                    <a:prstGeom prst="rect">
                      <a:avLst/>
                    </a:prstGeom>
                    <a:noFill/>
                    <a:ln>
                      <a:noFill/>
                    </a:ln>
                  </pic:spPr>
                </pic:pic>
              </a:graphicData>
            </a:graphic>
          </wp:inline>
        </w:drawing>
      </w:r>
    </w:p>
    <w:p w14:paraId="5D18D281" w14:textId="51079E49" w:rsidR="006E22D7" w:rsidRPr="00A16228" w:rsidRDefault="003F320C" w:rsidP="0010657E">
      <w:pPr>
        <w:spacing w:after="0"/>
        <w:rPr>
          <w:rFonts w:ascii="Arial" w:hAnsi="Arial" w:cs="Arial"/>
          <w:i/>
          <w:iCs/>
          <w:sz w:val="22"/>
          <w:szCs w:val="22"/>
          <w:u w:val="single"/>
        </w:rPr>
      </w:pPr>
      <w:r>
        <w:rPr>
          <w:rFonts w:ascii="Arial" w:hAnsi="Arial" w:cs="Arial"/>
          <w:i/>
          <w:iCs/>
          <w:sz w:val="22"/>
          <w:szCs w:val="22"/>
          <w:u w:val="single"/>
        </w:rPr>
        <w:t>O</w:t>
      </w:r>
      <w:r w:rsidR="006E22D7" w:rsidRPr="00A16228">
        <w:rPr>
          <w:rFonts w:ascii="Arial" w:hAnsi="Arial" w:cs="Arial"/>
          <w:i/>
          <w:iCs/>
          <w:sz w:val="22"/>
          <w:szCs w:val="22"/>
          <w:u w:val="single"/>
        </w:rPr>
        <w:t>značovanie orientačnými šípkami</w:t>
      </w:r>
    </w:p>
    <w:p w14:paraId="5D18D282" w14:textId="77777777" w:rsidR="006E22D7" w:rsidRDefault="006E22D7" w:rsidP="0010657E">
      <w:pPr>
        <w:spacing w:after="0"/>
        <w:rPr>
          <w:rFonts w:ascii="Arial" w:hAnsi="Arial" w:cs="Arial"/>
          <w:sz w:val="22"/>
          <w:szCs w:val="22"/>
        </w:rPr>
      </w:pPr>
      <w:r w:rsidRPr="00A16228">
        <w:rPr>
          <w:rFonts w:ascii="Arial" w:hAnsi="Arial" w:cs="Arial"/>
          <w:sz w:val="22"/>
          <w:szCs w:val="22"/>
        </w:rPr>
        <w:t xml:space="preserve">Kombinované obaly s vnútornými obalmi obsahujúcimi kvapalnú látku, jednoduché obaly vybavené vetraním a </w:t>
      </w:r>
      <w:proofErr w:type="spellStart"/>
      <w:r w:rsidRPr="00A16228">
        <w:rPr>
          <w:rFonts w:ascii="Arial" w:hAnsi="Arial" w:cs="Arial"/>
          <w:sz w:val="22"/>
          <w:szCs w:val="22"/>
        </w:rPr>
        <w:t>kryogénne</w:t>
      </w:r>
      <w:proofErr w:type="spellEnd"/>
      <w:r w:rsidRPr="00A16228">
        <w:rPr>
          <w:rFonts w:ascii="Arial" w:hAnsi="Arial" w:cs="Arial"/>
          <w:sz w:val="22"/>
          <w:szCs w:val="22"/>
        </w:rPr>
        <w:t xml:space="preserve"> nádoby určené na prepravu schladených skvapalnených plynov, musia byť označené orientačnými šípkami označujúcimi orientáciu obalu. Orientačné šípky musia</w:t>
      </w:r>
      <w:r w:rsidRPr="00ED7A81">
        <w:rPr>
          <w:rFonts w:ascii="Arial" w:hAnsi="Arial" w:cs="Arial"/>
        </w:rPr>
        <w:t xml:space="preserve"> </w:t>
      </w:r>
      <w:r w:rsidRPr="00A16228">
        <w:rPr>
          <w:rFonts w:ascii="Arial" w:hAnsi="Arial" w:cs="Arial"/>
          <w:sz w:val="22"/>
          <w:szCs w:val="22"/>
        </w:rPr>
        <w:t>zodpovedať predpísanému vzoru, spĺňať požiadavky normy ISO 780:1997 a musia byť umiestnené z dvoch protiľahlých strán.</w:t>
      </w:r>
    </w:p>
    <w:p w14:paraId="7A02C18A" w14:textId="77777777" w:rsidR="00401E41" w:rsidRDefault="00401E41" w:rsidP="0010657E">
      <w:pPr>
        <w:spacing w:after="0"/>
        <w:rPr>
          <w:rFonts w:ascii="Arial" w:hAnsi="Arial" w:cs="Arial"/>
          <w:sz w:val="22"/>
          <w:szCs w:val="22"/>
        </w:rPr>
      </w:pPr>
    </w:p>
    <w:p w14:paraId="0157C90E" w14:textId="4D66F550" w:rsidR="00E5642A" w:rsidRPr="00A16228" w:rsidRDefault="005F5271" w:rsidP="0010657E">
      <w:pPr>
        <w:spacing w:after="0"/>
        <w:rPr>
          <w:rFonts w:ascii="Arial" w:hAnsi="Arial" w:cs="Arial"/>
          <w:sz w:val="22"/>
          <w:szCs w:val="22"/>
        </w:rPr>
      </w:pPr>
      <w:r>
        <w:rPr>
          <w:rFonts w:ascii="Arial" w:hAnsi="Arial" w:cs="Arial"/>
          <w:noProof/>
          <w:sz w:val="22"/>
          <w:szCs w:val="22"/>
        </w:rPr>
        <w:drawing>
          <wp:inline distT="0" distB="0" distL="0" distR="0" wp14:anchorId="14AFA5A7" wp14:editId="356A630F">
            <wp:extent cx="5753100" cy="2407920"/>
            <wp:effectExtent l="0" t="0" r="0" b="0"/>
            <wp:docPr id="153457036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2407920"/>
                    </a:xfrm>
                    <a:prstGeom prst="rect">
                      <a:avLst/>
                    </a:prstGeom>
                    <a:noFill/>
                    <a:ln>
                      <a:noFill/>
                    </a:ln>
                  </pic:spPr>
                </pic:pic>
              </a:graphicData>
            </a:graphic>
          </wp:inline>
        </w:drawing>
      </w:r>
    </w:p>
    <w:p w14:paraId="5D18D283" w14:textId="77777777" w:rsidR="006E22D7" w:rsidRPr="00A16228" w:rsidRDefault="006E22D7" w:rsidP="006E22D7">
      <w:pPr>
        <w:pStyle w:val="Default"/>
        <w:rPr>
          <w:rFonts w:ascii="Arial" w:hAnsi="Arial" w:cs="Arial"/>
          <w:sz w:val="22"/>
          <w:szCs w:val="22"/>
          <w:u w:val="single"/>
        </w:rPr>
      </w:pPr>
      <w:r w:rsidRPr="00A16228">
        <w:rPr>
          <w:rFonts w:ascii="Arial" w:hAnsi="Arial" w:cs="Arial"/>
          <w:i/>
          <w:iCs/>
          <w:sz w:val="22"/>
          <w:szCs w:val="22"/>
          <w:u w:val="single"/>
        </w:rPr>
        <w:t xml:space="preserve">Obalový kód </w:t>
      </w:r>
    </w:p>
    <w:p w14:paraId="5D18D284" w14:textId="77777777" w:rsidR="006E22D7" w:rsidRPr="00A16228" w:rsidRDefault="006E22D7" w:rsidP="006E22D7">
      <w:pPr>
        <w:rPr>
          <w:rFonts w:ascii="Arial" w:hAnsi="Arial" w:cs="Arial"/>
          <w:sz w:val="22"/>
          <w:szCs w:val="22"/>
        </w:rPr>
      </w:pPr>
      <w:r w:rsidRPr="00A16228">
        <w:rPr>
          <w:rFonts w:ascii="Arial" w:hAnsi="Arial" w:cs="Arial"/>
          <w:sz w:val="22"/>
          <w:szCs w:val="22"/>
        </w:rPr>
        <w:t>Každý obal určený na používanie v súlade s ADR musí byť označený kódom obalu. Výška obalového kódu uvádzaného na obaloch:</w:t>
      </w:r>
    </w:p>
    <w:tbl>
      <w:tblPr>
        <w:tblW w:w="0" w:type="auto"/>
        <w:tblBorders>
          <w:top w:val="nil"/>
          <w:left w:val="nil"/>
          <w:bottom w:val="nil"/>
          <w:right w:val="nil"/>
        </w:tblBorders>
        <w:tblLayout w:type="fixed"/>
        <w:tblLook w:val="0000" w:firstRow="0" w:lastRow="0" w:firstColumn="0" w:lastColumn="0" w:noHBand="0" w:noVBand="0"/>
      </w:tblPr>
      <w:tblGrid>
        <w:gridCol w:w="3683"/>
        <w:gridCol w:w="3683"/>
      </w:tblGrid>
      <w:tr w:rsidR="006E22D7" w:rsidRPr="00A16228" w14:paraId="5D18D287" w14:textId="77777777">
        <w:trPr>
          <w:trHeight w:val="110"/>
        </w:trPr>
        <w:tc>
          <w:tcPr>
            <w:tcW w:w="3683" w:type="dxa"/>
          </w:tcPr>
          <w:p w14:paraId="5D18D285" w14:textId="77777777" w:rsidR="006E22D7" w:rsidRPr="00A16228" w:rsidRDefault="006E22D7" w:rsidP="006E22D7">
            <w:pPr>
              <w:autoSpaceDE w:val="0"/>
              <w:autoSpaceDN w:val="0"/>
              <w:adjustRightInd w:val="0"/>
              <w:spacing w:after="0" w:line="240" w:lineRule="auto"/>
              <w:rPr>
                <w:rFonts w:ascii="Arial" w:hAnsi="Arial" w:cs="Arial"/>
                <w:color w:val="000000"/>
                <w:sz w:val="22"/>
                <w:szCs w:val="22"/>
              </w:rPr>
            </w:pPr>
            <w:r w:rsidRPr="00A16228">
              <w:rPr>
                <w:rFonts w:ascii="Arial" w:hAnsi="Arial" w:cs="Arial"/>
                <w:b/>
                <w:bCs/>
                <w:color w:val="000000"/>
                <w:sz w:val="22"/>
                <w:szCs w:val="22"/>
              </w:rPr>
              <w:t xml:space="preserve">Veľkosť obalu (l/kg): </w:t>
            </w:r>
          </w:p>
        </w:tc>
        <w:tc>
          <w:tcPr>
            <w:tcW w:w="3683" w:type="dxa"/>
          </w:tcPr>
          <w:p w14:paraId="5D18D286" w14:textId="77777777" w:rsidR="006E22D7" w:rsidRPr="00A16228" w:rsidRDefault="006E22D7" w:rsidP="006E22D7">
            <w:pPr>
              <w:autoSpaceDE w:val="0"/>
              <w:autoSpaceDN w:val="0"/>
              <w:adjustRightInd w:val="0"/>
              <w:spacing w:after="0" w:line="240" w:lineRule="auto"/>
              <w:rPr>
                <w:rFonts w:ascii="Arial" w:hAnsi="Arial" w:cs="Arial"/>
                <w:color w:val="000000"/>
                <w:sz w:val="22"/>
                <w:szCs w:val="22"/>
              </w:rPr>
            </w:pPr>
            <w:r w:rsidRPr="00A16228">
              <w:rPr>
                <w:rFonts w:ascii="Arial" w:hAnsi="Arial" w:cs="Arial"/>
                <w:b/>
                <w:bCs/>
                <w:color w:val="000000"/>
                <w:sz w:val="22"/>
                <w:szCs w:val="22"/>
              </w:rPr>
              <w:t xml:space="preserve">Výška UN čísla: </w:t>
            </w:r>
          </w:p>
        </w:tc>
      </w:tr>
      <w:tr w:rsidR="006E22D7" w:rsidRPr="00A16228" w14:paraId="5D18D28A" w14:textId="77777777">
        <w:trPr>
          <w:trHeight w:val="110"/>
        </w:trPr>
        <w:tc>
          <w:tcPr>
            <w:tcW w:w="3683" w:type="dxa"/>
          </w:tcPr>
          <w:p w14:paraId="5D18D288" w14:textId="77777777" w:rsidR="006E22D7" w:rsidRPr="00A16228" w:rsidRDefault="006E22D7" w:rsidP="006E22D7">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 5 l alebo ≤ 5 kg </w:t>
            </w:r>
          </w:p>
        </w:tc>
        <w:tc>
          <w:tcPr>
            <w:tcW w:w="3683" w:type="dxa"/>
          </w:tcPr>
          <w:p w14:paraId="5D18D289" w14:textId="77777777" w:rsidR="006E22D7" w:rsidRPr="00A16228" w:rsidRDefault="006E22D7" w:rsidP="006E22D7">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primeraná veľkosť písma </w:t>
            </w:r>
          </w:p>
        </w:tc>
      </w:tr>
      <w:tr w:rsidR="006E22D7" w:rsidRPr="00A16228" w14:paraId="5D18D28D" w14:textId="77777777">
        <w:trPr>
          <w:trHeight w:val="110"/>
        </w:trPr>
        <w:tc>
          <w:tcPr>
            <w:tcW w:w="3683" w:type="dxa"/>
          </w:tcPr>
          <w:p w14:paraId="5D18D28B" w14:textId="77777777" w:rsidR="006E22D7" w:rsidRPr="00A16228" w:rsidRDefault="006E22D7" w:rsidP="006E22D7">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&lt; 5 l ≤ 30 l &lt; 5 kg ≤ 30 kg </w:t>
            </w:r>
          </w:p>
        </w:tc>
        <w:tc>
          <w:tcPr>
            <w:tcW w:w="3683" w:type="dxa"/>
          </w:tcPr>
          <w:p w14:paraId="5D18D28C" w14:textId="77777777" w:rsidR="006E22D7" w:rsidRPr="00A16228" w:rsidRDefault="006E22D7" w:rsidP="006E22D7">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aspoň 6 mm vysoké písmo </w:t>
            </w:r>
          </w:p>
        </w:tc>
      </w:tr>
      <w:tr w:rsidR="006E22D7" w:rsidRPr="00A16228" w14:paraId="5D18D290" w14:textId="77777777">
        <w:trPr>
          <w:trHeight w:val="110"/>
        </w:trPr>
        <w:tc>
          <w:tcPr>
            <w:tcW w:w="3683" w:type="dxa"/>
          </w:tcPr>
          <w:p w14:paraId="5D18D28E" w14:textId="77777777" w:rsidR="006E22D7" w:rsidRPr="00A16228" w:rsidRDefault="006E22D7" w:rsidP="006E22D7">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lastRenderedPageBreak/>
              <w:t xml:space="preserve">&lt; 30 l alebo &lt; 30 kg </w:t>
            </w:r>
          </w:p>
        </w:tc>
        <w:tc>
          <w:tcPr>
            <w:tcW w:w="3683" w:type="dxa"/>
          </w:tcPr>
          <w:p w14:paraId="5D18D28F" w14:textId="77777777" w:rsidR="006E22D7" w:rsidRPr="00A16228" w:rsidRDefault="006E22D7" w:rsidP="006E22D7">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aspoň 12 mm vysoké písmo </w:t>
            </w:r>
          </w:p>
        </w:tc>
      </w:tr>
    </w:tbl>
    <w:p w14:paraId="5D18D294" w14:textId="77777777" w:rsidR="005D4805" w:rsidRPr="00A16228" w:rsidRDefault="005D4805" w:rsidP="006E22D7">
      <w:pPr>
        <w:pStyle w:val="Default"/>
        <w:rPr>
          <w:rFonts w:ascii="Arial" w:hAnsi="Arial" w:cs="Arial"/>
          <w:sz w:val="22"/>
          <w:szCs w:val="22"/>
        </w:rPr>
      </w:pPr>
    </w:p>
    <w:p w14:paraId="5D18D295" w14:textId="77777777" w:rsidR="005D4805" w:rsidRPr="00A16228" w:rsidRDefault="005D4805" w:rsidP="006E22D7">
      <w:pPr>
        <w:pStyle w:val="Default"/>
        <w:rPr>
          <w:rFonts w:ascii="Arial" w:hAnsi="Arial" w:cs="Arial"/>
          <w:sz w:val="22"/>
          <w:szCs w:val="22"/>
        </w:rPr>
      </w:pPr>
    </w:p>
    <w:p w14:paraId="5D18D296" w14:textId="77777777" w:rsidR="005D4805" w:rsidRPr="00A16228" w:rsidRDefault="005D4805" w:rsidP="006E22D7">
      <w:pPr>
        <w:pStyle w:val="Default"/>
        <w:rPr>
          <w:rFonts w:ascii="Arial" w:hAnsi="Arial" w:cs="Arial"/>
          <w:sz w:val="22"/>
          <w:szCs w:val="22"/>
        </w:rPr>
      </w:pPr>
    </w:p>
    <w:p w14:paraId="5D18D297" w14:textId="77777777" w:rsidR="006E22D7" w:rsidRPr="00A16228" w:rsidRDefault="006E22D7" w:rsidP="006E22D7">
      <w:pPr>
        <w:pStyle w:val="Default"/>
        <w:rPr>
          <w:rFonts w:ascii="Arial" w:hAnsi="Arial" w:cs="Arial"/>
          <w:sz w:val="22"/>
          <w:szCs w:val="22"/>
        </w:rPr>
      </w:pPr>
      <w:r w:rsidRPr="00A16228">
        <w:rPr>
          <w:rFonts w:ascii="Arial" w:hAnsi="Arial" w:cs="Arial"/>
          <w:sz w:val="22"/>
          <w:szCs w:val="22"/>
        </w:rPr>
        <w:t xml:space="preserve">Príklad obalového kódu obalu určeného na prepravu tuhých látok: </w:t>
      </w:r>
    </w:p>
    <w:p w14:paraId="5D18D298" w14:textId="77777777" w:rsidR="006E22D7" w:rsidRPr="00E04178" w:rsidRDefault="006E22D7" w:rsidP="006E22D7">
      <w:pPr>
        <w:pStyle w:val="Default"/>
        <w:rPr>
          <w:rFonts w:ascii="Arial Narrow" w:hAnsi="Arial Narrow"/>
          <w:sz w:val="22"/>
          <w:szCs w:val="22"/>
        </w:rPr>
      </w:pPr>
    </w:p>
    <w:p w14:paraId="5D18D299" w14:textId="77777777" w:rsidR="006E22D7" w:rsidRPr="00E04178" w:rsidRDefault="006E22D7" w:rsidP="006E22D7">
      <w:pPr>
        <w:pStyle w:val="Default"/>
        <w:rPr>
          <w:rFonts w:ascii="Arial Narrow" w:hAnsi="Arial Narrow"/>
          <w:sz w:val="22"/>
          <w:szCs w:val="22"/>
        </w:rPr>
      </w:pPr>
      <w:r w:rsidRPr="00E04178">
        <w:rPr>
          <w:rFonts w:ascii="Arial Narrow" w:hAnsi="Arial Narrow"/>
          <w:noProof/>
          <w:sz w:val="22"/>
          <w:szCs w:val="22"/>
          <w:lang w:eastAsia="sk-SK"/>
        </w:rPr>
        <w:drawing>
          <wp:inline distT="0" distB="0" distL="0" distR="0" wp14:anchorId="5D18D3CC" wp14:editId="5D18D3CD">
            <wp:extent cx="5760720" cy="32202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0720" cy="3220271"/>
                    </a:xfrm>
                    <a:prstGeom prst="rect">
                      <a:avLst/>
                    </a:prstGeom>
                  </pic:spPr>
                </pic:pic>
              </a:graphicData>
            </a:graphic>
          </wp:inline>
        </w:drawing>
      </w:r>
    </w:p>
    <w:p w14:paraId="5D18D29A" w14:textId="77777777" w:rsidR="006E22D7" w:rsidRPr="00E04178" w:rsidRDefault="006E22D7" w:rsidP="006E22D7">
      <w:pPr>
        <w:pStyle w:val="Default"/>
        <w:rPr>
          <w:rFonts w:ascii="Arial Narrow" w:hAnsi="Arial Narrow"/>
          <w:sz w:val="22"/>
          <w:szCs w:val="22"/>
        </w:rPr>
      </w:pPr>
    </w:p>
    <w:p w14:paraId="5D18D29B" w14:textId="77777777" w:rsidR="006E22D7" w:rsidRDefault="006E22D7" w:rsidP="006E22D7">
      <w:pPr>
        <w:pStyle w:val="Default"/>
        <w:rPr>
          <w:rFonts w:ascii="Arial Narrow" w:hAnsi="Arial Narrow"/>
          <w:sz w:val="22"/>
          <w:szCs w:val="22"/>
        </w:rPr>
      </w:pPr>
    </w:p>
    <w:p w14:paraId="32CBD6C4" w14:textId="77777777" w:rsidR="00E3492F" w:rsidRDefault="00E3492F" w:rsidP="006E22D7">
      <w:pPr>
        <w:pStyle w:val="Default"/>
        <w:rPr>
          <w:rFonts w:ascii="Arial Narrow" w:hAnsi="Arial Narrow"/>
          <w:sz w:val="22"/>
          <w:szCs w:val="22"/>
        </w:rPr>
      </w:pPr>
    </w:p>
    <w:p w14:paraId="47938AC7" w14:textId="77777777" w:rsidR="00E3492F" w:rsidRDefault="00E3492F" w:rsidP="006E22D7">
      <w:pPr>
        <w:pStyle w:val="Default"/>
        <w:rPr>
          <w:rFonts w:ascii="Arial Narrow" w:hAnsi="Arial Narrow"/>
          <w:sz w:val="22"/>
          <w:szCs w:val="22"/>
        </w:rPr>
      </w:pPr>
    </w:p>
    <w:p w14:paraId="6754C32F" w14:textId="77777777" w:rsidR="00E3492F" w:rsidRDefault="00E3492F" w:rsidP="006E22D7">
      <w:pPr>
        <w:pStyle w:val="Default"/>
        <w:rPr>
          <w:rFonts w:ascii="Arial Narrow" w:hAnsi="Arial Narrow"/>
          <w:sz w:val="22"/>
          <w:szCs w:val="22"/>
        </w:rPr>
      </w:pPr>
    </w:p>
    <w:p w14:paraId="17F6C67D" w14:textId="77777777" w:rsidR="00E3492F" w:rsidRDefault="00E3492F" w:rsidP="006E22D7">
      <w:pPr>
        <w:pStyle w:val="Default"/>
        <w:rPr>
          <w:rFonts w:ascii="Arial Narrow" w:hAnsi="Arial Narrow"/>
          <w:sz w:val="22"/>
          <w:szCs w:val="22"/>
        </w:rPr>
      </w:pPr>
    </w:p>
    <w:p w14:paraId="34348436" w14:textId="77777777" w:rsidR="00A16228" w:rsidRDefault="00A16228" w:rsidP="006E22D7">
      <w:pPr>
        <w:pStyle w:val="Default"/>
        <w:rPr>
          <w:rFonts w:ascii="Arial Narrow" w:hAnsi="Arial Narrow"/>
          <w:sz w:val="22"/>
          <w:szCs w:val="22"/>
        </w:rPr>
      </w:pPr>
    </w:p>
    <w:p w14:paraId="5A70070D" w14:textId="77777777" w:rsidR="00E3492F" w:rsidRDefault="00E3492F" w:rsidP="006E22D7">
      <w:pPr>
        <w:pStyle w:val="Default"/>
        <w:rPr>
          <w:rFonts w:ascii="Arial Narrow" w:hAnsi="Arial Narrow"/>
          <w:sz w:val="22"/>
          <w:szCs w:val="22"/>
        </w:rPr>
      </w:pPr>
    </w:p>
    <w:p w14:paraId="12527C55" w14:textId="77777777" w:rsidR="00E3492F" w:rsidRDefault="00E3492F" w:rsidP="006E22D7">
      <w:pPr>
        <w:pStyle w:val="Default"/>
        <w:rPr>
          <w:rFonts w:ascii="Arial Narrow" w:hAnsi="Arial Narrow"/>
          <w:sz w:val="22"/>
          <w:szCs w:val="22"/>
        </w:rPr>
      </w:pPr>
    </w:p>
    <w:p w14:paraId="06F9B8B7" w14:textId="77777777" w:rsidR="00E3492F" w:rsidRDefault="00E3492F" w:rsidP="006E22D7">
      <w:pPr>
        <w:pStyle w:val="Default"/>
        <w:rPr>
          <w:rFonts w:ascii="Arial Narrow" w:hAnsi="Arial Narrow"/>
          <w:sz w:val="22"/>
          <w:szCs w:val="22"/>
        </w:rPr>
      </w:pPr>
    </w:p>
    <w:p w14:paraId="0E2B3974" w14:textId="77777777" w:rsidR="00E3492F" w:rsidRDefault="00E3492F" w:rsidP="006E22D7">
      <w:pPr>
        <w:pStyle w:val="Default"/>
        <w:rPr>
          <w:rFonts w:ascii="Arial Narrow" w:hAnsi="Arial Narrow"/>
          <w:sz w:val="22"/>
          <w:szCs w:val="22"/>
        </w:rPr>
      </w:pPr>
    </w:p>
    <w:p w14:paraId="7E109BAA" w14:textId="77777777" w:rsidR="00E3492F" w:rsidRDefault="00E3492F" w:rsidP="006E22D7">
      <w:pPr>
        <w:pStyle w:val="Default"/>
        <w:rPr>
          <w:rFonts w:ascii="Arial Narrow" w:hAnsi="Arial Narrow"/>
          <w:sz w:val="22"/>
          <w:szCs w:val="22"/>
        </w:rPr>
      </w:pPr>
    </w:p>
    <w:p w14:paraId="5D18D29C" w14:textId="77777777" w:rsidR="006E22D7" w:rsidRPr="002F7711" w:rsidRDefault="006E22D7" w:rsidP="006E22D7">
      <w:pPr>
        <w:pStyle w:val="Default"/>
        <w:rPr>
          <w:rFonts w:ascii="Arial" w:hAnsi="Arial" w:cs="Arial"/>
          <w:sz w:val="22"/>
          <w:szCs w:val="22"/>
        </w:rPr>
      </w:pPr>
    </w:p>
    <w:p w14:paraId="5D18D29D" w14:textId="77777777" w:rsidR="006E22D7" w:rsidRPr="002F7711" w:rsidRDefault="006E22D7" w:rsidP="006E22D7">
      <w:pPr>
        <w:pStyle w:val="Default"/>
        <w:rPr>
          <w:rFonts w:ascii="Arial" w:hAnsi="Arial" w:cs="Arial"/>
          <w:sz w:val="22"/>
          <w:szCs w:val="22"/>
        </w:rPr>
      </w:pPr>
      <w:r w:rsidRPr="002F7711">
        <w:rPr>
          <w:rFonts w:ascii="Arial" w:hAnsi="Arial" w:cs="Arial"/>
          <w:sz w:val="22"/>
          <w:szCs w:val="22"/>
        </w:rPr>
        <w:t>Príklad obalového kódu obalu určeného na prepravu kvapalných látok:</w:t>
      </w:r>
    </w:p>
    <w:p w14:paraId="5D18D29E" w14:textId="77777777" w:rsidR="006E22D7" w:rsidRPr="00E04178" w:rsidRDefault="006E22D7" w:rsidP="006E22D7">
      <w:pPr>
        <w:pStyle w:val="Default"/>
        <w:rPr>
          <w:rFonts w:ascii="Arial Narrow" w:hAnsi="Arial Narrow"/>
          <w:sz w:val="22"/>
          <w:szCs w:val="22"/>
        </w:rPr>
      </w:pPr>
    </w:p>
    <w:p w14:paraId="5D18D29F" w14:textId="77777777" w:rsidR="006E22D7" w:rsidRPr="00E04178" w:rsidRDefault="006E22D7" w:rsidP="006E22D7">
      <w:pPr>
        <w:pStyle w:val="Default"/>
        <w:rPr>
          <w:rFonts w:ascii="Arial Narrow" w:hAnsi="Arial Narrow"/>
          <w:sz w:val="22"/>
          <w:szCs w:val="22"/>
        </w:rPr>
      </w:pPr>
      <w:r w:rsidRPr="00E04178">
        <w:rPr>
          <w:rFonts w:ascii="Arial Narrow" w:hAnsi="Arial Narrow"/>
          <w:noProof/>
          <w:sz w:val="22"/>
          <w:szCs w:val="22"/>
          <w:lang w:eastAsia="sk-SK"/>
        </w:rPr>
        <w:lastRenderedPageBreak/>
        <w:drawing>
          <wp:inline distT="0" distB="0" distL="0" distR="0" wp14:anchorId="5D18D3CE" wp14:editId="5D18D3CF">
            <wp:extent cx="5760720" cy="3100843"/>
            <wp:effectExtent l="0" t="0" r="0" b="444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60720" cy="3100843"/>
                    </a:xfrm>
                    <a:prstGeom prst="rect">
                      <a:avLst/>
                    </a:prstGeom>
                  </pic:spPr>
                </pic:pic>
              </a:graphicData>
            </a:graphic>
          </wp:inline>
        </w:drawing>
      </w:r>
    </w:p>
    <w:p w14:paraId="5D18D2A0" w14:textId="77777777" w:rsidR="00352E44" w:rsidRPr="00E04178" w:rsidRDefault="00352E44" w:rsidP="006E22D7">
      <w:pPr>
        <w:pStyle w:val="Default"/>
        <w:rPr>
          <w:rFonts w:ascii="Arial Narrow" w:hAnsi="Arial Narrow"/>
          <w:sz w:val="22"/>
          <w:szCs w:val="22"/>
        </w:rPr>
      </w:pPr>
    </w:p>
    <w:p w14:paraId="5D18D2A1" w14:textId="77777777" w:rsidR="00352E44" w:rsidRPr="00ED7A81" w:rsidRDefault="00352E44" w:rsidP="006E22D7">
      <w:pPr>
        <w:pStyle w:val="Default"/>
        <w:rPr>
          <w:rFonts w:ascii="Arial" w:hAnsi="Arial" w:cs="Arial"/>
          <w:sz w:val="22"/>
          <w:szCs w:val="22"/>
        </w:rPr>
      </w:pPr>
    </w:p>
    <w:p w14:paraId="5D18D2A2" w14:textId="77777777" w:rsidR="00352E44" w:rsidRPr="00ED7A81" w:rsidRDefault="00352E44" w:rsidP="00352E44">
      <w:pPr>
        <w:pStyle w:val="Default"/>
        <w:rPr>
          <w:rFonts w:ascii="Arial" w:hAnsi="Arial" w:cs="Arial"/>
          <w:sz w:val="22"/>
          <w:szCs w:val="22"/>
        </w:rPr>
      </w:pPr>
      <w:r w:rsidRPr="00ED7A81">
        <w:rPr>
          <w:rFonts w:ascii="Arial" w:hAnsi="Arial" w:cs="Arial"/>
          <w:b/>
          <w:bCs/>
          <w:sz w:val="22"/>
          <w:szCs w:val="22"/>
        </w:rPr>
        <w:t xml:space="preserve">Označenie obalu z pevného plastu </w:t>
      </w:r>
    </w:p>
    <w:p w14:paraId="5D18D2A3" w14:textId="77777777" w:rsidR="00352E44" w:rsidRPr="00ED7A81" w:rsidRDefault="00352E44" w:rsidP="00352E44">
      <w:pPr>
        <w:pStyle w:val="Default"/>
        <w:rPr>
          <w:rFonts w:ascii="Arial" w:hAnsi="Arial" w:cs="Arial"/>
          <w:sz w:val="22"/>
          <w:szCs w:val="22"/>
        </w:rPr>
      </w:pPr>
      <w:r w:rsidRPr="00ED7A81">
        <w:rPr>
          <w:rFonts w:ascii="Arial" w:hAnsi="Arial" w:cs="Arial"/>
          <w:sz w:val="22"/>
          <w:szCs w:val="22"/>
        </w:rPr>
        <w:t>Obaly, ktoré sú vyrobené z plastu (napr. sud - 1H, kanistra - 3H a pod.) musia byť navyše označené v kóde obalu aj mesiacom a rokom výroby. Toto označenie môže byť aj inde na obale vyznačené krúžkom vyjadrujúcim mesiac a v jeho strede rok výroby.</w:t>
      </w:r>
    </w:p>
    <w:p w14:paraId="5D18D2A4" w14:textId="77777777" w:rsidR="00352E44" w:rsidRPr="00ED7A81" w:rsidRDefault="00352E44" w:rsidP="00352E44">
      <w:pPr>
        <w:pStyle w:val="Default"/>
        <w:rPr>
          <w:rFonts w:ascii="Arial" w:hAnsi="Arial" w:cs="Arial"/>
          <w:sz w:val="22"/>
          <w:szCs w:val="22"/>
        </w:rPr>
      </w:pPr>
    </w:p>
    <w:p w14:paraId="5D18D2A5" w14:textId="77777777" w:rsidR="00352E44" w:rsidRPr="00ED7A81" w:rsidRDefault="00352E44" w:rsidP="00352E44">
      <w:pPr>
        <w:pStyle w:val="Default"/>
        <w:rPr>
          <w:rFonts w:ascii="Arial" w:hAnsi="Arial" w:cs="Arial"/>
          <w:sz w:val="22"/>
          <w:szCs w:val="22"/>
        </w:rPr>
      </w:pPr>
      <w:r w:rsidRPr="00ED7A81">
        <w:rPr>
          <w:rFonts w:ascii="Arial" w:hAnsi="Arial" w:cs="Arial"/>
          <w:b/>
          <w:bCs/>
          <w:sz w:val="22"/>
          <w:szCs w:val="22"/>
        </w:rPr>
        <w:t xml:space="preserve">Značka pre stohovanie </w:t>
      </w:r>
    </w:p>
    <w:p w14:paraId="5D18D2A6" w14:textId="77777777" w:rsidR="00352E44" w:rsidRPr="00ED7A81" w:rsidRDefault="00352E44" w:rsidP="00352E44">
      <w:pPr>
        <w:pStyle w:val="Default"/>
        <w:rPr>
          <w:rFonts w:ascii="Arial" w:hAnsi="Arial" w:cs="Arial"/>
          <w:sz w:val="22"/>
          <w:szCs w:val="22"/>
        </w:rPr>
      </w:pPr>
      <w:r w:rsidRPr="00ED7A81">
        <w:rPr>
          <w:rFonts w:ascii="Arial" w:hAnsi="Arial" w:cs="Arial"/>
          <w:sz w:val="22"/>
          <w:szCs w:val="22"/>
        </w:rPr>
        <w:t xml:space="preserve">Stredne veľké nádoby IBC a veľké obaly musia byť navyše označené značkou upozorňujúcou na stohovanie, alebo značkou zakazujúcou stohovanie. V prípade povoleného stohovania nesmie zaťaženie na spodný obal prevyšovať hmotnosť nad hodnotu aká je uvedená na značke pre povolené stohovanie. Značky musia mať minimálny rozmer 100 x 100 mm. </w:t>
      </w:r>
    </w:p>
    <w:p w14:paraId="5D18D2A7" w14:textId="77777777" w:rsidR="00352E44" w:rsidRPr="00ED7A81" w:rsidRDefault="00352E44" w:rsidP="00352E44">
      <w:pPr>
        <w:pStyle w:val="Default"/>
        <w:rPr>
          <w:rFonts w:ascii="Arial" w:hAnsi="Arial" w:cs="Arial"/>
          <w:sz w:val="22"/>
          <w:szCs w:val="22"/>
        </w:rPr>
      </w:pPr>
    </w:p>
    <w:p w14:paraId="5D18D2AD" w14:textId="77777777" w:rsidR="00352E44" w:rsidRPr="00ED7A81" w:rsidRDefault="00352E44" w:rsidP="00352E44">
      <w:pPr>
        <w:pStyle w:val="Default"/>
        <w:rPr>
          <w:rFonts w:ascii="Arial" w:hAnsi="Arial" w:cs="Arial"/>
          <w:sz w:val="22"/>
          <w:szCs w:val="22"/>
        </w:rPr>
      </w:pPr>
      <w:r w:rsidRPr="00ED7A81">
        <w:rPr>
          <w:rFonts w:ascii="Arial" w:hAnsi="Arial" w:cs="Arial"/>
          <w:b/>
          <w:bCs/>
          <w:sz w:val="22"/>
          <w:szCs w:val="22"/>
        </w:rPr>
        <w:t xml:space="preserve">Príklady označenia obalov </w:t>
      </w:r>
    </w:p>
    <w:p w14:paraId="5D18D2AE" w14:textId="77777777" w:rsidR="00352E44" w:rsidRPr="00ED7A81" w:rsidRDefault="00352E44" w:rsidP="00352E44">
      <w:pPr>
        <w:pStyle w:val="Default"/>
        <w:rPr>
          <w:rFonts w:ascii="Arial" w:hAnsi="Arial" w:cs="Arial"/>
          <w:sz w:val="22"/>
          <w:szCs w:val="22"/>
        </w:rPr>
      </w:pPr>
      <w:r w:rsidRPr="00ED7A81">
        <w:rPr>
          <w:rFonts w:ascii="Arial" w:hAnsi="Arial" w:cs="Arial"/>
          <w:sz w:val="22"/>
          <w:szCs w:val="22"/>
        </w:rPr>
        <w:t>Jednoduchý obal:</w:t>
      </w:r>
      <w:r w:rsidR="005B3317" w:rsidRPr="00ED7A81">
        <w:rPr>
          <w:rFonts w:ascii="Arial" w:hAnsi="Arial" w:cs="Arial"/>
          <w:sz w:val="22"/>
          <w:szCs w:val="22"/>
        </w:rPr>
        <w:t xml:space="preserve">           </w:t>
      </w:r>
    </w:p>
    <w:p w14:paraId="5D18D2AF" w14:textId="77777777" w:rsidR="00352E44" w:rsidRPr="00E04178" w:rsidRDefault="005B3317" w:rsidP="00352E44">
      <w:pPr>
        <w:pStyle w:val="Default"/>
        <w:rPr>
          <w:rFonts w:ascii="Arial Narrow" w:hAnsi="Arial Narrow"/>
          <w:sz w:val="22"/>
          <w:szCs w:val="22"/>
        </w:rPr>
      </w:pPr>
      <w:r w:rsidRPr="00E04178">
        <w:rPr>
          <w:rFonts w:ascii="Arial Narrow" w:hAnsi="Arial Narrow"/>
          <w:noProof/>
          <w:sz w:val="22"/>
          <w:szCs w:val="22"/>
          <w:lang w:eastAsia="sk-SK"/>
        </w:rPr>
        <w:drawing>
          <wp:anchor distT="0" distB="0" distL="114300" distR="114300" simplePos="0" relativeHeight="251645952" behindDoc="0" locked="0" layoutInCell="1" allowOverlap="1" wp14:anchorId="5D18D3D0" wp14:editId="5D18D3D1">
            <wp:simplePos x="0" y="0"/>
            <wp:positionH relativeFrom="column">
              <wp:posOffset>-118745</wp:posOffset>
            </wp:positionH>
            <wp:positionV relativeFrom="paragraph">
              <wp:posOffset>17145</wp:posOffset>
            </wp:positionV>
            <wp:extent cx="4817745" cy="2519680"/>
            <wp:effectExtent l="0" t="0" r="1905"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817745" cy="2519680"/>
                    </a:xfrm>
                    <a:prstGeom prst="rect">
                      <a:avLst/>
                    </a:prstGeom>
                  </pic:spPr>
                </pic:pic>
              </a:graphicData>
            </a:graphic>
            <wp14:sizeRelH relativeFrom="page">
              <wp14:pctWidth>0</wp14:pctWidth>
            </wp14:sizeRelH>
            <wp14:sizeRelV relativeFrom="page">
              <wp14:pctHeight>0</wp14:pctHeight>
            </wp14:sizeRelV>
          </wp:anchor>
        </w:drawing>
      </w:r>
    </w:p>
    <w:p w14:paraId="5D18D2B0" w14:textId="77777777" w:rsidR="00352E44" w:rsidRPr="00E04178" w:rsidRDefault="00292580" w:rsidP="00352E44">
      <w:pPr>
        <w:pStyle w:val="Default"/>
        <w:rPr>
          <w:rFonts w:ascii="Arial Narrow" w:hAnsi="Arial Narrow"/>
          <w:sz w:val="22"/>
          <w:szCs w:val="22"/>
        </w:rPr>
      </w:pPr>
      <w:r w:rsidRPr="00292580">
        <w:rPr>
          <w:rFonts w:ascii="Arial Narrow" w:hAnsi="Arial Narrow"/>
          <w:noProof/>
          <w:sz w:val="22"/>
          <w:szCs w:val="22"/>
          <w:lang w:eastAsia="sk-SK"/>
        </w:rPr>
        <w:drawing>
          <wp:inline distT="0" distB="0" distL="0" distR="0" wp14:anchorId="5D18D3D2" wp14:editId="5D18D3D3">
            <wp:extent cx="695422" cy="457264"/>
            <wp:effectExtent l="0" t="0" r="9525"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95422" cy="457264"/>
                    </a:xfrm>
                    <a:prstGeom prst="rect">
                      <a:avLst/>
                    </a:prstGeom>
                  </pic:spPr>
                </pic:pic>
              </a:graphicData>
            </a:graphic>
          </wp:inline>
        </w:drawing>
      </w:r>
    </w:p>
    <w:p w14:paraId="5D18D2B1" w14:textId="77777777" w:rsidR="005B3317" w:rsidRPr="00E04178" w:rsidRDefault="005B3317" w:rsidP="00352E44">
      <w:pPr>
        <w:pStyle w:val="Default"/>
        <w:rPr>
          <w:rFonts w:ascii="Arial Narrow" w:hAnsi="Arial Narrow"/>
          <w:sz w:val="22"/>
          <w:szCs w:val="22"/>
        </w:rPr>
      </w:pPr>
    </w:p>
    <w:p w14:paraId="5D18D2B2" w14:textId="77777777" w:rsidR="005B3317" w:rsidRPr="00E04178" w:rsidRDefault="005B3317" w:rsidP="005B3317">
      <w:pPr>
        <w:rPr>
          <w:rFonts w:ascii="Arial Narrow" w:hAnsi="Arial Narrow"/>
        </w:rPr>
      </w:pPr>
    </w:p>
    <w:p w14:paraId="5D18D2B3" w14:textId="77777777" w:rsidR="005B3317" w:rsidRPr="00E04178" w:rsidRDefault="005B3317" w:rsidP="005B3317">
      <w:pPr>
        <w:rPr>
          <w:rFonts w:ascii="Arial Narrow" w:hAnsi="Arial Narrow"/>
        </w:rPr>
      </w:pPr>
    </w:p>
    <w:p w14:paraId="5D18D2B4" w14:textId="77777777" w:rsidR="005B3317" w:rsidRPr="00E04178" w:rsidRDefault="005B3317" w:rsidP="005B3317">
      <w:pPr>
        <w:rPr>
          <w:rFonts w:ascii="Arial Narrow" w:hAnsi="Arial Narrow"/>
        </w:rPr>
      </w:pPr>
    </w:p>
    <w:p w14:paraId="5D18D2C1" w14:textId="77777777" w:rsidR="00EA5D3D" w:rsidRPr="001A7634" w:rsidRDefault="00EA5D3D" w:rsidP="00EA5D3D">
      <w:pPr>
        <w:rPr>
          <w:rFonts w:ascii="Arial" w:hAnsi="Arial" w:cs="Arial"/>
        </w:rPr>
      </w:pPr>
      <w:r w:rsidRPr="001A7634">
        <w:rPr>
          <w:rFonts w:ascii="Arial" w:hAnsi="Arial" w:cs="Arial"/>
        </w:rPr>
        <w:t>Kombinovaný obal:</w:t>
      </w:r>
    </w:p>
    <w:p w14:paraId="5D18D2C2" w14:textId="77777777" w:rsidR="00EA5D3D" w:rsidRDefault="00EA5D3D" w:rsidP="00EA5D3D">
      <w:pPr>
        <w:rPr>
          <w:rFonts w:ascii="Arial Narrow" w:hAnsi="Arial Narrow"/>
          <w:i/>
        </w:rPr>
      </w:pPr>
      <w:r w:rsidRPr="00E04178">
        <w:rPr>
          <w:rFonts w:ascii="Arial Narrow" w:hAnsi="Arial Narrow"/>
          <w:i/>
          <w:noProof/>
          <w:lang w:eastAsia="sk-SK"/>
        </w:rPr>
        <w:lastRenderedPageBreak/>
        <w:drawing>
          <wp:inline distT="0" distB="0" distL="0" distR="0" wp14:anchorId="5D18D3D4" wp14:editId="5D18D3D5">
            <wp:extent cx="5760720" cy="2490228"/>
            <wp:effectExtent l="0" t="0" r="0" b="571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60720" cy="2490228"/>
                    </a:xfrm>
                    <a:prstGeom prst="rect">
                      <a:avLst/>
                    </a:prstGeom>
                  </pic:spPr>
                </pic:pic>
              </a:graphicData>
            </a:graphic>
          </wp:inline>
        </w:drawing>
      </w:r>
    </w:p>
    <w:p w14:paraId="5D18D2C3" w14:textId="77777777" w:rsidR="00690D86" w:rsidRDefault="00690D86" w:rsidP="00EA5D3D">
      <w:pPr>
        <w:rPr>
          <w:rFonts w:ascii="Arial Narrow" w:hAnsi="Arial Narrow"/>
          <w:i/>
        </w:rPr>
      </w:pPr>
    </w:p>
    <w:p w14:paraId="5D18D2C4" w14:textId="77777777" w:rsidR="00690D86" w:rsidRPr="001A7634" w:rsidRDefault="00690D86" w:rsidP="00EA5D3D">
      <w:pPr>
        <w:rPr>
          <w:rFonts w:ascii="Arial" w:hAnsi="Arial" w:cs="Arial"/>
          <w:i/>
        </w:rPr>
      </w:pPr>
    </w:p>
    <w:p w14:paraId="5D18D2C5" w14:textId="77777777" w:rsidR="00EA5D3D" w:rsidRPr="001A7634" w:rsidRDefault="00EA5D3D" w:rsidP="00EA5D3D">
      <w:pPr>
        <w:rPr>
          <w:rFonts w:ascii="Arial" w:hAnsi="Arial" w:cs="Arial"/>
        </w:rPr>
      </w:pPr>
      <w:r w:rsidRPr="001A7634">
        <w:rPr>
          <w:rFonts w:ascii="Arial" w:hAnsi="Arial" w:cs="Arial"/>
        </w:rPr>
        <w:t>Nádoba IBC:</w:t>
      </w:r>
    </w:p>
    <w:p w14:paraId="5D18D2C6" w14:textId="77777777" w:rsidR="00EA5D3D" w:rsidRDefault="00EA5D3D" w:rsidP="00EA5D3D">
      <w:pPr>
        <w:rPr>
          <w:rFonts w:ascii="Arial Narrow" w:hAnsi="Arial Narrow"/>
          <w:i/>
        </w:rPr>
      </w:pPr>
      <w:r w:rsidRPr="00E04178">
        <w:rPr>
          <w:rFonts w:ascii="Arial Narrow" w:hAnsi="Arial Narrow"/>
          <w:i/>
          <w:noProof/>
          <w:lang w:eastAsia="sk-SK"/>
        </w:rPr>
        <w:drawing>
          <wp:inline distT="0" distB="0" distL="0" distR="0" wp14:anchorId="5D18D3D6" wp14:editId="5D18D3D7">
            <wp:extent cx="5760720" cy="2792167"/>
            <wp:effectExtent l="0" t="0" r="0"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0720" cy="2792167"/>
                    </a:xfrm>
                    <a:prstGeom prst="rect">
                      <a:avLst/>
                    </a:prstGeom>
                  </pic:spPr>
                </pic:pic>
              </a:graphicData>
            </a:graphic>
          </wp:inline>
        </w:drawing>
      </w:r>
    </w:p>
    <w:p w14:paraId="5D18D2C7" w14:textId="77777777" w:rsidR="00690D86" w:rsidRDefault="00690D86" w:rsidP="00EA5D3D">
      <w:pPr>
        <w:rPr>
          <w:rFonts w:ascii="Arial Narrow" w:hAnsi="Arial Narrow"/>
          <w:i/>
        </w:rPr>
      </w:pPr>
    </w:p>
    <w:p w14:paraId="5D18D2C8" w14:textId="77777777" w:rsidR="00690D86" w:rsidRDefault="00690D86" w:rsidP="00EA5D3D">
      <w:pPr>
        <w:rPr>
          <w:rFonts w:ascii="Arial" w:hAnsi="Arial" w:cs="Arial"/>
          <w:i/>
        </w:rPr>
      </w:pPr>
    </w:p>
    <w:p w14:paraId="22E6E463" w14:textId="77777777" w:rsidR="001A7634" w:rsidRPr="00ED7A81" w:rsidRDefault="001A7634" w:rsidP="00EA5D3D">
      <w:pPr>
        <w:rPr>
          <w:rFonts w:ascii="Arial" w:hAnsi="Arial" w:cs="Arial"/>
          <w:i/>
        </w:rPr>
      </w:pPr>
    </w:p>
    <w:p w14:paraId="5D18D2C9" w14:textId="77777777" w:rsidR="00E856F1" w:rsidRPr="001A7634" w:rsidRDefault="00E856F1" w:rsidP="00E856F1">
      <w:pPr>
        <w:pStyle w:val="Default"/>
        <w:rPr>
          <w:rFonts w:ascii="Arial" w:hAnsi="Arial" w:cs="Arial"/>
          <w:sz w:val="22"/>
          <w:szCs w:val="22"/>
          <w:u w:val="single"/>
        </w:rPr>
      </w:pPr>
      <w:r w:rsidRPr="001A7634">
        <w:rPr>
          <w:rFonts w:ascii="Arial" w:hAnsi="Arial" w:cs="Arial"/>
          <w:b/>
          <w:bCs/>
          <w:sz w:val="22"/>
          <w:szCs w:val="22"/>
          <w:u w:val="single"/>
        </w:rPr>
        <w:t xml:space="preserve">Obalový súbor </w:t>
      </w:r>
    </w:p>
    <w:p w14:paraId="5D18D2CA" w14:textId="77777777" w:rsidR="00E856F1" w:rsidRPr="00ED7A81" w:rsidRDefault="00E856F1" w:rsidP="00E856F1">
      <w:pPr>
        <w:rPr>
          <w:rFonts w:ascii="Arial" w:hAnsi="Arial" w:cs="Arial"/>
        </w:rPr>
      </w:pPr>
      <w:r w:rsidRPr="00A16228">
        <w:rPr>
          <w:rFonts w:ascii="Arial" w:hAnsi="Arial" w:cs="Arial"/>
          <w:b/>
          <w:bCs/>
          <w:sz w:val="22"/>
          <w:szCs w:val="22"/>
        </w:rPr>
        <w:t xml:space="preserve">Obalový súbor </w:t>
      </w:r>
      <w:r w:rsidRPr="00A16228">
        <w:rPr>
          <w:rFonts w:ascii="Arial" w:hAnsi="Arial" w:cs="Arial"/>
          <w:sz w:val="22"/>
          <w:szCs w:val="22"/>
        </w:rPr>
        <w:t xml:space="preserve">musí byť označený všetkými značkami (UN čísla, bezpečnostné značky, značky pre látky nebezpečné pre životné prostredie, alebo orientačné šípky) označený aj z </w:t>
      </w:r>
      <w:r w:rsidRPr="00A16228">
        <w:rPr>
          <w:rFonts w:ascii="Arial" w:hAnsi="Arial" w:cs="Arial"/>
          <w:sz w:val="22"/>
          <w:szCs w:val="22"/>
        </w:rPr>
        <w:lastRenderedPageBreak/>
        <w:t>vonkajšej</w:t>
      </w:r>
      <w:r w:rsidRPr="00ED7A81">
        <w:rPr>
          <w:rFonts w:ascii="Arial" w:hAnsi="Arial" w:cs="Arial"/>
        </w:rPr>
        <w:t xml:space="preserve"> </w:t>
      </w:r>
      <w:r w:rsidRPr="00A16228">
        <w:rPr>
          <w:rFonts w:ascii="Arial" w:hAnsi="Arial" w:cs="Arial"/>
          <w:sz w:val="22"/>
          <w:szCs w:val="22"/>
        </w:rPr>
        <w:t>strany obalového súboru, pokiaľ tieto značky nie sú viditeľné pre všetky látky v ňom umiestnené. Navyše musí byť označený nápisom „OBALOVÝ SÚBOR“, pri medzinárodnej preprave aj týmto názvom v angličtine, nemčine alebo francúzštine (napr. OVERPACK, UMVERPACKUNG alebo SUREMBALLAGE). Orientačné šípky musia byť podobne ako u obalov umiestnené z dvoch protiľahlých strán.</w:t>
      </w:r>
    </w:p>
    <w:p w14:paraId="5D18D2CB" w14:textId="77777777" w:rsidR="00E856F1" w:rsidRPr="00ED7A81" w:rsidRDefault="00E856F1" w:rsidP="00E856F1">
      <w:pPr>
        <w:rPr>
          <w:rFonts w:ascii="Arial" w:hAnsi="Arial" w:cs="Arial"/>
          <w:i/>
        </w:rPr>
      </w:pPr>
    </w:p>
    <w:p w14:paraId="5D18D2CC" w14:textId="77777777" w:rsidR="00E856F1" w:rsidRPr="00ED7A81" w:rsidRDefault="00690D86" w:rsidP="00E856F1">
      <w:pPr>
        <w:rPr>
          <w:rFonts w:ascii="Arial" w:hAnsi="Arial" w:cs="Arial"/>
          <w:i/>
        </w:rPr>
      </w:pPr>
      <w:r w:rsidRPr="00ED7A81">
        <w:rPr>
          <w:rFonts w:ascii="Arial" w:hAnsi="Arial" w:cs="Arial"/>
          <w:i/>
          <w:noProof/>
          <w:lang w:eastAsia="sk-SK"/>
        </w:rPr>
        <w:drawing>
          <wp:anchor distT="0" distB="0" distL="114300" distR="114300" simplePos="0" relativeHeight="251648000" behindDoc="0" locked="0" layoutInCell="1" allowOverlap="1" wp14:anchorId="5D18D3D8" wp14:editId="5D18D3D9">
            <wp:simplePos x="0" y="0"/>
            <wp:positionH relativeFrom="column">
              <wp:posOffset>694055</wp:posOffset>
            </wp:positionH>
            <wp:positionV relativeFrom="paragraph">
              <wp:posOffset>74930</wp:posOffset>
            </wp:positionV>
            <wp:extent cx="3599815" cy="2230120"/>
            <wp:effectExtent l="0" t="0" r="635"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3599815" cy="2230120"/>
                    </a:xfrm>
                    <a:prstGeom prst="rect">
                      <a:avLst/>
                    </a:prstGeom>
                  </pic:spPr>
                </pic:pic>
              </a:graphicData>
            </a:graphic>
            <wp14:sizeRelH relativeFrom="page">
              <wp14:pctWidth>0</wp14:pctWidth>
            </wp14:sizeRelH>
            <wp14:sizeRelV relativeFrom="page">
              <wp14:pctHeight>0</wp14:pctHeight>
            </wp14:sizeRelV>
          </wp:anchor>
        </w:drawing>
      </w:r>
    </w:p>
    <w:p w14:paraId="5D18D2CD" w14:textId="77777777" w:rsidR="00E856F1" w:rsidRPr="00ED7A81" w:rsidRDefault="00E856F1" w:rsidP="00E856F1">
      <w:pPr>
        <w:rPr>
          <w:rFonts w:ascii="Arial" w:hAnsi="Arial" w:cs="Arial"/>
          <w:i/>
        </w:rPr>
      </w:pPr>
    </w:p>
    <w:p w14:paraId="5D18D2CE" w14:textId="77777777" w:rsidR="00E856F1" w:rsidRPr="00ED7A81" w:rsidRDefault="00E856F1" w:rsidP="00E856F1">
      <w:pPr>
        <w:rPr>
          <w:rFonts w:ascii="Arial" w:hAnsi="Arial" w:cs="Arial"/>
          <w:i/>
        </w:rPr>
      </w:pPr>
    </w:p>
    <w:p w14:paraId="5D18D2CF" w14:textId="77777777" w:rsidR="00E856F1" w:rsidRPr="00ED7A81" w:rsidRDefault="00E856F1" w:rsidP="00E856F1">
      <w:pPr>
        <w:rPr>
          <w:rFonts w:ascii="Arial" w:hAnsi="Arial" w:cs="Arial"/>
          <w:i/>
        </w:rPr>
      </w:pPr>
    </w:p>
    <w:p w14:paraId="5D18D2D0" w14:textId="77777777" w:rsidR="00E856F1" w:rsidRPr="00ED7A81" w:rsidRDefault="00E856F1" w:rsidP="00E856F1">
      <w:pPr>
        <w:rPr>
          <w:rFonts w:ascii="Arial" w:hAnsi="Arial" w:cs="Arial"/>
          <w:i/>
        </w:rPr>
      </w:pPr>
    </w:p>
    <w:p w14:paraId="5D18D2D1" w14:textId="77777777" w:rsidR="00E856F1" w:rsidRPr="00ED7A81" w:rsidRDefault="00E856F1" w:rsidP="00E856F1">
      <w:pPr>
        <w:rPr>
          <w:rFonts w:ascii="Arial" w:hAnsi="Arial" w:cs="Arial"/>
          <w:i/>
        </w:rPr>
      </w:pPr>
    </w:p>
    <w:p w14:paraId="5D18D2D2" w14:textId="77777777" w:rsidR="005B3317" w:rsidRPr="00ED7A81" w:rsidRDefault="005B3317" w:rsidP="005B3317">
      <w:pPr>
        <w:rPr>
          <w:rFonts w:ascii="Arial" w:hAnsi="Arial" w:cs="Arial"/>
          <w:i/>
        </w:rPr>
      </w:pPr>
    </w:p>
    <w:p w14:paraId="5D18D2D3" w14:textId="77777777" w:rsidR="004F3DC0" w:rsidRPr="00ED7A81" w:rsidRDefault="004F3DC0" w:rsidP="005B3317">
      <w:pPr>
        <w:rPr>
          <w:rFonts w:ascii="Arial" w:hAnsi="Arial" w:cs="Arial"/>
          <w:i/>
        </w:rPr>
      </w:pPr>
    </w:p>
    <w:p w14:paraId="5D18D2D4" w14:textId="77777777" w:rsidR="004F3DC0" w:rsidRDefault="004F3DC0" w:rsidP="005B3317">
      <w:pPr>
        <w:rPr>
          <w:rFonts w:ascii="Arial" w:hAnsi="Arial" w:cs="Arial"/>
          <w:i/>
        </w:rPr>
      </w:pPr>
    </w:p>
    <w:p w14:paraId="2F2132CC" w14:textId="071B6377" w:rsidR="006C3B84" w:rsidRPr="006E7A50" w:rsidRDefault="006C3B84" w:rsidP="006C3B84">
      <w:pPr>
        <w:pStyle w:val="Nadpis3"/>
        <w:rPr>
          <w:rFonts w:ascii="Arial" w:hAnsi="Arial" w:cs="Arial"/>
          <w:i/>
          <w:iCs/>
          <w:sz w:val="24"/>
          <w:szCs w:val="24"/>
        </w:rPr>
      </w:pPr>
      <w:bookmarkStart w:id="25" w:name="_Toc151542509"/>
      <w:r w:rsidRPr="006E7A50">
        <w:rPr>
          <w:rFonts w:ascii="Arial" w:hAnsi="Arial" w:cs="Arial"/>
          <w:b/>
          <w:bCs/>
          <w:i/>
          <w:iCs/>
          <w:sz w:val="24"/>
          <w:szCs w:val="24"/>
        </w:rPr>
        <w:t xml:space="preserve">6.2.3 </w:t>
      </w:r>
      <w:r w:rsidRPr="006E7A50">
        <w:rPr>
          <w:rFonts w:ascii="Arial" w:hAnsi="Arial" w:cs="Arial"/>
          <w:b/>
          <w:bCs/>
          <w:sz w:val="24"/>
          <w:szCs w:val="24"/>
        </w:rPr>
        <w:t>N</w:t>
      </w:r>
      <w:r w:rsidR="00260DDD" w:rsidRPr="006E7A50">
        <w:rPr>
          <w:rFonts w:ascii="Arial" w:hAnsi="Arial" w:cs="Arial"/>
          <w:b/>
          <w:bCs/>
          <w:sz w:val="24"/>
          <w:szCs w:val="24"/>
        </w:rPr>
        <w:t>a</w:t>
      </w:r>
      <w:r w:rsidRPr="006E7A50">
        <w:rPr>
          <w:rFonts w:ascii="Arial" w:hAnsi="Arial" w:cs="Arial"/>
          <w:b/>
          <w:bCs/>
          <w:sz w:val="24"/>
          <w:szCs w:val="24"/>
        </w:rPr>
        <w:t>kl</w:t>
      </w:r>
      <w:r w:rsidR="00260DDD" w:rsidRPr="006E7A50">
        <w:rPr>
          <w:rFonts w:ascii="Arial" w:hAnsi="Arial" w:cs="Arial"/>
          <w:b/>
          <w:bCs/>
          <w:sz w:val="24"/>
          <w:szCs w:val="24"/>
        </w:rPr>
        <w:t>á</w:t>
      </w:r>
      <w:r w:rsidRPr="006E7A50">
        <w:rPr>
          <w:rFonts w:ascii="Arial" w:hAnsi="Arial" w:cs="Arial"/>
          <w:b/>
          <w:bCs/>
          <w:sz w:val="24"/>
          <w:szCs w:val="24"/>
        </w:rPr>
        <w:t>dka a upevnenie tovaru</w:t>
      </w:r>
      <w:bookmarkEnd w:id="25"/>
    </w:p>
    <w:p w14:paraId="5D18D2D6" w14:textId="77777777" w:rsidR="004F3DC0" w:rsidRPr="00A16228" w:rsidRDefault="004F3DC0" w:rsidP="004F3DC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Nakladajúca organizácia je povinná vizuálne skontrolovať vozidlo a jeho ložnú plochu, ako aj vybavenie použité na nakládku tovaru. Ak takáto kontrola preukáže, že vozidlo, obaly alebo vybavenie nie je v technicky dobrom prevádzkovom stave, nakládka sa nesmie vykonať. </w:t>
      </w:r>
    </w:p>
    <w:p w14:paraId="5D18D2D7" w14:textId="77777777" w:rsidR="004F3DC0" w:rsidRPr="00A16228" w:rsidRDefault="004F3DC0" w:rsidP="004F3DC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Všetky prepravné prostriedky musia byť naložené v súlade so spôsobom manipulácie, pre ktorú boli navrhnuté. </w:t>
      </w:r>
    </w:p>
    <w:p w14:paraId="5D18D2D8" w14:textId="77777777" w:rsidR="004F3DC0" w:rsidRPr="00A16228" w:rsidRDefault="004F3DC0" w:rsidP="004F3DC0">
      <w:pPr>
        <w:pStyle w:val="Default"/>
        <w:rPr>
          <w:rFonts w:ascii="Arial" w:hAnsi="Arial" w:cs="Arial"/>
          <w:sz w:val="22"/>
          <w:szCs w:val="22"/>
        </w:rPr>
      </w:pPr>
      <w:r w:rsidRPr="00A16228">
        <w:rPr>
          <w:rFonts w:ascii="Arial" w:hAnsi="Arial" w:cs="Arial"/>
          <w:sz w:val="22"/>
          <w:szCs w:val="22"/>
        </w:rPr>
        <w:t>Kusy sa musia zaistiť vhodnými prostriedkami schopnými zadržať veci [takými ako upevňovacie pásy (</w:t>
      </w:r>
      <w:proofErr w:type="spellStart"/>
      <w:r w:rsidRPr="00A16228">
        <w:rPr>
          <w:rFonts w:ascii="Arial" w:hAnsi="Arial" w:cs="Arial"/>
          <w:sz w:val="22"/>
          <w:szCs w:val="22"/>
        </w:rPr>
        <w:t>gurtne</w:t>
      </w:r>
      <w:proofErr w:type="spellEnd"/>
      <w:r w:rsidRPr="00A16228">
        <w:rPr>
          <w:rFonts w:ascii="Arial" w:hAnsi="Arial" w:cs="Arial"/>
          <w:sz w:val="22"/>
          <w:szCs w:val="22"/>
        </w:rPr>
        <w:t xml:space="preserve">), klzné lišty, nastaviteľné konzoly] vo vozidle spôsobom, ktorý bude brániť akémukoľvek pohybu počas prepravy, ktorý by mohol zmeniť orientáciu kusov alebo spôsobiť ich poškodenie. Ak sú nebezpečné veci prepravované s inými vecami (napríklad ťažké mechanizmy alebo dopravné klietky), všetky veci musia byť pevne zabezpečené alebo zabalené vo vozidlách tak, aby bolo zabránené úniku nebezpečných vecí. Na zabránenie presunu kusov môžu byť na vyplnenie akýchkoľvek prázdnych miest použité </w:t>
      </w:r>
      <w:proofErr w:type="spellStart"/>
      <w:r w:rsidRPr="00A16228">
        <w:rPr>
          <w:rFonts w:ascii="Arial" w:hAnsi="Arial" w:cs="Arial"/>
          <w:sz w:val="22"/>
          <w:szCs w:val="22"/>
        </w:rPr>
        <w:t>obkladacie</w:t>
      </w:r>
      <w:proofErr w:type="spellEnd"/>
      <w:r w:rsidRPr="00A16228">
        <w:rPr>
          <w:rFonts w:ascii="Arial" w:hAnsi="Arial" w:cs="Arial"/>
          <w:sz w:val="22"/>
          <w:szCs w:val="22"/>
        </w:rPr>
        <w:t xml:space="preserve"> materiály proti nárazom, alebo ich zablokovaním a ukotvením. Keď je na upevnenie použité </w:t>
      </w:r>
      <w:proofErr w:type="spellStart"/>
      <w:r w:rsidRPr="00A16228">
        <w:rPr>
          <w:rFonts w:ascii="Arial" w:hAnsi="Arial" w:cs="Arial"/>
          <w:sz w:val="22"/>
          <w:szCs w:val="22"/>
        </w:rPr>
        <w:t>bandážovanie</w:t>
      </w:r>
      <w:proofErr w:type="spellEnd"/>
      <w:r w:rsidRPr="00A16228">
        <w:rPr>
          <w:rFonts w:ascii="Arial" w:hAnsi="Arial" w:cs="Arial"/>
          <w:sz w:val="22"/>
          <w:szCs w:val="22"/>
        </w:rPr>
        <w:t xml:space="preserve"> alebo pásy, tieto nesmú byť zatiahnuté tak, aby spôsobili poškodenie alebo deformáciu kusa. Požiadavky tohto odseku sa považujú za splnené, ak je náklad zaistený v súlade s normou EN 12195-1:2010. </w:t>
      </w:r>
    </w:p>
    <w:p w14:paraId="5D18D2D9" w14:textId="77777777" w:rsidR="004F3DC0" w:rsidRPr="00A16228" w:rsidRDefault="004F3DC0" w:rsidP="004F3DC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Počas nakládky a vykládky, kusy obsahujúce nebezpečné veci musia byť chránené proti poškodeniu. </w:t>
      </w:r>
    </w:p>
    <w:p w14:paraId="5D18D2DA" w14:textId="77777777" w:rsidR="004F3DC0" w:rsidRPr="00A16228" w:rsidRDefault="004F3DC0" w:rsidP="004F3DC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Počas manipulácie s nákladom je zakázané fajčiť v blízkosti vozidiel alebo kontajnerov a vnútri vozidiel alebo kontajnerov. Tento zákaz fajčenia platí aj pre používanie elektronických cigariet a podobných zariadení. </w:t>
      </w:r>
    </w:p>
    <w:p w14:paraId="5D18D2DB" w14:textId="77777777" w:rsidR="004F3DC0" w:rsidRPr="00A16228" w:rsidRDefault="004F3DC0" w:rsidP="004F3DC0">
      <w:pPr>
        <w:rPr>
          <w:rFonts w:ascii="Arial" w:hAnsi="Arial" w:cs="Arial"/>
          <w:color w:val="000000"/>
          <w:sz w:val="22"/>
          <w:szCs w:val="22"/>
        </w:rPr>
      </w:pPr>
      <w:r w:rsidRPr="00A16228">
        <w:rPr>
          <w:rFonts w:ascii="Arial" w:hAnsi="Arial" w:cs="Arial"/>
          <w:color w:val="000000"/>
          <w:sz w:val="22"/>
          <w:szCs w:val="22"/>
        </w:rPr>
        <w:t>Podľa Zákona NR SR č. 106/2018 Z. z. o prevádzke vozidiel v cestnej premávke sú § 69 upravené povinnosti nakladajúcej organizácie.</w:t>
      </w:r>
    </w:p>
    <w:p w14:paraId="760237D8" w14:textId="40590E8F" w:rsidR="00260DDD" w:rsidRPr="006E7A50" w:rsidRDefault="00260DDD" w:rsidP="00260DDD">
      <w:pPr>
        <w:pStyle w:val="Nadpis3"/>
        <w:rPr>
          <w:rFonts w:ascii="Arial" w:hAnsi="Arial" w:cs="Arial"/>
          <w:i/>
          <w:iCs/>
          <w:sz w:val="24"/>
          <w:szCs w:val="24"/>
        </w:rPr>
      </w:pPr>
      <w:bookmarkStart w:id="26" w:name="_Toc151542510"/>
      <w:r w:rsidRPr="006E7A50">
        <w:rPr>
          <w:rFonts w:ascii="Arial" w:hAnsi="Arial" w:cs="Arial"/>
          <w:b/>
          <w:bCs/>
          <w:i/>
          <w:iCs/>
          <w:sz w:val="24"/>
          <w:szCs w:val="24"/>
        </w:rPr>
        <w:lastRenderedPageBreak/>
        <w:t xml:space="preserve">6.2.4 </w:t>
      </w:r>
      <w:r w:rsidRPr="006E7A50">
        <w:rPr>
          <w:rFonts w:ascii="Arial" w:hAnsi="Arial" w:cs="Arial"/>
          <w:b/>
          <w:bCs/>
          <w:sz w:val="24"/>
          <w:szCs w:val="24"/>
        </w:rPr>
        <w:t>Označovanie vozidiel</w:t>
      </w:r>
      <w:bookmarkEnd w:id="26"/>
    </w:p>
    <w:p w14:paraId="5D18D2DE" w14:textId="77777777" w:rsidR="004F3DC0" w:rsidRPr="00A16228" w:rsidRDefault="004F3DC0" w:rsidP="004F3DC0">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Za označenie vozidla je zodpovedný vodič. </w:t>
      </w:r>
    </w:p>
    <w:p w14:paraId="5D18D2DF" w14:textId="77777777" w:rsidR="007F7532" w:rsidRPr="00A16228" w:rsidRDefault="004F3DC0" w:rsidP="004F3DC0">
      <w:pPr>
        <w:rPr>
          <w:rFonts w:ascii="Arial" w:hAnsi="Arial" w:cs="Arial"/>
          <w:color w:val="000000"/>
          <w:sz w:val="22"/>
          <w:szCs w:val="22"/>
        </w:rPr>
      </w:pPr>
      <w:r w:rsidRPr="00A16228">
        <w:rPr>
          <w:rFonts w:ascii="Arial" w:hAnsi="Arial" w:cs="Arial"/>
          <w:color w:val="000000"/>
          <w:sz w:val="22"/>
          <w:szCs w:val="22"/>
        </w:rPr>
        <w:t>Dohoda ADR pri preprave kusových zásielok (okrem triedy 1 a triedy 7) prikazuje označiť vozidlo dvomi oranžovými tabuľami bez číslic vpredu a vzadu na vozidle.</w:t>
      </w:r>
    </w:p>
    <w:p w14:paraId="5D18D2E0" w14:textId="77777777" w:rsidR="004F3DC0" w:rsidRPr="00C8797F" w:rsidRDefault="007F7532" w:rsidP="007F7532">
      <w:pPr>
        <w:jc w:val="center"/>
        <w:rPr>
          <w:rFonts w:ascii="Arial" w:hAnsi="Arial" w:cs="Arial"/>
          <w:i/>
        </w:rPr>
      </w:pPr>
      <w:r w:rsidRPr="00C8797F">
        <w:rPr>
          <w:rFonts w:ascii="Arial" w:hAnsi="Arial" w:cs="Arial"/>
          <w:noProof/>
          <w:lang w:eastAsia="sk-SK"/>
        </w:rPr>
        <w:drawing>
          <wp:anchor distT="0" distB="0" distL="114300" distR="114300" simplePos="0" relativeHeight="251676672" behindDoc="0" locked="0" layoutInCell="1" allowOverlap="1" wp14:anchorId="5D18D3DA" wp14:editId="5D18D3DB">
            <wp:simplePos x="0" y="0"/>
            <wp:positionH relativeFrom="column">
              <wp:posOffset>-185420</wp:posOffset>
            </wp:positionH>
            <wp:positionV relativeFrom="paragraph">
              <wp:posOffset>1156335</wp:posOffset>
            </wp:positionV>
            <wp:extent cx="437515" cy="287655"/>
            <wp:effectExtent l="0" t="0" r="635" b="0"/>
            <wp:wrapNone/>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37515" cy="287655"/>
                    </a:xfrm>
                    <a:prstGeom prst="rect">
                      <a:avLst/>
                    </a:prstGeom>
                  </pic:spPr>
                </pic:pic>
              </a:graphicData>
            </a:graphic>
            <wp14:sizeRelH relativeFrom="page">
              <wp14:pctWidth>0</wp14:pctWidth>
            </wp14:sizeRelH>
            <wp14:sizeRelV relativeFrom="page">
              <wp14:pctHeight>0</wp14:pctHeight>
            </wp14:sizeRelV>
          </wp:anchor>
        </w:drawing>
      </w:r>
      <w:r w:rsidRPr="00C8797F">
        <w:rPr>
          <w:rFonts w:ascii="Arial" w:hAnsi="Arial" w:cs="Arial"/>
          <w:noProof/>
          <w:lang w:eastAsia="sk-SK"/>
        </w:rPr>
        <w:drawing>
          <wp:anchor distT="0" distB="0" distL="114300" distR="114300" simplePos="0" relativeHeight="251674624" behindDoc="0" locked="0" layoutInCell="1" allowOverlap="1" wp14:anchorId="5D18D3DC" wp14:editId="5D18D3DD">
            <wp:simplePos x="0" y="0"/>
            <wp:positionH relativeFrom="column">
              <wp:posOffset>5726430</wp:posOffset>
            </wp:positionH>
            <wp:positionV relativeFrom="paragraph">
              <wp:posOffset>1118235</wp:posOffset>
            </wp:positionV>
            <wp:extent cx="437515" cy="287655"/>
            <wp:effectExtent l="0" t="0" r="635" b="0"/>
            <wp:wrapNone/>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37515" cy="287655"/>
                    </a:xfrm>
                    <a:prstGeom prst="rect">
                      <a:avLst/>
                    </a:prstGeom>
                  </pic:spPr>
                </pic:pic>
              </a:graphicData>
            </a:graphic>
            <wp14:sizeRelH relativeFrom="page">
              <wp14:pctWidth>0</wp14:pctWidth>
            </wp14:sizeRelH>
            <wp14:sizeRelV relativeFrom="page">
              <wp14:pctHeight>0</wp14:pctHeight>
            </wp14:sizeRelV>
          </wp:anchor>
        </w:drawing>
      </w:r>
      <w:r w:rsidRPr="00C8797F">
        <w:rPr>
          <w:rFonts w:ascii="Arial" w:hAnsi="Arial" w:cs="Arial"/>
          <w:noProof/>
          <w:lang w:eastAsia="sk-SK"/>
        </w:rPr>
        <w:drawing>
          <wp:inline distT="0" distB="0" distL="0" distR="0" wp14:anchorId="5D18D3DE" wp14:editId="5D18D3DF">
            <wp:extent cx="5760720" cy="1598295"/>
            <wp:effectExtent l="0" t="0" r="0" b="190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598295"/>
                    </a:xfrm>
                    <a:prstGeom prst="rect">
                      <a:avLst/>
                    </a:prstGeom>
                    <a:noFill/>
                    <a:ln>
                      <a:noFill/>
                    </a:ln>
                  </pic:spPr>
                </pic:pic>
              </a:graphicData>
            </a:graphic>
          </wp:inline>
        </w:drawing>
      </w:r>
    </w:p>
    <w:p w14:paraId="5D18D2E1" w14:textId="77777777" w:rsidR="00A85385" w:rsidRPr="00A16228" w:rsidRDefault="00A85385" w:rsidP="00A85385">
      <w:pPr>
        <w:autoSpaceDE w:val="0"/>
        <w:autoSpaceDN w:val="0"/>
        <w:adjustRightInd w:val="0"/>
        <w:spacing w:after="0" w:line="240" w:lineRule="auto"/>
        <w:rPr>
          <w:rFonts w:ascii="Arial" w:hAnsi="Arial" w:cs="Arial"/>
          <w:color w:val="000000"/>
          <w:sz w:val="22"/>
          <w:szCs w:val="22"/>
        </w:rPr>
      </w:pPr>
      <w:r w:rsidRPr="00A16228">
        <w:rPr>
          <w:rFonts w:ascii="Arial" w:hAnsi="Arial" w:cs="Arial"/>
          <w:b/>
          <w:bCs/>
          <w:color w:val="000000"/>
          <w:sz w:val="22"/>
          <w:szCs w:val="22"/>
        </w:rPr>
        <w:t xml:space="preserve">Vlastnosti neutrálnych oranžových tabúľ </w:t>
      </w:r>
    </w:p>
    <w:p w14:paraId="5D18D2E2" w14:textId="77777777" w:rsidR="00A85385" w:rsidRPr="00A16228" w:rsidRDefault="00A85385" w:rsidP="00A85385">
      <w:pPr>
        <w:rPr>
          <w:rFonts w:ascii="Arial" w:hAnsi="Arial" w:cs="Arial"/>
          <w:color w:val="000000"/>
          <w:sz w:val="22"/>
          <w:szCs w:val="22"/>
        </w:rPr>
      </w:pPr>
      <w:r w:rsidRPr="00A16228">
        <w:rPr>
          <w:rFonts w:ascii="Arial" w:hAnsi="Arial" w:cs="Arial"/>
          <w:color w:val="000000"/>
          <w:sz w:val="22"/>
          <w:szCs w:val="22"/>
        </w:rPr>
        <w:t>Oranžové tabule musia byť reflexné, ich rozmer je 400 x 300 mm. Po obvode musia mať čierny rámik široký 15 mm. Oranžová tabuľa musí byť schopná odolať priamemu pôsobeniu plameňa po dobu 15 minút.</w:t>
      </w:r>
    </w:p>
    <w:p w14:paraId="73571B02" w14:textId="423B1188" w:rsidR="00260DDD" w:rsidRPr="006E7A50" w:rsidRDefault="00260DDD" w:rsidP="00260DDD">
      <w:pPr>
        <w:pStyle w:val="Nadpis3"/>
        <w:rPr>
          <w:rFonts w:ascii="Arial" w:hAnsi="Arial" w:cs="Arial"/>
          <w:i/>
          <w:iCs/>
          <w:sz w:val="24"/>
          <w:szCs w:val="24"/>
        </w:rPr>
      </w:pPr>
      <w:bookmarkStart w:id="27" w:name="_Toc151542511"/>
      <w:r w:rsidRPr="006E7A50">
        <w:rPr>
          <w:rFonts w:ascii="Arial" w:hAnsi="Arial" w:cs="Arial"/>
          <w:b/>
          <w:bCs/>
          <w:i/>
          <w:iCs/>
          <w:sz w:val="24"/>
          <w:szCs w:val="24"/>
        </w:rPr>
        <w:t>6.2.5 Dokumentácia</w:t>
      </w:r>
      <w:bookmarkEnd w:id="27"/>
    </w:p>
    <w:p w14:paraId="5D18D2E4" w14:textId="77777777" w:rsidR="002D4D3F" w:rsidRPr="00A16228" w:rsidRDefault="002D4D3F" w:rsidP="002D4D3F">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Vozidlá pri preprave nebezpečných vecí v kusoch musia byť vybavené týmito dokladmi: </w:t>
      </w:r>
    </w:p>
    <w:p w14:paraId="5D18D2E5" w14:textId="77777777" w:rsidR="002D4D3F" w:rsidRPr="00A16228" w:rsidRDefault="002D4D3F" w:rsidP="006438AF">
      <w:pPr>
        <w:numPr>
          <w:ilvl w:val="0"/>
          <w:numId w:val="13"/>
        </w:numPr>
        <w:autoSpaceDE w:val="0"/>
        <w:autoSpaceDN w:val="0"/>
        <w:adjustRightInd w:val="0"/>
        <w:spacing w:after="118" w:line="240" w:lineRule="auto"/>
        <w:ind w:left="720" w:hanging="360"/>
        <w:rPr>
          <w:rFonts w:ascii="Arial" w:hAnsi="Arial" w:cs="Arial"/>
          <w:color w:val="000000"/>
          <w:sz w:val="22"/>
          <w:szCs w:val="22"/>
        </w:rPr>
      </w:pPr>
      <w:r w:rsidRPr="00A16228">
        <w:rPr>
          <w:rFonts w:ascii="Arial" w:hAnsi="Arial" w:cs="Arial"/>
          <w:color w:val="000000"/>
          <w:sz w:val="22"/>
          <w:szCs w:val="22"/>
        </w:rPr>
        <w:t xml:space="preserve">i) prepravný doklad, </w:t>
      </w:r>
    </w:p>
    <w:p w14:paraId="5D18D2E6" w14:textId="77777777" w:rsidR="002D4D3F" w:rsidRPr="00A16228" w:rsidRDefault="002D4D3F" w:rsidP="006438AF">
      <w:pPr>
        <w:numPr>
          <w:ilvl w:val="0"/>
          <w:numId w:val="13"/>
        </w:numPr>
        <w:autoSpaceDE w:val="0"/>
        <w:autoSpaceDN w:val="0"/>
        <w:adjustRightInd w:val="0"/>
        <w:spacing w:after="118" w:line="240" w:lineRule="auto"/>
        <w:ind w:left="720" w:hanging="360"/>
        <w:rPr>
          <w:rFonts w:ascii="Arial" w:hAnsi="Arial" w:cs="Arial"/>
          <w:color w:val="000000"/>
          <w:sz w:val="22"/>
          <w:szCs w:val="22"/>
        </w:rPr>
      </w:pPr>
      <w:r w:rsidRPr="00A16228">
        <w:rPr>
          <w:rFonts w:ascii="Arial" w:hAnsi="Arial" w:cs="Arial"/>
          <w:color w:val="000000"/>
          <w:sz w:val="22"/>
          <w:szCs w:val="22"/>
        </w:rPr>
        <w:t xml:space="preserve">j) písomné pokyny, </w:t>
      </w:r>
    </w:p>
    <w:p w14:paraId="5D18D2E7" w14:textId="77777777" w:rsidR="002D4D3F" w:rsidRPr="00A16228" w:rsidRDefault="002D4D3F" w:rsidP="006438AF">
      <w:pPr>
        <w:numPr>
          <w:ilvl w:val="0"/>
          <w:numId w:val="13"/>
        </w:numPr>
        <w:autoSpaceDE w:val="0"/>
        <w:autoSpaceDN w:val="0"/>
        <w:adjustRightInd w:val="0"/>
        <w:spacing w:after="118" w:line="240" w:lineRule="auto"/>
        <w:ind w:left="720" w:hanging="360"/>
        <w:rPr>
          <w:rFonts w:ascii="Arial" w:hAnsi="Arial" w:cs="Arial"/>
          <w:color w:val="000000"/>
          <w:sz w:val="22"/>
          <w:szCs w:val="22"/>
        </w:rPr>
      </w:pPr>
      <w:r w:rsidRPr="00A16228">
        <w:rPr>
          <w:rFonts w:ascii="Arial" w:hAnsi="Arial" w:cs="Arial"/>
          <w:color w:val="000000"/>
          <w:sz w:val="22"/>
          <w:szCs w:val="22"/>
        </w:rPr>
        <w:t xml:space="preserve">k) </w:t>
      </w:r>
      <w:r w:rsidRPr="00A16228">
        <w:rPr>
          <w:rFonts w:ascii="Arial" w:hAnsi="Arial" w:cs="Arial"/>
          <w:b/>
          <w:bCs/>
          <w:color w:val="000000"/>
          <w:sz w:val="22"/>
          <w:szCs w:val="22"/>
        </w:rPr>
        <w:t>ADR osvedčenie o školení vodiča</w:t>
      </w:r>
      <w:r w:rsidRPr="00A16228">
        <w:rPr>
          <w:rFonts w:ascii="Arial" w:hAnsi="Arial" w:cs="Arial"/>
          <w:color w:val="000000"/>
          <w:sz w:val="22"/>
          <w:szCs w:val="22"/>
        </w:rPr>
        <w:t xml:space="preserve">, </w:t>
      </w:r>
    </w:p>
    <w:p w14:paraId="5D18D2E8" w14:textId="77777777" w:rsidR="002D4D3F" w:rsidRPr="00A16228" w:rsidRDefault="002D4D3F" w:rsidP="006438AF">
      <w:pPr>
        <w:numPr>
          <w:ilvl w:val="0"/>
          <w:numId w:val="13"/>
        </w:numPr>
        <w:autoSpaceDE w:val="0"/>
        <w:autoSpaceDN w:val="0"/>
        <w:adjustRightInd w:val="0"/>
        <w:spacing w:after="0" w:line="240" w:lineRule="auto"/>
        <w:ind w:left="720" w:hanging="360"/>
        <w:rPr>
          <w:rFonts w:ascii="Arial" w:hAnsi="Arial" w:cs="Arial"/>
          <w:color w:val="000000"/>
          <w:sz w:val="22"/>
          <w:szCs w:val="22"/>
        </w:rPr>
      </w:pPr>
      <w:r w:rsidRPr="00A16228">
        <w:rPr>
          <w:rFonts w:ascii="Arial" w:hAnsi="Arial" w:cs="Arial"/>
          <w:color w:val="000000"/>
          <w:sz w:val="22"/>
          <w:szCs w:val="22"/>
        </w:rPr>
        <w:t xml:space="preserve">l) preukaz totožnosti s fotografiou (občiansky preukaz alebo pas). </w:t>
      </w:r>
    </w:p>
    <w:p w14:paraId="12BCAD0C" w14:textId="77777777" w:rsidR="001A7634" w:rsidRPr="00A16228" w:rsidRDefault="001A7634" w:rsidP="001A7634">
      <w:pPr>
        <w:autoSpaceDE w:val="0"/>
        <w:autoSpaceDN w:val="0"/>
        <w:adjustRightInd w:val="0"/>
        <w:spacing w:after="0" w:line="240" w:lineRule="auto"/>
        <w:rPr>
          <w:rFonts w:ascii="Arial" w:hAnsi="Arial" w:cs="Arial"/>
          <w:color w:val="000000"/>
          <w:sz w:val="22"/>
          <w:szCs w:val="22"/>
        </w:rPr>
      </w:pPr>
    </w:p>
    <w:p w14:paraId="5D18D2EA" w14:textId="5A7D9F80" w:rsidR="002D4D3F" w:rsidRPr="00A16228" w:rsidRDefault="002D4D3F" w:rsidP="001A7634">
      <w:pPr>
        <w:pStyle w:val="Odsekzoznamu"/>
        <w:numPr>
          <w:ilvl w:val="0"/>
          <w:numId w:val="49"/>
        </w:numPr>
        <w:autoSpaceDE w:val="0"/>
        <w:autoSpaceDN w:val="0"/>
        <w:adjustRightInd w:val="0"/>
        <w:spacing w:after="0" w:line="240" w:lineRule="auto"/>
        <w:rPr>
          <w:rFonts w:ascii="Arial" w:hAnsi="Arial" w:cs="Arial"/>
          <w:color w:val="000000"/>
          <w:sz w:val="22"/>
          <w:szCs w:val="22"/>
        </w:rPr>
      </w:pPr>
      <w:r w:rsidRPr="00A16228">
        <w:rPr>
          <w:rFonts w:ascii="Arial" w:hAnsi="Arial" w:cs="Arial"/>
          <w:b/>
          <w:bCs/>
          <w:color w:val="000000"/>
          <w:sz w:val="22"/>
          <w:szCs w:val="22"/>
        </w:rPr>
        <w:t xml:space="preserve">Prepravný doklad </w:t>
      </w:r>
    </w:p>
    <w:p w14:paraId="5D18D2EB" w14:textId="77777777" w:rsidR="002D4D3F" w:rsidRPr="00A16228" w:rsidRDefault="002D4D3F" w:rsidP="002D4D3F">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Ako prepravný doklad sa môže použiť nákladný list na vnútroštátnu prepravu nebezpečných vecí, dodací list, tlačivo CMR alebo podobný doklad obsahujúci informácie, tak ako sú opísané v tejto smernici. Za vystavenie prepravného dokladu je zodpovedný odosielateľ nebezpečných vecí. </w:t>
      </w:r>
    </w:p>
    <w:p w14:paraId="5D18D2EC" w14:textId="77777777" w:rsidR="002D4D3F" w:rsidRPr="00A16228" w:rsidRDefault="002D4D3F" w:rsidP="002D4D3F">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Vzor CMR a vzor prepravného dokladu je v prílohe 2. Údaje podľa ADR – zápis o nebezpečných veciach, môže byť obsahom aj iných sprievodných dokladov, ktoré sú prílohou k prepravnému dokladu. </w:t>
      </w:r>
    </w:p>
    <w:p w14:paraId="5D18D2ED" w14:textId="77777777" w:rsidR="002D4D3F" w:rsidRPr="00A16228" w:rsidRDefault="002D4D3F" w:rsidP="002D4D3F">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Prepravný doklad musí podľa ADR obsahovať: </w:t>
      </w:r>
    </w:p>
    <w:p w14:paraId="5D18D2EE" w14:textId="77777777" w:rsidR="002D4D3F" w:rsidRPr="00A16228" w:rsidRDefault="002D4D3F" w:rsidP="00C972E5">
      <w:pPr>
        <w:autoSpaceDE w:val="0"/>
        <w:autoSpaceDN w:val="0"/>
        <w:adjustRightInd w:val="0"/>
        <w:spacing w:after="71" w:line="240" w:lineRule="auto"/>
        <w:rPr>
          <w:rFonts w:ascii="Arial" w:hAnsi="Arial" w:cs="Arial"/>
          <w:color w:val="000000"/>
          <w:sz w:val="22"/>
          <w:szCs w:val="22"/>
        </w:rPr>
      </w:pPr>
      <w:r w:rsidRPr="00A16228">
        <w:rPr>
          <w:rFonts w:ascii="Arial" w:hAnsi="Arial" w:cs="Arial"/>
          <w:color w:val="000000"/>
          <w:sz w:val="22"/>
          <w:szCs w:val="22"/>
        </w:rPr>
        <w:t xml:space="preserve">• meno a adresu odosielateľa, </w:t>
      </w:r>
    </w:p>
    <w:p w14:paraId="5D18D2EF" w14:textId="77777777" w:rsidR="002D4D3F" w:rsidRPr="00A16228" w:rsidRDefault="002D4D3F" w:rsidP="00C972E5">
      <w:pPr>
        <w:autoSpaceDE w:val="0"/>
        <w:autoSpaceDN w:val="0"/>
        <w:adjustRightInd w:val="0"/>
        <w:spacing w:after="71" w:line="240" w:lineRule="auto"/>
        <w:rPr>
          <w:rFonts w:ascii="Arial" w:hAnsi="Arial" w:cs="Arial"/>
          <w:color w:val="000000"/>
          <w:sz w:val="22"/>
          <w:szCs w:val="22"/>
        </w:rPr>
      </w:pPr>
      <w:r w:rsidRPr="00A16228">
        <w:rPr>
          <w:rFonts w:ascii="Arial" w:hAnsi="Arial" w:cs="Arial"/>
          <w:color w:val="000000"/>
          <w:sz w:val="22"/>
          <w:szCs w:val="22"/>
        </w:rPr>
        <w:t xml:space="preserve">• meno a adresu príjemcu, </w:t>
      </w:r>
    </w:p>
    <w:p w14:paraId="5D18D2F0" w14:textId="77777777" w:rsidR="002D4D3F" w:rsidRPr="00A16228" w:rsidRDefault="002D4D3F" w:rsidP="00C972E5">
      <w:pPr>
        <w:autoSpaceDE w:val="0"/>
        <w:autoSpaceDN w:val="0"/>
        <w:adjustRightInd w:val="0"/>
        <w:spacing w:after="71" w:line="240" w:lineRule="auto"/>
        <w:rPr>
          <w:rFonts w:ascii="Arial" w:hAnsi="Arial" w:cs="Arial"/>
          <w:color w:val="000000"/>
          <w:sz w:val="22"/>
          <w:szCs w:val="22"/>
        </w:rPr>
      </w:pPr>
      <w:r w:rsidRPr="00A16228">
        <w:rPr>
          <w:rFonts w:ascii="Arial" w:hAnsi="Arial" w:cs="Arial"/>
          <w:color w:val="000000"/>
          <w:sz w:val="22"/>
          <w:szCs w:val="22"/>
        </w:rPr>
        <w:t xml:space="preserve">• zápis prepravovaných nebezpečných vecí, </w:t>
      </w:r>
    </w:p>
    <w:p w14:paraId="5D18D2F1" w14:textId="77777777" w:rsidR="00C972E5" w:rsidRPr="00A16228" w:rsidRDefault="002D4D3F" w:rsidP="00C972E5">
      <w:pPr>
        <w:autoSpaceDE w:val="0"/>
        <w:autoSpaceDN w:val="0"/>
        <w:adjustRightInd w:val="0"/>
        <w:spacing w:after="71" w:line="240" w:lineRule="auto"/>
        <w:rPr>
          <w:rFonts w:ascii="Arial" w:hAnsi="Arial" w:cs="Arial"/>
          <w:color w:val="000000"/>
          <w:sz w:val="22"/>
          <w:szCs w:val="22"/>
        </w:rPr>
      </w:pPr>
      <w:r w:rsidRPr="00A16228">
        <w:rPr>
          <w:rFonts w:ascii="Arial" w:hAnsi="Arial" w:cs="Arial"/>
          <w:color w:val="000000"/>
          <w:sz w:val="22"/>
          <w:szCs w:val="22"/>
        </w:rPr>
        <w:t xml:space="preserve">• celkové množstvo z každej položky prepravovaných nebezpečných vecí, </w:t>
      </w:r>
    </w:p>
    <w:p w14:paraId="5D18D2F2" w14:textId="77777777" w:rsidR="002D4D3F" w:rsidRPr="00A16228" w:rsidRDefault="002D4D3F" w:rsidP="00C972E5">
      <w:pPr>
        <w:autoSpaceDE w:val="0"/>
        <w:autoSpaceDN w:val="0"/>
        <w:adjustRightInd w:val="0"/>
        <w:spacing w:after="71" w:line="240" w:lineRule="auto"/>
        <w:rPr>
          <w:rFonts w:ascii="Arial" w:hAnsi="Arial" w:cs="Arial"/>
          <w:color w:val="000000"/>
          <w:sz w:val="22"/>
          <w:szCs w:val="22"/>
        </w:rPr>
      </w:pPr>
      <w:r w:rsidRPr="00A16228">
        <w:rPr>
          <w:rFonts w:ascii="Arial" w:hAnsi="Arial" w:cs="Arial"/>
          <w:color w:val="000000"/>
          <w:sz w:val="22"/>
          <w:szCs w:val="22"/>
        </w:rPr>
        <w:t xml:space="preserve">• opis obalov (v čom je daná látka prepravovaná – sud, vrece, kanister,....). </w:t>
      </w:r>
    </w:p>
    <w:p w14:paraId="5D18D2F4" w14:textId="77777777" w:rsidR="002D4D3F" w:rsidRPr="00A16228" w:rsidRDefault="002D4D3F" w:rsidP="002D4D3F">
      <w:pPr>
        <w:pageBreakBefore/>
        <w:autoSpaceDE w:val="0"/>
        <w:autoSpaceDN w:val="0"/>
        <w:adjustRightInd w:val="0"/>
        <w:spacing w:after="0" w:line="240" w:lineRule="auto"/>
        <w:rPr>
          <w:rFonts w:ascii="Arial" w:hAnsi="Arial" w:cs="Arial"/>
          <w:sz w:val="22"/>
          <w:szCs w:val="22"/>
        </w:rPr>
      </w:pPr>
      <w:r w:rsidRPr="00A16228">
        <w:rPr>
          <w:rFonts w:ascii="Arial" w:hAnsi="Arial" w:cs="Arial"/>
          <w:sz w:val="22"/>
          <w:szCs w:val="22"/>
        </w:rPr>
        <w:lastRenderedPageBreak/>
        <w:t xml:space="preserve">Vzor zápisu: </w:t>
      </w:r>
    </w:p>
    <w:p w14:paraId="5D18D2F5" w14:textId="77777777" w:rsidR="002D4D3F" w:rsidRPr="00A16228" w:rsidRDefault="002D4D3F" w:rsidP="002D4D3F">
      <w:pPr>
        <w:autoSpaceDE w:val="0"/>
        <w:autoSpaceDN w:val="0"/>
        <w:adjustRightInd w:val="0"/>
        <w:spacing w:after="0" w:line="240" w:lineRule="auto"/>
        <w:rPr>
          <w:rFonts w:ascii="Arial" w:hAnsi="Arial" w:cs="Arial"/>
          <w:sz w:val="22"/>
          <w:szCs w:val="22"/>
        </w:rPr>
      </w:pPr>
      <w:r w:rsidRPr="00A16228">
        <w:rPr>
          <w:rFonts w:ascii="Arial" w:hAnsi="Arial" w:cs="Arial"/>
          <w:b/>
          <w:bCs/>
          <w:sz w:val="22"/>
          <w:szCs w:val="22"/>
        </w:rPr>
        <w:t xml:space="preserve">UN 3082 Odpad, Látka nebezpečná pre životné prostredie, kvapalná, </w:t>
      </w:r>
      <w:proofErr w:type="spellStart"/>
      <w:r w:rsidRPr="00A16228">
        <w:rPr>
          <w:rFonts w:ascii="Arial" w:hAnsi="Arial" w:cs="Arial"/>
          <w:b/>
          <w:bCs/>
          <w:sz w:val="22"/>
          <w:szCs w:val="22"/>
        </w:rPr>
        <w:t>i.n</w:t>
      </w:r>
      <w:proofErr w:type="spellEnd"/>
      <w:r w:rsidRPr="00A16228">
        <w:rPr>
          <w:rFonts w:ascii="Arial" w:hAnsi="Arial" w:cs="Arial"/>
          <w:b/>
          <w:bCs/>
          <w:sz w:val="22"/>
          <w:szCs w:val="22"/>
        </w:rPr>
        <w:t xml:space="preserve">. (Nechlórované minerálne motorové, prevodové a mazacie oleje), 9, III, (-) </w:t>
      </w:r>
    </w:p>
    <w:p w14:paraId="5D18D2F6" w14:textId="77777777" w:rsidR="002D4D3F" w:rsidRPr="00A16228" w:rsidRDefault="002D4D3F" w:rsidP="002D4D3F">
      <w:pPr>
        <w:autoSpaceDE w:val="0"/>
        <w:autoSpaceDN w:val="0"/>
        <w:adjustRightInd w:val="0"/>
        <w:spacing w:after="0" w:line="240" w:lineRule="auto"/>
        <w:rPr>
          <w:rFonts w:ascii="Arial" w:hAnsi="Arial" w:cs="Arial"/>
          <w:sz w:val="22"/>
          <w:szCs w:val="22"/>
        </w:rPr>
      </w:pPr>
      <w:r w:rsidRPr="00A16228">
        <w:rPr>
          <w:rFonts w:ascii="Arial" w:hAnsi="Arial" w:cs="Arial"/>
          <w:b/>
          <w:bCs/>
          <w:sz w:val="22"/>
          <w:szCs w:val="22"/>
        </w:rPr>
        <w:t xml:space="preserve">Jazyk prepravného dokladu </w:t>
      </w:r>
    </w:p>
    <w:p w14:paraId="5D18D2F7" w14:textId="77777777" w:rsidR="002D4D3F" w:rsidRPr="00A16228" w:rsidRDefault="002D4D3F" w:rsidP="002D4D3F">
      <w:pPr>
        <w:autoSpaceDE w:val="0"/>
        <w:autoSpaceDN w:val="0"/>
        <w:adjustRightInd w:val="0"/>
        <w:spacing w:after="0" w:line="240" w:lineRule="auto"/>
        <w:rPr>
          <w:rFonts w:ascii="Arial" w:hAnsi="Arial" w:cs="Arial"/>
          <w:sz w:val="22"/>
          <w:szCs w:val="22"/>
        </w:rPr>
      </w:pPr>
      <w:r w:rsidRPr="00A16228">
        <w:rPr>
          <w:rFonts w:ascii="Arial" w:hAnsi="Arial" w:cs="Arial"/>
          <w:sz w:val="22"/>
          <w:szCs w:val="22"/>
        </w:rPr>
        <w:t xml:space="preserve">V prípade prepravy nebezpečného odpadu výhradne v rámci Slovenskej republiky postačuje, aby bol prepravný doklad vyhotovený iba v slovenskom jazyku. </w:t>
      </w:r>
    </w:p>
    <w:p w14:paraId="1A645E6F" w14:textId="77777777" w:rsidR="003F320C" w:rsidRDefault="002D4D3F" w:rsidP="002D4D3F">
      <w:pPr>
        <w:autoSpaceDE w:val="0"/>
        <w:autoSpaceDN w:val="0"/>
        <w:adjustRightInd w:val="0"/>
        <w:spacing w:after="0" w:line="240" w:lineRule="auto"/>
        <w:rPr>
          <w:rFonts w:ascii="Arial" w:hAnsi="Arial" w:cs="Arial"/>
          <w:sz w:val="22"/>
          <w:szCs w:val="22"/>
        </w:rPr>
      </w:pPr>
      <w:r w:rsidRPr="00A16228">
        <w:rPr>
          <w:rFonts w:ascii="Arial" w:hAnsi="Arial" w:cs="Arial"/>
          <w:sz w:val="22"/>
          <w:szCs w:val="22"/>
        </w:rPr>
        <w:t>Vzor prepravného dokladu na prepravu vo voľne loženom stave je v prílohe 2.</w:t>
      </w:r>
    </w:p>
    <w:p w14:paraId="5D18D2F8" w14:textId="643D2FEC" w:rsidR="002D4D3F" w:rsidRPr="00A16228" w:rsidRDefault="002D4D3F" w:rsidP="002D4D3F">
      <w:pPr>
        <w:autoSpaceDE w:val="0"/>
        <w:autoSpaceDN w:val="0"/>
        <w:adjustRightInd w:val="0"/>
        <w:spacing w:after="0" w:line="240" w:lineRule="auto"/>
        <w:rPr>
          <w:rFonts w:ascii="Arial" w:hAnsi="Arial" w:cs="Arial"/>
          <w:sz w:val="22"/>
          <w:szCs w:val="22"/>
        </w:rPr>
      </w:pPr>
      <w:r w:rsidRPr="00A16228">
        <w:rPr>
          <w:rFonts w:ascii="Arial" w:hAnsi="Arial" w:cs="Arial"/>
          <w:sz w:val="22"/>
          <w:szCs w:val="22"/>
        </w:rPr>
        <w:t xml:space="preserve"> </w:t>
      </w:r>
    </w:p>
    <w:p w14:paraId="5D18D2F9" w14:textId="1096AE83" w:rsidR="002D4D3F" w:rsidRPr="00A16228" w:rsidRDefault="002D4D3F" w:rsidP="001A7634">
      <w:pPr>
        <w:pStyle w:val="Odsekzoznamu"/>
        <w:numPr>
          <w:ilvl w:val="0"/>
          <w:numId w:val="49"/>
        </w:numPr>
        <w:autoSpaceDE w:val="0"/>
        <w:autoSpaceDN w:val="0"/>
        <w:adjustRightInd w:val="0"/>
        <w:spacing w:after="0" w:line="240" w:lineRule="auto"/>
        <w:rPr>
          <w:rFonts w:ascii="Arial" w:hAnsi="Arial" w:cs="Arial"/>
          <w:sz w:val="22"/>
          <w:szCs w:val="22"/>
        </w:rPr>
      </w:pPr>
      <w:r w:rsidRPr="00A16228">
        <w:rPr>
          <w:rFonts w:ascii="Arial" w:hAnsi="Arial" w:cs="Arial"/>
          <w:b/>
          <w:bCs/>
          <w:sz w:val="22"/>
          <w:szCs w:val="22"/>
        </w:rPr>
        <w:t xml:space="preserve">Písomné pokyny </w:t>
      </w:r>
    </w:p>
    <w:p w14:paraId="5D18D2FA" w14:textId="77777777" w:rsidR="002D4D3F" w:rsidRDefault="002D4D3F" w:rsidP="002D4D3F">
      <w:pPr>
        <w:autoSpaceDE w:val="0"/>
        <w:autoSpaceDN w:val="0"/>
        <w:adjustRightInd w:val="0"/>
        <w:spacing w:after="0" w:line="240" w:lineRule="auto"/>
        <w:rPr>
          <w:rFonts w:ascii="Arial" w:hAnsi="Arial" w:cs="Arial"/>
          <w:sz w:val="22"/>
          <w:szCs w:val="22"/>
        </w:rPr>
      </w:pPr>
      <w:r w:rsidRPr="00A16228">
        <w:rPr>
          <w:rFonts w:ascii="Arial" w:hAnsi="Arial" w:cs="Arial"/>
          <w:sz w:val="22"/>
          <w:szCs w:val="22"/>
        </w:rPr>
        <w:t xml:space="preserve">Písomné pokyny musí mať k dispozícii vodič vozidla. Písomné pokyny je povinný poskytnúť vodičovi dopravca. Písomné pokyny majú štyri strany, musia byť umiestnené v kabíne vodiča na ľahko dostupnom a viditeľnom mieste. Vodič sa s obsahom písomných pokynov oboznámi pred začiatkom jazdy. Písomné pokyny musia byť vytlačené farebne a v jazyku, ktorému vodič rozumie a vie v ňom čítať. </w:t>
      </w:r>
    </w:p>
    <w:p w14:paraId="43323E51" w14:textId="77777777" w:rsidR="003F320C" w:rsidRPr="00A16228" w:rsidRDefault="003F320C" w:rsidP="002D4D3F">
      <w:pPr>
        <w:autoSpaceDE w:val="0"/>
        <w:autoSpaceDN w:val="0"/>
        <w:adjustRightInd w:val="0"/>
        <w:spacing w:after="0" w:line="240" w:lineRule="auto"/>
        <w:rPr>
          <w:rFonts w:ascii="Arial" w:hAnsi="Arial" w:cs="Arial"/>
          <w:sz w:val="22"/>
          <w:szCs w:val="22"/>
        </w:rPr>
      </w:pPr>
    </w:p>
    <w:p w14:paraId="5D18D2FB" w14:textId="57F18DF2" w:rsidR="002D4D3F" w:rsidRPr="00A16228" w:rsidRDefault="002D4D3F" w:rsidP="001A7634">
      <w:pPr>
        <w:pStyle w:val="Odsekzoznamu"/>
        <w:numPr>
          <w:ilvl w:val="0"/>
          <w:numId w:val="49"/>
        </w:numPr>
        <w:autoSpaceDE w:val="0"/>
        <w:autoSpaceDN w:val="0"/>
        <w:adjustRightInd w:val="0"/>
        <w:spacing w:after="0" w:line="240" w:lineRule="auto"/>
        <w:rPr>
          <w:rFonts w:ascii="Arial" w:hAnsi="Arial" w:cs="Arial"/>
          <w:sz w:val="22"/>
          <w:szCs w:val="22"/>
        </w:rPr>
      </w:pPr>
      <w:r w:rsidRPr="00A16228">
        <w:rPr>
          <w:rFonts w:ascii="Arial" w:hAnsi="Arial" w:cs="Arial"/>
          <w:b/>
          <w:bCs/>
          <w:sz w:val="22"/>
          <w:szCs w:val="22"/>
        </w:rPr>
        <w:t xml:space="preserve">Osvedčenie o školení vodiča ADR </w:t>
      </w:r>
    </w:p>
    <w:p w14:paraId="5D18D2FC" w14:textId="77777777" w:rsidR="002D4D3F" w:rsidRPr="00A16228" w:rsidRDefault="002D4D3F" w:rsidP="002D4D3F">
      <w:pPr>
        <w:autoSpaceDE w:val="0"/>
        <w:autoSpaceDN w:val="0"/>
        <w:adjustRightInd w:val="0"/>
        <w:spacing w:after="0" w:line="240" w:lineRule="auto"/>
        <w:rPr>
          <w:rFonts w:ascii="Arial" w:hAnsi="Arial" w:cs="Arial"/>
          <w:sz w:val="22"/>
          <w:szCs w:val="22"/>
        </w:rPr>
      </w:pPr>
      <w:r w:rsidRPr="00A16228">
        <w:rPr>
          <w:rFonts w:ascii="Arial" w:hAnsi="Arial" w:cs="Arial"/>
          <w:sz w:val="22"/>
          <w:szCs w:val="22"/>
        </w:rPr>
        <w:t xml:space="preserve">Vodič, ktorý prepravuje nebezpečné veci, bez uplatnenia výnimky, musí byť držiteľom ADR - Osvedčenia o školení vodiča. Osvedčenie musí byť platné a obsahovať triedy, na ktoré je vodič vyškolený. </w:t>
      </w:r>
    </w:p>
    <w:p w14:paraId="014E164A" w14:textId="77777777" w:rsidR="001A7634" w:rsidRPr="006E7A50" w:rsidRDefault="001A7634" w:rsidP="002D4D3F">
      <w:pPr>
        <w:autoSpaceDE w:val="0"/>
        <w:autoSpaceDN w:val="0"/>
        <w:adjustRightInd w:val="0"/>
        <w:spacing w:after="0" w:line="240" w:lineRule="auto"/>
        <w:rPr>
          <w:rFonts w:ascii="Arial" w:hAnsi="Arial" w:cs="Arial"/>
          <w:sz w:val="24"/>
          <w:szCs w:val="24"/>
        </w:rPr>
      </w:pPr>
    </w:p>
    <w:p w14:paraId="7067EDAA" w14:textId="3CAC837C" w:rsidR="00260DDD" w:rsidRPr="006E7A50" w:rsidRDefault="00260DDD" w:rsidP="00260DDD">
      <w:pPr>
        <w:pStyle w:val="Nadpis3"/>
        <w:rPr>
          <w:rFonts w:ascii="Arial" w:hAnsi="Arial" w:cs="Arial"/>
          <w:i/>
          <w:iCs/>
          <w:sz w:val="24"/>
          <w:szCs w:val="24"/>
        </w:rPr>
      </w:pPr>
      <w:bookmarkStart w:id="28" w:name="_Toc151542512"/>
      <w:r w:rsidRPr="006E7A50">
        <w:rPr>
          <w:rFonts w:ascii="Arial" w:hAnsi="Arial" w:cs="Arial"/>
          <w:b/>
          <w:bCs/>
          <w:i/>
          <w:iCs/>
          <w:sz w:val="24"/>
          <w:szCs w:val="24"/>
        </w:rPr>
        <w:t>6.2.6 Vybavenie dopravnej jednotky pri preprave nebezpečných vecí</w:t>
      </w:r>
      <w:bookmarkEnd w:id="28"/>
    </w:p>
    <w:p w14:paraId="3E37DF19" w14:textId="77777777" w:rsidR="001A7634" w:rsidRPr="00ED7A81" w:rsidRDefault="001A7634" w:rsidP="001A7634">
      <w:pPr>
        <w:pStyle w:val="Default"/>
        <w:rPr>
          <w:rFonts w:ascii="Arial" w:hAnsi="Arial" w:cs="Arial"/>
          <w:sz w:val="22"/>
          <w:szCs w:val="22"/>
        </w:rPr>
      </w:pPr>
      <w:r w:rsidRPr="00ED7A81">
        <w:rPr>
          <w:rFonts w:ascii="Arial" w:hAnsi="Arial" w:cs="Arial"/>
          <w:sz w:val="22"/>
          <w:szCs w:val="22"/>
        </w:rPr>
        <w:t xml:space="preserve">Dopravca musí vybaviť vozidlá a osádku vozidiel osobitnou výbavou podľa ADR nasledovne: </w:t>
      </w:r>
    </w:p>
    <w:p w14:paraId="007694BB" w14:textId="77777777" w:rsidR="001A7634" w:rsidRPr="00ED7A81" w:rsidRDefault="001A7634" w:rsidP="001A7634">
      <w:pPr>
        <w:pStyle w:val="Default"/>
        <w:spacing w:after="58"/>
        <w:rPr>
          <w:rFonts w:ascii="Arial" w:hAnsi="Arial" w:cs="Arial"/>
          <w:b/>
          <w:sz w:val="22"/>
          <w:szCs w:val="22"/>
        </w:rPr>
      </w:pPr>
      <w:r w:rsidRPr="00ED7A81">
        <w:rPr>
          <w:rFonts w:ascii="Arial" w:hAnsi="Arial" w:cs="Arial"/>
          <w:sz w:val="22"/>
          <w:szCs w:val="22"/>
        </w:rPr>
        <w:t xml:space="preserve">• </w:t>
      </w:r>
      <w:r w:rsidRPr="00ED7A81">
        <w:rPr>
          <w:rFonts w:ascii="Arial" w:hAnsi="Arial" w:cs="Arial"/>
          <w:b/>
          <w:sz w:val="22"/>
          <w:szCs w:val="22"/>
        </w:rPr>
        <w:t xml:space="preserve">dopravná jednotka: </w:t>
      </w:r>
    </w:p>
    <w:p w14:paraId="60348AD2" w14:textId="77777777" w:rsidR="001A7634" w:rsidRPr="00ED7A81" w:rsidRDefault="001A7634" w:rsidP="001A7634">
      <w:pPr>
        <w:pStyle w:val="Default"/>
        <w:numPr>
          <w:ilvl w:val="0"/>
          <w:numId w:val="36"/>
        </w:numPr>
        <w:spacing w:after="58"/>
        <w:rPr>
          <w:rFonts w:ascii="Arial" w:hAnsi="Arial" w:cs="Arial"/>
          <w:sz w:val="22"/>
          <w:szCs w:val="22"/>
        </w:rPr>
      </w:pPr>
      <w:r w:rsidRPr="00ED7A81">
        <w:rPr>
          <w:rFonts w:ascii="Arial" w:hAnsi="Arial" w:cs="Arial"/>
          <w:sz w:val="22"/>
          <w:szCs w:val="22"/>
        </w:rPr>
        <w:t xml:space="preserve">na každé vozidlo zakladací klin, ktorého rozmery zodpovedajú najväčšej prípustnej hmotnosti vozidla a priemeru kolesa, </w:t>
      </w:r>
    </w:p>
    <w:p w14:paraId="5ABE7FAB" w14:textId="77777777" w:rsidR="001A7634" w:rsidRPr="00ED7A81" w:rsidRDefault="001A7634" w:rsidP="001A7634">
      <w:pPr>
        <w:pStyle w:val="Default"/>
        <w:numPr>
          <w:ilvl w:val="0"/>
          <w:numId w:val="36"/>
        </w:numPr>
        <w:spacing w:after="58"/>
        <w:rPr>
          <w:rFonts w:ascii="Arial" w:hAnsi="Arial" w:cs="Arial"/>
          <w:sz w:val="22"/>
          <w:szCs w:val="22"/>
        </w:rPr>
      </w:pPr>
      <w:r w:rsidRPr="00ED7A81">
        <w:rPr>
          <w:rFonts w:ascii="Arial" w:hAnsi="Arial" w:cs="Arial"/>
          <w:sz w:val="22"/>
          <w:szCs w:val="22"/>
        </w:rPr>
        <w:t xml:space="preserve">dve samostatne stojace výstražné značky, </w:t>
      </w:r>
    </w:p>
    <w:p w14:paraId="59349F35" w14:textId="77777777" w:rsidR="001A7634" w:rsidRPr="00ED7A81" w:rsidRDefault="001A7634" w:rsidP="001A7634">
      <w:pPr>
        <w:pStyle w:val="Default"/>
        <w:numPr>
          <w:ilvl w:val="0"/>
          <w:numId w:val="36"/>
        </w:numPr>
        <w:rPr>
          <w:rFonts w:ascii="Arial" w:hAnsi="Arial" w:cs="Arial"/>
          <w:sz w:val="22"/>
          <w:szCs w:val="22"/>
        </w:rPr>
      </w:pPr>
      <w:r w:rsidRPr="00ED7A81">
        <w:rPr>
          <w:rFonts w:ascii="Arial" w:hAnsi="Arial" w:cs="Arial"/>
          <w:sz w:val="22"/>
          <w:szCs w:val="22"/>
        </w:rPr>
        <w:t xml:space="preserve">kvapalina na vyplachovanie očí, </w:t>
      </w:r>
    </w:p>
    <w:p w14:paraId="52CC9729" w14:textId="77777777" w:rsidR="001A7634" w:rsidRPr="00ED7A81" w:rsidRDefault="001A7634" w:rsidP="001A7634">
      <w:pPr>
        <w:pStyle w:val="Default"/>
        <w:numPr>
          <w:ilvl w:val="0"/>
          <w:numId w:val="12"/>
        </w:numPr>
        <w:ind w:left="142" w:hanging="142"/>
        <w:rPr>
          <w:rFonts w:ascii="Arial" w:hAnsi="Arial" w:cs="Arial"/>
          <w:b/>
          <w:sz w:val="22"/>
          <w:szCs w:val="22"/>
        </w:rPr>
      </w:pPr>
      <w:r w:rsidRPr="00ED7A81">
        <w:rPr>
          <w:rFonts w:ascii="Arial" w:hAnsi="Arial" w:cs="Arial"/>
          <w:b/>
          <w:sz w:val="22"/>
          <w:szCs w:val="22"/>
        </w:rPr>
        <w:t>pre každého člena osádky vozidla:</w:t>
      </w:r>
    </w:p>
    <w:p w14:paraId="0DCFD0BF" w14:textId="77777777" w:rsidR="001A7634" w:rsidRPr="00ED7A81" w:rsidRDefault="001A7634" w:rsidP="001A7634">
      <w:pPr>
        <w:pStyle w:val="Default"/>
        <w:numPr>
          <w:ilvl w:val="0"/>
          <w:numId w:val="37"/>
        </w:numPr>
        <w:rPr>
          <w:rFonts w:ascii="Arial" w:hAnsi="Arial" w:cs="Arial"/>
          <w:sz w:val="22"/>
          <w:szCs w:val="22"/>
        </w:rPr>
      </w:pPr>
      <w:r w:rsidRPr="00ED7A81">
        <w:rPr>
          <w:rFonts w:ascii="Arial" w:hAnsi="Arial" w:cs="Arial"/>
          <w:sz w:val="22"/>
          <w:szCs w:val="22"/>
        </w:rPr>
        <w:t xml:space="preserve">výstražná vesta (napríklad ako je opísaná v norme EN ISO 20471); </w:t>
      </w:r>
    </w:p>
    <w:p w14:paraId="7887E27C" w14:textId="77777777" w:rsidR="001A7634" w:rsidRPr="00ED7A81" w:rsidRDefault="001A7634" w:rsidP="001A7634">
      <w:pPr>
        <w:pStyle w:val="Default"/>
        <w:numPr>
          <w:ilvl w:val="0"/>
          <w:numId w:val="37"/>
        </w:numPr>
        <w:spacing w:after="58"/>
        <w:rPr>
          <w:rFonts w:ascii="Arial" w:hAnsi="Arial" w:cs="Arial"/>
          <w:sz w:val="22"/>
          <w:szCs w:val="22"/>
        </w:rPr>
      </w:pPr>
      <w:r w:rsidRPr="00ED7A81">
        <w:rPr>
          <w:rFonts w:ascii="Arial" w:hAnsi="Arial" w:cs="Arial"/>
          <w:sz w:val="22"/>
          <w:szCs w:val="22"/>
        </w:rPr>
        <w:t xml:space="preserve">prenosné osvetľovacie zariadenie s nekovovým povrchom; </w:t>
      </w:r>
    </w:p>
    <w:p w14:paraId="1008AA9B" w14:textId="77777777" w:rsidR="001A7634" w:rsidRPr="00ED7A81" w:rsidRDefault="001A7634" w:rsidP="001A7634">
      <w:pPr>
        <w:pStyle w:val="Default"/>
        <w:numPr>
          <w:ilvl w:val="0"/>
          <w:numId w:val="37"/>
        </w:numPr>
        <w:spacing w:after="58"/>
        <w:rPr>
          <w:rFonts w:ascii="Arial" w:hAnsi="Arial" w:cs="Arial"/>
          <w:sz w:val="22"/>
          <w:szCs w:val="22"/>
        </w:rPr>
      </w:pPr>
      <w:r w:rsidRPr="00ED7A81">
        <w:rPr>
          <w:rFonts w:ascii="Arial" w:hAnsi="Arial" w:cs="Arial"/>
          <w:sz w:val="22"/>
          <w:szCs w:val="22"/>
        </w:rPr>
        <w:t xml:space="preserve">pár ochranných rukavíc; </w:t>
      </w:r>
    </w:p>
    <w:p w14:paraId="3785C404" w14:textId="77777777" w:rsidR="001A7634" w:rsidRPr="00ED7A81" w:rsidRDefault="001A7634" w:rsidP="001A7634">
      <w:pPr>
        <w:pStyle w:val="Default"/>
        <w:numPr>
          <w:ilvl w:val="0"/>
          <w:numId w:val="37"/>
        </w:numPr>
        <w:rPr>
          <w:rFonts w:ascii="Arial" w:hAnsi="Arial" w:cs="Arial"/>
          <w:sz w:val="22"/>
          <w:szCs w:val="22"/>
        </w:rPr>
      </w:pPr>
      <w:r w:rsidRPr="00ED7A81">
        <w:rPr>
          <w:rFonts w:ascii="Arial" w:hAnsi="Arial" w:cs="Arial"/>
          <w:sz w:val="22"/>
          <w:szCs w:val="22"/>
        </w:rPr>
        <w:t xml:space="preserve">ochrana očí. </w:t>
      </w:r>
    </w:p>
    <w:p w14:paraId="21BDA0C7" w14:textId="77777777" w:rsidR="001A7634" w:rsidRPr="00ED7A81" w:rsidRDefault="001A7634" w:rsidP="001A7634">
      <w:pPr>
        <w:pStyle w:val="Default"/>
        <w:spacing w:after="58"/>
        <w:rPr>
          <w:rFonts w:ascii="Arial" w:hAnsi="Arial" w:cs="Arial"/>
          <w:b/>
          <w:sz w:val="22"/>
          <w:szCs w:val="22"/>
        </w:rPr>
      </w:pPr>
      <w:r w:rsidRPr="00ED7A81">
        <w:rPr>
          <w:rFonts w:ascii="Arial" w:hAnsi="Arial" w:cs="Arial"/>
          <w:sz w:val="22"/>
          <w:szCs w:val="22"/>
        </w:rPr>
        <w:t xml:space="preserve">• </w:t>
      </w:r>
      <w:r w:rsidRPr="00ED7A81">
        <w:rPr>
          <w:rFonts w:ascii="Arial" w:hAnsi="Arial" w:cs="Arial"/>
          <w:b/>
          <w:sz w:val="22"/>
          <w:szCs w:val="22"/>
        </w:rPr>
        <w:t xml:space="preserve">dodatočná výbava vyžadovaná pre určité triedy: o lopata; </w:t>
      </w:r>
    </w:p>
    <w:p w14:paraId="02CDA52C" w14:textId="77777777" w:rsidR="001A7634" w:rsidRPr="00ED7A81" w:rsidRDefault="001A7634" w:rsidP="001A7634">
      <w:pPr>
        <w:pStyle w:val="Default"/>
        <w:numPr>
          <w:ilvl w:val="0"/>
          <w:numId w:val="38"/>
        </w:numPr>
        <w:spacing w:after="58"/>
        <w:rPr>
          <w:rFonts w:ascii="Arial" w:hAnsi="Arial" w:cs="Arial"/>
          <w:sz w:val="22"/>
          <w:szCs w:val="22"/>
        </w:rPr>
      </w:pPr>
      <w:r w:rsidRPr="00ED7A81">
        <w:rPr>
          <w:rFonts w:ascii="Arial" w:hAnsi="Arial" w:cs="Arial"/>
          <w:sz w:val="22"/>
          <w:szCs w:val="22"/>
        </w:rPr>
        <w:t xml:space="preserve">prekrytie kanálu; </w:t>
      </w:r>
    </w:p>
    <w:p w14:paraId="5D18D30B" w14:textId="0F9CA2EE" w:rsidR="002D4D3F" w:rsidRPr="00260DDD" w:rsidRDefault="001A7634" w:rsidP="00130162">
      <w:pPr>
        <w:pStyle w:val="Default"/>
        <w:numPr>
          <w:ilvl w:val="0"/>
          <w:numId w:val="38"/>
        </w:numPr>
        <w:rPr>
          <w:rFonts w:ascii="Arial" w:hAnsi="Arial" w:cs="Arial"/>
        </w:rPr>
      </w:pPr>
      <w:r w:rsidRPr="0070251B">
        <w:rPr>
          <w:rFonts w:ascii="Arial" w:hAnsi="Arial" w:cs="Arial"/>
          <w:sz w:val="22"/>
          <w:szCs w:val="22"/>
        </w:rPr>
        <w:t>zberná nádoba.</w:t>
      </w:r>
    </w:p>
    <w:p w14:paraId="64A944DA" w14:textId="77777777" w:rsidR="00260DDD" w:rsidRPr="0070251B" w:rsidRDefault="00260DDD" w:rsidP="00260DDD">
      <w:pPr>
        <w:pStyle w:val="Default"/>
        <w:ind w:left="720"/>
        <w:rPr>
          <w:rFonts w:ascii="Arial" w:hAnsi="Arial" w:cs="Arial"/>
        </w:rPr>
      </w:pPr>
    </w:p>
    <w:p w14:paraId="2D5C6B65" w14:textId="057C22B5" w:rsidR="00260DDD" w:rsidRPr="006E7A50" w:rsidRDefault="00260DDD" w:rsidP="00260DDD">
      <w:pPr>
        <w:pStyle w:val="Nadpis3"/>
        <w:rPr>
          <w:rFonts w:ascii="Arial" w:hAnsi="Arial" w:cs="Arial"/>
          <w:i/>
          <w:iCs/>
          <w:sz w:val="24"/>
          <w:szCs w:val="24"/>
        </w:rPr>
      </w:pPr>
      <w:bookmarkStart w:id="29" w:name="_Toc151542513"/>
      <w:r w:rsidRPr="006E7A50">
        <w:rPr>
          <w:rFonts w:ascii="Arial" w:hAnsi="Arial" w:cs="Arial"/>
          <w:b/>
          <w:bCs/>
          <w:i/>
          <w:iCs/>
          <w:sz w:val="24"/>
          <w:szCs w:val="24"/>
        </w:rPr>
        <w:t>6.2.</w:t>
      </w:r>
      <w:r w:rsidR="0065326B" w:rsidRPr="006E7A50">
        <w:rPr>
          <w:rFonts w:ascii="Arial" w:hAnsi="Arial" w:cs="Arial"/>
          <w:b/>
          <w:bCs/>
          <w:i/>
          <w:iCs/>
          <w:sz w:val="24"/>
          <w:szCs w:val="24"/>
        </w:rPr>
        <w:t>7</w:t>
      </w:r>
      <w:r w:rsidRPr="006E7A50">
        <w:rPr>
          <w:rFonts w:ascii="Arial" w:hAnsi="Arial" w:cs="Arial"/>
          <w:b/>
          <w:bCs/>
          <w:i/>
          <w:iCs/>
          <w:sz w:val="24"/>
          <w:szCs w:val="24"/>
        </w:rPr>
        <w:t xml:space="preserve"> Protipožiarna výbava dopravnej jednotky</w:t>
      </w:r>
      <w:bookmarkEnd w:id="29"/>
    </w:p>
    <w:p w14:paraId="5D18D30D" w14:textId="77777777" w:rsidR="002D4D3F" w:rsidRPr="00A16228" w:rsidRDefault="002D4D3F" w:rsidP="002D4D3F">
      <w:pPr>
        <w:rPr>
          <w:rFonts w:ascii="Arial" w:hAnsi="Arial" w:cs="Arial"/>
          <w:sz w:val="22"/>
          <w:szCs w:val="22"/>
        </w:rPr>
      </w:pPr>
      <w:r w:rsidRPr="00A16228">
        <w:rPr>
          <w:rFonts w:ascii="Arial" w:hAnsi="Arial" w:cs="Arial"/>
          <w:sz w:val="22"/>
          <w:szCs w:val="22"/>
        </w:rPr>
        <w:t>Dopravca je povinný vybaviť vozidlá hasiacimi prístrojmi podľa hmotnosti dopravnej jednotky. Na účely vybavenia dopravnej jednotky protipožiarnou výbavou, rozdeľuje Dohoda ADR vozidlá to troch kategórii:</w:t>
      </w:r>
    </w:p>
    <w:p w14:paraId="18EB6EF1" w14:textId="77777777" w:rsidR="0070251B" w:rsidRDefault="0070251B" w:rsidP="002D4D3F">
      <w:pPr>
        <w:rPr>
          <w:rFonts w:ascii="Arial" w:hAnsi="Arial" w:cs="Arial"/>
        </w:rPr>
      </w:pPr>
    </w:p>
    <w:p w14:paraId="2FC7D33B" w14:textId="77777777" w:rsidR="0070251B" w:rsidRDefault="0070251B" w:rsidP="002D4D3F">
      <w:pPr>
        <w:rPr>
          <w:rFonts w:ascii="Arial" w:hAnsi="Arial" w:cs="Arial"/>
        </w:rPr>
      </w:pPr>
    </w:p>
    <w:p w14:paraId="2057D936" w14:textId="77777777" w:rsidR="0070251B" w:rsidRDefault="0070251B" w:rsidP="002D4D3F">
      <w:pPr>
        <w:rPr>
          <w:rFonts w:ascii="Arial" w:hAnsi="Arial" w:cs="Arial"/>
        </w:rPr>
      </w:pPr>
    </w:p>
    <w:p w14:paraId="2F16C895" w14:textId="77777777" w:rsidR="0070251B" w:rsidRPr="00C8797F" w:rsidRDefault="0070251B" w:rsidP="002D4D3F">
      <w:pPr>
        <w:rPr>
          <w:rFonts w:ascii="Arial" w:hAnsi="Arial" w:cs="Arial"/>
        </w:rPr>
      </w:pPr>
    </w:p>
    <w:tbl>
      <w:tblPr>
        <w:tblW w:w="9435" w:type="dxa"/>
        <w:tblInd w:w="80" w:type="dxa"/>
        <w:tblCellMar>
          <w:left w:w="70" w:type="dxa"/>
          <w:right w:w="70" w:type="dxa"/>
        </w:tblCellMar>
        <w:tblLook w:val="04A0" w:firstRow="1" w:lastRow="0" w:firstColumn="1" w:lastColumn="0" w:noHBand="0" w:noVBand="1"/>
      </w:tblPr>
      <w:tblGrid>
        <w:gridCol w:w="1446"/>
        <w:gridCol w:w="1591"/>
        <w:gridCol w:w="2073"/>
        <w:gridCol w:w="2074"/>
        <w:gridCol w:w="2092"/>
        <w:gridCol w:w="159"/>
      </w:tblGrid>
      <w:tr w:rsidR="0070251B" w:rsidRPr="00FB706B" w14:paraId="669A85B0" w14:textId="77777777" w:rsidTr="0001494C">
        <w:trPr>
          <w:gridAfter w:val="1"/>
          <w:wAfter w:w="159" w:type="dxa"/>
          <w:trHeight w:val="509"/>
        </w:trPr>
        <w:tc>
          <w:tcPr>
            <w:tcW w:w="14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06DE32"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r w:rsidRPr="00FB706B">
              <w:rPr>
                <w:rFonts w:ascii="Arial" w:eastAsia="Times New Roman" w:hAnsi="Arial" w:cs="Arial"/>
                <w:b/>
                <w:bCs/>
                <w:color w:val="000000"/>
                <w:sz w:val="20"/>
                <w:szCs w:val="20"/>
                <w:lang w:eastAsia="sk-SK"/>
              </w:rPr>
              <w:t xml:space="preserve">Hmotnosť dopravnej jednotky </w:t>
            </w:r>
          </w:p>
        </w:tc>
        <w:tc>
          <w:tcPr>
            <w:tcW w:w="1591"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C86F276" w14:textId="77777777" w:rsidR="0070251B" w:rsidRPr="00FB706B" w:rsidRDefault="0070251B" w:rsidP="0001494C">
            <w:pPr>
              <w:spacing w:after="0" w:line="240" w:lineRule="auto"/>
              <w:jc w:val="center"/>
              <w:rPr>
                <w:rFonts w:ascii="Arial" w:eastAsia="Times New Roman" w:hAnsi="Arial" w:cs="Arial"/>
                <w:b/>
                <w:bCs/>
                <w:color w:val="000000"/>
                <w:sz w:val="20"/>
                <w:szCs w:val="20"/>
                <w:lang w:eastAsia="sk-SK"/>
              </w:rPr>
            </w:pPr>
            <w:r w:rsidRPr="00FB706B">
              <w:rPr>
                <w:rFonts w:ascii="Arial" w:eastAsia="Times New Roman" w:hAnsi="Arial" w:cs="Arial"/>
                <w:b/>
                <w:bCs/>
                <w:color w:val="000000"/>
                <w:sz w:val="20"/>
                <w:szCs w:val="20"/>
                <w:lang w:eastAsia="sk-SK"/>
              </w:rPr>
              <w:t xml:space="preserve">Najnižší počet hasiacich prístrojov </w:t>
            </w:r>
          </w:p>
        </w:tc>
        <w:tc>
          <w:tcPr>
            <w:tcW w:w="207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01091F4" w14:textId="77777777" w:rsidR="0070251B" w:rsidRPr="00FB706B" w:rsidRDefault="0070251B" w:rsidP="0001494C">
            <w:pPr>
              <w:spacing w:after="0" w:line="240" w:lineRule="auto"/>
              <w:jc w:val="center"/>
              <w:rPr>
                <w:rFonts w:ascii="Arial" w:eastAsia="Times New Roman" w:hAnsi="Arial" w:cs="Arial"/>
                <w:b/>
                <w:bCs/>
                <w:color w:val="000000"/>
                <w:sz w:val="20"/>
                <w:szCs w:val="20"/>
                <w:lang w:eastAsia="sk-SK"/>
              </w:rPr>
            </w:pPr>
            <w:r w:rsidRPr="00FB706B">
              <w:rPr>
                <w:rFonts w:ascii="Arial" w:eastAsia="Times New Roman" w:hAnsi="Arial" w:cs="Arial"/>
                <w:b/>
                <w:bCs/>
                <w:color w:val="000000"/>
                <w:sz w:val="20"/>
                <w:szCs w:val="20"/>
                <w:lang w:eastAsia="sk-SK"/>
              </w:rPr>
              <w:t xml:space="preserve">Najnižší celkový obsah na dopravnú jednotku </w:t>
            </w:r>
          </w:p>
        </w:tc>
        <w:tc>
          <w:tcPr>
            <w:tcW w:w="2074"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6BC057F" w14:textId="77777777" w:rsidR="0070251B" w:rsidRPr="00FB706B" w:rsidRDefault="0070251B" w:rsidP="0001494C">
            <w:pPr>
              <w:spacing w:after="0" w:line="240" w:lineRule="auto"/>
              <w:jc w:val="center"/>
              <w:rPr>
                <w:rFonts w:ascii="Arial" w:eastAsia="Times New Roman" w:hAnsi="Arial" w:cs="Arial"/>
                <w:b/>
                <w:bCs/>
                <w:color w:val="000000"/>
                <w:sz w:val="20"/>
                <w:szCs w:val="20"/>
                <w:lang w:eastAsia="sk-SK"/>
              </w:rPr>
            </w:pPr>
            <w:r w:rsidRPr="00FB706B">
              <w:rPr>
                <w:rFonts w:ascii="Arial" w:eastAsia="Times New Roman" w:hAnsi="Arial" w:cs="Arial"/>
                <w:b/>
                <w:bCs/>
                <w:color w:val="000000"/>
                <w:sz w:val="20"/>
                <w:szCs w:val="20"/>
                <w:lang w:eastAsia="sk-SK"/>
              </w:rPr>
              <w:t xml:space="preserve">Hasiaci prístroj vhodný na motorový priestor alebo kabínu. Aspoň jeden s obsahom najmenej: </w:t>
            </w:r>
          </w:p>
        </w:tc>
        <w:tc>
          <w:tcPr>
            <w:tcW w:w="209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62BBA65" w14:textId="77777777" w:rsidR="0070251B" w:rsidRPr="00FB706B" w:rsidRDefault="0070251B" w:rsidP="0001494C">
            <w:pPr>
              <w:spacing w:after="0" w:line="240" w:lineRule="auto"/>
              <w:jc w:val="center"/>
              <w:rPr>
                <w:rFonts w:ascii="Arial" w:eastAsia="Times New Roman" w:hAnsi="Arial" w:cs="Arial"/>
                <w:b/>
                <w:bCs/>
                <w:color w:val="000000"/>
                <w:sz w:val="20"/>
                <w:szCs w:val="20"/>
                <w:lang w:eastAsia="sk-SK"/>
              </w:rPr>
            </w:pPr>
            <w:r w:rsidRPr="00FB706B">
              <w:rPr>
                <w:rFonts w:ascii="Arial" w:eastAsia="Times New Roman" w:hAnsi="Arial" w:cs="Arial"/>
                <w:b/>
                <w:bCs/>
                <w:color w:val="000000"/>
                <w:sz w:val="20"/>
                <w:szCs w:val="20"/>
                <w:lang w:eastAsia="sk-SK"/>
              </w:rPr>
              <w:t xml:space="preserve">Požiadavka na dodatočný(é) hasiaci(e) prístroj(e). Aspoň jeden musí mať obsah najmenej: </w:t>
            </w:r>
          </w:p>
        </w:tc>
      </w:tr>
      <w:tr w:rsidR="0070251B" w:rsidRPr="00FB706B" w14:paraId="57A68B87" w14:textId="77777777" w:rsidTr="0001494C">
        <w:trPr>
          <w:trHeight w:val="380"/>
        </w:trPr>
        <w:tc>
          <w:tcPr>
            <w:tcW w:w="1446" w:type="dxa"/>
            <w:vMerge/>
            <w:tcBorders>
              <w:top w:val="single" w:sz="8" w:space="0" w:color="auto"/>
              <w:left w:val="single" w:sz="8" w:space="0" w:color="auto"/>
              <w:bottom w:val="single" w:sz="8" w:space="0" w:color="000000"/>
              <w:right w:val="single" w:sz="8" w:space="0" w:color="auto"/>
            </w:tcBorders>
            <w:vAlign w:val="center"/>
            <w:hideMark/>
          </w:tcPr>
          <w:p w14:paraId="51079856"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1591" w:type="dxa"/>
            <w:vMerge/>
            <w:tcBorders>
              <w:top w:val="single" w:sz="8" w:space="0" w:color="auto"/>
              <w:left w:val="single" w:sz="8" w:space="0" w:color="auto"/>
              <w:bottom w:val="single" w:sz="8" w:space="0" w:color="000000"/>
              <w:right w:val="single" w:sz="8" w:space="0" w:color="000000"/>
            </w:tcBorders>
            <w:vAlign w:val="center"/>
            <w:hideMark/>
          </w:tcPr>
          <w:p w14:paraId="2B6C0E8F"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2073" w:type="dxa"/>
            <w:vMerge/>
            <w:tcBorders>
              <w:top w:val="single" w:sz="8" w:space="0" w:color="auto"/>
              <w:left w:val="single" w:sz="8" w:space="0" w:color="auto"/>
              <w:bottom w:val="single" w:sz="8" w:space="0" w:color="000000"/>
              <w:right w:val="single" w:sz="8" w:space="0" w:color="000000"/>
            </w:tcBorders>
            <w:vAlign w:val="center"/>
            <w:hideMark/>
          </w:tcPr>
          <w:p w14:paraId="6B774C54"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2074" w:type="dxa"/>
            <w:vMerge/>
            <w:tcBorders>
              <w:top w:val="single" w:sz="8" w:space="0" w:color="auto"/>
              <w:left w:val="single" w:sz="8" w:space="0" w:color="auto"/>
              <w:bottom w:val="single" w:sz="8" w:space="0" w:color="000000"/>
              <w:right w:val="single" w:sz="8" w:space="0" w:color="000000"/>
            </w:tcBorders>
            <w:vAlign w:val="center"/>
            <w:hideMark/>
          </w:tcPr>
          <w:p w14:paraId="5AB81E30"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2092" w:type="dxa"/>
            <w:vMerge/>
            <w:tcBorders>
              <w:top w:val="single" w:sz="8" w:space="0" w:color="auto"/>
              <w:left w:val="single" w:sz="8" w:space="0" w:color="auto"/>
              <w:bottom w:val="single" w:sz="8" w:space="0" w:color="000000"/>
              <w:right w:val="single" w:sz="8" w:space="0" w:color="000000"/>
            </w:tcBorders>
            <w:vAlign w:val="center"/>
            <w:hideMark/>
          </w:tcPr>
          <w:p w14:paraId="646AF206"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159" w:type="dxa"/>
            <w:tcBorders>
              <w:top w:val="nil"/>
              <w:left w:val="nil"/>
              <w:bottom w:val="nil"/>
              <w:right w:val="nil"/>
            </w:tcBorders>
            <w:shd w:val="clear" w:color="auto" w:fill="auto"/>
            <w:noWrap/>
            <w:vAlign w:val="bottom"/>
            <w:hideMark/>
          </w:tcPr>
          <w:p w14:paraId="75D3C12B" w14:textId="77777777" w:rsidR="0070251B" w:rsidRPr="00FB706B" w:rsidRDefault="0070251B" w:rsidP="0001494C">
            <w:pPr>
              <w:spacing w:after="0" w:line="240" w:lineRule="auto"/>
              <w:jc w:val="center"/>
              <w:rPr>
                <w:rFonts w:ascii="Arial" w:eastAsia="Times New Roman" w:hAnsi="Arial" w:cs="Arial"/>
                <w:b/>
                <w:bCs/>
                <w:color w:val="000000"/>
                <w:sz w:val="20"/>
                <w:szCs w:val="20"/>
                <w:lang w:eastAsia="sk-SK"/>
              </w:rPr>
            </w:pPr>
          </w:p>
        </w:tc>
      </w:tr>
      <w:tr w:rsidR="0070251B" w:rsidRPr="00FB706B" w14:paraId="39900941" w14:textId="77777777" w:rsidTr="0001494C">
        <w:trPr>
          <w:trHeight w:val="283"/>
        </w:trPr>
        <w:tc>
          <w:tcPr>
            <w:tcW w:w="1446" w:type="dxa"/>
            <w:vMerge/>
            <w:tcBorders>
              <w:top w:val="single" w:sz="8" w:space="0" w:color="auto"/>
              <w:left w:val="single" w:sz="8" w:space="0" w:color="auto"/>
              <w:bottom w:val="single" w:sz="8" w:space="0" w:color="000000"/>
              <w:right w:val="single" w:sz="8" w:space="0" w:color="auto"/>
            </w:tcBorders>
            <w:vAlign w:val="center"/>
            <w:hideMark/>
          </w:tcPr>
          <w:p w14:paraId="2B438C17"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1591" w:type="dxa"/>
            <w:vMerge/>
            <w:tcBorders>
              <w:top w:val="single" w:sz="8" w:space="0" w:color="auto"/>
              <w:left w:val="single" w:sz="8" w:space="0" w:color="auto"/>
              <w:bottom w:val="single" w:sz="8" w:space="0" w:color="000000"/>
              <w:right w:val="single" w:sz="8" w:space="0" w:color="000000"/>
            </w:tcBorders>
            <w:vAlign w:val="center"/>
            <w:hideMark/>
          </w:tcPr>
          <w:p w14:paraId="59622439"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2073" w:type="dxa"/>
            <w:vMerge/>
            <w:tcBorders>
              <w:top w:val="single" w:sz="8" w:space="0" w:color="auto"/>
              <w:left w:val="single" w:sz="8" w:space="0" w:color="auto"/>
              <w:bottom w:val="single" w:sz="8" w:space="0" w:color="000000"/>
              <w:right w:val="single" w:sz="8" w:space="0" w:color="000000"/>
            </w:tcBorders>
            <w:vAlign w:val="center"/>
            <w:hideMark/>
          </w:tcPr>
          <w:p w14:paraId="25147EB1"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2074" w:type="dxa"/>
            <w:vMerge/>
            <w:tcBorders>
              <w:top w:val="single" w:sz="8" w:space="0" w:color="auto"/>
              <w:left w:val="single" w:sz="8" w:space="0" w:color="auto"/>
              <w:bottom w:val="single" w:sz="8" w:space="0" w:color="000000"/>
              <w:right w:val="single" w:sz="8" w:space="0" w:color="000000"/>
            </w:tcBorders>
            <w:vAlign w:val="center"/>
            <w:hideMark/>
          </w:tcPr>
          <w:p w14:paraId="1E4D19EE"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2092" w:type="dxa"/>
            <w:vMerge/>
            <w:tcBorders>
              <w:top w:val="single" w:sz="8" w:space="0" w:color="auto"/>
              <w:left w:val="single" w:sz="8" w:space="0" w:color="auto"/>
              <w:bottom w:val="single" w:sz="8" w:space="0" w:color="000000"/>
              <w:right w:val="single" w:sz="8" w:space="0" w:color="000000"/>
            </w:tcBorders>
            <w:vAlign w:val="center"/>
            <w:hideMark/>
          </w:tcPr>
          <w:p w14:paraId="0EE879D5"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159" w:type="dxa"/>
            <w:tcBorders>
              <w:top w:val="nil"/>
              <w:left w:val="nil"/>
              <w:bottom w:val="nil"/>
              <w:right w:val="nil"/>
            </w:tcBorders>
            <w:shd w:val="clear" w:color="auto" w:fill="auto"/>
            <w:noWrap/>
            <w:vAlign w:val="bottom"/>
            <w:hideMark/>
          </w:tcPr>
          <w:p w14:paraId="0796A6F7" w14:textId="77777777" w:rsidR="0070251B" w:rsidRPr="00FB706B" w:rsidRDefault="0070251B" w:rsidP="0001494C">
            <w:pPr>
              <w:spacing w:after="0" w:line="240" w:lineRule="auto"/>
              <w:rPr>
                <w:rFonts w:ascii="Times New Roman" w:eastAsia="Times New Roman" w:hAnsi="Times New Roman" w:cs="Times New Roman"/>
                <w:sz w:val="20"/>
                <w:szCs w:val="20"/>
                <w:lang w:eastAsia="sk-SK"/>
              </w:rPr>
            </w:pPr>
          </w:p>
        </w:tc>
      </w:tr>
      <w:tr w:rsidR="0070251B" w:rsidRPr="00FB706B" w14:paraId="5F70D97D" w14:textId="77777777" w:rsidTr="0001494C">
        <w:trPr>
          <w:trHeight w:val="414"/>
        </w:trPr>
        <w:tc>
          <w:tcPr>
            <w:tcW w:w="1446" w:type="dxa"/>
            <w:vMerge/>
            <w:tcBorders>
              <w:top w:val="single" w:sz="8" w:space="0" w:color="auto"/>
              <w:left w:val="single" w:sz="8" w:space="0" w:color="auto"/>
              <w:bottom w:val="single" w:sz="8" w:space="0" w:color="000000"/>
              <w:right w:val="single" w:sz="8" w:space="0" w:color="auto"/>
            </w:tcBorders>
            <w:vAlign w:val="center"/>
            <w:hideMark/>
          </w:tcPr>
          <w:p w14:paraId="65BFCCF1"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1591" w:type="dxa"/>
            <w:vMerge/>
            <w:tcBorders>
              <w:top w:val="single" w:sz="8" w:space="0" w:color="auto"/>
              <w:left w:val="single" w:sz="8" w:space="0" w:color="auto"/>
              <w:bottom w:val="single" w:sz="8" w:space="0" w:color="000000"/>
              <w:right w:val="single" w:sz="8" w:space="0" w:color="000000"/>
            </w:tcBorders>
            <w:vAlign w:val="center"/>
            <w:hideMark/>
          </w:tcPr>
          <w:p w14:paraId="0A261A96"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2073" w:type="dxa"/>
            <w:vMerge/>
            <w:tcBorders>
              <w:top w:val="single" w:sz="8" w:space="0" w:color="auto"/>
              <w:left w:val="single" w:sz="8" w:space="0" w:color="auto"/>
              <w:bottom w:val="single" w:sz="8" w:space="0" w:color="000000"/>
              <w:right w:val="single" w:sz="8" w:space="0" w:color="000000"/>
            </w:tcBorders>
            <w:vAlign w:val="center"/>
            <w:hideMark/>
          </w:tcPr>
          <w:p w14:paraId="72D6A895"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2074" w:type="dxa"/>
            <w:vMerge/>
            <w:tcBorders>
              <w:top w:val="single" w:sz="8" w:space="0" w:color="auto"/>
              <w:left w:val="single" w:sz="8" w:space="0" w:color="auto"/>
              <w:bottom w:val="single" w:sz="8" w:space="0" w:color="000000"/>
              <w:right w:val="single" w:sz="8" w:space="0" w:color="000000"/>
            </w:tcBorders>
            <w:vAlign w:val="center"/>
            <w:hideMark/>
          </w:tcPr>
          <w:p w14:paraId="300E4FE5"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2092" w:type="dxa"/>
            <w:vMerge/>
            <w:tcBorders>
              <w:top w:val="single" w:sz="8" w:space="0" w:color="auto"/>
              <w:left w:val="single" w:sz="8" w:space="0" w:color="auto"/>
              <w:bottom w:val="single" w:sz="8" w:space="0" w:color="000000"/>
              <w:right w:val="single" w:sz="8" w:space="0" w:color="000000"/>
            </w:tcBorders>
            <w:vAlign w:val="center"/>
            <w:hideMark/>
          </w:tcPr>
          <w:p w14:paraId="301BD018"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p>
        </w:tc>
        <w:tc>
          <w:tcPr>
            <w:tcW w:w="159" w:type="dxa"/>
            <w:tcBorders>
              <w:top w:val="nil"/>
              <w:left w:val="nil"/>
              <w:bottom w:val="nil"/>
              <w:right w:val="nil"/>
            </w:tcBorders>
            <w:shd w:val="clear" w:color="auto" w:fill="auto"/>
            <w:noWrap/>
            <w:vAlign w:val="bottom"/>
            <w:hideMark/>
          </w:tcPr>
          <w:p w14:paraId="360B02A2" w14:textId="77777777" w:rsidR="0070251B" w:rsidRPr="00FB706B" w:rsidRDefault="0070251B" w:rsidP="0001494C">
            <w:pPr>
              <w:spacing w:after="0" w:line="240" w:lineRule="auto"/>
              <w:rPr>
                <w:rFonts w:ascii="Times New Roman" w:eastAsia="Times New Roman" w:hAnsi="Times New Roman" w:cs="Times New Roman"/>
                <w:sz w:val="20"/>
                <w:szCs w:val="20"/>
                <w:lang w:eastAsia="sk-SK"/>
              </w:rPr>
            </w:pPr>
          </w:p>
        </w:tc>
      </w:tr>
      <w:tr w:rsidR="0070251B" w:rsidRPr="00FB706B" w14:paraId="0233EE29" w14:textId="77777777" w:rsidTr="0001494C">
        <w:trPr>
          <w:trHeight w:val="667"/>
        </w:trPr>
        <w:tc>
          <w:tcPr>
            <w:tcW w:w="1446" w:type="dxa"/>
            <w:tcBorders>
              <w:top w:val="nil"/>
              <w:left w:val="single" w:sz="8" w:space="0" w:color="auto"/>
              <w:bottom w:val="single" w:sz="8" w:space="0" w:color="auto"/>
              <w:right w:val="nil"/>
            </w:tcBorders>
            <w:shd w:val="clear" w:color="auto" w:fill="auto"/>
            <w:vAlign w:val="center"/>
          </w:tcPr>
          <w:p w14:paraId="07548C0C"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r w:rsidRPr="00510070">
              <w:rPr>
                <w:rFonts w:ascii="Calibri" w:hAnsi="Calibri" w:cs="Calibri"/>
                <w:b/>
                <w:bCs/>
                <w:color w:val="000000"/>
                <w:sz w:val="20"/>
                <w:szCs w:val="20"/>
              </w:rPr>
              <w:t>≤ 3,5 t</w:t>
            </w:r>
          </w:p>
        </w:tc>
        <w:tc>
          <w:tcPr>
            <w:tcW w:w="1591" w:type="dxa"/>
            <w:tcBorders>
              <w:top w:val="single" w:sz="8" w:space="0" w:color="auto"/>
              <w:left w:val="single" w:sz="8" w:space="0" w:color="auto"/>
              <w:bottom w:val="single" w:sz="8" w:space="0" w:color="auto"/>
              <w:right w:val="single" w:sz="8" w:space="0" w:color="000000"/>
            </w:tcBorders>
            <w:shd w:val="clear" w:color="auto" w:fill="auto"/>
            <w:vAlign w:val="center"/>
          </w:tcPr>
          <w:p w14:paraId="518D5098" w14:textId="77777777" w:rsidR="0070251B" w:rsidRPr="00FB706B" w:rsidRDefault="0070251B" w:rsidP="0001494C">
            <w:pPr>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2</w:t>
            </w:r>
          </w:p>
        </w:tc>
        <w:tc>
          <w:tcPr>
            <w:tcW w:w="2073" w:type="dxa"/>
            <w:tcBorders>
              <w:top w:val="single" w:sz="8" w:space="0" w:color="auto"/>
              <w:left w:val="nil"/>
              <w:bottom w:val="single" w:sz="8" w:space="0" w:color="auto"/>
              <w:right w:val="single" w:sz="8" w:space="0" w:color="000000"/>
            </w:tcBorders>
            <w:shd w:val="clear" w:color="auto" w:fill="auto"/>
            <w:vAlign w:val="center"/>
          </w:tcPr>
          <w:p w14:paraId="3559C5D0" w14:textId="77777777" w:rsidR="0070251B" w:rsidRPr="00FB706B" w:rsidRDefault="0070251B" w:rsidP="0001494C">
            <w:pPr>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4kg</w:t>
            </w:r>
          </w:p>
        </w:tc>
        <w:tc>
          <w:tcPr>
            <w:tcW w:w="2074" w:type="dxa"/>
            <w:tcBorders>
              <w:top w:val="single" w:sz="8" w:space="0" w:color="auto"/>
              <w:left w:val="nil"/>
              <w:bottom w:val="single" w:sz="8" w:space="0" w:color="auto"/>
              <w:right w:val="single" w:sz="8" w:space="0" w:color="000000"/>
            </w:tcBorders>
            <w:shd w:val="clear" w:color="auto" w:fill="auto"/>
            <w:vAlign w:val="center"/>
          </w:tcPr>
          <w:p w14:paraId="50069A4C" w14:textId="77777777" w:rsidR="0070251B" w:rsidRPr="00FB706B" w:rsidRDefault="0070251B" w:rsidP="0001494C">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2 kg</w:t>
            </w:r>
          </w:p>
        </w:tc>
        <w:tc>
          <w:tcPr>
            <w:tcW w:w="2092" w:type="dxa"/>
            <w:tcBorders>
              <w:top w:val="single" w:sz="8" w:space="0" w:color="auto"/>
              <w:left w:val="nil"/>
              <w:bottom w:val="single" w:sz="8" w:space="0" w:color="auto"/>
              <w:right w:val="single" w:sz="8" w:space="0" w:color="000000"/>
            </w:tcBorders>
            <w:shd w:val="clear" w:color="auto" w:fill="auto"/>
            <w:vAlign w:val="center"/>
          </w:tcPr>
          <w:p w14:paraId="285A385E" w14:textId="77777777" w:rsidR="0070251B" w:rsidRPr="00FB706B" w:rsidRDefault="0070251B" w:rsidP="0001494C">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2 kg</w:t>
            </w:r>
          </w:p>
        </w:tc>
        <w:tc>
          <w:tcPr>
            <w:tcW w:w="159" w:type="dxa"/>
            <w:vAlign w:val="center"/>
          </w:tcPr>
          <w:p w14:paraId="28313110" w14:textId="77777777" w:rsidR="0070251B" w:rsidRPr="00FB706B" w:rsidRDefault="0070251B" w:rsidP="0001494C">
            <w:pPr>
              <w:spacing w:after="0" w:line="240" w:lineRule="auto"/>
              <w:rPr>
                <w:rFonts w:ascii="Times New Roman" w:eastAsia="Times New Roman" w:hAnsi="Times New Roman" w:cs="Times New Roman"/>
                <w:sz w:val="20"/>
                <w:szCs w:val="20"/>
                <w:lang w:eastAsia="sk-SK"/>
              </w:rPr>
            </w:pPr>
          </w:p>
        </w:tc>
      </w:tr>
      <w:tr w:rsidR="0070251B" w:rsidRPr="00FB706B" w14:paraId="47931AAF" w14:textId="77777777" w:rsidTr="0001494C">
        <w:trPr>
          <w:trHeight w:val="667"/>
        </w:trPr>
        <w:tc>
          <w:tcPr>
            <w:tcW w:w="1446" w:type="dxa"/>
            <w:tcBorders>
              <w:top w:val="nil"/>
              <w:left w:val="single" w:sz="8" w:space="0" w:color="auto"/>
              <w:bottom w:val="single" w:sz="8" w:space="0" w:color="auto"/>
              <w:right w:val="nil"/>
            </w:tcBorders>
            <w:shd w:val="clear" w:color="auto" w:fill="auto"/>
            <w:vAlign w:val="center"/>
          </w:tcPr>
          <w:p w14:paraId="1D4448FA"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r w:rsidRPr="00510070">
              <w:rPr>
                <w:rFonts w:ascii="Calibri" w:hAnsi="Calibri" w:cs="Calibri"/>
                <w:b/>
                <w:bCs/>
                <w:color w:val="000000"/>
                <w:sz w:val="20"/>
                <w:szCs w:val="20"/>
              </w:rPr>
              <w:t>&gt; 3,5 t ≤7,5 t</w:t>
            </w:r>
          </w:p>
        </w:tc>
        <w:tc>
          <w:tcPr>
            <w:tcW w:w="1591" w:type="dxa"/>
            <w:tcBorders>
              <w:top w:val="single" w:sz="8" w:space="0" w:color="auto"/>
              <w:left w:val="single" w:sz="8" w:space="0" w:color="auto"/>
              <w:bottom w:val="single" w:sz="8" w:space="0" w:color="auto"/>
              <w:right w:val="single" w:sz="8" w:space="0" w:color="000000"/>
            </w:tcBorders>
            <w:shd w:val="clear" w:color="auto" w:fill="auto"/>
            <w:vAlign w:val="center"/>
          </w:tcPr>
          <w:p w14:paraId="5FB06D7F" w14:textId="77777777" w:rsidR="0070251B" w:rsidRPr="00FB706B" w:rsidRDefault="0070251B" w:rsidP="0001494C">
            <w:pPr>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2</w:t>
            </w:r>
          </w:p>
        </w:tc>
        <w:tc>
          <w:tcPr>
            <w:tcW w:w="2073" w:type="dxa"/>
            <w:tcBorders>
              <w:top w:val="single" w:sz="8" w:space="0" w:color="auto"/>
              <w:left w:val="nil"/>
              <w:bottom w:val="single" w:sz="8" w:space="0" w:color="auto"/>
              <w:right w:val="single" w:sz="8" w:space="0" w:color="000000"/>
            </w:tcBorders>
            <w:shd w:val="clear" w:color="auto" w:fill="auto"/>
            <w:vAlign w:val="center"/>
          </w:tcPr>
          <w:p w14:paraId="0E658758" w14:textId="77777777" w:rsidR="0070251B" w:rsidRPr="00FB706B" w:rsidRDefault="0070251B" w:rsidP="0001494C">
            <w:pPr>
              <w:spacing w:after="0" w:line="240" w:lineRule="auto"/>
              <w:jc w:val="center"/>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8 kg</w:t>
            </w:r>
          </w:p>
        </w:tc>
        <w:tc>
          <w:tcPr>
            <w:tcW w:w="2074" w:type="dxa"/>
            <w:tcBorders>
              <w:top w:val="single" w:sz="8" w:space="0" w:color="auto"/>
              <w:left w:val="nil"/>
              <w:bottom w:val="single" w:sz="8" w:space="0" w:color="auto"/>
              <w:right w:val="single" w:sz="8" w:space="0" w:color="000000"/>
            </w:tcBorders>
            <w:shd w:val="clear" w:color="auto" w:fill="auto"/>
            <w:vAlign w:val="center"/>
          </w:tcPr>
          <w:p w14:paraId="6805E527" w14:textId="77777777" w:rsidR="0070251B" w:rsidRPr="00FB706B" w:rsidRDefault="0070251B" w:rsidP="0001494C">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2 kg</w:t>
            </w:r>
          </w:p>
        </w:tc>
        <w:tc>
          <w:tcPr>
            <w:tcW w:w="2092" w:type="dxa"/>
            <w:tcBorders>
              <w:top w:val="single" w:sz="8" w:space="0" w:color="auto"/>
              <w:left w:val="nil"/>
              <w:bottom w:val="single" w:sz="8" w:space="0" w:color="auto"/>
              <w:right w:val="single" w:sz="8" w:space="0" w:color="000000"/>
            </w:tcBorders>
            <w:shd w:val="clear" w:color="auto" w:fill="auto"/>
            <w:vAlign w:val="center"/>
          </w:tcPr>
          <w:p w14:paraId="4534ED1F" w14:textId="77777777" w:rsidR="0070251B" w:rsidRPr="00FB706B" w:rsidRDefault="0070251B" w:rsidP="0001494C">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6 kg</w:t>
            </w:r>
          </w:p>
        </w:tc>
        <w:tc>
          <w:tcPr>
            <w:tcW w:w="159" w:type="dxa"/>
            <w:vAlign w:val="center"/>
          </w:tcPr>
          <w:p w14:paraId="1A79A3F1" w14:textId="77777777" w:rsidR="0070251B" w:rsidRPr="00FB706B" w:rsidRDefault="0070251B" w:rsidP="0001494C">
            <w:pPr>
              <w:spacing w:after="0" w:line="240" w:lineRule="auto"/>
              <w:rPr>
                <w:rFonts w:ascii="Times New Roman" w:eastAsia="Times New Roman" w:hAnsi="Times New Roman" w:cs="Times New Roman"/>
                <w:sz w:val="20"/>
                <w:szCs w:val="20"/>
                <w:lang w:eastAsia="sk-SK"/>
              </w:rPr>
            </w:pPr>
          </w:p>
        </w:tc>
      </w:tr>
      <w:tr w:rsidR="0070251B" w:rsidRPr="00FB706B" w14:paraId="4DC72FC6" w14:textId="77777777" w:rsidTr="0001494C">
        <w:trPr>
          <w:trHeight w:val="667"/>
        </w:trPr>
        <w:tc>
          <w:tcPr>
            <w:tcW w:w="1446" w:type="dxa"/>
            <w:tcBorders>
              <w:top w:val="nil"/>
              <w:left w:val="single" w:sz="8" w:space="0" w:color="auto"/>
              <w:bottom w:val="single" w:sz="8" w:space="0" w:color="auto"/>
              <w:right w:val="nil"/>
            </w:tcBorders>
            <w:shd w:val="clear" w:color="auto" w:fill="auto"/>
            <w:vAlign w:val="center"/>
            <w:hideMark/>
          </w:tcPr>
          <w:p w14:paraId="71738603" w14:textId="77777777" w:rsidR="0070251B" w:rsidRPr="00FB706B" w:rsidRDefault="0070251B" w:rsidP="0001494C">
            <w:pPr>
              <w:spacing w:after="0" w:line="240" w:lineRule="auto"/>
              <w:rPr>
                <w:rFonts w:ascii="Arial" w:eastAsia="Times New Roman" w:hAnsi="Arial" w:cs="Arial"/>
                <w:b/>
                <w:bCs/>
                <w:color w:val="000000"/>
                <w:sz w:val="20"/>
                <w:szCs w:val="20"/>
                <w:lang w:eastAsia="sk-SK"/>
              </w:rPr>
            </w:pPr>
            <w:r w:rsidRPr="00FB706B">
              <w:rPr>
                <w:rFonts w:ascii="Arial" w:eastAsia="Times New Roman" w:hAnsi="Arial" w:cs="Arial"/>
                <w:b/>
                <w:bCs/>
                <w:color w:val="000000"/>
                <w:sz w:val="20"/>
                <w:szCs w:val="20"/>
                <w:lang w:eastAsia="sk-SK"/>
              </w:rPr>
              <w:t xml:space="preserve">&gt; 7,5 t </w:t>
            </w:r>
          </w:p>
        </w:tc>
        <w:tc>
          <w:tcPr>
            <w:tcW w:w="1591"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7E90424" w14:textId="77777777" w:rsidR="0070251B" w:rsidRPr="00FB706B" w:rsidRDefault="0070251B" w:rsidP="0001494C">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2</w:t>
            </w:r>
          </w:p>
        </w:tc>
        <w:tc>
          <w:tcPr>
            <w:tcW w:w="2073" w:type="dxa"/>
            <w:tcBorders>
              <w:top w:val="single" w:sz="8" w:space="0" w:color="auto"/>
              <w:left w:val="nil"/>
              <w:bottom w:val="single" w:sz="8" w:space="0" w:color="auto"/>
              <w:right w:val="single" w:sz="8" w:space="0" w:color="000000"/>
            </w:tcBorders>
            <w:shd w:val="clear" w:color="auto" w:fill="auto"/>
            <w:vAlign w:val="center"/>
            <w:hideMark/>
          </w:tcPr>
          <w:p w14:paraId="4150DE60" w14:textId="77777777" w:rsidR="0070251B" w:rsidRPr="00FB706B" w:rsidRDefault="0070251B" w:rsidP="0001494C">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 xml:space="preserve">12 kg </w:t>
            </w:r>
          </w:p>
        </w:tc>
        <w:tc>
          <w:tcPr>
            <w:tcW w:w="2074" w:type="dxa"/>
            <w:tcBorders>
              <w:top w:val="single" w:sz="8" w:space="0" w:color="auto"/>
              <w:left w:val="nil"/>
              <w:bottom w:val="single" w:sz="8" w:space="0" w:color="auto"/>
              <w:right w:val="single" w:sz="8" w:space="0" w:color="000000"/>
            </w:tcBorders>
            <w:shd w:val="clear" w:color="auto" w:fill="auto"/>
            <w:vAlign w:val="center"/>
            <w:hideMark/>
          </w:tcPr>
          <w:p w14:paraId="566FE81C" w14:textId="77777777" w:rsidR="0070251B" w:rsidRPr="00FB706B" w:rsidRDefault="0070251B" w:rsidP="0001494C">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 xml:space="preserve">2 kg </w:t>
            </w:r>
          </w:p>
        </w:tc>
        <w:tc>
          <w:tcPr>
            <w:tcW w:w="2092" w:type="dxa"/>
            <w:tcBorders>
              <w:top w:val="single" w:sz="8" w:space="0" w:color="auto"/>
              <w:left w:val="nil"/>
              <w:bottom w:val="single" w:sz="8" w:space="0" w:color="auto"/>
              <w:right w:val="single" w:sz="8" w:space="0" w:color="000000"/>
            </w:tcBorders>
            <w:shd w:val="clear" w:color="auto" w:fill="auto"/>
            <w:vAlign w:val="center"/>
            <w:hideMark/>
          </w:tcPr>
          <w:p w14:paraId="1E284ED8" w14:textId="77777777" w:rsidR="0070251B" w:rsidRPr="00FB706B" w:rsidRDefault="0070251B" w:rsidP="0001494C">
            <w:pPr>
              <w:spacing w:after="0" w:line="240" w:lineRule="auto"/>
              <w:jc w:val="center"/>
              <w:rPr>
                <w:rFonts w:ascii="Arial" w:eastAsia="Times New Roman" w:hAnsi="Arial" w:cs="Arial"/>
                <w:color w:val="000000"/>
                <w:sz w:val="20"/>
                <w:szCs w:val="20"/>
                <w:lang w:eastAsia="sk-SK"/>
              </w:rPr>
            </w:pPr>
            <w:r w:rsidRPr="00FB706B">
              <w:rPr>
                <w:rFonts w:ascii="Arial" w:eastAsia="Times New Roman" w:hAnsi="Arial" w:cs="Arial"/>
                <w:color w:val="000000"/>
                <w:sz w:val="20"/>
                <w:szCs w:val="20"/>
                <w:lang w:eastAsia="sk-SK"/>
              </w:rPr>
              <w:t>6 kg</w:t>
            </w:r>
          </w:p>
        </w:tc>
        <w:tc>
          <w:tcPr>
            <w:tcW w:w="159" w:type="dxa"/>
            <w:vAlign w:val="center"/>
            <w:hideMark/>
          </w:tcPr>
          <w:p w14:paraId="0B6571B0" w14:textId="77777777" w:rsidR="0070251B" w:rsidRPr="00FB706B" w:rsidRDefault="0070251B" w:rsidP="0001494C">
            <w:pPr>
              <w:spacing w:after="0" w:line="240" w:lineRule="auto"/>
              <w:rPr>
                <w:rFonts w:ascii="Times New Roman" w:eastAsia="Times New Roman" w:hAnsi="Times New Roman" w:cs="Times New Roman"/>
                <w:sz w:val="20"/>
                <w:szCs w:val="20"/>
                <w:lang w:eastAsia="sk-SK"/>
              </w:rPr>
            </w:pPr>
          </w:p>
        </w:tc>
      </w:tr>
    </w:tbl>
    <w:p w14:paraId="5D18D33E" w14:textId="77777777" w:rsidR="002D4D3F" w:rsidRPr="00C8797F" w:rsidRDefault="002D4D3F" w:rsidP="002D4D3F">
      <w:pPr>
        <w:rPr>
          <w:rFonts w:ascii="Arial" w:hAnsi="Arial" w:cs="Arial"/>
        </w:rPr>
      </w:pPr>
    </w:p>
    <w:p w14:paraId="5D18D33F" w14:textId="77777777" w:rsidR="002D4D3F" w:rsidRPr="00A16228" w:rsidRDefault="002D4D3F" w:rsidP="002D4D3F">
      <w:pPr>
        <w:rPr>
          <w:rFonts w:ascii="Arial" w:hAnsi="Arial" w:cs="Arial"/>
          <w:sz w:val="22"/>
          <w:szCs w:val="22"/>
        </w:rPr>
      </w:pPr>
      <w:r w:rsidRPr="00A16228">
        <w:rPr>
          <w:rFonts w:ascii="Arial" w:hAnsi="Arial" w:cs="Arial"/>
          <w:sz w:val="22"/>
          <w:szCs w:val="22"/>
        </w:rPr>
        <w:t>Hasiace prístroje musia byť určené na hasenie požiaru všetkých tried horľavosti A, B a C a vyhovovať norme EN 3. Musia byť vybavené plombou, dokazujúcou, že neboli použité a nesmú mať prekročený dátum revíznej prehliadky. V prípade, ak sú vybavené manometrom, musí byť jeho ručička v zelenom poli.</w:t>
      </w:r>
    </w:p>
    <w:p w14:paraId="5D18D340" w14:textId="77777777" w:rsidR="000C78AB" w:rsidRPr="006E7A50" w:rsidRDefault="000C78AB" w:rsidP="008410C8">
      <w:pPr>
        <w:pStyle w:val="Nadpis2"/>
        <w:jc w:val="left"/>
        <w:rPr>
          <w:rFonts w:ascii="Arial" w:hAnsi="Arial" w:cs="Arial"/>
          <w:b/>
          <w:bCs/>
          <w:sz w:val="26"/>
          <w:szCs w:val="26"/>
        </w:rPr>
      </w:pPr>
      <w:bookmarkStart w:id="30" w:name="_Toc151542514"/>
      <w:r w:rsidRPr="006E7A50">
        <w:rPr>
          <w:rFonts w:ascii="Arial" w:hAnsi="Arial" w:cs="Arial"/>
          <w:b/>
          <w:bCs/>
          <w:sz w:val="26"/>
          <w:szCs w:val="26"/>
        </w:rPr>
        <w:t>6.3 Vykládka nebezpečných vecí v kusových zásielkach</w:t>
      </w:r>
      <w:bookmarkEnd w:id="30"/>
      <w:r w:rsidRPr="006E7A50">
        <w:rPr>
          <w:rFonts w:ascii="Arial" w:hAnsi="Arial" w:cs="Arial"/>
          <w:b/>
          <w:bCs/>
          <w:sz w:val="26"/>
          <w:szCs w:val="26"/>
        </w:rPr>
        <w:t xml:space="preserve"> </w:t>
      </w:r>
    </w:p>
    <w:p w14:paraId="5D18D341" w14:textId="77777777" w:rsidR="000C78AB" w:rsidRPr="00A16228" w:rsidRDefault="000C78AB" w:rsidP="000C78AB">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Vozidlo a jeho vodič musia vyhovovať predpísaným ustanoveniam (osobitne tým, dotýkajúcim sa bezpečnosti, ochrany, čistoty a vyhovujúcej prevádzky prostriedku použitého na nakládku a vykládku) po príchode na miesta nakládky a vykládky. </w:t>
      </w:r>
    </w:p>
    <w:p w14:paraId="5D18D342" w14:textId="77777777" w:rsidR="000C78AB" w:rsidRPr="00A16228" w:rsidRDefault="000C78AB" w:rsidP="000C78AB">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Interiér a exteriér vozidla sa musí prehliadnuť pred vykládkou, aby sa zaistilo, že tu neexistuje žiadne poškodenie, ktoré by mohlo zapríčiniť porušenie jeho celistvosti alebo kusy, ktoré sú v ňom naložené. </w:t>
      </w:r>
    </w:p>
    <w:p w14:paraId="5D18D343" w14:textId="77777777" w:rsidR="000C78AB" w:rsidRPr="00A16228" w:rsidRDefault="000C78AB" w:rsidP="000C78AB">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Vykládka sa nesmie vykonať, ak sa pri vyššie uvedených prehliadkach odhalia nedostatky, ktoré by mohli ovplyvniť bezpečnosť alebo ochranu vykládky. </w:t>
      </w:r>
    </w:p>
    <w:p w14:paraId="5D18D344" w14:textId="77777777" w:rsidR="000C78AB" w:rsidRPr="00A16228" w:rsidRDefault="000C78AB" w:rsidP="000C78AB">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Pri vykládke je pracovník vykládky povinný skontrolovať: </w:t>
      </w:r>
    </w:p>
    <w:p w14:paraId="5D18D345" w14:textId="44480070" w:rsidR="000C78AB" w:rsidRPr="00A16228" w:rsidRDefault="000C78AB" w:rsidP="0070251B">
      <w:pPr>
        <w:pStyle w:val="Odsekzoznamu"/>
        <w:numPr>
          <w:ilvl w:val="0"/>
          <w:numId w:val="12"/>
        </w:numPr>
        <w:autoSpaceDE w:val="0"/>
        <w:autoSpaceDN w:val="0"/>
        <w:adjustRightInd w:val="0"/>
        <w:spacing w:after="68" w:line="240" w:lineRule="auto"/>
        <w:rPr>
          <w:rFonts w:ascii="Arial" w:hAnsi="Arial" w:cs="Arial"/>
          <w:color w:val="000000"/>
          <w:sz w:val="22"/>
          <w:szCs w:val="22"/>
        </w:rPr>
      </w:pPr>
      <w:r w:rsidRPr="00A16228">
        <w:rPr>
          <w:rFonts w:ascii="Arial" w:hAnsi="Arial" w:cs="Arial"/>
          <w:color w:val="000000"/>
          <w:sz w:val="22"/>
          <w:szCs w:val="22"/>
        </w:rPr>
        <w:t xml:space="preserve">dokumentáciu (nákladný list, alebo inú dokumentáciu, ktorá obsahuje zápisy podľa ADR), </w:t>
      </w:r>
    </w:p>
    <w:p w14:paraId="5D18D346" w14:textId="15540D06" w:rsidR="000C78AB" w:rsidRPr="00A16228" w:rsidRDefault="000C78AB" w:rsidP="0070251B">
      <w:pPr>
        <w:pStyle w:val="Odsekzoznamu"/>
        <w:numPr>
          <w:ilvl w:val="0"/>
          <w:numId w:val="12"/>
        </w:numPr>
        <w:autoSpaceDE w:val="0"/>
        <w:autoSpaceDN w:val="0"/>
        <w:adjustRightInd w:val="0"/>
        <w:spacing w:after="68" w:line="240" w:lineRule="auto"/>
        <w:rPr>
          <w:rFonts w:ascii="Arial" w:hAnsi="Arial" w:cs="Arial"/>
          <w:color w:val="000000"/>
          <w:sz w:val="22"/>
          <w:szCs w:val="22"/>
        </w:rPr>
      </w:pPr>
      <w:r w:rsidRPr="00A16228">
        <w:rPr>
          <w:rFonts w:ascii="Arial" w:hAnsi="Arial" w:cs="Arial"/>
          <w:color w:val="000000"/>
          <w:sz w:val="22"/>
          <w:szCs w:val="22"/>
        </w:rPr>
        <w:t xml:space="preserve">obaly (celistvosť, úniky, preliačiny apod.), </w:t>
      </w:r>
    </w:p>
    <w:p w14:paraId="5D18D347" w14:textId="6180B165" w:rsidR="000C78AB" w:rsidRPr="00A16228" w:rsidRDefault="000C78AB" w:rsidP="0070251B">
      <w:pPr>
        <w:pStyle w:val="Odsekzoznamu"/>
        <w:numPr>
          <w:ilvl w:val="0"/>
          <w:numId w:val="12"/>
        </w:numPr>
        <w:autoSpaceDE w:val="0"/>
        <w:autoSpaceDN w:val="0"/>
        <w:adjustRightInd w:val="0"/>
        <w:spacing w:after="68" w:line="240" w:lineRule="auto"/>
        <w:rPr>
          <w:rFonts w:ascii="Arial" w:hAnsi="Arial" w:cs="Arial"/>
          <w:color w:val="000000"/>
          <w:sz w:val="22"/>
          <w:szCs w:val="22"/>
        </w:rPr>
      </w:pPr>
      <w:r w:rsidRPr="00A16228">
        <w:rPr>
          <w:rFonts w:ascii="Arial" w:hAnsi="Arial" w:cs="Arial"/>
          <w:color w:val="000000"/>
          <w:sz w:val="22"/>
          <w:szCs w:val="22"/>
        </w:rPr>
        <w:t xml:space="preserve">označenie obalov (celistvosť značenia), </w:t>
      </w:r>
    </w:p>
    <w:p w14:paraId="5D18D348" w14:textId="480E2781" w:rsidR="000C78AB" w:rsidRPr="00A16228" w:rsidRDefault="000C78AB" w:rsidP="0070251B">
      <w:pPr>
        <w:pStyle w:val="Odsekzoznamu"/>
        <w:numPr>
          <w:ilvl w:val="0"/>
          <w:numId w:val="12"/>
        </w:num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vozidlo. </w:t>
      </w:r>
    </w:p>
    <w:p w14:paraId="5D18D349" w14:textId="77777777" w:rsidR="000C78AB" w:rsidRPr="00A16228" w:rsidRDefault="000C78AB" w:rsidP="000C78AB">
      <w:pPr>
        <w:autoSpaceDE w:val="0"/>
        <w:autoSpaceDN w:val="0"/>
        <w:adjustRightInd w:val="0"/>
        <w:spacing w:after="0" w:line="240" w:lineRule="auto"/>
        <w:rPr>
          <w:rFonts w:ascii="Arial" w:hAnsi="Arial" w:cs="Arial"/>
          <w:color w:val="000000"/>
          <w:sz w:val="22"/>
          <w:szCs w:val="22"/>
        </w:rPr>
      </w:pPr>
    </w:p>
    <w:p w14:paraId="5D18D34A" w14:textId="77777777" w:rsidR="002D4D3F" w:rsidRPr="00A16228" w:rsidRDefault="000C78AB" w:rsidP="000C78AB">
      <w:pPr>
        <w:rPr>
          <w:rFonts w:ascii="Arial" w:hAnsi="Arial" w:cs="Arial"/>
          <w:color w:val="000000"/>
          <w:sz w:val="22"/>
          <w:szCs w:val="22"/>
        </w:rPr>
      </w:pPr>
      <w:r w:rsidRPr="00A16228">
        <w:rPr>
          <w:rFonts w:ascii="Arial" w:hAnsi="Arial" w:cs="Arial"/>
          <w:color w:val="000000"/>
          <w:sz w:val="22"/>
          <w:szCs w:val="22"/>
        </w:rPr>
        <w:t>V prípade, že pracovník vykládky zistí porušenia, je povinný okamžite informovať svojho nadriadeného.</w:t>
      </w:r>
    </w:p>
    <w:p w14:paraId="6DC739C9" w14:textId="77777777" w:rsidR="0070251B" w:rsidRDefault="0070251B" w:rsidP="000C78AB">
      <w:pPr>
        <w:rPr>
          <w:rFonts w:ascii="Arial" w:hAnsi="Arial" w:cs="Arial"/>
          <w:color w:val="000000"/>
        </w:rPr>
      </w:pPr>
    </w:p>
    <w:p w14:paraId="2D2556EA" w14:textId="77777777" w:rsidR="0070251B" w:rsidRDefault="0070251B" w:rsidP="000C78AB">
      <w:pPr>
        <w:rPr>
          <w:rFonts w:ascii="Arial" w:hAnsi="Arial" w:cs="Arial"/>
          <w:color w:val="000000"/>
        </w:rPr>
      </w:pPr>
    </w:p>
    <w:p w14:paraId="430096F2" w14:textId="77777777" w:rsidR="0070251B" w:rsidRDefault="0070251B" w:rsidP="000C78AB">
      <w:pPr>
        <w:rPr>
          <w:rFonts w:ascii="Arial" w:hAnsi="Arial" w:cs="Arial"/>
          <w:color w:val="000000"/>
        </w:rPr>
      </w:pPr>
    </w:p>
    <w:p w14:paraId="5D18D34B" w14:textId="21316525" w:rsidR="000C78AB" w:rsidRPr="008410C8" w:rsidRDefault="000C78AB" w:rsidP="008410C8">
      <w:pPr>
        <w:pStyle w:val="Nadpis1"/>
        <w:jc w:val="left"/>
        <w:rPr>
          <w:rFonts w:ascii="Arial" w:hAnsi="Arial" w:cs="Arial"/>
          <w:b/>
          <w:bCs/>
          <w:color w:val="000000" w:themeColor="text1"/>
          <w:sz w:val="28"/>
          <w:szCs w:val="28"/>
        </w:rPr>
      </w:pPr>
      <w:bookmarkStart w:id="31" w:name="_Toc151542515"/>
      <w:r w:rsidRPr="008410C8">
        <w:rPr>
          <w:rFonts w:ascii="Arial" w:hAnsi="Arial" w:cs="Arial"/>
          <w:b/>
          <w:bCs/>
          <w:color w:val="000000" w:themeColor="text1"/>
          <w:sz w:val="28"/>
          <w:szCs w:val="28"/>
        </w:rPr>
        <w:lastRenderedPageBreak/>
        <w:t>7 Preprava nebezpečných vecí v kusových zásielkach s</w:t>
      </w:r>
      <w:r w:rsidR="008410C8">
        <w:rPr>
          <w:rFonts w:ascii="Arial" w:hAnsi="Arial" w:cs="Arial"/>
          <w:b/>
          <w:bCs/>
          <w:color w:val="000000" w:themeColor="text1"/>
          <w:sz w:val="28"/>
          <w:szCs w:val="28"/>
        </w:rPr>
        <w:t> </w:t>
      </w:r>
      <w:r w:rsidRPr="008410C8">
        <w:rPr>
          <w:rFonts w:ascii="Arial" w:hAnsi="Arial" w:cs="Arial"/>
          <w:b/>
          <w:bCs/>
          <w:color w:val="000000" w:themeColor="text1"/>
          <w:sz w:val="28"/>
          <w:szCs w:val="28"/>
        </w:rPr>
        <w:t>uplatnením</w:t>
      </w:r>
      <w:r w:rsidR="008410C8">
        <w:rPr>
          <w:rFonts w:ascii="Arial" w:hAnsi="Arial" w:cs="Arial"/>
          <w:b/>
          <w:bCs/>
          <w:color w:val="000000" w:themeColor="text1"/>
          <w:sz w:val="28"/>
          <w:szCs w:val="28"/>
        </w:rPr>
        <w:t xml:space="preserve"> </w:t>
      </w:r>
      <w:r w:rsidRPr="008410C8">
        <w:rPr>
          <w:rFonts w:ascii="Arial" w:hAnsi="Arial" w:cs="Arial"/>
          <w:b/>
          <w:bCs/>
          <w:color w:val="000000" w:themeColor="text1"/>
          <w:sz w:val="28"/>
          <w:szCs w:val="28"/>
        </w:rPr>
        <w:t>výnimky z ADR</w:t>
      </w:r>
      <w:bookmarkEnd w:id="31"/>
      <w:r w:rsidRPr="008410C8">
        <w:rPr>
          <w:rFonts w:ascii="Arial" w:hAnsi="Arial" w:cs="Arial"/>
          <w:b/>
          <w:bCs/>
          <w:color w:val="000000" w:themeColor="text1"/>
          <w:sz w:val="28"/>
          <w:szCs w:val="28"/>
        </w:rPr>
        <w:t xml:space="preserve"> </w:t>
      </w:r>
    </w:p>
    <w:p w14:paraId="5D18D34D" w14:textId="77777777" w:rsidR="000C78AB" w:rsidRPr="00A16228" w:rsidRDefault="000C78AB" w:rsidP="000C78AB">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Nebezpečné veci balené v kusových zásielkach (v obaloch) sa môžu prepravovať podľa viacerých výnimiek z dohody ADR: </w:t>
      </w:r>
    </w:p>
    <w:p w14:paraId="5D18D34E" w14:textId="77777777" w:rsidR="000C78AB" w:rsidRPr="00A16228" w:rsidRDefault="000C78AB" w:rsidP="00EE5CEB">
      <w:pPr>
        <w:autoSpaceDE w:val="0"/>
        <w:autoSpaceDN w:val="0"/>
        <w:adjustRightInd w:val="0"/>
        <w:spacing w:after="70" w:line="240" w:lineRule="auto"/>
        <w:rPr>
          <w:rFonts w:ascii="Arial" w:hAnsi="Arial" w:cs="Arial"/>
          <w:color w:val="000000"/>
          <w:sz w:val="22"/>
          <w:szCs w:val="22"/>
        </w:rPr>
      </w:pPr>
      <w:r w:rsidRPr="00A16228">
        <w:rPr>
          <w:rFonts w:ascii="Arial" w:hAnsi="Arial" w:cs="Arial"/>
          <w:color w:val="000000"/>
          <w:sz w:val="22"/>
          <w:szCs w:val="22"/>
        </w:rPr>
        <w:t xml:space="preserve">• preprava podľa 1.1.3.6 ADR (podlimitná preprava), </w:t>
      </w:r>
    </w:p>
    <w:p w14:paraId="5D18D34F" w14:textId="77777777" w:rsidR="000C78AB" w:rsidRPr="00A16228" w:rsidRDefault="000C78AB" w:rsidP="00EE5CEB">
      <w:pPr>
        <w:autoSpaceDE w:val="0"/>
        <w:autoSpaceDN w:val="0"/>
        <w:adjustRightInd w:val="0"/>
        <w:spacing w:after="70" w:line="240" w:lineRule="auto"/>
        <w:rPr>
          <w:rFonts w:ascii="Arial" w:hAnsi="Arial" w:cs="Arial"/>
          <w:color w:val="000000"/>
          <w:sz w:val="22"/>
          <w:szCs w:val="22"/>
        </w:rPr>
      </w:pPr>
      <w:r w:rsidRPr="00A16228">
        <w:rPr>
          <w:rFonts w:ascii="Arial" w:hAnsi="Arial" w:cs="Arial"/>
          <w:color w:val="000000"/>
          <w:sz w:val="22"/>
          <w:szCs w:val="22"/>
        </w:rPr>
        <w:t xml:space="preserve">• preprava podľa 1.1.3.4.1, (výnimka vyplývajúca z osobitného ustanovenia pre určité nebezpečné </w:t>
      </w:r>
      <w:r w:rsidR="00EE5CEB" w:rsidRPr="00A16228">
        <w:rPr>
          <w:rFonts w:ascii="Arial" w:hAnsi="Arial" w:cs="Arial"/>
          <w:color w:val="000000"/>
          <w:sz w:val="22"/>
          <w:szCs w:val="22"/>
        </w:rPr>
        <w:t xml:space="preserve">    </w:t>
      </w:r>
      <w:r w:rsidRPr="00A16228">
        <w:rPr>
          <w:rFonts w:ascii="Arial" w:hAnsi="Arial" w:cs="Arial"/>
          <w:color w:val="000000"/>
          <w:sz w:val="22"/>
          <w:szCs w:val="22"/>
        </w:rPr>
        <w:t xml:space="preserve">veci), </w:t>
      </w:r>
    </w:p>
    <w:p w14:paraId="5D18D350" w14:textId="77777777" w:rsidR="000C78AB" w:rsidRPr="00A16228" w:rsidRDefault="000C78AB" w:rsidP="00EE5CEB">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 preprava podľa 1.1.3.4.2 (obmedzené množstvo nebezpečných vecí, tzv. LQ). </w:t>
      </w:r>
    </w:p>
    <w:p w14:paraId="5D18D351" w14:textId="77777777" w:rsidR="000C78AB" w:rsidRPr="00C8797F" w:rsidRDefault="000C78AB" w:rsidP="000C78AB">
      <w:pPr>
        <w:autoSpaceDE w:val="0"/>
        <w:autoSpaceDN w:val="0"/>
        <w:adjustRightInd w:val="0"/>
        <w:spacing w:after="0" w:line="240" w:lineRule="auto"/>
        <w:rPr>
          <w:rFonts w:ascii="Arial" w:hAnsi="Arial" w:cs="Arial"/>
          <w:color w:val="000000"/>
        </w:rPr>
      </w:pPr>
    </w:p>
    <w:p w14:paraId="5D18D353" w14:textId="77777777" w:rsidR="000C78AB" w:rsidRPr="0041784C" w:rsidRDefault="000C78AB" w:rsidP="0041784C">
      <w:pPr>
        <w:pStyle w:val="Nadpis2"/>
        <w:jc w:val="left"/>
        <w:rPr>
          <w:rFonts w:ascii="Arial" w:hAnsi="Arial" w:cs="Arial"/>
          <w:b/>
          <w:bCs/>
          <w:sz w:val="26"/>
          <w:szCs w:val="26"/>
        </w:rPr>
      </w:pPr>
      <w:bookmarkStart w:id="32" w:name="_Toc151542516"/>
      <w:r w:rsidRPr="0041784C">
        <w:rPr>
          <w:rFonts w:ascii="Arial" w:hAnsi="Arial" w:cs="Arial"/>
          <w:b/>
          <w:bCs/>
          <w:sz w:val="26"/>
          <w:szCs w:val="26"/>
        </w:rPr>
        <w:t>7.1 Podlimitná preprava</w:t>
      </w:r>
      <w:bookmarkEnd w:id="32"/>
      <w:r w:rsidRPr="0041784C">
        <w:rPr>
          <w:rFonts w:ascii="Arial" w:hAnsi="Arial" w:cs="Arial"/>
          <w:b/>
          <w:bCs/>
          <w:sz w:val="26"/>
          <w:szCs w:val="26"/>
        </w:rPr>
        <w:t xml:space="preserve"> </w:t>
      </w:r>
    </w:p>
    <w:p w14:paraId="5D18D354" w14:textId="77777777" w:rsidR="000C78AB" w:rsidRPr="00A16228" w:rsidRDefault="000C78AB" w:rsidP="000C78AB">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 xml:space="preserve">Výnimka podľa bodu 1.1.3.6 – podlimitná preprava – je použiteľná len pri preprave nebezpečných vecí balených formou kusových zásielok. </w:t>
      </w:r>
    </w:p>
    <w:p w14:paraId="5D18D355" w14:textId="77777777" w:rsidR="00EE5CEB" w:rsidRPr="00A16228" w:rsidRDefault="00EE5CEB" w:rsidP="000C78AB">
      <w:pPr>
        <w:autoSpaceDE w:val="0"/>
        <w:autoSpaceDN w:val="0"/>
        <w:adjustRightInd w:val="0"/>
        <w:spacing w:after="0" w:line="240" w:lineRule="auto"/>
        <w:rPr>
          <w:rFonts w:ascii="Arial" w:hAnsi="Arial" w:cs="Arial"/>
          <w:color w:val="000000"/>
          <w:sz w:val="22"/>
          <w:szCs w:val="22"/>
        </w:rPr>
      </w:pPr>
      <w:r w:rsidRPr="00A16228">
        <w:rPr>
          <w:rFonts w:ascii="Arial" w:hAnsi="Arial" w:cs="Arial"/>
          <w:color w:val="000000"/>
          <w:sz w:val="22"/>
          <w:szCs w:val="22"/>
        </w:rPr>
        <w:t>Na účely podlimitnej prepravy sú nebezpečné veci zaradené do piatich dopravných kategórií, ktoré obmedzujú množstvo pripadajúce na jednu dopravnú jednotku. Na jednej dopravnej jednotke nesmie množstvo prevýšiť najväčšie celkové povolené množstvo na dopravnú jednotku alebo hodnotu 1000 „bodov“.</w:t>
      </w:r>
    </w:p>
    <w:p w14:paraId="5D18D356" w14:textId="77777777" w:rsidR="00EE5CEB" w:rsidRPr="00C8797F" w:rsidRDefault="00EE5CEB" w:rsidP="000C78AB">
      <w:pPr>
        <w:autoSpaceDE w:val="0"/>
        <w:autoSpaceDN w:val="0"/>
        <w:adjustRightInd w:val="0"/>
        <w:spacing w:after="0" w:line="240" w:lineRule="auto"/>
        <w:rPr>
          <w:rFonts w:ascii="Arial" w:hAnsi="Arial" w:cs="Arial"/>
          <w:color w:val="000000"/>
        </w:rPr>
      </w:pPr>
    </w:p>
    <w:tbl>
      <w:tblPr>
        <w:tblStyle w:val="Mriekatabuky"/>
        <w:tblW w:w="0" w:type="auto"/>
        <w:tblLook w:val="04A0" w:firstRow="1" w:lastRow="0" w:firstColumn="1" w:lastColumn="0" w:noHBand="0" w:noVBand="1"/>
      </w:tblPr>
      <w:tblGrid>
        <w:gridCol w:w="2093"/>
        <w:gridCol w:w="4819"/>
        <w:gridCol w:w="2300"/>
      </w:tblGrid>
      <w:tr w:rsidR="00EE5CEB" w:rsidRPr="00C8797F" w14:paraId="5D18D35C" w14:textId="77777777" w:rsidTr="008A5E01">
        <w:tc>
          <w:tcPr>
            <w:tcW w:w="2093" w:type="dxa"/>
          </w:tcPr>
          <w:p w14:paraId="5D18D357" w14:textId="77777777" w:rsidR="00EE5CEB" w:rsidRPr="00C8797F" w:rsidRDefault="00EE5CEB" w:rsidP="008A5E01">
            <w:pPr>
              <w:pStyle w:val="Default"/>
              <w:jc w:val="center"/>
              <w:rPr>
                <w:rFonts w:ascii="Arial" w:hAnsi="Arial" w:cs="Arial"/>
                <w:sz w:val="22"/>
                <w:szCs w:val="22"/>
              </w:rPr>
            </w:pPr>
            <w:r w:rsidRPr="00C8797F">
              <w:rPr>
                <w:rFonts w:ascii="Arial" w:hAnsi="Arial" w:cs="Arial"/>
                <w:b/>
                <w:bCs/>
                <w:sz w:val="22"/>
                <w:szCs w:val="22"/>
              </w:rPr>
              <w:t>Dopravná kategória</w:t>
            </w:r>
          </w:p>
          <w:p w14:paraId="5D18D358" w14:textId="77777777" w:rsidR="00EE5CEB" w:rsidRPr="00C8797F" w:rsidRDefault="00EE5CEB" w:rsidP="008A5E01">
            <w:pPr>
              <w:jc w:val="center"/>
              <w:rPr>
                <w:rFonts w:ascii="Arial" w:hAnsi="Arial" w:cs="Arial"/>
              </w:rPr>
            </w:pPr>
          </w:p>
        </w:tc>
        <w:tc>
          <w:tcPr>
            <w:tcW w:w="4819" w:type="dxa"/>
          </w:tcPr>
          <w:p w14:paraId="5D18D359" w14:textId="77777777" w:rsidR="00EE5CEB" w:rsidRPr="00C8797F" w:rsidRDefault="008A5E01" w:rsidP="008A5E01">
            <w:pPr>
              <w:pStyle w:val="Default"/>
              <w:jc w:val="center"/>
              <w:rPr>
                <w:rFonts w:ascii="Arial" w:hAnsi="Arial" w:cs="Arial"/>
                <w:sz w:val="22"/>
                <w:szCs w:val="22"/>
              </w:rPr>
            </w:pPr>
            <w:r w:rsidRPr="00C8797F">
              <w:rPr>
                <w:rFonts w:ascii="Arial" w:hAnsi="Arial" w:cs="Arial"/>
                <w:b/>
                <w:bCs/>
                <w:sz w:val="22"/>
                <w:szCs w:val="22"/>
              </w:rPr>
              <w:t>Najväčšie celkové množstvo na dopravnú jednotku</w:t>
            </w:r>
          </w:p>
        </w:tc>
        <w:tc>
          <w:tcPr>
            <w:tcW w:w="2300" w:type="dxa"/>
          </w:tcPr>
          <w:p w14:paraId="5D18D35A" w14:textId="77777777" w:rsidR="008A5E01" w:rsidRPr="00C8797F" w:rsidRDefault="008A5E01" w:rsidP="008A5E01">
            <w:pPr>
              <w:pStyle w:val="Default"/>
              <w:jc w:val="center"/>
              <w:rPr>
                <w:rFonts w:ascii="Arial" w:hAnsi="Arial" w:cs="Arial"/>
                <w:sz w:val="22"/>
                <w:szCs w:val="22"/>
              </w:rPr>
            </w:pPr>
            <w:r w:rsidRPr="00C8797F">
              <w:rPr>
                <w:rFonts w:ascii="Arial" w:hAnsi="Arial" w:cs="Arial"/>
                <w:b/>
                <w:bCs/>
                <w:sz w:val="22"/>
                <w:szCs w:val="22"/>
              </w:rPr>
              <w:t>Koeficient prepočtu</w:t>
            </w:r>
          </w:p>
          <w:p w14:paraId="5D18D35B" w14:textId="77777777" w:rsidR="00EE5CEB" w:rsidRPr="00C8797F" w:rsidRDefault="00EE5CEB" w:rsidP="008A5E01">
            <w:pPr>
              <w:jc w:val="center"/>
              <w:rPr>
                <w:rFonts w:ascii="Arial" w:hAnsi="Arial" w:cs="Arial"/>
              </w:rPr>
            </w:pPr>
          </w:p>
        </w:tc>
      </w:tr>
      <w:tr w:rsidR="00EE5CEB" w:rsidRPr="00C8797F" w14:paraId="5D18D360" w14:textId="77777777" w:rsidTr="008A5E01">
        <w:tc>
          <w:tcPr>
            <w:tcW w:w="2093" w:type="dxa"/>
          </w:tcPr>
          <w:p w14:paraId="5D18D35D" w14:textId="77777777" w:rsidR="00EE5CEB" w:rsidRPr="00A16228" w:rsidRDefault="008A5E01" w:rsidP="008A5E01">
            <w:pPr>
              <w:jc w:val="center"/>
              <w:rPr>
                <w:rFonts w:ascii="Arial" w:hAnsi="Arial" w:cs="Arial"/>
                <w:sz w:val="22"/>
                <w:szCs w:val="22"/>
              </w:rPr>
            </w:pPr>
            <w:r w:rsidRPr="00A16228">
              <w:rPr>
                <w:rFonts w:ascii="Arial" w:hAnsi="Arial" w:cs="Arial"/>
                <w:sz w:val="22"/>
                <w:szCs w:val="22"/>
              </w:rPr>
              <w:t>2</w:t>
            </w:r>
          </w:p>
        </w:tc>
        <w:tc>
          <w:tcPr>
            <w:tcW w:w="4819" w:type="dxa"/>
          </w:tcPr>
          <w:p w14:paraId="5D18D35E" w14:textId="77777777" w:rsidR="00EE5CEB" w:rsidRPr="00A16228" w:rsidRDefault="008A5E01" w:rsidP="008A5E01">
            <w:pPr>
              <w:jc w:val="center"/>
              <w:rPr>
                <w:rFonts w:ascii="Arial" w:hAnsi="Arial" w:cs="Arial"/>
                <w:sz w:val="22"/>
                <w:szCs w:val="22"/>
              </w:rPr>
            </w:pPr>
            <w:r w:rsidRPr="00A16228">
              <w:rPr>
                <w:rFonts w:ascii="Arial" w:hAnsi="Arial" w:cs="Arial"/>
                <w:sz w:val="22"/>
                <w:szCs w:val="22"/>
              </w:rPr>
              <w:t>333 l/kg</w:t>
            </w:r>
          </w:p>
        </w:tc>
        <w:tc>
          <w:tcPr>
            <w:tcW w:w="2300" w:type="dxa"/>
          </w:tcPr>
          <w:p w14:paraId="5D18D35F" w14:textId="77777777" w:rsidR="00EE5CEB" w:rsidRPr="00A16228" w:rsidRDefault="008A5E01" w:rsidP="008A5E01">
            <w:pPr>
              <w:jc w:val="center"/>
              <w:rPr>
                <w:rFonts w:ascii="Arial" w:hAnsi="Arial" w:cs="Arial"/>
                <w:sz w:val="22"/>
                <w:szCs w:val="22"/>
              </w:rPr>
            </w:pPr>
            <w:r w:rsidRPr="00A16228">
              <w:rPr>
                <w:rFonts w:ascii="Arial" w:hAnsi="Arial" w:cs="Arial"/>
                <w:sz w:val="22"/>
                <w:szCs w:val="22"/>
              </w:rPr>
              <w:t>l/kg – 3 body</w:t>
            </w:r>
          </w:p>
        </w:tc>
      </w:tr>
      <w:tr w:rsidR="00EE5CEB" w:rsidRPr="00C8797F" w14:paraId="5D18D364" w14:textId="77777777" w:rsidTr="008A5E01">
        <w:tc>
          <w:tcPr>
            <w:tcW w:w="2093" w:type="dxa"/>
          </w:tcPr>
          <w:p w14:paraId="5D18D361" w14:textId="77777777" w:rsidR="00EE5CEB" w:rsidRPr="00A16228" w:rsidRDefault="008A5E01" w:rsidP="008A5E01">
            <w:pPr>
              <w:jc w:val="center"/>
              <w:rPr>
                <w:rFonts w:ascii="Arial" w:hAnsi="Arial" w:cs="Arial"/>
                <w:sz w:val="22"/>
                <w:szCs w:val="22"/>
              </w:rPr>
            </w:pPr>
            <w:r w:rsidRPr="00A16228">
              <w:rPr>
                <w:rFonts w:ascii="Arial" w:hAnsi="Arial" w:cs="Arial"/>
                <w:sz w:val="22"/>
                <w:szCs w:val="22"/>
              </w:rPr>
              <w:t>3</w:t>
            </w:r>
          </w:p>
        </w:tc>
        <w:tc>
          <w:tcPr>
            <w:tcW w:w="4819" w:type="dxa"/>
          </w:tcPr>
          <w:p w14:paraId="5D18D362" w14:textId="77777777" w:rsidR="00EE5CEB" w:rsidRPr="00A16228" w:rsidRDefault="008A5E01" w:rsidP="008A5E01">
            <w:pPr>
              <w:jc w:val="center"/>
              <w:rPr>
                <w:rFonts w:ascii="Arial" w:hAnsi="Arial" w:cs="Arial"/>
                <w:sz w:val="22"/>
                <w:szCs w:val="22"/>
              </w:rPr>
            </w:pPr>
            <w:r w:rsidRPr="00A16228">
              <w:rPr>
                <w:rFonts w:ascii="Arial" w:hAnsi="Arial" w:cs="Arial"/>
                <w:sz w:val="22"/>
                <w:szCs w:val="22"/>
              </w:rPr>
              <w:t>1000 l/kg</w:t>
            </w:r>
          </w:p>
        </w:tc>
        <w:tc>
          <w:tcPr>
            <w:tcW w:w="2300" w:type="dxa"/>
          </w:tcPr>
          <w:p w14:paraId="5D18D363" w14:textId="77777777" w:rsidR="00EE5CEB" w:rsidRPr="00A16228" w:rsidRDefault="008A5E01" w:rsidP="008A5E01">
            <w:pPr>
              <w:jc w:val="center"/>
              <w:rPr>
                <w:rFonts w:ascii="Arial" w:hAnsi="Arial" w:cs="Arial"/>
                <w:sz w:val="22"/>
                <w:szCs w:val="22"/>
              </w:rPr>
            </w:pPr>
            <w:r w:rsidRPr="00A16228">
              <w:rPr>
                <w:rFonts w:ascii="Arial" w:hAnsi="Arial" w:cs="Arial"/>
                <w:sz w:val="22"/>
                <w:szCs w:val="22"/>
              </w:rPr>
              <w:t>l/kg – 1 bod</w:t>
            </w:r>
          </w:p>
        </w:tc>
      </w:tr>
      <w:tr w:rsidR="00EE5CEB" w:rsidRPr="00C8797F" w14:paraId="5D18D368" w14:textId="77777777" w:rsidTr="008A5E01">
        <w:tc>
          <w:tcPr>
            <w:tcW w:w="2093" w:type="dxa"/>
          </w:tcPr>
          <w:p w14:paraId="5D18D365" w14:textId="77777777" w:rsidR="00EE5CEB" w:rsidRPr="00A16228" w:rsidRDefault="008A5E01" w:rsidP="008A5E01">
            <w:pPr>
              <w:jc w:val="center"/>
              <w:rPr>
                <w:rFonts w:ascii="Arial" w:hAnsi="Arial" w:cs="Arial"/>
                <w:sz w:val="22"/>
                <w:szCs w:val="22"/>
              </w:rPr>
            </w:pPr>
            <w:r w:rsidRPr="00A16228">
              <w:rPr>
                <w:rFonts w:ascii="Arial" w:hAnsi="Arial" w:cs="Arial"/>
                <w:sz w:val="22"/>
                <w:szCs w:val="22"/>
              </w:rPr>
              <w:t>4</w:t>
            </w:r>
          </w:p>
        </w:tc>
        <w:tc>
          <w:tcPr>
            <w:tcW w:w="4819" w:type="dxa"/>
          </w:tcPr>
          <w:p w14:paraId="5D18D366" w14:textId="77777777" w:rsidR="00EE5CEB" w:rsidRPr="00A16228" w:rsidRDefault="008A5E01" w:rsidP="008A5E01">
            <w:pPr>
              <w:jc w:val="center"/>
              <w:rPr>
                <w:rFonts w:ascii="Arial" w:hAnsi="Arial" w:cs="Arial"/>
                <w:sz w:val="22"/>
                <w:szCs w:val="22"/>
              </w:rPr>
            </w:pPr>
            <w:r w:rsidRPr="00A16228">
              <w:rPr>
                <w:rFonts w:ascii="Arial" w:hAnsi="Arial" w:cs="Arial"/>
                <w:sz w:val="22"/>
                <w:szCs w:val="22"/>
              </w:rPr>
              <w:t>neobmedzené</w:t>
            </w:r>
          </w:p>
        </w:tc>
        <w:tc>
          <w:tcPr>
            <w:tcW w:w="2300" w:type="dxa"/>
          </w:tcPr>
          <w:p w14:paraId="5D18D367" w14:textId="77777777" w:rsidR="00EE5CEB" w:rsidRPr="00A16228" w:rsidRDefault="008A5E01" w:rsidP="008A5E01">
            <w:pPr>
              <w:jc w:val="center"/>
              <w:rPr>
                <w:rFonts w:ascii="Arial" w:hAnsi="Arial" w:cs="Arial"/>
                <w:sz w:val="22"/>
                <w:szCs w:val="22"/>
              </w:rPr>
            </w:pPr>
            <w:r w:rsidRPr="00A16228">
              <w:rPr>
                <w:rFonts w:ascii="Arial" w:hAnsi="Arial" w:cs="Arial"/>
                <w:sz w:val="22"/>
                <w:szCs w:val="22"/>
              </w:rPr>
              <w:t>-</w:t>
            </w:r>
          </w:p>
        </w:tc>
      </w:tr>
    </w:tbl>
    <w:p w14:paraId="5D18D369" w14:textId="77777777" w:rsidR="000C78AB" w:rsidRPr="00C8797F" w:rsidRDefault="000C78AB" w:rsidP="000C78AB">
      <w:pPr>
        <w:rPr>
          <w:rFonts w:ascii="Arial" w:hAnsi="Arial" w:cs="Arial"/>
        </w:rPr>
      </w:pPr>
    </w:p>
    <w:p w14:paraId="5D18D36A" w14:textId="77777777" w:rsidR="008A5E01" w:rsidRPr="00A16228" w:rsidRDefault="008A5E01" w:rsidP="000C78AB">
      <w:pPr>
        <w:rPr>
          <w:rFonts w:ascii="Arial" w:hAnsi="Arial" w:cs="Arial"/>
          <w:sz w:val="22"/>
          <w:szCs w:val="22"/>
        </w:rPr>
      </w:pPr>
      <w:r w:rsidRPr="00A16228">
        <w:rPr>
          <w:rFonts w:ascii="Arial" w:hAnsi="Arial" w:cs="Arial"/>
          <w:sz w:val="22"/>
          <w:szCs w:val="22"/>
        </w:rPr>
        <w:t>Za najväčšie celkové množstvo na dopravnú jednotku sa považuje čistý objem kvapalných látok v kusových zásielkach alebo čistá hmotnosť tuhých látok a predmetov bez obalov.</w:t>
      </w:r>
    </w:p>
    <w:p w14:paraId="5D18D36B" w14:textId="77777777" w:rsidR="00A05949" w:rsidRPr="006E7A50" w:rsidRDefault="00A05949" w:rsidP="0041784C">
      <w:pPr>
        <w:pStyle w:val="Nadpis3"/>
        <w:rPr>
          <w:rFonts w:ascii="Arial" w:hAnsi="Arial" w:cs="Arial"/>
          <w:b/>
          <w:bCs/>
          <w:i/>
          <w:iCs/>
          <w:sz w:val="24"/>
          <w:szCs w:val="24"/>
        </w:rPr>
      </w:pPr>
      <w:bookmarkStart w:id="33" w:name="_Toc151542517"/>
      <w:r w:rsidRPr="006E7A50">
        <w:rPr>
          <w:rFonts w:ascii="Arial" w:hAnsi="Arial" w:cs="Arial"/>
          <w:b/>
          <w:bCs/>
          <w:i/>
          <w:iCs/>
          <w:sz w:val="24"/>
          <w:szCs w:val="24"/>
        </w:rPr>
        <w:t>7.1.1 Označovanie obalov</w:t>
      </w:r>
      <w:bookmarkEnd w:id="33"/>
      <w:r w:rsidRPr="006E7A50">
        <w:rPr>
          <w:rFonts w:ascii="Arial" w:hAnsi="Arial" w:cs="Arial"/>
          <w:b/>
          <w:bCs/>
          <w:i/>
          <w:iCs/>
          <w:sz w:val="24"/>
          <w:szCs w:val="24"/>
        </w:rPr>
        <w:t xml:space="preserve"> </w:t>
      </w:r>
    </w:p>
    <w:p w14:paraId="5D18D36C" w14:textId="25159970" w:rsidR="00A05949" w:rsidRPr="00A16228" w:rsidRDefault="00A05949" w:rsidP="00A05949">
      <w:pPr>
        <w:rPr>
          <w:rFonts w:ascii="Arial" w:hAnsi="Arial" w:cs="Arial"/>
          <w:sz w:val="22"/>
          <w:szCs w:val="22"/>
        </w:rPr>
      </w:pPr>
      <w:r w:rsidRPr="00A16228">
        <w:rPr>
          <w:rFonts w:ascii="Arial" w:hAnsi="Arial" w:cs="Arial"/>
          <w:sz w:val="22"/>
          <w:szCs w:val="22"/>
        </w:rPr>
        <w:t>Obaly musia byť označené v súlade s požiadavkami Dohody ADR. Požiadavky sú uvedené v bode 6.2.1 tejto smernice.</w:t>
      </w:r>
    </w:p>
    <w:p w14:paraId="5D18D36D" w14:textId="77777777" w:rsidR="00A05949" w:rsidRPr="006E7A50" w:rsidRDefault="00A05949" w:rsidP="0041784C">
      <w:pPr>
        <w:pStyle w:val="Nadpis3"/>
        <w:rPr>
          <w:rFonts w:ascii="Arial" w:hAnsi="Arial" w:cs="Arial"/>
          <w:b/>
          <w:bCs/>
          <w:i/>
          <w:iCs/>
          <w:sz w:val="24"/>
          <w:szCs w:val="24"/>
        </w:rPr>
      </w:pPr>
      <w:bookmarkStart w:id="34" w:name="_Toc151542518"/>
      <w:r w:rsidRPr="006E7A50">
        <w:rPr>
          <w:rFonts w:ascii="Arial" w:hAnsi="Arial" w:cs="Arial"/>
          <w:b/>
          <w:bCs/>
          <w:i/>
          <w:iCs/>
          <w:sz w:val="24"/>
          <w:szCs w:val="24"/>
        </w:rPr>
        <w:t>7.1.2 Označovanie vozidiel</w:t>
      </w:r>
      <w:bookmarkEnd w:id="34"/>
      <w:r w:rsidRPr="006E7A50">
        <w:rPr>
          <w:rFonts w:ascii="Arial" w:hAnsi="Arial" w:cs="Arial"/>
          <w:b/>
          <w:bCs/>
          <w:i/>
          <w:iCs/>
          <w:sz w:val="24"/>
          <w:szCs w:val="24"/>
        </w:rPr>
        <w:t xml:space="preserve"> </w:t>
      </w:r>
    </w:p>
    <w:p w14:paraId="5D18D36E" w14:textId="77777777" w:rsidR="00A05949" w:rsidRPr="00C8797F" w:rsidRDefault="00A05949" w:rsidP="001A666C">
      <w:pPr>
        <w:pStyle w:val="Default"/>
        <w:rPr>
          <w:rFonts w:ascii="Arial" w:hAnsi="Arial" w:cs="Arial"/>
          <w:sz w:val="22"/>
          <w:szCs w:val="22"/>
        </w:rPr>
      </w:pPr>
      <w:r w:rsidRPr="00C8797F">
        <w:rPr>
          <w:rFonts w:ascii="Arial" w:hAnsi="Arial" w:cs="Arial"/>
          <w:sz w:val="22"/>
          <w:szCs w:val="22"/>
        </w:rPr>
        <w:t xml:space="preserve">Dopravné jednotky sa neoznačujú. </w:t>
      </w:r>
    </w:p>
    <w:p w14:paraId="5D18D36F" w14:textId="77777777" w:rsidR="001A666C" w:rsidRPr="00C8797F" w:rsidRDefault="001A666C" w:rsidP="001A666C">
      <w:pPr>
        <w:pStyle w:val="Default"/>
        <w:rPr>
          <w:rFonts w:ascii="Arial" w:hAnsi="Arial" w:cs="Arial"/>
          <w:sz w:val="22"/>
          <w:szCs w:val="22"/>
        </w:rPr>
      </w:pPr>
    </w:p>
    <w:p w14:paraId="5D18D370" w14:textId="77777777" w:rsidR="00A05949" w:rsidRPr="006E7A50" w:rsidRDefault="00A05949" w:rsidP="0041784C">
      <w:pPr>
        <w:pStyle w:val="Nadpis3"/>
        <w:rPr>
          <w:rFonts w:ascii="Arial" w:hAnsi="Arial" w:cs="Arial"/>
          <w:b/>
          <w:bCs/>
          <w:i/>
          <w:iCs/>
          <w:sz w:val="24"/>
          <w:szCs w:val="24"/>
        </w:rPr>
      </w:pPr>
      <w:bookmarkStart w:id="35" w:name="_Toc151542519"/>
      <w:r w:rsidRPr="006E7A50">
        <w:rPr>
          <w:rFonts w:ascii="Arial" w:hAnsi="Arial" w:cs="Arial"/>
          <w:b/>
          <w:bCs/>
          <w:i/>
          <w:iCs/>
          <w:sz w:val="24"/>
          <w:szCs w:val="24"/>
        </w:rPr>
        <w:t>7.1.3 Doklady</w:t>
      </w:r>
      <w:bookmarkEnd w:id="35"/>
      <w:r w:rsidRPr="006E7A50">
        <w:rPr>
          <w:rFonts w:ascii="Arial" w:hAnsi="Arial" w:cs="Arial"/>
          <w:b/>
          <w:bCs/>
          <w:i/>
          <w:iCs/>
          <w:sz w:val="24"/>
          <w:szCs w:val="24"/>
        </w:rPr>
        <w:t xml:space="preserve"> </w:t>
      </w:r>
    </w:p>
    <w:p w14:paraId="5D18D371" w14:textId="77777777" w:rsidR="00A05949" w:rsidRPr="00A16228" w:rsidRDefault="00A05949" w:rsidP="00A05949">
      <w:pPr>
        <w:rPr>
          <w:rFonts w:ascii="Arial" w:hAnsi="Arial" w:cs="Arial"/>
          <w:sz w:val="22"/>
          <w:szCs w:val="22"/>
        </w:rPr>
      </w:pPr>
      <w:r w:rsidRPr="00A16228">
        <w:rPr>
          <w:rFonts w:ascii="Arial" w:hAnsi="Arial" w:cs="Arial"/>
          <w:sz w:val="22"/>
          <w:szCs w:val="22"/>
        </w:rPr>
        <w:t>Na prepravu nebezpečných vecí podľa výnimky uvedenej v 1.1.3.6, sa vzťahuje požiadavka na vybavenie dopravnej jednotky prepravným dokladom. Požiadavky sú uvedené v bode 6.2.5 tejto smernice.</w:t>
      </w:r>
    </w:p>
    <w:p w14:paraId="5D18D372" w14:textId="77777777" w:rsidR="00A05949" w:rsidRPr="00C8797F" w:rsidRDefault="00A05949" w:rsidP="00A05949">
      <w:pPr>
        <w:pStyle w:val="Default"/>
        <w:rPr>
          <w:rFonts w:ascii="Arial" w:hAnsi="Arial" w:cs="Arial"/>
          <w:sz w:val="23"/>
          <w:szCs w:val="23"/>
        </w:rPr>
      </w:pPr>
      <w:r w:rsidRPr="00C8797F">
        <w:rPr>
          <w:rFonts w:ascii="Arial" w:hAnsi="Arial" w:cs="Arial"/>
          <w:b/>
          <w:bCs/>
          <w:i/>
          <w:iCs/>
          <w:sz w:val="23"/>
          <w:szCs w:val="23"/>
        </w:rPr>
        <w:t xml:space="preserve">Prepravný doklad je jediným dokladom o tom, že nebezpečné veci sú prepravované podľa výnimky! </w:t>
      </w:r>
    </w:p>
    <w:p w14:paraId="5D18D373" w14:textId="77777777" w:rsidR="00A05949" w:rsidRPr="00C8797F" w:rsidRDefault="00A05949" w:rsidP="00A05949">
      <w:pPr>
        <w:pStyle w:val="Default"/>
        <w:rPr>
          <w:rFonts w:ascii="Arial" w:hAnsi="Arial" w:cs="Arial"/>
          <w:sz w:val="22"/>
          <w:szCs w:val="22"/>
        </w:rPr>
      </w:pPr>
      <w:r w:rsidRPr="00C8797F">
        <w:rPr>
          <w:rFonts w:ascii="Arial" w:hAnsi="Arial" w:cs="Arial"/>
          <w:sz w:val="22"/>
          <w:szCs w:val="22"/>
        </w:rPr>
        <w:t xml:space="preserve">Okrem týchto údajov musí prepravný doklad vystavený na podlimitnú prepravu nebezpečných vecí obsahovať: </w:t>
      </w:r>
    </w:p>
    <w:p w14:paraId="5D18D374" w14:textId="77777777" w:rsidR="00A05949" w:rsidRPr="00C8797F" w:rsidRDefault="00A05949" w:rsidP="00A05949">
      <w:pPr>
        <w:pStyle w:val="Default"/>
        <w:spacing w:after="70"/>
        <w:rPr>
          <w:rFonts w:ascii="Arial" w:hAnsi="Arial" w:cs="Arial"/>
          <w:sz w:val="22"/>
          <w:szCs w:val="22"/>
        </w:rPr>
      </w:pPr>
      <w:r w:rsidRPr="00C8797F">
        <w:rPr>
          <w:rFonts w:ascii="Arial" w:hAnsi="Arial" w:cs="Arial"/>
          <w:sz w:val="22"/>
          <w:szCs w:val="22"/>
        </w:rPr>
        <w:t xml:space="preserve">• dopravnú kategóriu do ktorej sú zaradené prepravované nebezpečné veci, </w:t>
      </w:r>
    </w:p>
    <w:p w14:paraId="5D18D375" w14:textId="77777777" w:rsidR="00A05949" w:rsidRPr="00C8797F" w:rsidRDefault="00A05949" w:rsidP="00A05949">
      <w:pPr>
        <w:pStyle w:val="Default"/>
        <w:spacing w:after="70"/>
        <w:rPr>
          <w:rFonts w:ascii="Arial" w:hAnsi="Arial" w:cs="Arial"/>
          <w:sz w:val="22"/>
          <w:szCs w:val="22"/>
        </w:rPr>
      </w:pPr>
      <w:r w:rsidRPr="00C8797F">
        <w:rPr>
          <w:rFonts w:ascii="Arial" w:hAnsi="Arial" w:cs="Arial"/>
          <w:sz w:val="22"/>
          <w:szCs w:val="22"/>
        </w:rPr>
        <w:lastRenderedPageBreak/>
        <w:t xml:space="preserve">• vypočítanú hodnotu pre každú dopravnú kategóriu, </w:t>
      </w:r>
    </w:p>
    <w:p w14:paraId="5D18D376" w14:textId="77777777" w:rsidR="00A05949" w:rsidRPr="00C8797F" w:rsidRDefault="00A05949" w:rsidP="00A05949">
      <w:pPr>
        <w:pStyle w:val="Default"/>
        <w:rPr>
          <w:rFonts w:ascii="Arial" w:hAnsi="Arial" w:cs="Arial"/>
          <w:sz w:val="22"/>
          <w:szCs w:val="22"/>
        </w:rPr>
      </w:pPr>
      <w:r w:rsidRPr="00C8797F">
        <w:rPr>
          <w:rFonts w:ascii="Arial" w:hAnsi="Arial" w:cs="Arial"/>
          <w:sz w:val="22"/>
          <w:szCs w:val="22"/>
        </w:rPr>
        <w:t xml:space="preserve">• množstvo látok v jednotlivých dopravných kategóriách. </w:t>
      </w:r>
    </w:p>
    <w:p w14:paraId="5D18D377" w14:textId="77777777" w:rsidR="00A05949" w:rsidRPr="00C8797F" w:rsidRDefault="00A05949" w:rsidP="00A05949">
      <w:pPr>
        <w:pStyle w:val="Default"/>
        <w:rPr>
          <w:rFonts w:ascii="Arial" w:hAnsi="Arial" w:cs="Arial"/>
          <w:sz w:val="22"/>
          <w:szCs w:val="22"/>
        </w:rPr>
      </w:pPr>
    </w:p>
    <w:p w14:paraId="5D18D378" w14:textId="0EE1D085" w:rsidR="00A05949" w:rsidRPr="00C8797F" w:rsidRDefault="00A05949" w:rsidP="00A05949">
      <w:pPr>
        <w:pStyle w:val="Default"/>
        <w:rPr>
          <w:rFonts w:ascii="Arial" w:hAnsi="Arial" w:cs="Arial"/>
          <w:sz w:val="23"/>
          <w:szCs w:val="23"/>
        </w:rPr>
      </w:pPr>
      <w:r w:rsidRPr="00C8797F">
        <w:rPr>
          <w:rFonts w:ascii="Arial" w:hAnsi="Arial" w:cs="Arial"/>
          <w:b/>
          <w:bCs/>
          <w:sz w:val="23"/>
          <w:szCs w:val="23"/>
        </w:rPr>
        <w:t xml:space="preserve">Dopravná kategória 2: </w:t>
      </w:r>
      <w:r w:rsidRPr="00C8797F">
        <w:rPr>
          <w:rFonts w:ascii="Arial" w:hAnsi="Arial" w:cs="Arial"/>
          <w:i/>
          <w:iCs/>
          <w:sz w:val="23"/>
          <w:szCs w:val="23"/>
        </w:rPr>
        <w:t xml:space="preserve">... </w:t>
      </w:r>
      <w:r w:rsidRPr="00C8797F">
        <w:rPr>
          <w:rFonts w:ascii="Arial" w:hAnsi="Arial" w:cs="Arial"/>
          <w:b/>
          <w:bCs/>
          <w:sz w:val="23"/>
          <w:szCs w:val="23"/>
        </w:rPr>
        <w:t xml:space="preserve">kg                                 Vypočítaná hodnota: ..... </w:t>
      </w:r>
    </w:p>
    <w:p w14:paraId="5D18D379" w14:textId="080927FB" w:rsidR="00A05949" w:rsidRPr="00C8797F" w:rsidRDefault="00A05949" w:rsidP="00A05949">
      <w:pPr>
        <w:rPr>
          <w:rFonts w:ascii="Arial" w:hAnsi="Arial" w:cs="Arial"/>
          <w:b/>
          <w:bCs/>
          <w:sz w:val="23"/>
          <w:szCs w:val="23"/>
        </w:rPr>
      </w:pPr>
      <w:r w:rsidRPr="00C8797F">
        <w:rPr>
          <w:rFonts w:ascii="Arial" w:hAnsi="Arial" w:cs="Arial"/>
          <w:b/>
          <w:bCs/>
          <w:sz w:val="23"/>
          <w:szCs w:val="23"/>
        </w:rPr>
        <w:t xml:space="preserve">                                                                                Vypočítaná hodnota celkom: ......</w:t>
      </w:r>
    </w:p>
    <w:p w14:paraId="5D18D37A" w14:textId="77777777" w:rsidR="00A05949" w:rsidRPr="006E7A50" w:rsidRDefault="00A05949" w:rsidP="0041784C">
      <w:pPr>
        <w:pStyle w:val="Nadpis3"/>
        <w:rPr>
          <w:rFonts w:ascii="Arial" w:hAnsi="Arial" w:cs="Arial"/>
          <w:b/>
          <w:bCs/>
          <w:i/>
          <w:iCs/>
          <w:sz w:val="24"/>
          <w:szCs w:val="24"/>
        </w:rPr>
      </w:pPr>
      <w:bookmarkStart w:id="36" w:name="_Toc151542520"/>
      <w:r w:rsidRPr="006E7A50">
        <w:rPr>
          <w:rFonts w:ascii="Arial" w:hAnsi="Arial" w:cs="Arial"/>
          <w:b/>
          <w:bCs/>
          <w:i/>
          <w:iCs/>
          <w:sz w:val="24"/>
          <w:szCs w:val="24"/>
        </w:rPr>
        <w:t>7.1.4 Vybavenie dopravných jednotiek</w:t>
      </w:r>
      <w:bookmarkEnd w:id="36"/>
      <w:r w:rsidRPr="006E7A50">
        <w:rPr>
          <w:rFonts w:ascii="Arial" w:hAnsi="Arial" w:cs="Arial"/>
          <w:b/>
          <w:bCs/>
          <w:i/>
          <w:iCs/>
          <w:sz w:val="24"/>
          <w:szCs w:val="24"/>
        </w:rPr>
        <w:t xml:space="preserve"> </w:t>
      </w:r>
    </w:p>
    <w:p w14:paraId="5D18D37B" w14:textId="77777777" w:rsidR="00A05949" w:rsidRPr="00A16228" w:rsidRDefault="00A05949" w:rsidP="00A05949">
      <w:pPr>
        <w:pStyle w:val="Default"/>
        <w:rPr>
          <w:rFonts w:ascii="Arial" w:hAnsi="Arial" w:cs="Arial"/>
          <w:sz w:val="22"/>
          <w:szCs w:val="22"/>
        </w:rPr>
      </w:pPr>
      <w:r w:rsidRPr="00A16228">
        <w:rPr>
          <w:rFonts w:ascii="Arial" w:hAnsi="Arial" w:cs="Arial"/>
          <w:sz w:val="22"/>
          <w:szCs w:val="22"/>
        </w:rPr>
        <w:t xml:space="preserve">Požadované je len dodatočné protipožiarne vybavenie – 2 kg hasiaci prístroj s obsahom suchého prášku alebo rovnocenného obsahu akejkoľvek inej vhodnej hasiacej látky. </w:t>
      </w:r>
    </w:p>
    <w:p w14:paraId="5D18D37C" w14:textId="77777777" w:rsidR="00A05949" w:rsidRPr="00A16228" w:rsidRDefault="00A05949" w:rsidP="00A05949">
      <w:pPr>
        <w:pStyle w:val="Default"/>
        <w:rPr>
          <w:rFonts w:ascii="Arial" w:hAnsi="Arial" w:cs="Arial"/>
          <w:sz w:val="22"/>
          <w:szCs w:val="22"/>
        </w:rPr>
      </w:pPr>
      <w:r w:rsidRPr="00A16228">
        <w:rPr>
          <w:rFonts w:ascii="Arial" w:hAnsi="Arial" w:cs="Arial"/>
          <w:sz w:val="22"/>
          <w:szCs w:val="22"/>
        </w:rPr>
        <w:t xml:space="preserve">Hasiaci prístroj musí: </w:t>
      </w:r>
    </w:p>
    <w:p w14:paraId="5D18D37D" w14:textId="77777777" w:rsidR="00A05949" w:rsidRPr="00A16228" w:rsidRDefault="00A05949" w:rsidP="00A05949">
      <w:pPr>
        <w:pStyle w:val="Default"/>
        <w:spacing w:after="56"/>
        <w:rPr>
          <w:rFonts w:ascii="Arial" w:hAnsi="Arial" w:cs="Arial"/>
          <w:sz w:val="22"/>
          <w:szCs w:val="22"/>
        </w:rPr>
      </w:pPr>
      <w:r w:rsidRPr="00A16228">
        <w:rPr>
          <w:rFonts w:ascii="Arial" w:hAnsi="Arial" w:cs="Arial"/>
          <w:sz w:val="22"/>
          <w:szCs w:val="22"/>
        </w:rPr>
        <w:t xml:space="preserve">- vyhovovať norme EN 3, </w:t>
      </w:r>
    </w:p>
    <w:p w14:paraId="5D18D37E" w14:textId="77777777" w:rsidR="00A05949" w:rsidRPr="00A16228" w:rsidRDefault="00A05949" w:rsidP="00A05949">
      <w:pPr>
        <w:pStyle w:val="Default"/>
        <w:spacing w:after="56"/>
        <w:rPr>
          <w:rFonts w:ascii="Arial" w:hAnsi="Arial" w:cs="Arial"/>
          <w:sz w:val="22"/>
          <w:szCs w:val="22"/>
        </w:rPr>
      </w:pPr>
      <w:r w:rsidRPr="00A16228">
        <w:rPr>
          <w:rFonts w:ascii="Arial" w:hAnsi="Arial" w:cs="Arial"/>
          <w:sz w:val="22"/>
          <w:szCs w:val="22"/>
        </w:rPr>
        <w:t xml:space="preserve">- byť vybavený plombou dokazujúcou, že nebol použitý, </w:t>
      </w:r>
    </w:p>
    <w:p w14:paraId="5D18D37F" w14:textId="77777777" w:rsidR="00A05949" w:rsidRPr="00A16228" w:rsidRDefault="00A05949" w:rsidP="00A05949">
      <w:pPr>
        <w:pStyle w:val="Default"/>
        <w:spacing w:after="56"/>
        <w:rPr>
          <w:rFonts w:ascii="Arial" w:hAnsi="Arial" w:cs="Arial"/>
          <w:sz w:val="22"/>
          <w:szCs w:val="22"/>
        </w:rPr>
      </w:pPr>
      <w:r w:rsidRPr="00A16228">
        <w:rPr>
          <w:rFonts w:ascii="Arial" w:hAnsi="Arial" w:cs="Arial"/>
          <w:sz w:val="22"/>
          <w:szCs w:val="22"/>
        </w:rPr>
        <w:t xml:space="preserve">- mať uvedený dátum nasledujúcej prehliadky, </w:t>
      </w:r>
    </w:p>
    <w:p w14:paraId="5D18D380" w14:textId="77777777" w:rsidR="00A05949" w:rsidRPr="00A16228" w:rsidRDefault="00A05949" w:rsidP="00A05949">
      <w:pPr>
        <w:pStyle w:val="Default"/>
        <w:spacing w:after="56"/>
        <w:rPr>
          <w:rFonts w:ascii="Arial" w:hAnsi="Arial" w:cs="Arial"/>
          <w:sz w:val="22"/>
          <w:szCs w:val="22"/>
        </w:rPr>
      </w:pPr>
      <w:r w:rsidRPr="00A16228">
        <w:rPr>
          <w:rFonts w:ascii="Arial" w:hAnsi="Arial" w:cs="Arial"/>
          <w:sz w:val="22"/>
          <w:szCs w:val="22"/>
        </w:rPr>
        <w:t xml:space="preserve">- byť nainštalovaný takým spôsobom, ktorý zaručuje jeho ľahkú dostupnosť, </w:t>
      </w:r>
    </w:p>
    <w:p w14:paraId="5D18D381" w14:textId="77777777" w:rsidR="00A05949" w:rsidRPr="00A16228" w:rsidRDefault="00A05949" w:rsidP="00A05949">
      <w:pPr>
        <w:pStyle w:val="Default"/>
        <w:rPr>
          <w:rFonts w:ascii="Arial" w:hAnsi="Arial" w:cs="Arial"/>
          <w:sz w:val="22"/>
          <w:szCs w:val="22"/>
        </w:rPr>
      </w:pPr>
      <w:r w:rsidRPr="00A16228">
        <w:rPr>
          <w:rFonts w:ascii="Arial" w:hAnsi="Arial" w:cs="Arial"/>
          <w:sz w:val="22"/>
          <w:szCs w:val="22"/>
        </w:rPr>
        <w:t xml:space="preserve">- byť umiestnený tak, aby bol chránený proti účinkom počasia. </w:t>
      </w:r>
    </w:p>
    <w:p w14:paraId="5D18D382" w14:textId="77777777" w:rsidR="00A05949" w:rsidRPr="00A16228" w:rsidRDefault="00A05949" w:rsidP="00A05949">
      <w:pPr>
        <w:pStyle w:val="Default"/>
        <w:rPr>
          <w:rFonts w:ascii="Arial" w:hAnsi="Arial" w:cs="Arial"/>
          <w:sz w:val="22"/>
          <w:szCs w:val="22"/>
        </w:rPr>
      </w:pPr>
    </w:p>
    <w:p w14:paraId="5D18D383" w14:textId="77777777" w:rsidR="00A05949" w:rsidRPr="00A16228" w:rsidRDefault="00A05949" w:rsidP="00A05949">
      <w:pPr>
        <w:rPr>
          <w:rFonts w:ascii="Arial" w:hAnsi="Arial" w:cs="Arial"/>
          <w:sz w:val="22"/>
          <w:szCs w:val="22"/>
        </w:rPr>
      </w:pPr>
      <w:r w:rsidRPr="00A16228">
        <w:rPr>
          <w:rFonts w:ascii="Arial" w:hAnsi="Arial" w:cs="Arial"/>
          <w:sz w:val="22"/>
          <w:szCs w:val="22"/>
        </w:rPr>
        <w:t>Ak sa na dopravnej jednotke nachádza ručné svietidlo, musí byť s nekovovým povrchom.</w:t>
      </w:r>
    </w:p>
    <w:p w14:paraId="5D18D384" w14:textId="77777777" w:rsidR="00A05949" w:rsidRPr="006E7A50" w:rsidRDefault="00A05949" w:rsidP="0041784C">
      <w:pPr>
        <w:pStyle w:val="Nadpis3"/>
        <w:rPr>
          <w:rFonts w:ascii="Arial" w:hAnsi="Arial" w:cs="Arial"/>
          <w:b/>
          <w:bCs/>
          <w:i/>
          <w:iCs/>
          <w:sz w:val="24"/>
          <w:szCs w:val="24"/>
        </w:rPr>
      </w:pPr>
      <w:bookmarkStart w:id="37" w:name="_Toc151542521"/>
      <w:r w:rsidRPr="006E7A50">
        <w:rPr>
          <w:rFonts w:ascii="Arial" w:hAnsi="Arial" w:cs="Arial"/>
          <w:b/>
          <w:bCs/>
          <w:i/>
          <w:iCs/>
          <w:sz w:val="24"/>
          <w:szCs w:val="24"/>
        </w:rPr>
        <w:t>7.1.5 Školenie vodičov</w:t>
      </w:r>
      <w:bookmarkEnd w:id="37"/>
      <w:r w:rsidRPr="006E7A50">
        <w:rPr>
          <w:rFonts w:ascii="Arial" w:hAnsi="Arial" w:cs="Arial"/>
          <w:b/>
          <w:bCs/>
          <w:i/>
          <w:iCs/>
          <w:sz w:val="24"/>
          <w:szCs w:val="24"/>
        </w:rPr>
        <w:t xml:space="preserve"> </w:t>
      </w:r>
    </w:p>
    <w:p w14:paraId="5D18D385" w14:textId="77777777" w:rsidR="00A05949" w:rsidRPr="00C8797F" w:rsidRDefault="00A05949" w:rsidP="00A05949">
      <w:pPr>
        <w:pStyle w:val="Default"/>
        <w:rPr>
          <w:rFonts w:ascii="Arial" w:hAnsi="Arial" w:cs="Arial"/>
          <w:sz w:val="22"/>
          <w:szCs w:val="22"/>
        </w:rPr>
      </w:pPr>
      <w:r w:rsidRPr="00C8797F">
        <w:rPr>
          <w:rFonts w:ascii="Arial" w:hAnsi="Arial" w:cs="Arial"/>
          <w:sz w:val="22"/>
          <w:szCs w:val="22"/>
        </w:rPr>
        <w:t xml:space="preserve">Osobám prepravujúcim nebezpečné veci podľa výnimky 1.1.3.6, postačuje absolvovať školenie ostatných osôb zúčastnených na cestnej preprave nebezpečných vecí podľa požiadaviek bodu 1.3 a 8.2.3 dohody ADR. Toto školenie vykonáva bezpečnostný poradca ADR. V prípade, že je vodič držiteľom osvedčenia o školení vodiča ADR, toto osvedčenie ho oprávňuje prepravovať nebezpečné veci aj v režime podlimitnej prepravy. </w:t>
      </w:r>
    </w:p>
    <w:p w14:paraId="5D18D386" w14:textId="77777777" w:rsidR="00A05949" w:rsidRPr="00C8797F" w:rsidRDefault="00A05949" w:rsidP="00A05949">
      <w:pPr>
        <w:pStyle w:val="Default"/>
        <w:rPr>
          <w:rFonts w:ascii="Arial" w:hAnsi="Arial" w:cs="Arial"/>
          <w:sz w:val="22"/>
          <w:szCs w:val="22"/>
        </w:rPr>
      </w:pPr>
    </w:p>
    <w:p w14:paraId="5D18D387" w14:textId="77777777" w:rsidR="00A05949" w:rsidRPr="0041784C" w:rsidRDefault="00A05949" w:rsidP="0041784C">
      <w:pPr>
        <w:pStyle w:val="Nadpis2"/>
        <w:jc w:val="left"/>
        <w:rPr>
          <w:rFonts w:ascii="Arial" w:hAnsi="Arial" w:cs="Arial"/>
          <w:b/>
          <w:bCs/>
          <w:sz w:val="26"/>
          <w:szCs w:val="26"/>
        </w:rPr>
      </w:pPr>
      <w:bookmarkStart w:id="38" w:name="_Toc151542522"/>
      <w:r w:rsidRPr="0041784C">
        <w:rPr>
          <w:rFonts w:ascii="Arial" w:hAnsi="Arial" w:cs="Arial"/>
          <w:b/>
          <w:bCs/>
          <w:sz w:val="26"/>
          <w:szCs w:val="26"/>
        </w:rPr>
        <w:t>7.2 Preprava nebezpečných vecí v obmedzených množstvách</w:t>
      </w:r>
      <w:bookmarkEnd w:id="38"/>
      <w:r w:rsidRPr="0041784C">
        <w:rPr>
          <w:rFonts w:ascii="Arial" w:hAnsi="Arial" w:cs="Arial"/>
          <w:b/>
          <w:bCs/>
          <w:sz w:val="26"/>
          <w:szCs w:val="26"/>
        </w:rPr>
        <w:t xml:space="preserve"> </w:t>
      </w:r>
    </w:p>
    <w:p w14:paraId="5D18D388" w14:textId="77777777" w:rsidR="00A05949" w:rsidRPr="00A16228" w:rsidRDefault="00A05949" w:rsidP="00A16228">
      <w:pPr>
        <w:pStyle w:val="Default"/>
        <w:rPr>
          <w:rFonts w:ascii="Arial" w:hAnsi="Arial" w:cs="Arial"/>
          <w:sz w:val="22"/>
          <w:szCs w:val="22"/>
        </w:rPr>
      </w:pPr>
      <w:r w:rsidRPr="00A16228">
        <w:rPr>
          <w:rFonts w:ascii="Arial" w:hAnsi="Arial" w:cs="Arial"/>
          <w:sz w:val="22"/>
          <w:szCs w:val="22"/>
        </w:rPr>
        <w:t xml:space="preserve">Preprava nebezpečných vecí balených v obmedzených množstvách (LQ) je často označovaná ako preprava nebezpečných vecí v spotrebiteľskom balení. </w:t>
      </w:r>
    </w:p>
    <w:p w14:paraId="5D18D389" w14:textId="77777777" w:rsidR="00A05949" w:rsidRPr="00A16228" w:rsidRDefault="00A05949" w:rsidP="00A16228">
      <w:pPr>
        <w:spacing w:after="0"/>
        <w:rPr>
          <w:rFonts w:ascii="Arial" w:hAnsi="Arial" w:cs="Arial"/>
          <w:sz w:val="22"/>
          <w:szCs w:val="22"/>
        </w:rPr>
      </w:pPr>
      <w:r w:rsidRPr="00A16228">
        <w:rPr>
          <w:rFonts w:ascii="Arial" w:hAnsi="Arial" w:cs="Arial"/>
          <w:sz w:val="22"/>
          <w:szCs w:val="22"/>
        </w:rPr>
        <w:t xml:space="preserve">Nebezpečné veci sú balené do kombinovaných obalov s celkovou hrubou hmotnosťou max. 30 kg alebo vnútorné obaly sú umiestnené na podložke a stiahnuté </w:t>
      </w:r>
      <w:proofErr w:type="spellStart"/>
      <w:r w:rsidRPr="00A16228">
        <w:rPr>
          <w:rFonts w:ascii="Arial" w:hAnsi="Arial" w:cs="Arial"/>
          <w:sz w:val="22"/>
          <w:szCs w:val="22"/>
        </w:rPr>
        <w:t>zmršťovacou</w:t>
      </w:r>
      <w:proofErr w:type="spellEnd"/>
      <w:r w:rsidRPr="00A16228">
        <w:rPr>
          <w:rFonts w:ascii="Arial" w:hAnsi="Arial" w:cs="Arial"/>
          <w:sz w:val="22"/>
          <w:szCs w:val="22"/>
        </w:rPr>
        <w:t xml:space="preserve"> fóliou (max. hmotnosť 20 kg). Maximálna veľkosť vnútorného obalu je uvedená pre každé identifikačné číslo UN v dohode ADR.</w:t>
      </w:r>
    </w:p>
    <w:p w14:paraId="5D18D38A" w14:textId="77777777" w:rsidR="002D4D3F" w:rsidRDefault="000B17C3" w:rsidP="000B17C3">
      <w:pPr>
        <w:jc w:val="center"/>
        <w:rPr>
          <w:rFonts w:ascii="Arial" w:hAnsi="Arial" w:cs="Arial"/>
        </w:rPr>
      </w:pPr>
      <w:r w:rsidRPr="00C8797F">
        <w:rPr>
          <w:rFonts w:ascii="Arial" w:hAnsi="Arial" w:cs="Arial"/>
          <w:noProof/>
          <w:lang w:eastAsia="sk-SK"/>
        </w:rPr>
        <w:drawing>
          <wp:inline distT="0" distB="0" distL="0" distR="0" wp14:anchorId="5D18D3E0" wp14:editId="5D18D3E1">
            <wp:extent cx="5760720" cy="1815919"/>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60720" cy="1815919"/>
                    </a:xfrm>
                    <a:prstGeom prst="rect">
                      <a:avLst/>
                    </a:prstGeom>
                  </pic:spPr>
                </pic:pic>
              </a:graphicData>
            </a:graphic>
          </wp:inline>
        </w:drawing>
      </w:r>
    </w:p>
    <w:p w14:paraId="38599C7D" w14:textId="77777777" w:rsidR="0041784C" w:rsidRPr="00C8797F" w:rsidRDefault="0041784C" w:rsidP="000B17C3">
      <w:pPr>
        <w:jc w:val="center"/>
        <w:rPr>
          <w:rFonts w:ascii="Arial" w:hAnsi="Arial" w:cs="Arial"/>
        </w:rPr>
      </w:pPr>
    </w:p>
    <w:p w14:paraId="5D18D38B" w14:textId="77777777" w:rsidR="001A666C" w:rsidRPr="006E7A50" w:rsidRDefault="001A666C" w:rsidP="0041784C">
      <w:pPr>
        <w:pStyle w:val="Nadpis3"/>
        <w:rPr>
          <w:rFonts w:ascii="Arial" w:hAnsi="Arial" w:cs="Arial"/>
          <w:b/>
          <w:bCs/>
          <w:i/>
          <w:iCs/>
          <w:sz w:val="24"/>
          <w:szCs w:val="24"/>
        </w:rPr>
      </w:pPr>
      <w:bookmarkStart w:id="39" w:name="_Toc151542523"/>
      <w:r w:rsidRPr="006E7A50">
        <w:rPr>
          <w:rFonts w:ascii="Arial" w:hAnsi="Arial" w:cs="Arial"/>
          <w:b/>
          <w:bCs/>
          <w:i/>
          <w:iCs/>
          <w:sz w:val="24"/>
          <w:szCs w:val="24"/>
        </w:rPr>
        <w:lastRenderedPageBreak/>
        <w:t>7.2.1 Označenie kusov</w:t>
      </w:r>
      <w:bookmarkEnd w:id="39"/>
    </w:p>
    <w:p w14:paraId="5D18D38C" w14:textId="77777777" w:rsidR="001A666C" w:rsidRPr="00A16228" w:rsidRDefault="001A666C" w:rsidP="001A666C">
      <w:pPr>
        <w:spacing w:after="0" w:line="240" w:lineRule="auto"/>
        <w:rPr>
          <w:rFonts w:ascii="Arial" w:hAnsi="Arial" w:cs="Arial"/>
          <w:b/>
          <w:bCs/>
          <w:sz w:val="22"/>
          <w:szCs w:val="22"/>
        </w:rPr>
      </w:pPr>
      <w:r w:rsidRPr="00A16228">
        <w:rPr>
          <w:rFonts w:ascii="Arial" w:hAnsi="Arial" w:cs="Arial"/>
          <w:sz w:val="22"/>
          <w:szCs w:val="22"/>
        </w:rPr>
        <w:t xml:space="preserve">Kusy obsahujúce nebezpečné veci balené v obmedzených množstvách musia byť označené značkou pre obmedzené množstvá o rozmere 100 x 100 mm. Ak to rozmery kusa vyžadujú, môžu byť rozmery zmenšené na 50 x 50 mm tak, aby označenie zostalo jasne viditeľné. </w:t>
      </w:r>
    </w:p>
    <w:p w14:paraId="5D18D38D" w14:textId="77777777" w:rsidR="001A666C" w:rsidRPr="00A16228" w:rsidRDefault="001A666C" w:rsidP="001A666C">
      <w:pPr>
        <w:spacing w:after="0" w:line="240" w:lineRule="auto"/>
        <w:rPr>
          <w:rFonts w:ascii="Arial" w:hAnsi="Arial" w:cs="Arial"/>
          <w:sz w:val="22"/>
          <w:szCs w:val="22"/>
        </w:rPr>
      </w:pPr>
      <w:r w:rsidRPr="00A16228">
        <w:rPr>
          <w:rFonts w:ascii="Arial" w:hAnsi="Arial" w:cs="Arial"/>
          <w:sz w:val="22"/>
          <w:szCs w:val="22"/>
        </w:rPr>
        <w:t xml:space="preserve">Kusy obsahujúce nebezpečné veci balené v obmedzených množstvách spĺňajúce ustanovenia ICAO TI musia byť navyše označené písmenom „Y“. Kombinované obaly s vnútornými obalmi obsahujúcimi kvapalnú látku, jednoduché obaly vybavené vetraním a </w:t>
      </w:r>
      <w:proofErr w:type="spellStart"/>
      <w:r w:rsidRPr="00A16228">
        <w:rPr>
          <w:rFonts w:ascii="Arial" w:hAnsi="Arial" w:cs="Arial"/>
          <w:sz w:val="22"/>
          <w:szCs w:val="22"/>
        </w:rPr>
        <w:t>kryogénne</w:t>
      </w:r>
      <w:proofErr w:type="spellEnd"/>
      <w:r w:rsidRPr="00A16228">
        <w:rPr>
          <w:rFonts w:ascii="Arial" w:hAnsi="Arial" w:cs="Arial"/>
          <w:sz w:val="22"/>
          <w:szCs w:val="22"/>
        </w:rPr>
        <w:t xml:space="preserve"> nádoby určené na prepravu schladených skvapalnených plynov, musia byť označené orientačnými šípkami označujúcimi orientáciu obalu. Orientačné šípky musia zodpovedať predpísanému vzoru, spĺňať požiadavky normy ISO 780:1997 a musia byť umiestnené z dvoch protiľahlých strán.</w:t>
      </w:r>
    </w:p>
    <w:p w14:paraId="5D18D38E" w14:textId="77777777" w:rsidR="001A666C" w:rsidRPr="00C8797F" w:rsidRDefault="001A666C" w:rsidP="001A666C">
      <w:pPr>
        <w:spacing w:after="0" w:line="240" w:lineRule="auto"/>
        <w:jc w:val="center"/>
        <w:rPr>
          <w:rFonts w:ascii="Arial" w:hAnsi="Arial" w:cs="Arial"/>
        </w:rPr>
      </w:pPr>
      <w:r w:rsidRPr="00C8797F">
        <w:rPr>
          <w:rFonts w:ascii="Arial" w:hAnsi="Arial" w:cs="Arial"/>
          <w:noProof/>
          <w:lang w:eastAsia="sk-SK"/>
        </w:rPr>
        <w:drawing>
          <wp:inline distT="0" distB="0" distL="0" distR="0" wp14:anchorId="5D18D3E2" wp14:editId="5D18D3E3">
            <wp:extent cx="4041775" cy="2513012"/>
            <wp:effectExtent l="0" t="0" r="0" b="1905"/>
            <wp:docPr id="17414" name="Zástupný symbol obsahu 7" descr="LQ Karton Werny 120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4" name="Zástupný symbol obsahu 7" descr="LQ Karton Werny 1200.jpg"/>
                    <pic:cNvPicPr>
                      <a:picLocks noGrp="1"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41775" cy="2513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D18D38F" w14:textId="77777777" w:rsidR="002D4D3F" w:rsidRPr="00C8797F" w:rsidRDefault="002D4D3F" w:rsidP="00A85385">
      <w:pPr>
        <w:rPr>
          <w:rFonts w:ascii="Arial" w:hAnsi="Arial" w:cs="Arial"/>
        </w:rPr>
      </w:pPr>
    </w:p>
    <w:p w14:paraId="5D18D390" w14:textId="77777777" w:rsidR="001A666C" w:rsidRPr="006E7A50" w:rsidRDefault="001A666C" w:rsidP="0041784C">
      <w:pPr>
        <w:pStyle w:val="Nadpis3"/>
        <w:rPr>
          <w:rFonts w:ascii="Arial" w:hAnsi="Arial" w:cs="Arial"/>
          <w:b/>
          <w:bCs/>
          <w:i/>
          <w:iCs/>
          <w:sz w:val="24"/>
          <w:szCs w:val="24"/>
        </w:rPr>
      </w:pPr>
      <w:bookmarkStart w:id="40" w:name="_Toc151542524"/>
      <w:r w:rsidRPr="006E7A50">
        <w:rPr>
          <w:rFonts w:ascii="Arial" w:hAnsi="Arial" w:cs="Arial"/>
          <w:b/>
          <w:bCs/>
          <w:i/>
          <w:iCs/>
          <w:sz w:val="24"/>
          <w:szCs w:val="24"/>
        </w:rPr>
        <w:t>7.2.2 Prepravný doklad</w:t>
      </w:r>
      <w:bookmarkEnd w:id="40"/>
    </w:p>
    <w:p w14:paraId="5D18D392" w14:textId="13C19F13" w:rsidR="001A666C" w:rsidRDefault="001A666C" w:rsidP="00A16228">
      <w:pPr>
        <w:spacing w:after="0"/>
        <w:rPr>
          <w:rFonts w:ascii="Arial" w:hAnsi="Arial" w:cs="Arial"/>
          <w:sz w:val="22"/>
          <w:szCs w:val="22"/>
        </w:rPr>
      </w:pPr>
      <w:r w:rsidRPr="00A16228">
        <w:rPr>
          <w:rFonts w:ascii="Arial" w:hAnsi="Arial" w:cs="Arial"/>
          <w:sz w:val="22"/>
          <w:szCs w:val="22"/>
        </w:rPr>
        <w:t>V prípade prepravy nebezpečných vecí balených v obmedzených množstvách nie sú požadované údaje v prepravnom doklade podľa dohody ADR, postačuje iba obchodné pomenovanie tovaru, poprípade jeho množstvo a hmotnosť.</w:t>
      </w:r>
    </w:p>
    <w:p w14:paraId="58B50296" w14:textId="77777777" w:rsidR="00A16228" w:rsidRPr="00A16228" w:rsidRDefault="00A16228" w:rsidP="00A16228">
      <w:pPr>
        <w:spacing w:after="0"/>
        <w:rPr>
          <w:rFonts w:ascii="Arial" w:hAnsi="Arial" w:cs="Arial"/>
          <w:sz w:val="22"/>
          <w:szCs w:val="22"/>
        </w:rPr>
      </w:pPr>
    </w:p>
    <w:p w14:paraId="5D18D393" w14:textId="77777777" w:rsidR="001A666C" w:rsidRPr="006E7A50" w:rsidRDefault="001A666C" w:rsidP="0041784C">
      <w:pPr>
        <w:pStyle w:val="Nadpis3"/>
        <w:rPr>
          <w:rFonts w:ascii="Arial" w:hAnsi="Arial" w:cs="Arial"/>
          <w:b/>
          <w:bCs/>
          <w:i/>
          <w:iCs/>
          <w:sz w:val="24"/>
          <w:szCs w:val="24"/>
        </w:rPr>
      </w:pPr>
      <w:bookmarkStart w:id="41" w:name="_Toc151542525"/>
      <w:r w:rsidRPr="006E7A50">
        <w:rPr>
          <w:rFonts w:ascii="Arial" w:hAnsi="Arial" w:cs="Arial"/>
          <w:b/>
          <w:bCs/>
          <w:i/>
          <w:iCs/>
          <w:sz w:val="24"/>
          <w:szCs w:val="24"/>
        </w:rPr>
        <w:t>7.2.3 Označovanie dopravných jednotiek</w:t>
      </w:r>
      <w:bookmarkEnd w:id="41"/>
      <w:r w:rsidRPr="006E7A50">
        <w:rPr>
          <w:rFonts w:ascii="Arial" w:hAnsi="Arial" w:cs="Arial"/>
          <w:b/>
          <w:bCs/>
          <w:i/>
          <w:iCs/>
          <w:sz w:val="24"/>
          <w:szCs w:val="24"/>
        </w:rPr>
        <w:t xml:space="preserve"> </w:t>
      </w:r>
    </w:p>
    <w:p w14:paraId="5D18D394" w14:textId="77777777" w:rsidR="001A666C" w:rsidRPr="00A16228" w:rsidRDefault="001A666C" w:rsidP="001A666C">
      <w:pPr>
        <w:spacing w:after="0"/>
        <w:rPr>
          <w:rFonts w:ascii="Arial" w:hAnsi="Arial" w:cs="Arial"/>
          <w:sz w:val="22"/>
          <w:szCs w:val="22"/>
        </w:rPr>
      </w:pPr>
      <w:r w:rsidRPr="00A16228">
        <w:rPr>
          <w:rFonts w:ascii="Arial" w:hAnsi="Arial" w:cs="Arial"/>
          <w:sz w:val="22"/>
          <w:szCs w:val="22"/>
        </w:rPr>
        <w:t>Dopravné jednotky s celkovou hmotnosťou viac ako 12 ton prepravujúce kusy s nebezpečnými vecami v obmedzených množstvách o hmotnosti viac ako 8 ton musia byť označené vpredu a vzadu značkou pre obmedzené množstvá o rozmeroch 250 x 250 mm.</w:t>
      </w:r>
    </w:p>
    <w:p w14:paraId="5D18D395" w14:textId="77777777" w:rsidR="001A666C" w:rsidRDefault="001A666C" w:rsidP="001A666C">
      <w:pPr>
        <w:spacing w:after="0"/>
      </w:pPr>
    </w:p>
    <w:p w14:paraId="5D18D396" w14:textId="77777777" w:rsidR="00E3215E" w:rsidRDefault="00E3215E" w:rsidP="001A666C">
      <w:pPr>
        <w:spacing w:after="0"/>
        <w:rPr>
          <w:rFonts w:ascii="Arial Narrow" w:hAnsi="Arial Narrow"/>
        </w:rPr>
      </w:pPr>
      <w:r w:rsidRPr="008F54BB">
        <w:rPr>
          <w:rFonts w:ascii="Arial Narrow" w:hAnsi="Arial Narrow"/>
          <w:noProof/>
          <w:lang w:eastAsia="sk-SK"/>
        </w:rPr>
        <w:lastRenderedPageBreak/>
        <w:drawing>
          <wp:anchor distT="0" distB="0" distL="114300" distR="114300" simplePos="0" relativeHeight="251697152" behindDoc="0" locked="0" layoutInCell="1" allowOverlap="1" wp14:anchorId="5D18D3E4" wp14:editId="5D18D3E5">
            <wp:simplePos x="0" y="0"/>
            <wp:positionH relativeFrom="column">
              <wp:posOffset>5748655</wp:posOffset>
            </wp:positionH>
            <wp:positionV relativeFrom="paragraph">
              <wp:posOffset>777875</wp:posOffset>
            </wp:positionV>
            <wp:extent cx="647700" cy="647700"/>
            <wp:effectExtent l="0" t="0" r="0" b="0"/>
            <wp:wrapNone/>
            <wp:docPr id="2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 name="Obrázek 2"/>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4BB" w:rsidRPr="008F54BB">
        <w:rPr>
          <w:rFonts w:ascii="Arial Narrow" w:hAnsi="Arial Narrow"/>
          <w:noProof/>
          <w:lang w:eastAsia="sk-SK"/>
        </w:rPr>
        <w:drawing>
          <wp:anchor distT="0" distB="0" distL="114300" distR="114300" simplePos="0" relativeHeight="251699200" behindDoc="0" locked="0" layoutInCell="1" allowOverlap="1" wp14:anchorId="5D18D3E6" wp14:editId="5D18D3E7">
            <wp:simplePos x="0" y="0"/>
            <wp:positionH relativeFrom="column">
              <wp:posOffset>-645795</wp:posOffset>
            </wp:positionH>
            <wp:positionV relativeFrom="paragraph">
              <wp:posOffset>574675</wp:posOffset>
            </wp:positionV>
            <wp:extent cx="647700" cy="647700"/>
            <wp:effectExtent l="0" t="0" r="0" b="0"/>
            <wp:wrapNone/>
            <wp:docPr id="1946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 name="Obrázek 2"/>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666C">
        <w:rPr>
          <w:rFonts w:ascii="Arial Narrow" w:hAnsi="Arial Narrow"/>
          <w:noProof/>
          <w:lang w:eastAsia="sk-SK"/>
        </w:rPr>
        <w:drawing>
          <wp:inline distT="0" distB="0" distL="0" distR="0" wp14:anchorId="5D18D3E8" wp14:editId="5D18D3E9">
            <wp:extent cx="5683250" cy="1670050"/>
            <wp:effectExtent l="0" t="0" r="0" b="635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83250" cy="1670050"/>
                    </a:xfrm>
                    <a:prstGeom prst="rect">
                      <a:avLst/>
                    </a:prstGeom>
                    <a:noFill/>
                    <a:ln>
                      <a:noFill/>
                    </a:ln>
                  </pic:spPr>
                </pic:pic>
              </a:graphicData>
            </a:graphic>
          </wp:inline>
        </w:drawing>
      </w:r>
      <w:r w:rsidR="008F54BB" w:rsidRPr="008F54BB">
        <w:rPr>
          <w:noProof/>
          <w:lang w:eastAsia="sk-SK"/>
        </w:rPr>
        <w:t xml:space="preserve"> </w:t>
      </w:r>
    </w:p>
    <w:p w14:paraId="5D18D397" w14:textId="77777777" w:rsidR="00E3215E" w:rsidRDefault="00E3215E" w:rsidP="00E3215E">
      <w:pPr>
        <w:rPr>
          <w:rFonts w:ascii="Arial Narrow" w:hAnsi="Arial Narrow"/>
        </w:rPr>
      </w:pPr>
    </w:p>
    <w:p w14:paraId="5D18D398" w14:textId="77777777" w:rsidR="005735EF" w:rsidRPr="003F320C" w:rsidRDefault="00E3215E" w:rsidP="00E3215E">
      <w:pPr>
        <w:rPr>
          <w:rFonts w:ascii="Arial" w:hAnsi="Arial" w:cs="Arial"/>
          <w:b/>
          <w:sz w:val="22"/>
          <w:szCs w:val="22"/>
        </w:rPr>
      </w:pPr>
      <w:r w:rsidRPr="003F320C">
        <w:rPr>
          <w:rFonts w:ascii="Arial" w:hAnsi="Arial" w:cs="Arial"/>
          <w:b/>
          <w:sz w:val="22"/>
          <w:szCs w:val="22"/>
        </w:rPr>
        <w:t>Kontakty na poverené osoby</w:t>
      </w:r>
    </w:p>
    <w:tbl>
      <w:tblPr>
        <w:tblStyle w:val="Mriekatabuky"/>
        <w:tblW w:w="0" w:type="auto"/>
        <w:tblLook w:val="04A0" w:firstRow="1" w:lastRow="0" w:firstColumn="1" w:lastColumn="0" w:noHBand="0" w:noVBand="1"/>
      </w:tblPr>
      <w:tblGrid>
        <w:gridCol w:w="3070"/>
        <w:gridCol w:w="3071"/>
        <w:gridCol w:w="3071"/>
      </w:tblGrid>
      <w:tr w:rsidR="005735EF" w:rsidRPr="003F320C" w14:paraId="5D18D39D" w14:textId="77777777" w:rsidTr="005735EF">
        <w:tc>
          <w:tcPr>
            <w:tcW w:w="3070" w:type="dxa"/>
          </w:tcPr>
          <w:p w14:paraId="5D18D399" w14:textId="77777777" w:rsidR="005735EF" w:rsidRPr="003F320C" w:rsidRDefault="005735EF" w:rsidP="00E3215E">
            <w:pPr>
              <w:rPr>
                <w:rFonts w:ascii="Arial" w:hAnsi="Arial" w:cs="Arial"/>
                <w:b/>
                <w:sz w:val="22"/>
                <w:szCs w:val="22"/>
              </w:rPr>
            </w:pPr>
            <w:r w:rsidRPr="003F320C">
              <w:rPr>
                <w:rFonts w:ascii="Arial" w:hAnsi="Arial" w:cs="Arial"/>
                <w:b/>
                <w:sz w:val="22"/>
                <w:szCs w:val="22"/>
              </w:rPr>
              <w:t>Mgr. Peter Belai</w:t>
            </w:r>
          </w:p>
        </w:tc>
        <w:tc>
          <w:tcPr>
            <w:tcW w:w="3071" w:type="dxa"/>
          </w:tcPr>
          <w:p w14:paraId="5D18D39A" w14:textId="77777777" w:rsidR="005735EF" w:rsidRPr="003F320C" w:rsidRDefault="005735EF" w:rsidP="00E3215E">
            <w:pPr>
              <w:rPr>
                <w:rFonts w:ascii="Arial" w:hAnsi="Arial" w:cs="Arial"/>
                <w:b/>
                <w:sz w:val="22"/>
                <w:szCs w:val="22"/>
              </w:rPr>
            </w:pPr>
            <w:r w:rsidRPr="003F320C">
              <w:rPr>
                <w:rFonts w:ascii="Arial" w:hAnsi="Arial" w:cs="Arial"/>
                <w:b/>
                <w:sz w:val="22"/>
                <w:szCs w:val="22"/>
              </w:rPr>
              <w:t>bezpečnostný poradca ADR</w:t>
            </w:r>
          </w:p>
        </w:tc>
        <w:tc>
          <w:tcPr>
            <w:tcW w:w="3071" w:type="dxa"/>
          </w:tcPr>
          <w:p w14:paraId="5D18D39B" w14:textId="77777777" w:rsidR="005735EF" w:rsidRPr="003F320C" w:rsidRDefault="005735EF" w:rsidP="00E3215E">
            <w:pPr>
              <w:rPr>
                <w:rFonts w:ascii="Arial" w:hAnsi="Arial" w:cs="Arial"/>
                <w:b/>
                <w:sz w:val="22"/>
                <w:szCs w:val="22"/>
              </w:rPr>
            </w:pPr>
            <w:r w:rsidRPr="003F320C">
              <w:rPr>
                <w:rFonts w:ascii="Arial" w:hAnsi="Arial" w:cs="Arial"/>
                <w:b/>
                <w:sz w:val="22"/>
                <w:szCs w:val="22"/>
              </w:rPr>
              <w:t>0907 673 275</w:t>
            </w:r>
          </w:p>
          <w:p w14:paraId="5D18D39C" w14:textId="77777777" w:rsidR="005735EF" w:rsidRPr="003F320C" w:rsidRDefault="005735EF" w:rsidP="00E3215E">
            <w:pPr>
              <w:rPr>
                <w:rFonts w:ascii="Arial" w:hAnsi="Arial" w:cs="Arial"/>
                <w:b/>
                <w:sz w:val="22"/>
                <w:szCs w:val="22"/>
              </w:rPr>
            </w:pPr>
            <w:r w:rsidRPr="003F320C">
              <w:rPr>
                <w:rFonts w:ascii="Arial" w:hAnsi="Arial" w:cs="Arial"/>
                <w:b/>
                <w:sz w:val="22"/>
                <w:szCs w:val="22"/>
              </w:rPr>
              <w:t>peter.belai@boz.sk</w:t>
            </w:r>
          </w:p>
        </w:tc>
      </w:tr>
      <w:tr w:rsidR="005735EF" w:rsidRPr="003F320C" w14:paraId="5D18D3A2" w14:textId="77777777" w:rsidTr="005735EF">
        <w:tc>
          <w:tcPr>
            <w:tcW w:w="3070" w:type="dxa"/>
          </w:tcPr>
          <w:p w14:paraId="5D18D39E" w14:textId="77777777" w:rsidR="005735EF" w:rsidRPr="003F320C" w:rsidRDefault="005735EF" w:rsidP="00E3215E">
            <w:pPr>
              <w:rPr>
                <w:rFonts w:ascii="Arial" w:hAnsi="Arial" w:cs="Arial"/>
                <w:b/>
                <w:sz w:val="22"/>
                <w:szCs w:val="22"/>
              </w:rPr>
            </w:pPr>
            <w:r w:rsidRPr="003F320C">
              <w:rPr>
                <w:rFonts w:ascii="Arial" w:hAnsi="Arial" w:cs="Arial"/>
                <w:b/>
                <w:sz w:val="22"/>
                <w:szCs w:val="22"/>
              </w:rPr>
              <w:t>Ing, Anna Rothbergová</w:t>
            </w:r>
          </w:p>
        </w:tc>
        <w:tc>
          <w:tcPr>
            <w:tcW w:w="3071" w:type="dxa"/>
          </w:tcPr>
          <w:p w14:paraId="5D18D39F" w14:textId="77777777" w:rsidR="005735EF" w:rsidRPr="003F320C" w:rsidRDefault="005735EF" w:rsidP="00E3215E">
            <w:pPr>
              <w:rPr>
                <w:rFonts w:ascii="Arial" w:hAnsi="Arial" w:cs="Arial"/>
                <w:b/>
                <w:sz w:val="22"/>
                <w:szCs w:val="22"/>
              </w:rPr>
            </w:pPr>
            <w:r w:rsidRPr="003F320C">
              <w:rPr>
                <w:rFonts w:ascii="Arial" w:hAnsi="Arial" w:cs="Arial"/>
                <w:b/>
                <w:sz w:val="22"/>
                <w:szCs w:val="22"/>
              </w:rPr>
              <w:t>HSE manažér</w:t>
            </w:r>
          </w:p>
        </w:tc>
        <w:tc>
          <w:tcPr>
            <w:tcW w:w="3071" w:type="dxa"/>
          </w:tcPr>
          <w:p w14:paraId="5D18D3A0" w14:textId="77777777" w:rsidR="005735EF" w:rsidRPr="003F320C" w:rsidRDefault="005735EF" w:rsidP="00E3215E">
            <w:pPr>
              <w:rPr>
                <w:rFonts w:ascii="Arial" w:hAnsi="Arial" w:cs="Arial"/>
                <w:b/>
                <w:sz w:val="22"/>
                <w:szCs w:val="22"/>
              </w:rPr>
            </w:pPr>
            <w:r w:rsidRPr="003F320C">
              <w:rPr>
                <w:rFonts w:ascii="Arial" w:hAnsi="Arial" w:cs="Arial"/>
                <w:b/>
                <w:sz w:val="22"/>
                <w:szCs w:val="22"/>
              </w:rPr>
              <w:t>0918 110 504</w:t>
            </w:r>
          </w:p>
          <w:p w14:paraId="5D18D3A1" w14:textId="77777777" w:rsidR="005735EF" w:rsidRPr="003F320C" w:rsidRDefault="005735EF" w:rsidP="00E3215E">
            <w:pPr>
              <w:rPr>
                <w:rFonts w:ascii="Arial" w:hAnsi="Arial" w:cs="Arial"/>
                <w:b/>
                <w:sz w:val="22"/>
                <w:szCs w:val="22"/>
              </w:rPr>
            </w:pPr>
            <w:r w:rsidRPr="003F320C">
              <w:rPr>
                <w:rFonts w:ascii="Arial" w:hAnsi="Arial" w:cs="Arial"/>
                <w:b/>
                <w:sz w:val="22"/>
                <w:szCs w:val="22"/>
              </w:rPr>
              <w:t>rothbergova@olo.sk</w:t>
            </w:r>
          </w:p>
        </w:tc>
      </w:tr>
    </w:tbl>
    <w:p w14:paraId="296B29E6" w14:textId="77777777" w:rsidR="003F320C" w:rsidRDefault="003F320C" w:rsidP="00F91872">
      <w:pPr>
        <w:rPr>
          <w:rFonts w:cstheme="minorHAnsi"/>
          <w:b/>
          <w:sz w:val="28"/>
          <w:szCs w:val="28"/>
        </w:rPr>
      </w:pPr>
    </w:p>
    <w:p w14:paraId="43FF2B59" w14:textId="77777777" w:rsidR="003F320C" w:rsidRDefault="003F320C" w:rsidP="00F91872">
      <w:pPr>
        <w:rPr>
          <w:rFonts w:cstheme="minorHAnsi"/>
          <w:b/>
          <w:sz w:val="28"/>
          <w:szCs w:val="28"/>
        </w:rPr>
      </w:pPr>
    </w:p>
    <w:p w14:paraId="3460DF0B" w14:textId="77777777" w:rsidR="003F320C" w:rsidRDefault="003F320C" w:rsidP="00F91872">
      <w:pPr>
        <w:rPr>
          <w:rFonts w:cstheme="minorHAnsi"/>
          <w:b/>
          <w:sz w:val="28"/>
          <w:szCs w:val="28"/>
        </w:rPr>
      </w:pPr>
    </w:p>
    <w:p w14:paraId="187965E5" w14:textId="77777777" w:rsidR="003F320C" w:rsidRDefault="003F320C" w:rsidP="00F91872">
      <w:pPr>
        <w:rPr>
          <w:rFonts w:cstheme="minorHAnsi"/>
          <w:b/>
          <w:sz w:val="28"/>
          <w:szCs w:val="28"/>
        </w:rPr>
      </w:pPr>
    </w:p>
    <w:p w14:paraId="2B37EA51" w14:textId="77777777" w:rsidR="003F320C" w:rsidRDefault="003F320C" w:rsidP="00F91872">
      <w:pPr>
        <w:rPr>
          <w:rFonts w:cstheme="minorHAnsi"/>
          <w:b/>
          <w:sz w:val="28"/>
          <w:szCs w:val="28"/>
        </w:rPr>
      </w:pPr>
    </w:p>
    <w:p w14:paraId="27DE5AFC" w14:textId="77777777" w:rsidR="003F320C" w:rsidRDefault="003F320C" w:rsidP="00F91872">
      <w:pPr>
        <w:rPr>
          <w:rFonts w:cstheme="minorHAnsi"/>
          <w:b/>
          <w:sz w:val="28"/>
          <w:szCs w:val="28"/>
        </w:rPr>
      </w:pPr>
    </w:p>
    <w:p w14:paraId="19975460" w14:textId="77777777" w:rsidR="003F320C" w:rsidRDefault="003F320C" w:rsidP="00F91872">
      <w:pPr>
        <w:rPr>
          <w:rFonts w:cstheme="minorHAnsi"/>
          <w:b/>
          <w:sz w:val="28"/>
          <w:szCs w:val="28"/>
        </w:rPr>
      </w:pPr>
    </w:p>
    <w:p w14:paraId="7823C82E" w14:textId="77777777" w:rsidR="003F320C" w:rsidRDefault="003F320C" w:rsidP="00F91872">
      <w:pPr>
        <w:rPr>
          <w:rFonts w:cstheme="minorHAnsi"/>
          <w:b/>
          <w:sz w:val="28"/>
          <w:szCs w:val="28"/>
        </w:rPr>
      </w:pPr>
    </w:p>
    <w:p w14:paraId="5B6F2546" w14:textId="77777777" w:rsidR="003F320C" w:rsidRDefault="003F320C" w:rsidP="00F91872">
      <w:pPr>
        <w:rPr>
          <w:rFonts w:cstheme="minorHAnsi"/>
          <w:b/>
          <w:sz w:val="28"/>
          <w:szCs w:val="28"/>
        </w:rPr>
      </w:pPr>
    </w:p>
    <w:p w14:paraId="5FBFD1D4" w14:textId="77777777" w:rsidR="003F320C" w:rsidRDefault="003F320C" w:rsidP="00F91872">
      <w:pPr>
        <w:rPr>
          <w:rFonts w:cstheme="minorHAnsi"/>
          <w:b/>
          <w:sz w:val="28"/>
          <w:szCs w:val="28"/>
        </w:rPr>
      </w:pPr>
    </w:p>
    <w:p w14:paraId="71BB6F67" w14:textId="77777777" w:rsidR="003F320C" w:rsidRDefault="003F320C" w:rsidP="00F91872">
      <w:pPr>
        <w:rPr>
          <w:rFonts w:cstheme="minorHAnsi"/>
          <w:b/>
          <w:sz w:val="28"/>
          <w:szCs w:val="28"/>
        </w:rPr>
      </w:pPr>
    </w:p>
    <w:p w14:paraId="2A7D8608" w14:textId="77777777" w:rsidR="003F320C" w:rsidRDefault="003F320C" w:rsidP="00F91872">
      <w:pPr>
        <w:rPr>
          <w:rFonts w:cstheme="minorHAnsi"/>
          <w:b/>
          <w:sz w:val="28"/>
          <w:szCs w:val="28"/>
        </w:rPr>
      </w:pPr>
    </w:p>
    <w:p w14:paraId="3C6E6A4A" w14:textId="21A51BEC" w:rsidR="003F320C" w:rsidRPr="003F320C" w:rsidRDefault="003F320C" w:rsidP="00F91872">
      <w:pPr>
        <w:rPr>
          <w:rFonts w:ascii="Arial" w:hAnsi="Arial" w:cs="Arial"/>
          <w:b/>
          <w:sz w:val="22"/>
          <w:szCs w:val="22"/>
        </w:rPr>
      </w:pPr>
      <w:r w:rsidRPr="003F320C">
        <w:rPr>
          <w:rFonts w:ascii="Arial" w:hAnsi="Arial" w:cs="Arial"/>
          <w:b/>
          <w:sz w:val="22"/>
          <w:szCs w:val="22"/>
        </w:rPr>
        <w:t>Prílohy:</w:t>
      </w:r>
    </w:p>
    <w:p w14:paraId="136E601C" w14:textId="5814282D" w:rsidR="003F320C" w:rsidRPr="003F320C" w:rsidRDefault="003F320C" w:rsidP="00F91872">
      <w:pPr>
        <w:rPr>
          <w:rFonts w:ascii="Arial" w:hAnsi="Arial" w:cs="Arial"/>
          <w:bCs/>
          <w:sz w:val="22"/>
          <w:szCs w:val="22"/>
        </w:rPr>
      </w:pPr>
      <w:r w:rsidRPr="003F320C">
        <w:rPr>
          <w:rFonts w:ascii="Arial" w:hAnsi="Arial" w:cs="Arial"/>
          <w:bCs/>
          <w:sz w:val="22"/>
          <w:szCs w:val="22"/>
        </w:rPr>
        <w:t>Príloha č.1 Vzor dokumentov.</w:t>
      </w:r>
    </w:p>
    <w:sectPr w:rsidR="003F320C" w:rsidRPr="003F320C">
      <w:head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B52C1" w14:textId="77777777" w:rsidR="00A63D28" w:rsidRDefault="00A63D28" w:rsidP="00744AB3">
      <w:pPr>
        <w:spacing w:after="0" w:line="240" w:lineRule="auto"/>
      </w:pPr>
      <w:r>
        <w:separator/>
      </w:r>
    </w:p>
  </w:endnote>
  <w:endnote w:type="continuationSeparator" w:id="0">
    <w:p w14:paraId="37C01A1D" w14:textId="77777777" w:rsidR="00A63D28" w:rsidRDefault="00A63D28" w:rsidP="00744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aettenschweiler">
    <w:panose1 w:val="020B070604090206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9F37E" w14:textId="77777777" w:rsidR="00A63D28" w:rsidRDefault="00A63D28" w:rsidP="00744AB3">
      <w:pPr>
        <w:spacing w:after="0" w:line="240" w:lineRule="auto"/>
      </w:pPr>
      <w:r>
        <w:separator/>
      </w:r>
    </w:p>
  </w:footnote>
  <w:footnote w:type="continuationSeparator" w:id="0">
    <w:p w14:paraId="5EDA12C3" w14:textId="77777777" w:rsidR="00A63D28" w:rsidRDefault="00A63D28" w:rsidP="00744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D3EE" w14:textId="77777777" w:rsidR="00F019C1" w:rsidRDefault="00F019C1">
    <w:pPr>
      <w:pStyle w:val="Hlavika"/>
    </w:pPr>
  </w:p>
  <w:tbl>
    <w:tblPr>
      <w:tblW w:w="49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0"/>
      <w:gridCol w:w="4973"/>
      <w:gridCol w:w="1978"/>
    </w:tblGrid>
    <w:tr w:rsidR="00D202D9" w:rsidRPr="006E0FB7" w14:paraId="5527F608" w14:textId="77777777" w:rsidTr="003174FE">
      <w:trPr>
        <w:cantSplit/>
        <w:trHeight w:val="275"/>
        <w:jc w:val="center"/>
      </w:trPr>
      <w:tc>
        <w:tcPr>
          <w:tcW w:w="1198" w:type="pct"/>
          <w:tcBorders>
            <w:left w:val="single" w:sz="4" w:space="0" w:color="auto"/>
            <w:bottom w:val="single" w:sz="4" w:space="0" w:color="auto"/>
            <w:right w:val="single" w:sz="4" w:space="0" w:color="auto"/>
          </w:tcBorders>
          <w:vAlign w:val="center"/>
        </w:tcPr>
        <w:p w14:paraId="00F49DF5" w14:textId="77777777" w:rsidR="00D202D9" w:rsidRPr="00A54CF9" w:rsidRDefault="00D202D9" w:rsidP="00D202D9">
          <w:pPr>
            <w:pStyle w:val="Hlavika"/>
            <w:jc w:val="center"/>
            <w:rPr>
              <w:rFonts w:ascii="Arial" w:hAnsi="Arial" w:cs="Arial"/>
              <w:b/>
              <w:color w:val="000000"/>
            </w:rPr>
          </w:pPr>
          <w:r w:rsidRPr="00A54CF9">
            <w:rPr>
              <w:rFonts w:ascii="Arial" w:hAnsi="Arial" w:cs="Arial"/>
              <w:color w:val="000000"/>
            </w:rPr>
            <w:t>OLO a.s.</w:t>
          </w:r>
        </w:p>
      </w:tc>
      <w:tc>
        <w:tcPr>
          <w:tcW w:w="2720" w:type="pct"/>
          <w:tcBorders>
            <w:left w:val="single" w:sz="4" w:space="0" w:color="auto"/>
            <w:right w:val="single" w:sz="4" w:space="0" w:color="auto"/>
          </w:tcBorders>
          <w:vAlign w:val="center"/>
        </w:tcPr>
        <w:p w14:paraId="435C6492" w14:textId="1FAF1A05" w:rsidR="00D202D9" w:rsidRPr="00A54CF9" w:rsidRDefault="00D202D9" w:rsidP="00D202D9">
          <w:pPr>
            <w:jc w:val="center"/>
            <w:rPr>
              <w:rFonts w:ascii="Arial" w:hAnsi="Arial" w:cs="Arial"/>
              <w:b/>
            </w:rPr>
          </w:pPr>
          <w:r w:rsidRPr="00A54CF9">
            <w:rPr>
              <w:rFonts w:ascii="Arial" w:hAnsi="Arial" w:cs="Arial"/>
              <w:b/>
            </w:rPr>
            <w:t>ZVN-</w:t>
          </w:r>
          <w:r>
            <w:rPr>
              <w:rFonts w:ascii="Arial" w:hAnsi="Arial" w:cs="Arial"/>
              <w:b/>
            </w:rPr>
            <w:t>17</w:t>
          </w:r>
          <w:r w:rsidRPr="00A54CF9">
            <w:rPr>
              <w:rFonts w:ascii="Arial" w:hAnsi="Arial" w:cs="Arial"/>
              <w:b/>
            </w:rPr>
            <w:t>-HSE</w:t>
          </w:r>
          <w:r>
            <w:rPr>
              <w:rFonts w:ascii="Arial" w:hAnsi="Arial" w:cs="Arial"/>
              <w:b/>
            </w:rPr>
            <w:t xml:space="preserve"> príloha č. 5</w:t>
          </w:r>
        </w:p>
      </w:tc>
      <w:tc>
        <w:tcPr>
          <w:tcW w:w="1082" w:type="pct"/>
          <w:tcBorders>
            <w:left w:val="single" w:sz="4" w:space="0" w:color="auto"/>
            <w:right w:val="single" w:sz="4" w:space="0" w:color="auto"/>
          </w:tcBorders>
          <w:vAlign w:val="center"/>
        </w:tcPr>
        <w:p w14:paraId="4A8B1817" w14:textId="77777777" w:rsidR="00D202D9" w:rsidRPr="00A54CF9" w:rsidRDefault="00D202D9" w:rsidP="00D202D9">
          <w:pPr>
            <w:pStyle w:val="Hlavika"/>
            <w:jc w:val="center"/>
            <w:rPr>
              <w:rFonts w:ascii="Arial" w:hAnsi="Arial" w:cs="Arial"/>
              <w:b/>
              <w:sz w:val="18"/>
              <w:szCs w:val="18"/>
            </w:rPr>
          </w:pPr>
          <w:r w:rsidRPr="00A54CF9">
            <w:rPr>
              <w:rFonts w:ascii="Arial" w:hAnsi="Arial" w:cs="Arial"/>
              <w:sz w:val="18"/>
              <w:szCs w:val="18"/>
            </w:rPr>
            <w:t xml:space="preserve">Strana </w:t>
          </w:r>
          <w:r w:rsidRPr="00A54CF9">
            <w:rPr>
              <w:rFonts w:ascii="Arial" w:hAnsi="Arial" w:cs="Arial"/>
              <w:sz w:val="18"/>
              <w:szCs w:val="18"/>
            </w:rPr>
            <w:fldChar w:fldCharType="begin"/>
          </w:r>
          <w:r w:rsidRPr="00A54CF9">
            <w:rPr>
              <w:rFonts w:ascii="Arial" w:hAnsi="Arial" w:cs="Arial"/>
              <w:sz w:val="18"/>
              <w:szCs w:val="18"/>
            </w:rPr>
            <w:instrText xml:space="preserve"> PAGE </w:instrText>
          </w:r>
          <w:r w:rsidRPr="00A54CF9">
            <w:rPr>
              <w:rFonts w:ascii="Arial" w:hAnsi="Arial" w:cs="Arial"/>
              <w:sz w:val="18"/>
              <w:szCs w:val="18"/>
            </w:rPr>
            <w:fldChar w:fldCharType="separate"/>
          </w:r>
          <w:r w:rsidRPr="00A54CF9">
            <w:rPr>
              <w:rFonts w:ascii="Arial" w:hAnsi="Arial" w:cs="Arial"/>
              <w:noProof/>
              <w:sz w:val="18"/>
              <w:szCs w:val="18"/>
            </w:rPr>
            <w:t>1</w:t>
          </w:r>
          <w:r w:rsidRPr="00A54CF9">
            <w:rPr>
              <w:rFonts w:ascii="Arial" w:hAnsi="Arial" w:cs="Arial"/>
              <w:sz w:val="18"/>
              <w:szCs w:val="18"/>
            </w:rPr>
            <w:fldChar w:fldCharType="end"/>
          </w:r>
          <w:r w:rsidRPr="00A54CF9">
            <w:rPr>
              <w:rFonts w:ascii="Arial" w:hAnsi="Arial" w:cs="Arial"/>
              <w:sz w:val="18"/>
              <w:szCs w:val="18"/>
            </w:rPr>
            <w:t xml:space="preserve"> z </w:t>
          </w:r>
          <w:r w:rsidRPr="00A54CF9">
            <w:rPr>
              <w:rFonts w:ascii="Arial" w:hAnsi="Arial" w:cs="Arial"/>
              <w:sz w:val="18"/>
              <w:szCs w:val="18"/>
            </w:rPr>
            <w:fldChar w:fldCharType="begin"/>
          </w:r>
          <w:r w:rsidRPr="00A54CF9">
            <w:rPr>
              <w:rFonts w:ascii="Arial" w:hAnsi="Arial" w:cs="Arial"/>
              <w:sz w:val="18"/>
              <w:szCs w:val="18"/>
            </w:rPr>
            <w:instrText xml:space="preserve"> NUMPAGES </w:instrText>
          </w:r>
          <w:r w:rsidRPr="00A54CF9">
            <w:rPr>
              <w:rFonts w:ascii="Arial" w:hAnsi="Arial" w:cs="Arial"/>
              <w:sz w:val="18"/>
              <w:szCs w:val="18"/>
            </w:rPr>
            <w:fldChar w:fldCharType="separate"/>
          </w:r>
          <w:r w:rsidRPr="00A54CF9">
            <w:rPr>
              <w:rFonts w:ascii="Arial" w:hAnsi="Arial" w:cs="Arial"/>
              <w:noProof/>
              <w:sz w:val="18"/>
              <w:szCs w:val="18"/>
            </w:rPr>
            <w:t>1</w:t>
          </w:r>
          <w:r w:rsidRPr="00A54CF9">
            <w:rPr>
              <w:rFonts w:ascii="Arial" w:hAnsi="Arial" w:cs="Arial"/>
              <w:sz w:val="18"/>
              <w:szCs w:val="18"/>
            </w:rPr>
            <w:fldChar w:fldCharType="end"/>
          </w:r>
        </w:p>
      </w:tc>
    </w:tr>
    <w:tr w:rsidR="00D202D9" w:rsidRPr="006E0FB7" w14:paraId="2EFC09D9" w14:textId="77777777" w:rsidTr="003174FE">
      <w:trPr>
        <w:cantSplit/>
        <w:trHeight w:val="322"/>
        <w:jc w:val="center"/>
      </w:trPr>
      <w:tc>
        <w:tcPr>
          <w:tcW w:w="1198" w:type="pct"/>
          <w:vMerge w:val="restart"/>
          <w:tcBorders>
            <w:left w:val="single" w:sz="4" w:space="0" w:color="auto"/>
            <w:right w:val="single" w:sz="4" w:space="0" w:color="auto"/>
          </w:tcBorders>
          <w:shd w:val="clear" w:color="auto" w:fill="FEB813"/>
          <w:vAlign w:val="center"/>
        </w:tcPr>
        <w:p w14:paraId="79167C46" w14:textId="77777777" w:rsidR="00D202D9" w:rsidRPr="006E0FB7" w:rsidRDefault="00D202D9" w:rsidP="00D202D9">
          <w:pPr>
            <w:pStyle w:val="Hlavika"/>
            <w:ind w:left="26"/>
            <w:jc w:val="center"/>
            <w:rPr>
              <w:rFonts w:ascii="Arial Narrow" w:hAnsi="Arial Narrow" w:cs="Arial"/>
              <w:noProof/>
              <w:color w:val="FF0000"/>
              <w:sz w:val="36"/>
              <w:szCs w:val="36"/>
            </w:rPr>
          </w:pPr>
          <w:r>
            <w:rPr>
              <w:noProof/>
              <w:lang w:eastAsia="sk-SK"/>
            </w:rPr>
            <w:drawing>
              <wp:inline distT="0" distB="0" distL="0" distR="0" wp14:anchorId="588F6889" wp14:editId="10AA37FF">
                <wp:extent cx="1021080" cy="586740"/>
                <wp:effectExtent l="0" t="0" r="0" b="0"/>
                <wp:docPr id="1475100127" name="Obrázok 147510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080" cy="586740"/>
                        </a:xfrm>
                        <a:prstGeom prst="rect">
                          <a:avLst/>
                        </a:prstGeom>
                        <a:noFill/>
                        <a:ln>
                          <a:noFill/>
                        </a:ln>
                      </pic:spPr>
                    </pic:pic>
                  </a:graphicData>
                </a:graphic>
              </wp:inline>
            </w:drawing>
          </w:r>
        </w:p>
      </w:tc>
      <w:tc>
        <w:tcPr>
          <w:tcW w:w="2720" w:type="pct"/>
          <w:vMerge w:val="restart"/>
          <w:tcBorders>
            <w:left w:val="single" w:sz="4" w:space="0" w:color="auto"/>
            <w:right w:val="single" w:sz="4" w:space="0" w:color="auto"/>
          </w:tcBorders>
          <w:vAlign w:val="center"/>
        </w:tcPr>
        <w:p w14:paraId="6EAA94CB" w14:textId="3B18C855" w:rsidR="00D202D9" w:rsidRPr="00DE7B6F" w:rsidRDefault="00D202D9" w:rsidP="00D202D9">
          <w:pPr>
            <w:pStyle w:val="Hlavika"/>
            <w:jc w:val="center"/>
            <w:rPr>
              <w:rFonts w:ascii="Arial" w:hAnsi="Arial" w:cs="Arial"/>
              <w:b/>
              <w:bCs/>
              <w:sz w:val="28"/>
              <w:szCs w:val="28"/>
            </w:rPr>
          </w:pPr>
          <w:r>
            <w:rPr>
              <w:rFonts w:ascii="Arial" w:hAnsi="Arial" w:cs="Arial"/>
              <w:b/>
              <w:bCs/>
              <w:sz w:val="28"/>
              <w:szCs w:val="28"/>
            </w:rPr>
            <w:t>Prevádzkový poriadok</w:t>
          </w:r>
          <w:r w:rsidRPr="00DE7B6F">
            <w:rPr>
              <w:rFonts w:ascii="Arial" w:hAnsi="Arial" w:cs="Arial"/>
              <w:b/>
              <w:bCs/>
              <w:sz w:val="28"/>
              <w:szCs w:val="28"/>
            </w:rPr>
            <w:t xml:space="preserve"> </w:t>
          </w:r>
          <w:r>
            <w:rPr>
              <w:rFonts w:ascii="Arial" w:hAnsi="Arial" w:cs="Arial"/>
              <w:b/>
              <w:bCs/>
              <w:sz w:val="28"/>
              <w:szCs w:val="28"/>
            </w:rPr>
            <w:t>–</w:t>
          </w:r>
          <w:r w:rsidRPr="00DE7B6F">
            <w:rPr>
              <w:rFonts w:ascii="Arial" w:hAnsi="Arial" w:cs="Arial"/>
              <w:b/>
              <w:bCs/>
              <w:sz w:val="28"/>
              <w:szCs w:val="28"/>
            </w:rPr>
            <w:t xml:space="preserve"> </w:t>
          </w:r>
          <w:r>
            <w:rPr>
              <w:rFonts w:ascii="Arial" w:hAnsi="Arial" w:cs="Arial"/>
              <w:b/>
              <w:bCs/>
              <w:sz w:val="28"/>
              <w:szCs w:val="28"/>
            </w:rPr>
            <w:t>ADR</w:t>
          </w:r>
        </w:p>
      </w:tc>
      <w:tc>
        <w:tcPr>
          <w:tcW w:w="1082" w:type="pct"/>
          <w:tcBorders>
            <w:left w:val="single" w:sz="4" w:space="0" w:color="auto"/>
            <w:right w:val="single" w:sz="4" w:space="0" w:color="auto"/>
          </w:tcBorders>
          <w:vAlign w:val="center"/>
        </w:tcPr>
        <w:p w14:paraId="211B2A42" w14:textId="77777777" w:rsidR="00D202D9" w:rsidRPr="00A54CF9" w:rsidRDefault="00D202D9" w:rsidP="00D202D9">
          <w:pPr>
            <w:pStyle w:val="Hlavika"/>
            <w:jc w:val="center"/>
            <w:rPr>
              <w:rFonts w:ascii="Arial" w:hAnsi="Arial" w:cs="Arial"/>
              <w:bCs/>
              <w:sz w:val="18"/>
              <w:szCs w:val="18"/>
            </w:rPr>
          </w:pPr>
          <w:r w:rsidRPr="00A54CF9">
            <w:rPr>
              <w:rFonts w:ascii="Arial" w:hAnsi="Arial" w:cs="Arial"/>
              <w:bCs/>
              <w:sz w:val="18"/>
              <w:szCs w:val="18"/>
            </w:rPr>
            <w:t xml:space="preserve">Platnosť od: </w:t>
          </w:r>
        </w:p>
        <w:p w14:paraId="2A30D8DB" w14:textId="31E8E94B" w:rsidR="00D202D9" w:rsidRPr="00A54CF9" w:rsidRDefault="00D303C2" w:rsidP="00D202D9">
          <w:pPr>
            <w:pStyle w:val="Hlavika"/>
            <w:jc w:val="center"/>
            <w:rPr>
              <w:rFonts w:ascii="Arial" w:hAnsi="Arial" w:cs="Arial"/>
              <w:b/>
              <w:color w:val="FF0000"/>
              <w:sz w:val="18"/>
              <w:szCs w:val="18"/>
            </w:rPr>
          </w:pPr>
          <w:r>
            <w:rPr>
              <w:rFonts w:ascii="Arial" w:hAnsi="Arial" w:cs="Arial"/>
              <w:bCs/>
              <w:color w:val="000000"/>
              <w:sz w:val="18"/>
              <w:szCs w:val="18"/>
            </w:rPr>
            <w:t>0</w:t>
          </w:r>
          <w:r w:rsidR="00D202D9">
            <w:rPr>
              <w:rFonts w:ascii="Arial" w:hAnsi="Arial" w:cs="Arial"/>
              <w:bCs/>
              <w:color w:val="000000"/>
              <w:sz w:val="18"/>
              <w:szCs w:val="18"/>
            </w:rPr>
            <w:t>1</w:t>
          </w:r>
          <w:r w:rsidR="00D202D9" w:rsidRPr="00A54CF9">
            <w:rPr>
              <w:rFonts w:ascii="Arial" w:hAnsi="Arial" w:cs="Arial"/>
              <w:bCs/>
              <w:color w:val="000000"/>
              <w:sz w:val="18"/>
              <w:szCs w:val="18"/>
            </w:rPr>
            <w:t>.</w:t>
          </w:r>
          <w:r>
            <w:rPr>
              <w:rFonts w:ascii="Arial" w:hAnsi="Arial" w:cs="Arial"/>
              <w:bCs/>
              <w:color w:val="000000"/>
              <w:sz w:val="18"/>
              <w:szCs w:val="18"/>
            </w:rPr>
            <w:t>07</w:t>
          </w:r>
          <w:r w:rsidR="00D202D9" w:rsidRPr="00A54CF9">
            <w:rPr>
              <w:rFonts w:ascii="Arial" w:hAnsi="Arial" w:cs="Arial"/>
              <w:bCs/>
              <w:color w:val="000000"/>
              <w:sz w:val="18"/>
              <w:szCs w:val="18"/>
            </w:rPr>
            <w:t>.202</w:t>
          </w:r>
          <w:r w:rsidR="00D202D9">
            <w:rPr>
              <w:rFonts w:ascii="Arial" w:hAnsi="Arial" w:cs="Arial"/>
              <w:bCs/>
              <w:color w:val="000000"/>
              <w:sz w:val="18"/>
              <w:szCs w:val="18"/>
            </w:rPr>
            <w:t>3</w:t>
          </w:r>
        </w:p>
      </w:tc>
    </w:tr>
    <w:tr w:rsidR="00D202D9" w:rsidRPr="006E0FB7" w14:paraId="0BE48357" w14:textId="77777777" w:rsidTr="003174FE">
      <w:trPr>
        <w:cantSplit/>
        <w:trHeight w:val="60"/>
        <w:jc w:val="center"/>
      </w:trPr>
      <w:tc>
        <w:tcPr>
          <w:tcW w:w="1198" w:type="pct"/>
          <w:vMerge/>
          <w:tcBorders>
            <w:left w:val="single" w:sz="4" w:space="0" w:color="auto"/>
            <w:right w:val="single" w:sz="4" w:space="0" w:color="auto"/>
          </w:tcBorders>
          <w:shd w:val="clear" w:color="auto" w:fill="FEB813"/>
          <w:vAlign w:val="center"/>
        </w:tcPr>
        <w:p w14:paraId="16129DD4" w14:textId="77777777" w:rsidR="00D202D9" w:rsidRPr="006E0FB7" w:rsidRDefault="00D202D9" w:rsidP="00D202D9">
          <w:pPr>
            <w:pStyle w:val="Hlavika"/>
            <w:jc w:val="center"/>
            <w:rPr>
              <w:rFonts w:ascii="Arial Narrow" w:hAnsi="Arial Narrow"/>
            </w:rPr>
          </w:pPr>
        </w:p>
      </w:tc>
      <w:tc>
        <w:tcPr>
          <w:tcW w:w="2720" w:type="pct"/>
          <w:vMerge/>
          <w:tcBorders>
            <w:left w:val="single" w:sz="4" w:space="0" w:color="auto"/>
            <w:right w:val="single" w:sz="4" w:space="0" w:color="auto"/>
          </w:tcBorders>
          <w:vAlign w:val="center"/>
        </w:tcPr>
        <w:p w14:paraId="633D993E" w14:textId="77777777" w:rsidR="00D202D9" w:rsidRPr="00A54CF9" w:rsidRDefault="00D202D9" w:rsidP="00D202D9">
          <w:pPr>
            <w:pStyle w:val="Hlavika"/>
            <w:jc w:val="center"/>
            <w:rPr>
              <w:rFonts w:ascii="Arial" w:hAnsi="Arial" w:cs="Arial"/>
              <w:b/>
              <w:bCs/>
              <w:sz w:val="28"/>
              <w:szCs w:val="28"/>
            </w:rPr>
          </w:pPr>
        </w:p>
      </w:tc>
      <w:tc>
        <w:tcPr>
          <w:tcW w:w="1082" w:type="pct"/>
          <w:tcBorders>
            <w:left w:val="single" w:sz="4" w:space="0" w:color="auto"/>
            <w:right w:val="single" w:sz="4" w:space="0" w:color="auto"/>
          </w:tcBorders>
          <w:vAlign w:val="center"/>
        </w:tcPr>
        <w:p w14:paraId="4D2CC773" w14:textId="77777777" w:rsidR="00D202D9" w:rsidRPr="00A54CF9" w:rsidRDefault="00D202D9" w:rsidP="00D202D9">
          <w:pPr>
            <w:pStyle w:val="Hlavika"/>
            <w:jc w:val="center"/>
            <w:rPr>
              <w:rFonts w:ascii="Arial" w:hAnsi="Arial" w:cs="Arial"/>
              <w:bCs/>
              <w:sz w:val="18"/>
              <w:szCs w:val="18"/>
            </w:rPr>
          </w:pPr>
          <w:r w:rsidRPr="00A54CF9">
            <w:rPr>
              <w:rFonts w:ascii="Arial" w:hAnsi="Arial" w:cs="Arial"/>
              <w:bCs/>
              <w:sz w:val="18"/>
              <w:szCs w:val="18"/>
            </w:rPr>
            <w:t>Číslo vydania:</w:t>
          </w:r>
        </w:p>
        <w:p w14:paraId="49EC5E25" w14:textId="77777777" w:rsidR="00D202D9" w:rsidRPr="00A54CF9" w:rsidRDefault="00D202D9" w:rsidP="00D202D9">
          <w:pPr>
            <w:pStyle w:val="Hlavika"/>
            <w:jc w:val="center"/>
            <w:rPr>
              <w:rFonts w:ascii="Arial" w:hAnsi="Arial" w:cs="Arial"/>
              <w:b/>
              <w:sz w:val="18"/>
              <w:szCs w:val="18"/>
            </w:rPr>
          </w:pPr>
          <w:r w:rsidRPr="00A54CF9">
            <w:rPr>
              <w:rFonts w:ascii="Arial" w:hAnsi="Arial" w:cs="Arial"/>
              <w:bCs/>
              <w:color w:val="000000"/>
              <w:sz w:val="18"/>
              <w:szCs w:val="18"/>
            </w:rPr>
            <w:t>1</w:t>
          </w:r>
        </w:p>
      </w:tc>
    </w:tr>
  </w:tbl>
  <w:p w14:paraId="5D18D3FD" w14:textId="77777777" w:rsidR="00F019C1" w:rsidRDefault="00F019C1">
    <w:pPr>
      <w:pStyle w:val="Hlavika"/>
    </w:pPr>
  </w:p>
  <w:p w14:paraId="5D18D3FE" w14:textId="77777777" w:rsidR="00F019C1" w:rsidRDefault="00F019C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EAB847"/>
    <w:multiLevelType w:val="hybridMultilevel"/>
    <w:tmpl w:val="A3875BB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63B8A21"/>
    <w:multiLevelType w:val="hybridMultilevel"/>
    <w:tmpl w:val="CA2C10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F6D24A"/>
    <w:multiLevelType w:val="hybridMultilevel"/>
    <w:tmpl w:val="0BE0FF5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B85EB18"/>
    <w:multiLevelType w:val="hybridMultilevel"/>
    <w:tmpl w:val="18E287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27A28C4"/>
    <w:multiLevelType w:val="hybridMultilevel"/>
    <w:tmpl w:val="6F923B0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D918AE"/>
    <w:multiLevelType w:val="hybridMultilevel"/>
    <w:tmpl w:val="EC4EF61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601092B"/>
    <w:multiLevelType w:val="hybridMultilevel"/>
    <w:tmpl w:val="F334ADF6"/>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9583780"/>
    <w:multiLevelType w:val="hybridMultilevel"/>
    <w:tmpl w:val="E168DB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D92C60"/>
    <w:multiLevelType w:val="hybridMultilevel"/>
    <w:tmpl w:val="47BC7204"/>
    <w:lvl w:ilvl="0" w:tplc="041B0003">
      <w:start w:val="1"/>
      <w:numFmt w:val="bullet"/>
      <w:lvlText w:val="o"/>
      <w:lvlJc w:val="left"/>
      <w:pPr>
        <w:ind w:left="1003" w:hanging="360"/>
      </w:pPr>
      <w:rPr>
        <w:rFonts w:ascii="Courier New" w:hAnsi="Courier New" w:cs="Courier New" w:hint="default"/>
      </w:rPr>
    </w:lvl>
    <w:lvl w:ilvl="1" w:tplc="FFFFFFFF" w:tentative="1">
      <w:start w:val="1"/>
      <w:numFmt w:val="bullet"/>
      <w:lvlText w:val="o"/>
      <w:lvlJc w:val="left"/>
      <w:pPr>
        <w:ind w:left="1723" w:hanging="360"/>
      </w:pPr>
      <w:rPr>
        <w:rFonts w:ascii="Courier New" w:hAnsi="Courier New" w:cs="Courier New" w:hint="default"/>
      </w:rPr>
    </w:lvl>
    <w:lvl w:ilvl="2" w:tplc="FFFFFFFF" w:tentative="1">
      <w:start w:val="1"/>
      <w:numFmt w:val="bullet"/>
      <w:lvlText w:val=""/>
      <w:lvlJc w:val="left"/>
      <w:pPr>
        <w:ind w:left="2443" w:hanging="360"/>
      </w:pPr>
      <w:rPr>
        <w:rFonts w:ascii="Wingdings" w:hAnsi="Wingdings" w:hint="default"/>
      </w:rPr>
    </w:lvl>
    <w:lvl w:ilvl="3" w:tplc="FFFFFFFF" w:tentative="1">
      <w:start w:val="1"/>
      <w:numFmt w:val="bullet"/>
      <w:lvlText w:val=""/>
      <w:lvlJc w:val="left"/>
      <w:pPr>
        <w:ind w:left="3163" w:hanging="360"/>
      </w:pPr>
      <w:rPr>
        <w:rFonts w:ascii="Symbol" w:hAnsi="Symbol" w:hint="default"/>
      </w:rPr>
    </w:lvl>
    <w:lvl w:ilvl="4" w:tplc="FFFFFFFF" w:tentative="1">
      <w:start w:val="1"/>
      <w:numFmt w:val="bullet"/>
      <w:lvlText w:val="o"/>
      <w:lvlJc w:val="left"/>
      <w:pPr>
        <w:ind w:left="3883" w:hanging="360"/>
      </w:pPr>
      <w:rPr>
        <w:rFonts w:ascii="Courier New" w:hAnsi="Courier New" w:cs="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cs="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9" w15:restartNumberingAfterBreak="0">
    <w:nsid w:val="0BF26948"/>
    <w:multiLevelType w:val="hybridMultilevel"/>
    <w:tmpl w:val="81CAAA38"/>
    <w:lvl w:ilvl="0" w:tplc="7F4AA6EE">
      <w:start w:val="9"/>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D461F48"/>
    <w:multiLevelType w:val="hybridMultilevel"/>
    <w:tmpl w:val="6E7FADA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35E127A"/>
    <w:multiLevelType w:val="hybridMultilevel"/>
    <w:tmpl w:val="D7DA32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82602A4"/>
    <w:multiLevelType w:val="hybridMultilevel"/>
    <w:tmpl w:val="76EEA6E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9533554"/>
    <w:multiLevelType w:val="hybridMultilevel"/>
    <w:tmpl w:val="C1044F7C"/>
    <w:lvl w:ilvl="0" w:tplc="041B0017">
      <w:start w:val="1"/>
      <w:numFmt w:val="lowerLetter"/>
      <w:lvlText w:val="%1)"/>
      <w:lvlJc w:val="left"/>
      <w:pPr>
        <w:ind w:left="720" w:hanging="360"/>
      </w:pPr>
    </w:lvl>
    <w:lvl w:ilvl="1" w:tplc="C08E9AEA">
      <w:start w:val="1"/>
      <w:numFmt w:val="decimal"/>
      <w:lvlText w:val="%2."/>
      <w:lvlJc w:val="left"/>
      <w:pPr>
        <w:ind w:left="144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CA21DF"/>
    <w:multiLevelType w:val="hybridMultilevel"/>
    <w:tmpl w:val="98601D26"/>
    <w:lvl w:ilvl="0" w:tplc="FFFFFFFF">
      <w:start w:val="1"/>
      <w:numFmt w:val="decimal"/>
      <w:lvlText w:val="%1."/>
      <w:lvlJc w:val="left"/>
      <w:pPr>
        <w:ind w:left="720" w:hanging="360"/>
      </w:pPr>
    </w:lvl>
    <w:lvl w:ilvl="1" w:tplc="041B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CD125CE"/>
    <w:multiLevelType w:val="hybridMultilevel"/>
    <w:tmpl w:val="EC9A86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F5544C5"/>
    <w:multiLevelType w:val="hybridMultilevel"/>
    <w:tmpl w:val="49D604A4"/>
    <w:lvl w:ilvl="0" w:tplc="FFFFFFFF">
      <w:start w:val="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12D7FDB"/>
    <w:multiLevelType w:val="hybridMultilevel"/>
    <w:tmpl w:val="723E11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036DBD"/>
    <w:multiLevelType w:val="hybridMultilevel"/>
    <w:tmpl w:val="7B54A1AC"/>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24917538"/>
    <w:multiLevelType w:val="hybridMultilevel"/>
    <w:tmpl w:val="705CE7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A635A2D"/>
    <w:multiLevelType w:val="hybridMultilevel"/>
    <w:tmpl w:val="C860AE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B132F29"/>
    <w:multiLevelType w:val="hybridMultilevel"/>
    <w:tmpl w:val="CC52DC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B1B553D"/>
    <w:multiLevelType w:val="hybridMultilevel"/>
    <w:tmpl w:val="7FEC1B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BEF2EBE"/>
    <w:multiLevelType w:val="hybridMultilevel"/>
    <w:tmpl w:val="BC989F34"/>
    <w:lvl w:ilvl="0" w:tplc="041B0003">
      <w:start w:val="1"/>
      <w:numFmt w:val="bullet"/>
      <w:lvlText w:val="o"/>
      <w:lvlJc w:val="left"/>
      <w:pPr>
        <w:ind w:left="1570" w:hanging="360"/>
      </w:pPr>
      <w:rPr>
        <w:rFonts w:ascii="Courier New" w:hAnsi="Courier New" w:cs="Courier New" w:hint="default"/>
      </w:rPr>
    </w:lvl>
    <w:lvl w:ilvl="1" w:tplc="FFFFFFFF" w:tentative="1">
      <w:start w:val="1"/>
      <w:numFmt w:val="bullet"/>
      <w:lvlText w:val="o"/>
      <w:lvlJc w:val="left"/>
      <w:pPr>
        <w:ind w:left="2290" w:hanging="360"/>
      </w:pPr>
      <w:rPr>
        <w:rFonts w:ascii="Courier New" w:hAnsi="Courier New" w:cs="Courier New" w:hint="default"/>
      </w:rPr>
    </w:lvl>
    <w:lvl w:ilvl="2" w:tplc="FFFFFFFF" w:tentative="1">
      <w:start w:val="1"/>
      <w:numFmt w:val="bullet"/>
      <w:lvlText w:val=""/>
      <w:lvlJc w:val="left"/>
      <w:pPr>
        <w:ind w:left="3010" w:hanging="360"/>
      </w:pPr>
      <w:rPr>
        <w:rFonts w:ascii="Wingdings" w:hAnsi="Wingdings" w:hint="default"/>
      </w:rPr>
    </w:lvl>
    <w:lvl w:ilvl="3" w:tplc="FFFFFFFF" w:tentative="1">
      <w:start w:val="1"/>
      <w:numFmt w:val="bullet"/>
      <w:lvlText w:val=""/>
      <w:lvlJc w:val="left"/>
      <w:pPr>
        <w:ind w:left="3730" w:hanging="360"/>
      </w:pPr>
      <w:rPr>
        <w:rFonts w:ascii="Symbol" w:hAnsi="Symbol" w:hint="default"/>
      </w:rPr>
    </w:lvl>
    <w:lvl w:ilvl="4" w:tplc="FFFFFFFF" w:tentative="1">
      <w:start w:val="1"/>
      <w:numFmt w:val="bullet"/>
      <w:lvlText w:val="o"/>
      <w:lvlJc w:val="left"/>
      <w:pPr>
        <w:ind w:left="4450" w:hanging="360"/>
      </w:pPr>
      <w:rPr>
        <w:rFonts w:ascii="Courier New" w:hAnsi="Courier New" w:cs="Courier New" w:hint="default"/>
      </w:rPr>
    </w:lvl>
    <w:lvl w:ilvl="5" w:tplc="FFFFFFFF" w:tentative="1">
      <w:start w:val="1"/>
      <w:numFmt w:val="bullet"/>
      <w:lvlText w:val=""/>
      <w:lvlJc w:val="left"/>
      <w:pPr>
        <w:ind w:left="5170" w:hanging="360"/>
      </w:pPr>
      <w:rPr>
        <w:rFonts w:ascii="Wingdings" w:hAnsi="Wingdings" w:hint="default"/>
      </w:rPr>
    </w:lvl>
    <w:lvl w:ilvl="6" w:tplc="FFFFFFFF" w:tentative="1">
      <w:start w:val="1"/>
      <w:numFmt w:val="bullet"/>
      <w:lvlText w:val=""/>
      <w:lvlJc w:val="left"/>
      <w:pPr>
        <w:ind w:left="5890" w:hanging="360"/>
      </w:pPr>
      <w:rPr>
        <w:rFonts w:ascii="Symbol" w:hAnsi="Symbol" w:hint="default"/>
      </w:rPr>
    </w:lvl>
    <w:lvl w:ilvl="7" w:tplc="FFFFFFFF" w:tentative="1">
      <w:start w:val="1"/>
      <w:numFmt w:val="bullet"/>
      <w:lvlText w:val="o"/>
      <w:lvlJc w:val="left"/>
      <w:pPr>
        <w:ind w:left="6610" w:hanging="360"/>
      </w:pPr>
      <w:rPr>
        <w:rFonts w:ascii="Courier New" w:hAnsi="Courier New" w:cs="Courier New" w:hint="default"/>
      </w:rPr>
    </w:lvl>
    <w:lvl w:ilvl="8" w:tplc="FFFFFFFF" w:tentative="1">
      <w:start w:val="1"/>
      <w:numFmt w:val="bullet"/>
      <w:lvlText w:val=""/>
      <w:lvlJc w:val="left"/>
      <w:pPr>
        <w:ind w:left="7330" w:hanging="360"/>
      </w:pPr>
      <w:rPr>
        <w:rFonts w:ascii="Wingdings" w:hAnsi="Wingdings" w:hint="default"/>
      </w:rPr>
    </w:lvl>
  </w:abstractNum>
  <w:abstractNum w:abstractNumId="24" w15:restartNumberingAfterBreak="0">
    <w:nsid w:val="330928D4"/>
    <w:multiLevelType w:val="hybridMultilevel"/>
    <w:tmpl w:val="A8A66332"/>
    <w:lvl w:ilvl="0" w:tplc="5E60DCF6">
      <w:numFmt w:val="bullet"/>
      <w:lvlText w:val=""/>
      <w:lvlJc w:val="left"/>
      <w:pPr>
        <w:ind w:left="770" w:hanging="360"/>
      </w:pPr>
      <w:rPr>
        <w:rFonts w:ascii="Symbol" w:eastAsiaTheme="minorHAnsi" w:hAnsi="Symbol" w:cs="Courier New"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5" w15:restartNumberingAfterBreak="0">
    <w:nsid w:val="3C9B42FD"/>
    <w:multiLevelType w:val="hybridMultilevel"/>
    <w:tmpl w:val="999A27E6"/>
    <w:lvl w:ilvl="0" w:tplc="041B0001">
      <w:start w:val="1"/>
      <w:numFmt w:val="bullet"/>
      <w:lvlText w:val=""/>
      <w:lvlJc w:val="left"/>
      <w:pPr>
        <w:ind w:left="643" w:hanging="360"/>
      </w:pPr>
      <w:rPr>
        <w:rFonts w:ascii="Symbol" w:hAnsi="Symbol" w:hint="default"/>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6" w15:restartNumberingAfterBreak="0">
    <w:nsid w:val="412901EA"/>
    <w:multiLevelType w:val="hybridMultilevel"/>
    <w:tmpl w:val="0A801CE0"/>
    <w:lvl w:ilvl="0" w:tplc="FFFFFFFF">
      <w:start w:val="1"/>
      <w:numFmt w:val="lowerLetter"/>
      <w:lvlText w:val="•"/>
      <w:lvlJc w:val="left"/>
      <w:pPr>
        <w:ind w:left="1003" w:hanging="360"/>
      </w:pPr>
      <w:rPr>
        <w:rFonts w:hint="default"/>
      </w:r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27" w15:restartNumberingAfterBreak="0">
    <w:nsid w:val="429F7F83"/>
    <w:multiLevelType w:val="hybridMultilevel"/>
    <w:tmpl w:val="027ED8B6"/>
    <w:lvl w:ilvl="0" w:tplc="4FC0134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5A348B0"/>
    <w:multiLevelType w:val="hybridMultilevel"/>
    <w:tmpl w:val="9364C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68E6B95"/>
    <w:multiLevelType w:val="hybridMultilevel"/>
    <w:tmpl w:val="B7E8EEC4"/>
    <w:lvl w:ilvl="0" w:tplc="FFFFFFFF">
      <w:start w:val="1"/>
      <w:numFmt w:val="decimal"/>
      <w:lvlText w:val="%1."/>
      <w:lvlJc w:val="left"/>
      <w:pPr>
        <w:ind w:left="720" w:hanging="360"/>
      </w:p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FB6118"/>
    <w:multiLevelType w:val="hybridMultilevel"/>
    <w:tmpl w:val="5A9EEAC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2583003"/>
    <w:multiLevelType w:val="hybridMultilevel"/>
    <w:tmpl w:val="2F261EA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5126CB0"/>
    <w:multiLevelType w:val="hybridMultilevel"/>
    <w:tmpl w:val="B3CE9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78C5982"/>
    <w:multiLevelType w:val="hybridMultilevel"/>
    <w:tmpl w:val="3E9EBFFE"/>
    <w:lvl w:ilvl="0" w:tplc="041B000F">
      <w:start w:val="1"/>
      <w:numFmt w:val="decimal"/>
      <w:lvlText w:val="%1."/>
      <w:lvlJc w:val="left"/>
      <w:pPr>
        <w:ind w:left="1003" w:hanging="360"/>
      </w:p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34" w15:restartNumberingAfterBreak="0">
    <w:nsid w:val="57FC38E6"/>
    <w:multiLevelType w:val="hybridMultilevel"/>
    <w:tmpl w:val="408CCC90"/>
    <w:lvl w:ilvl="0" w:tplc="041B0001">
      <w:start w:val="1"/>
      <w:numFmt w:val="bullet"/>
      <w:lvlText w:val=""/>
      <w:lvlJc w:val="left"/>
      <w:pPr>
        <w:ind w:left="1003" w:hanging="360"/>
      </w:pPr>
      <w:rPr>
        <w:rFonts w:ascii="Symbol" w:hAnsi="Symbol" w:hint="default"/>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35" w15:restartNumberingAfterBreak="0">
    <w:nsid w:val="59B46670"/>
    <w:multiLevelType w:val="hybridMultilevel"/>
    <w:tmpl w:val="6CEC255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C5C7F57"/>
    <w:multiLevelType w:val="multilevel"/>
    <w:tmpl w:val="FF2CFF5C"/>
    <w:lvl w:ilvl="0">
      <w:start w:val="4"/>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5C6C4347"/>
    <w:multiLevelType w:val="hybridMultilevel"/>
    <w:tmpl w:val="8119CAE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D5710EF"/>
    <w:multiLevelType w:val="hybridMultilevel"/>
    <w:tmpl w:val="9EF45E02"/>
    <w:lvl w:ilvl="0" w:tplc="041B0003">
      <w:start w:val="1"/>
      <w:numFmt w:val="bullet"/>
      <w:lvlText w:val="o"/>
      <w:lvlJc w:val="left"/>
      <w:pPr>
        <w:ind w:left="1494" w:hanging="360"/>
      </w:pPr>
      <w:rPr>
        <w:rFonts w:ascii="Courier New" w:hAnsi="Courier New" w:cs="Courier New"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9" w15:restartNumberingAfterBreak="0">
    <w:nsid w:val="609E47DE"/>
    <w:multiLevelType w:val="hybridMultilevel"/>
    <w:tmpl w:val="BD0E44B8"/>
    <w:lvl w:ilvl="0" w:tplc="286C02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0E90CFC"/>
    <w:multiLevelType w:val="hybridMultilevel"/>
    <w:tmpl w:val="9FD8920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89A1A40"/>
    <w:multiLevelType w:val="hybridMultilevel"/>
    <w:tmpl w:val="99467D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93A1D53"/>
    <w:multiLevelType w:val="hybridMultilevel"/>
    <w:tmpl w:val="98628EBA"/>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3" w15:restartNumberingAfterBreak="0">
    <w:nsid w:val="6A0505E8"/>
    <w:multiLevelType w:val="hybridMultilevel"/>
    <w:tmpl w:val="886AD0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FD92810"/>
    <w:multiLevelType w:val="hybridMultilevel"/>
    <w:tmpl w:val="BFDAB4EE"/>
    <w:lvl w:ilvl="0" w:tplc="DA92C442">
      <w:start w:val="9"/>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03A438E"/>
    <w:multiLevelType w:val="hybridMultilevel"/>
    <w:tmpl w:val="E4A08D4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454005F"/>
    <w:multiLevelType w:val="hybridMultilevel"/>
    <w:tmpl w:val="BEA8CD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48D161C"/>
    <w:multiLevelType w:val="hybridMultilevel"/>
    <w:tmpl w:val="DB669A50"/>
    <w:lvl w:ilvl="0" w:tplc="FFFFFFFF">
      <w:start w:val="1"/>
      <w:numFmt w:val="decimal"/>
      <w:lvlText w:val="%1)"/>
      <w:lvlJc w:val="left"/>
      <w:pPr>
        <w:ind w:left="720" w:hanging="360"/>
      </w:pPr>
    </w:lvl>
    <w:lvl w:ilvl="1" w:tplc="041B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B18169E"/>
    <w:multiLevelType w:val="hybridMultilevel"/>
    <w:tmpl w:val="1DD83794"/>
    <w:lvl w:ilvl="0" w:tplc="041B0001">
      <w:start w:val="1"/>
      <w:numFmt w:val="bullet"/>
      <w:lvlText w:val=""/>
      <w:lvlJc w:val="left"/>
      <w:pPr>
        <w:ind w:left="1003" w:hanging="360"/>
      </w:pPr>
      <w:rPr>
        <w:rFonts w:ascii="Symbol" w:hAnsi="Symbol" w:hint="default"/>
      </w:r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49" w15:restartNumberingAfterBreak="0">
    <w:nsid w:val="7FB4AFEF"/>
    <w:multiLevelType w:val="hybridMultilevel"/>
    <w:tmpl w:val="ABDAE65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42115692">
    <w:abstractNumId w:val="3"/>
  </w:num>
  <w:num w:numId="2" w16cid:durableId="227621094">
    <w:abstractNumId w:val="35"/>
  </w:num>
  <w:num w:numId="3" w16cid:durableId="901718148">
    <w:abstractNumId w:val="4"/>
  </w:num>
  <w:num w:numId="4" w16cid:durableId="1243494142">
    <w:abstractNumId w:val="12"/>
  </w:num>
  <w:num w:numId="5" w16cid:durableId="1607232043">
    <w:abstractNumId w:val="10"/>
  </w:num>
  <w:num w:numId="6" w16cid:durableId="1851674846">
    <w:abstractNumId w:val="37"/>
  </w:num>
  <w:num w:numId="7" w16cid:durableId="1419909919">
    <w:abstractNumId w:val="1"/>
  </w:num>
  <w:num w:numId="8" w16cid:durableId="217713914">
    <w:abstractNumId w:val="11"/>
  </w:num>
  <w:num w:numId="9" w16cid:durableId="192688946">
    <w:abstractNumId w:val="2"/>
  </w:num>
  <w:num w:numId="10" w16cid:durableId="795031367">
    <w:abstractNumId w:val="0"/>
  </w:num>
  <w:num w:numId="11" w16cid:durableId="54475508">
    <w:abstractNumId w:val="24"/>
  </w:num>
  <w:num w:numId="12" w16cid:durableId="1087531655">
    <w:abstractNumId w:val="16"/>
  </w:num>
  <w:num w:numId="13" w16cid:durableId="65416533">
    <w:abstractNumId w:val="49"/>
  </w:num>
  <w:num w:numId="14" w16cid:durableId="1217543799">
    <w:abstractNumId w:val="42"/>
  </w:num>
  <w:num w:numId="15" w16cid:durableId="809325845">
    <w:abstractNumId w:val="25"/>
  </w:num>
  <w:num w:numId="16" w16cid:durableId="3898225">
    <w:abstractNumId w:val="46"/>
  </w:num>
  <w:num w:numId="17" w16cid:durableId="910431013">
    <w:abstractNumId w:val="17"/>
  </w:num>
  <w:num w:numId="18" w16cid:durableId="1719893112">
    <w:abstractNumId w:val="41"/>
  </w:num>
  <w:num w:numId="19" w16cid:durableId="1066494264">
    <w:abstractNumId w:val="28"/>
  </w:num>
  <w:num w:numId="20" w16cid:durableId="449512420">
    <w:abstractNumId w:val="43"/>
  </w:num>
  <w:num w:numId="21" w16cid:durableId="1657487655">
    <w:abstractNumId w:val="21"/>
  </w:num>
  <w:num w:numId="22" w16cid:durableId="1319843937">
    <w:abstractNumId w:val="15"/>
  </w:num>
  <w:num w:numId="23" w16cid:durableId="172383953">
    <w:abstractNumId w:val="36"/>
  </w:num>
  <w:num w:numId="24" w16cid:durableId="491674964">
    <w:abstractNumId w:val="13"/>
  </w:num>
  <w:num w:numId="25" w16cid:durableId="1622103550">
    <w:abstractNumId w:val="22"/>
  </w:num>
  <w:num w:numId="26" w16cid:durableId="1932396788">
    <w:abstractNumId w:val="18"/>
  </w:num>
  <w:num w:numId="27" w16cid:durableId="1912495735">
    <w:abstractNumId w:val="33"/>
  </w:num>
  <w:num w:numId="28" w16cid:durableId="1323585424">
    <w:abstractNumId w:val="48"/>
  </w:num>
  <w:num w:numId="29" w16cid:durableId="492723182">
    <w:abstractNumId w:val="26"/>
  </w:num>
  <w:num w:numId="30" w16cid:durableId="1215119519">
    <w:abstractNumId w:val="34"/>
  </w:num>
  <w:num w:numId="31" w16cid:durableId="172186650">
    <w:abstractNumId w:val="8"/>
  </w:num>
  <w:num w:numId="32" w16cid:durableId="1967078199">
    <w:abstractNumId w:val="23"/>
  </w:num>
  <w:num w:numId="33" w16cid:durableId="1569850706">
    <w:abstractNumId w:val="38"/>
  </w:num>
  <w:num w:numId="34" w16cid:durableId="271204473">
    <w:abstractNumId w:val="39"/>
  </w:num>
  <w:num w:numId="35" w16cid:durableId="602959146">
    <w:abstractNumId w:val="27"/>
  </w:num>
  <w:num w:numId="36" w16cid:durableId="2000303229">
    <w:abstractNumId w:val="31"/>
  </w:num>
  <w:num w:numId="37" w16cid:durableId="541333338">
    <w:abstractNumId w:val="5"/>
  </w:num>
  <w:num w:numId="38" w16cid:durableId="1934587217">
    <w:abstractNumId w:val="45"/>
  </w:num>
  <w:num w:numId="39" w16cid:durableId="783619534">
    <w:abstractNumId w:val="19"/>
  </w:num>
  <w:num w:numId="40" w16cid:durableId="264000216">
    <w:abstractNumId w:val="20"/>
  </w:num>
  <w:num w:numId="41" w16cid:durableId="1936863974">
    <w:abstractNumId w:val="32"/>
  </w:num>
  <w:num w:numId="42" w16cid:durableId="1394622203">
    <w:abstractNumId w:val="7"/>
  </w:num>
  <w:num w:numId="43" w16cid:durableId="1643076573">
    <w:abstractNumId w:val="6"/>
  </w:num>
  <w:num w:numId="44" w16cid:durableId="1507747342">
    <w:abstractNumId w:val="47"/>
  </w:num>
  <w:num w:numId="45" w16cid:durableId="1891762428">
    <w:abstractNumId w:val="40"/>
  </w:num>
  <w:num w:numId="46" w16cid:durableId="562257380">
    <w:abstractNumId w:val="14"/>
  </w:num>
  <w:num w:numId="47" w16cid:durableId="1970432085">
    <w:abstractNumId w:val="29"/>
  </w:num>
  <w:num w:numId="48" w16cid:durableId="803306352">
    <w:abstractNumId w:val="9"/>
  </w:num>
  <w:num w:numId="49" w16cid:durableId="1353335694">
    <w:abstractNumId w:val="44"/>
  </w:num>
  <w:num w:numId="50" w16cid:durableId="1986856371">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07A"/>
    <w:rsid w:val="00014BAB"/>
    <w:rsid w:val="00024555"/>
    <w:rsid w:val="00024F68"/>
    <w:rsid w:val="000523BB"/>
    <w:rsid w:val="00053AD0"/>
    <w:rsid w:val="00086FE7"/>
    <w:rsid w:val="000B17C3"/>
    <w:rsid w:val="000B1BF5"/>
    <w:rsid w:val="000C78AB"/>
    <w:rsid w:val="000D3403"/>
    <w:rsid w:val="000D7F72"/>
    <w:rsid w:val="0010008D"/>
    <w:rsid w:val="0010657E"/>
    <w:rsid w:val="0014097C"/>
    <w:rsid w:val="001A666C"/>
    <w:rsid w:val="001A7634"/>
    <w:rsid w:val="001C251E"/>
    <w:rsid w:val="001C7F44"/>
    <w:rsid w:val="001D318A"/>
    <w:rsid w:val="00201F87"/>
    <w:rsid w:val="002378B0"/>
    <w:rsid w:val="00255F55"/>
    <w:rsid w:val="00260DDD"/>
    <w:rsid w:val="00274355"/>
    <w:rsid w:val="0028092C"/>
    <w:rsid w:val="00292580"/>
    <w:rsid w:val="00295AF1"/>
    <w:rsid w:val="0029697F"/>
    <w:rsid w:val="002B2B79"/>
    <w:rsid w:val="002C2BA0"/>
    <w:rsid w:val="002D4D3F"/>
    <w:rsid w:val="002F7711"/>
    <w:rsid w:val="00300349"/>
    <w:rsid w:val="00303097"/>
    <w:rsid w:val="0031251F"/>
    <w:rsid w:val="00351037"/>
    <w:rsid w:val="00352E44"/>
    <w:rsid w:val="00370D48"/>
    <w:rsid w:val="00371134"/>
    <w:rsid w:val="003833E0"/>
    <w:rsid w:val="00385DCD"/>
    <w:rsid w:val="003C3ABF"/>
    <w:rsid w:val="003D3487"/>
    <w:rsid w:val="003D568B"/>
    <w:rsid w:val="003F320C"/>
    <w:rsid w:val="003F6F28"/>
    <w:rsid w:val="003F769A"/>
    <w:rsid w:val="00400BCD"/>
    <w:rsid w:val="00401E41"/>
    <w:rsid w:val="00405BD9"/>
    <w:rsid w:val="00407A60"/>
    <w:rsid w:val="0041664F"/>
    <w:rsid w:val="0041784C"/>
    <w:rsid w:val="004178A3"/>
    <w:rsid w:val="00426317"/>
    <w:rsid w:val="00431DAE"/>
    <w:rsid w:val="00436FBD"/>
    <w:rsid w:val="004463EE"/>
    <w:rsid w:val="00464912"/>
    <w:rsid w:val="004667EE"/>
    <w:rsid w:val="00493139"/>
    <w:rsid w:val="004A7F86"/>
    <w:rsid w:val="004B5BCE"/>
    <w:rsid w:val="004C114A"/>
    <w:rsid w:val="004C2618"/>
    <w:rsid w:val="004F0818"/>
    <w:rsid w:val="004F3DC0"/>
    <w:rsid w:val="004F7153"/>
    <w:rsid w:val="00510070"/>
    <w:rsid w:val="0051107A"/>
    <w:rsid w:val="005144D1"/>
    <w:rsid w:val="005428E3"/>
    <w:rsid w:val="00545CCF"/>
    <w:rsid w:val="005735EF"/>
    <w:rsid w:val="005A60A0"/>
    <w:rsid w:val="005B3317"/>
    <w:rsid w:val="005C488B"/>
    <w:rsid w:val="005C7C50"/>
    <w:rsid w:val="005D4805"/>
    <w:rsid w:val="005E1F86"/>
    <w:rsid w:val="005F5271"/>
    <w:rsid w:val="00607054"/>
    <w:rsid w:val="006177D4"/>
    <w:rsid w:val="00637AD9"/>
    <w:rsid w:val="006438AF"/>
    <w:rsid w:val="0065326B"/>
    <w:rsid w:val="00653384"/>
    <w:rsid w:val="00661AC4"/>
    <w:rsid w:val="006805EA"/>
    <w:rsid w:val="0068221C"/>
    <w:rsid w:val="00682A4E"/>
    <w:rsid w:val="00690D86"/>
    <w:rsid w:val="006C1184"/>
    <w:rsid w:val="006C3B84"/>
    <w:rsid w:val="006E22D7"/>
    <w:rsid w:val="006E24DF"/>
    <w:rsid w:val="006E7A50"/>
    <w:rsid w:val="0070251B"/>
    <w:rsid w:val="007029F9"/>
    <w:rsid w:val="00727FCF"/>
    <w:rsid w:val="00730EE6"/>
    <w:rsid w:val="00733CCB"/>
    <w:rsid w:val="00744AB3"/>
    <w:rsid w:val="00756D6C"/>
    <w:rsid w:val="00761B52"/>
    <w:rsid w:val="007944D2"/>
    <w:rsid w:val="007B4F26"/>
    <w:rsid w:val="007C26EF"/>
    <w:rsid w:val="007D3579"/>
    <w:rsid w:val="007F521E"/>
    <w:rsid w:val="007F7532"/>
    <w:rsid w:val="008004D7"/>
    <w:rsid w:val="00801967"/>
    <w:rsid w:val="008410C8"/>
    <w:rsid w:val="008474F6"/>
    <w:rsid w:val="0087421B"/>
    <w:rsid w:val="00881310"/>
    <w:rsid w:val="008A5E01"/>
    <w:rsid w:val="008E5B20"/>
    <w:rsid w:val="008F54BB"/>
    <w:rsid w:val="0091271D"/>
    <w:rsid w:val="00915FDE"/>
    <w:rsid w:val="00930817"/>
    <w:rsid w:val="00964CAB"/>
    <w:rsid w:val="00970AD1"/>
    <w:rsid w:val="009B2D2B"/>
    <w:rsid w:val="009B3FD1"/>
    <w:rsid w:val="009E1CA4"/>
    <w:rsid w:val="009E6269"/>
    <w:rsid w:val="00A05949"/>
    <w:rsid w:val="00A15C3C"/>
    <w:rsid w:val="00A16228"/>
    <w:rsid w:val="00A32875"/>
    <w:rsid w:val="00A37136"/>
    <w:rsid w:val="00A63D28"/>
    <w:rsid w:val="00A7500E"/>
    <w:rsid w:val="00A76EA1"/>
    <w:rsid w:val="00A85385"/>
    <w:rsid w:val="00A943E6"/>
    <w:rsid w:val="00AB3AFE"/>
    <w:rsid w:val="00B059F6"/>
    <w:rsid w:val="00B137EB"/>
    <w:rsid w:val="00B16522"/>
    <w:rsid w:val="00B35170"/>
    <w:rsid w:val="00B61015"/>
    <w:rsid w:val="00BA29BF"/>
    <w:rsid w:val="00BB0AFE"/>
    <w:rsid w:val="00BF698E"/>
    <w:rsid w:val="00C24090"/>
    <w:rsid w:val="00C54216"/>
    <w:rsid w:val="00C62F89"/>
    <w:rsid w:val="00C70A3C"/>
    <w:rsid w:val="00C76D1B"/>
    <w:rsid w:val="00C8797F"/>
    <w:rsid w:val="00C94E3B"/>
    <w:rsid w:val="00C972E5"/>
    <w:rsid w:val="00CB5D49"/>
    <w:rsid w:val="00CC3312"/>
    <w:rsid w:val="00CD0D22"/>
    <w:rsid w:val="00CF256E"/>
    <w:rsid w:val="00D00317"/>
    <w:rsid w:val="00D00CAC"/>
    <w:rsid w:val="00D16F08"/>
    <w:rsid w:val="00D202D9"/>
    <w:rsid w:val="00D2070B"/>
    <w:rsid w:val="00D303C2"/>
    <w:rsid w:val="00D50531"/>
    <w:rsid w:val="00D51E1C"/>
    <w:rsid w:val="00D63FCA"/>
    <w:rsid w:val="00D83C54"/>
    <w:rsid w:val="00DA1858"/>
    <w:rsid w:val="00DA2E17"/>
    <w:rsid w:val="00DB68FC"/>
    <w:rsid w:val="00DC5E0F"/>
    <w:rsid w:val="00DD2A47"/>
    <w:rsid w:val="00DD5355"/>
    <w:rsid w:val="00DD5418"/>
    <w:rsid w:val="00E04178"/>
    <w:rsid w:val="00E219BE"/>
    <w:rsid w:val="00E3215E"/>
    <w:rsid w:val="00E3492F"/>
    <w:rsid w:val="00E34AFF"/>
    <w:rsid w:val="00E371CD"/>
    <w:rsid w:val="00E5642A"/>
    <w:rsid w:val="00E7068D"/>
    <w:rsid w:val="00E70CAD"/>
    <w:rsid w:val="00E76A2F"/>
    <w:rsid w:val="00E82A03"/>
    <w:rsid w:val="00E856F1"/>
    <w:rsid w:val="00EA3D22"/>
    <w:rsid w:val="00EA443B"/>
    <w:rsid w:val="00EA5D3D"/>
    <w:rsid w:val="00EA5F23"/>
    <w:rsid w:val="00ED7A81"/>
    <w:rsid w:val="00EE00C4"/>
    <w:rsid w:val="00EE5CEB"/>
    <w:rsid w:val="00F019C1"/>
    <w:rsid w:val="00F14690"/>
    <w:rsid w:val="00F51787"/>
    <w:rsid w:val="00F57F3F"/>
    <w:rsid w:val="00F609AD"/>
    <w:rsid w:val="00F86A68"/>
    <w:rsid w:val="00F91872"/>
    <w:rsid w:val="00F94BF8"/>
    <w:rsid w:val="00FB706B"/>
    <w:rsid w:val="00FC4109"/>
    <w:rsid w:val="00FF5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8CDC1"/>
  <w15:docId w15:val="{313205E2-015B-432C-8A14-018D9C9E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F698E"/>
  </w:style>
  <w:style w:type="paragraph" w:styleId="Nadpis1">
    <w:name w:val="heading 1"/>
    <w:basedOn w:val="Normlny"/>
    <w:next w:val="Normlny"/>
    <w:link w:val="Nadpis1Char"/>
    <w:uiPriority w:val="9"/>
    <w:qFormat/>
    <w:rsid w:val="00BF698E"/>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unhideWhenUsed/>
    <w:qFormat/>
    <w:rsid w:val="00BF698E"/>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BF698E"/>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semiHidden/>
    <w:unhideWhenUsed/>
    <w:qFormat/>
    <w:rsid w:val="00BF698E"/>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semiHidden/>
    <w:unhideWhenUsed/>
    <w:qFormat/>
    <w:rsid w:val="00BF698E"/>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semiHidden/>
    <w:unhideWhenUsed/>
    <w:qFormat/>
    <w:rsid w:val="00BF698E"/>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semiHidden/>
    <w:unhideWhenUsed/>
    <w:qFormat/>
    <w:rsid w:val="00BF698E"/>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semiHidden/>
    <w:unhideWhenUsed/>
    <w:qFormat/>
    <w:rsid w:val="00BF698E"/>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semiHidden/>
    <w:unhideWhenUsed/>
    <w:qFormat/>
    <w:rsid w:val="00BF698E"/>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1107A"/>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y"/>
    <w:link w:val="TextbublinyChar"/>
    <w:uiPriority w:val="99"/>
    <w:semiHidden/>
    <w:unhideWhenUsed/>
    <w:rsid w:val="0051107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107A"/>
    <w:rPr>
      <w:rFonts w:ascii="Tahoma" w:hAnsi="Tahoma" w:cs="Tahoma"/>
      <w:sz w:val="16"/>
      <w:szCs w:val="16"/>
    </w:rPr>
  </w:style>
  <w:style w:type="paragraph" w:styleId="Hlavika">
    <w:name w:val="header"/>
    <w:basedOn w:val="Normlny"/>
    <w:link w:val="HlavikaChar"/>
    <w:unhideWhenUsed/>
    <w:rsid w:val="00744AB3"/>
    <w:pPr>
      <w:tabs>
        <w:tab w:val="center" w:pos="4536"/>
        <w:tab w:val="right" w:pos="9072"/>
      </w:tabs>
      <w:spacing w:after="0" w:line="240" w:lineRule="auto"/>
    </w:pPr>
  </w:style>
  <w:style w:type="character" w:customStyle="1" w:styleId="HlavikaChar">
    <w:name w:val="Hlavička Char"/>
    <w:basedOn w:val="Predvolenpsmoodseku"/>
    <w:link w:val="Hlavika"/>
    <w:rsid w:val="00744AB3"/>
  </w:style>
  <w:style w:type="paragraph" w:styleId="Pta">
    <w:name w:val="footer"/>
    <w:basedOn w:val="Normlny"/>
    <w:link w:val="PtaChar"/>
    <w:uiPriority w:val="99"/>
    <w:unhideWhenUsed/>
    <w:rsid w:val="00744AB3"/>
    <w:pPr>
      <w:tabs>
        <w:tab w:val="center" w:pos="4536"/>
        <w:tab w:val="right" w:pos="9072"/>
      </w:tabs>
      <w:spacing w:after="0" w:line="240" w:lineRule="auto"/>
    </w:pPr>
  </w:style>
  <w:style w:type="character" w:customStyle="1" w:styleId="PtaChar">
    <w:name w:val="Päta Char"/>
    <w:basedOn w:val="Predvolenpsmoodseku"/>
    <w:link w:val="Pta"/>
    <w:uiPriority w:val="99"/>
    <w:rsid w:val="00744AB3"/>
  </w:style>
  <w:style w:type="character" w:styleId="slostrany">
    <w:name w:val="page number"/>
    <w:basedOn w:val="Predvolenpsmoodseku"/>
    <w:rsid w:val="00744AB3"/>
  </w:style>
  <w:style w:type="paragraph" w:customStyle="1" w:styleId="Nzevnaoblce">
    <w:name w:val="Název na obálce"/>
    <w:basedOn w:val="Normlny"/>
    <w:next w:val="Normlny"/>
    <w:rsid w:val="00744AB3"/>
    <w:pPr>
      <w:keepNext/>
      <w:keepLines/>
      <w:spacing w:after="120" w:line="240" w:lineRule="atLeast"/>
      <w:ind w:left="567"/>
    </w:pPr>
    <w:rPr>
      <w:rFonts w:ascii="Haettenschweiler" w:eastAsia="Times New Roman" w:hAnsi="Haettenschweiler" w:cs="Times New Roman"/>
      <w:kern w:val="28"/>
      <w:sz w:val="96"/>
      <w:szCs w:val="96"/>
      <w:lang w:eastAsia="cs-CZ"/>
    </w:rPr>
  </w:style>
  <w:style w:type="table" w:styleId="Mriekatabuky">
    <w:name w:val="Table Grid"/>
    <w:basedOn w:val="Normlnatabuka"/>
    <w:uiPriority w:val="59"/>
    <w:rsid w:val="00CB5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BF698E"/>
    <w:pPr>
      <w:spacing w:after="0" w:line="240" w:lineRule="auto"/>
    </w:pPr>
  </w:style>
  <w:style w:type="paragraph" w:styleId="Odsekzoznamu">
    <w:name w:val="List Paragraph"/>
    <w:basedOn w:val="Normlny"/>
    <w:uiPriority w:val="34"/>
    <w:qFormat/>
    <w:rsid w:val="009E6269"/>
    <w:pPr>
      <w:ind w:left="720"/>
      <w:contextualSpacing/>
    </w:pPr>
  </w:style>
  <w:style w:type="character" w:customStyle="1" w:styleId="Nadpis1Char">
    <w:name w:val="Nadpis 1 Char"/>
    <w:basedOn w:val="Predvolenpsmoodseku"/>
    <w:link w:val="Nadpis1"/>
    <w:uiPriority w:val="9"/>
    <w:rsid w:val="00BF698E"/>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rsid w:val="00BF698E"/>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BF698E"/>
    <w:rPr>
      <w:rFonts w:asciiTheme="majorHAnsi" w:eastAsiaTheme="majorEastAsia" w:hAnsiTheme="majorHAnsi" w:cstheme="majorBidi"/>
      <w:sz w:val="32"/>
      <w:szCs w:val="32"/>
    </w:rPr>
  </w:style>
  <w:style w:type="paragraph" w:styleId="Revzia">
    <w:name w:val="Revision"/>
    <w:hidden/>
    <w:uiPriority w:val="99"/>
    <w:semiHidden/>
    <w:rsid w:val="00E7068D"/>
    <w:pPr>
      <w:spacing w:after="0" w:line="240" w:lineRule="auto"/>
    </w:pPr>
  </w:style>
  <w:style w:type="paragraph" w:styleId="Hlavikaobsahu">
    <w:name w:val="TOC Heading"/>
    <w:basedOn w:val="Nadpis1"/>
    <w:next w:val="Normlny"/>
    <w:uiPriority w:val="39"/>
    <w:unhideWhenUsed/>
    <w:qFormat/>
    <w:rsid w:val="00BF698E"/>
    <w:pPr>
      <w:outlineLvl w:val="9"/>
    </w:pPr>
  </w:style>
  <w:style w:type="paragraph" w:styleId="Obsah1">
    <w:name w:val="toc 1"/>
    <w:basedOn w:val="Normlny"/>
    <w:next w:val="Normlny"/>
    <w:autoRedefine/>
    <w:uiPriority w:val="39"/>
    <w:unhideWhenUsed/>
    <w:rsid w:val="00C94E3B"/>
    <w:pPr>
      <w:spacing w:after="100"/>
    </w:pPr>
  </w:style>
  <w:style w:type="paragraph" w:styleId="Obsah2">
    <w:name w:val="toc 2"/>
    <w:basedOn w:val="Normlny"/>
    <w:next w:val="Normlny"/>
    <w:autoRedefine/>
    <w:uiPriority w:val="39"/>
    <w:unhideWhenUsed/>
    <w:rsid w:val="00C94E3B"/>
    <w:pPr>
      <w:spacing w:after="100"/>
      <w:ind w:left="220"/>
    </w:pPr>
  </w:style>
  <w:style w:type="paragraph" w:styleId="Obsah3">
    <w:name w:val="toc 3"/>
    <w:basedOn w:val="Normlny"/>
    <w:next w:val="Normlny"/>
    <w:autoRedefine/>
    <w:uiPriority w:val="39"/>
    <w:unhideWhenUsed/>
    <w:rsid w:val="00C94E3B"/>
    <w:pPr>
      <w:spacing w:after="100"/>
      <w:ind w:left="440"/>
    </w:pPr>
  </w:style>
  <w:style w:type="character" w:styleId="Hypertextovprepojenie">
    <w:name w:val="Hyperlink"/>
    <w:basedOn w:val="Predvolenpsmoodseku"/>
    <w:uiPriority w:val="99"/>
    <w:unhideWhenUsed/>
    <w:rsid w:val="00C94E3B"/>
    <w:rPr>
      <w:color w:val="0000FF" w:themeColor="hyperlink"/>
      <w:u w:val="single"/>
    </w:rPr>
  </w:style>
  <w:style w:type="character" w:customStyle="1" w:styleId="Nadpis4Char">
    <w:name w:val="Nadpis 4 Char"/>
    <w:basedOn w:val="Predvolenpsmoodseku"/>
    <w:link w:val="Nadpis4"/>
    <w:uiPriority w:val="9"/>
    <w:semiHidden/>
    <w:rsid w:val="00BF698E"/>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semiHidden/>
    <w:rsid w:val="00BF698E"/>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semiHidden/>
    <w:rsid w:val="00BF698E"/>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semiHidden/>
    <w:rsid w:val="00BF698E"/>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semiHidden/>
    <w:rsid w:val="00BF698E"/>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semiHidden/>
    <w:rsid w:val="00BF698E"/>
    <w:rPr>
      <w:b/>
      <w:bCs/>
      <w:i/>
      <w:iCs/>
    </w:rPr>
  </w:style>
  <w:style w:type="paragraph" w:styleId="Popis">
    <w:name w:val="caption"/>
    <w:basedOn w:val="Normlny"/>
    <w:next w:val="Normlny"/>
    <w:uiPriority w:val="35"/>
    <w:semiHidden/>
    <w:unhideWhenUsed/>
    <w:qFormat/>
    <w:rsid w:val="00BF698E"/>
    <w:pPr>
      <w:spacing w:line="240" w:lineRule="auto"/>
    </w:pPr>
    <w:rPr>
      <w:b/>
      <w:bCs/>
      <w:color w:val="404040" w:themeColor="text1" w:themeTint="BF"/>
      <w:sz w:val="16"/>
      <w:szCs w:val="16"/>
    </w:rPr>
  </w:style>
  <w:style w:type="paragraph" w:styleId="Nzov">
    <w:name w:val="Title"/>
    <w:basedOn w:val="Normlny"/>
    <w:next w:val="Normlny"/>
    <w:link w:val="NzovChar"/>
    <w:uiPriority w:val="10"/>
    <w:qFormat/>
    <w:rsid w:val="00BF698E"/>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NzovChar">
    <w:name w:val="Názov Char"/>
    <w:basedOn w:val="Predvolenpsmoodseku"/>
    <w:link w:val="Nzov"/>
    <w:uiPriority w:val="10"/>
    <w:rsid w:val="00BF698E"/>
    <w:rPr>
      <w:rFonts w:asciiTheme="majorHAnsi" w:eastAsiaTheme="majorEastAsia" w:hAnsiTheme="majorHAnsi" w:cstheme="majorBidi"/>
      <w:caps/>
      <w:color w:val="1F497D" w:themeColor="text2"/>
      <w:spacing w:val="30"/>
      <w:sz w:val="72"/>
      <w:szCs w:val="72"/>
    </w:rPr>
  </w:style>
  <w:style w:type="paragraph" w:styleId="Podtitul">
    <w:name w:val="Subtitle"/>
    <w:basedOn w:val="Normlny"/>
    <w:next w:val="Normlny"/>
    <w:link w:val="PodtitulChar"/>
    <w:uiPriority w:val="11"/>
    <w:qFormat/>
    <w:rsid w:val="00BF698E"/>
    <w:pPr>
      <w:numPr>
        <w:ilvl w:val="1"/>
      </w:numPr>
      <w:jc w:val="center"/>
    </w:pPr>
    <w:rPr>
      <w:color w:val="1F497D" w:themeColor="text2"/>
      <w:sz w:val="28"/>
      <w:szCs w:val="28"/>
    </w:rPr>
  </w:style>
  <w:style w:type="character" w:customStyle="1" w:styleId="PodtitulChar">
    <w:name w:val="Podtitul Char"/>
    <w:basedOn w:val="Predvolenpsmoodseku"/>
    <w:link w:val="Podtitul"/>
    <w:uiPriority w:val="11"/>
    <w:rsid w:val="00BF698E"/>
    <w:rPr>
      <w:color w:val="1F497D" w:themeColor="text2"/>
      <w:sz w:val="28"/>
      <w:szCs w:val="28"/>
    </w:rPr>
  </w:style>
  <w:style w:type="character" w:styleId="Vrazn">
    <w:name w:val="Strong"/>
    <w:basedOn w:val="Predvolenpsmoodseku"/>
    <w:uiPriority w:val="22"/>
    <w:qFormat/>
    <w:rsid w:val="00BF698E"/>
    <w:rPr>
      <w:b/>
      <w:bCs/>
    </w:rPr>
  </w:style>
  <w:style w:type="character" w:styleId="Zvraznenie">
    <w:name w:val="Emphasis"/>
    <w:basedOn w:val="Predvolenpsmoodseku"/>
    <w:uiPriority w:val="20"/>
    <w:qFormat/>
    <w:rsid w:val="00BF698E"/>
    <w:rPr>
      <w:i/>
      <w:iCs/>
      <w:color w:val="000000" w:themeColor="text1"/>
    </w:rPr>
  </w:style>
  <w:style w:type="paragraph" w:styleId="Citcia">
    <w:name w:val="Quote"/>
    <w:basedOn w:val="Normlny"/>
    <w:next w:val="Normlny"/>
    <w:link w:val="CitciaChar"/>
    <w:uiPriority w:val="29"/>
    <w:qFormat/>
    <w:rsid w:val="00BF698E"/>
    <w:pPr>
      <w:spacing w:before="160"/>
      <w:ind w:left="720" w:right="720"/>
      <w:jc w:val="center"/>
    </w:pPr>
    <w:rPr>
      <w:i/>
      <w:iCs/>
      <w:color w:val="76923C" w:themeColor="accent3" w:themeShade="BF"/>
      <w:sz w:val="24"/>
      <w:szCs w:val="24"/>
    </w:rPr>
  </w:style>
  <w:style w:type="character" w:customStyle="1" w:styleId="CitciaChar">
    <w:name w:val="Citácia Char"/>
    <w:basedOn w:val="Predvolenpsmoodseku"/>
    <w:link w:val="Citcia"/>
    <w:uiPriority w:val="29"/>
    <w:rsid w:val="00BF698E"/>
    <w:rPr>
      <w:i/>
      <w:iCs/>
      <w:color w:val="76923C" w:themeColor="accent3" w:themeShade="BF"/>
      <w:sz w:val="24"/>
      <w:szCs w:val="24"/>
    </w:rPr>
  </w:style>
  <w:style w:type="paragraph" w:styleId="Zvraznencitcia">
    <w:name w:val="Intense Quote"/>
    <w:basedOn w:val="Normlny"/>
    <w:next w:val="Normlny"/>
    <w:link w:val="ZvraznencitciaChar"/>
    <w:uiPriority w:val="30"/>
    <w:qFormat/>
    <w:rsid w:val="00BF698E"/>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ZvraznencitciaChar">
    <w:name w:val="Zvýraznená citácia Char"/>
    <w:basedOn w:val="Predvolenpsmoodseku"/>
    <w:link w:val="Zvraznencitcia"/>
    <w:uiPriority w:val="30"/>
    <w:rsid w:val="00BF698E"/>
    <w:rPr>
      <w:rFonts w:asciiTheme="majorHAnsi" w:eastAsiaTheme="majorEastAsia" w:hAnsiTheme="majorHAnsi" w:cstheme="majorBidi"/>
      <w:caps/>
      <w:color w:val="365F91" w:themeColor="accent1" w:themeShade="BF"/>
      <w:sz w:val="28"/>
      <w:szCs w:val="28"/>
    </w:rPr>
  </w:style>
  <w:style w:type="character" w:styleId="Jemnzvraznenie">
    <w:name w:val="Subtle Emphasis"/>
    <w:basedOn w:val="Predvolenpsmoodseku"/>
    <w:uiPriority w:val="19"/>
    <w:qFormat/>
    <w:rsid w:val="00BF698E"/>
    <w:rPr>
      <w:i/>
      <w:iCs/>
      <w:color w:val="595959" w:themeColor="text1" w:themeTint="A6"/>
    </w:rPr>
  </w:style>
  <w:style w:type="character" w:styleId="Intenzvnezvraznenie">
    <w:name w:val="Intense Emphasis"/>
    <w:basedOn w:val="Predvolenpsmoodseku"/>
    <w:uiPriority w:val="21"/>
    <w:qFormat/>
    <w:rsid w:val="00BF698E"/>
    <w:rPr>
      <w:b/>
      <w:bCs/>
      <w:i/>
      <w:iCs/>
      <w:color w:val="auto"/>
    </w:rPr>
  </w:style>
  <w:style w:type="character" w:styleId="Jemnodkaz">
    <w:name w:val="Subtle Reference"/>
    <w:basedOn w:val="Predvolenpsmoodseku"/>
    <w:uiPriority w:val="31"/>
    <w:qFormat/>
    <w:rsid w:val="00BF698E"/>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BF698E"/>
    <w:rPr>
      <w:b/>
      <w:bCs/>
      <w:caps w:val="0"/>
      <w:smallCaps/>
      <w:color w:val="auto"/>
      <w:spacing w:val="0"/>
      <w:u w:val="single"/>
    </w:rPr>
  </w:style>
  <w:style w:type="character" w:styleId="Nzovknihy">
    <w:name w:val="Book Title"/>
    <w:basedOn w:val="Predvolenpsmoodseku"/>
    <w:uiPriority w:val="33"/>
    <w:qFormat/>
    <w:rsid w:val="00BF698E"/>
    <w:rPr>
      <w:b/>
      <w:bCs/>
      <w:caps w:val="0"/>
      <w:smallCap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19761">
      <w:bodyDiv w:val="1"/>
      <w:marLeft w:val="0"/>
      <w:marRight w:val="0"/>
      <w:marTop w:val="0"/>
      <w:marBottom w:val="0"/>
      <w:divBdr>
        <w:top w:val="none" w:sz="0" w:space="0" w:color="auto"/>
        <w:left w:val="none" w:sz="0" w:space="0" w:color="auto"/>
        <w:bottom w:val="none" w:sz="0" w:space="0" w:color="auto"/>
        <w:right w:val="none" w:sz="0" w:space="0" w:color="auto"/>
      </w:divBdr>
    </w:div>
    <w:div w:id="128282900">
      <w:bodyDiv w:val="1"/>
      <w:marLeft w:val="0"/>
      <w:marRight w:val="0"/>
      <w:marTop w:val="0"/>
      <w:marBottom w:val="0"/>
      <w:divBdr>
        <w:top w:val="none" w:sz="0" w:space="0" w:color="auto"/>
        <w:left w:val="none" w:sz="0" w:space="0" w:color="auto"/>
        <w:bottom w:val="none" w:sz="0" w:space="0" w:color="auto"/>
        <w:right w:val="none" w:sz="0" w:space="0" w:color="auto"/>
      </w:divBdr>
    </w:div>
    <w:div w:id="224922112">
      <w:bodyDiv w:val="1"/>
      <w:marLeft w:val="0"/>
      <w:marRight w:val="0"/>
      <w:marTop w:val="0"/>
      <w:marBottom w:val="0"/>
      <w:divBdr>
        <w:top w:val="none" w:sz="0" w:space="0" w:color="auto"/>
        <w:left w:val="none" w:sz="0" w:space="0" w:color="auto"/>
        <w:bottom w:val="none" w:sz="0" w:space="0" w:color="auto"/>
        <w:right w:val="none" w:sz="0" w:space="0" w:color="auto"/>
      </w:divBdr>
    </w:div>
    <w:div w:id="381641869">
      <w:bodyDiv w:val="1"/>
      <w:marLeft w:val="0"/>
      <w:marRight w:val="0"/>
      <w:marTop w:val="0"/>
      <w:marBottom w:val="0"/>
      <w:divBdr>
        <w:top w:val="none" w:sz="0" w:space="0" w:color="auto"/>
        <w:left w:val="none" w:sz="0" w:space="0" w:color="auto"/>
        <w:bottom w:val="none" w:sz="0" w:space="0" w:color="auto"/>
        <w:right w:val="none" w:sz="0" w:space="0" w:color="auto"/>
      </w:divBdr>
    </w:div>
    <w:div w:id="653026716">
      <w:bodyDiv w:val="1"/>
      <w:marLeft w:val="0"/>
      <w:marRight w:val="0"/>
      <w:marTop w:val="0"/>
      <w:marBottom w:val="0"/>
      <w:divBdr>
        <w:top w:val="none" w:sz="0" w:space="0" w:color="auto"/>
        <w:left w:val="none" w:sz="0" w:space="0" w:color="auto"/>
        <w:bottom w:val="none" w:sz="0" w:space="0" w:color="auto"/>
        <w:right w:val="none" w:sz="0" w:space="0" w:color="auto"/>
      </w:divBdr>
    </w:div>
    <w:div w:id="670989475">
      <w:bodyDiv w:val="1"/>
      <w:marLeft w:val="0"/>
      <w:marRight w:val="0"/>
      <w:marTop w:val="0"/>
      <w:marBottom w:val="0"/>
      <w:divBdr>
        <w:top w:val="none" w:sz="0" w:space="0" w:color="auto"/>
        <w:left w:val="none" w:sz="0" w:space="0" w:color="auto"/>
        <w:bottom w:val="none" w:sz="0" w:space="0" w:color="auto"/>
        <w:right w:val="none" w:sz="0" w:space="0" w:color="auto"/>
      </w:divBdr>
    </w:div>
    <w:div w:id="913776440">
      <w:bodyDiv w:val="1"/>
      <w:marLeft w:val="0"/>
      <w:marRight w:val="0"/>
      <w:marTop w:val="0"/>
      <w:marBottom w:val="0"/>
      <w:divBdr>
        <w:top w:val="none" w:sz="0" w:space="0" w:color="auto"/>
        <w:left w:val="none" w:sz="0" w:space="0" w:color="auto"/>
        <w:bottom w:val="none" w:sz="0" w:space="0" w:color="auto"/>
        <w:right w:val="none" w:sz="0" w:space="0" w:color="auto"/>
      </w:divBdr>
    </w:div>
    <w:div w:id="1066799719">
      <w:bodyDiv w:val="1"/>
      <w:marLeft w:val="0"/>
      <w:marRight w:val="0"/>
      <w:marTop w:val="0"/>
      <w:marBottom w:val="0"/>
      <w:divBdr>
        <w:top w:val="none" w:sz="0" w:space="0" w:color="auto"/>
        <w:left w:val="none" w:sz="0" w:space="0" w:color="auto"/>
        <w:bottom w:val="none" w:sz="0" w:space="0" w:color="auto"/>
        <w:right w:val="none" w:sz="0" w:space="0" w:color="auto"/>
      </w:divBdr>
    </w:div>
    <w:div w:id="1329677892">
      <w:bodyDiv w:val="1"/>
      <w:marLeft w:val="0"/>
      <w:marRight w:val="0"/>
      <w:marTop w:val="0"/>
      <w:marBottom w:val="0"/>
      <w:divBdr>
        <w:top w:val="none" w:sz="0" w:space="0" w:color="auto"/>
        <w:left w:val="none" w:sz="0" w:space="0" w:color="auto"/>
        <w:bottom w:val="none" w:sz="0" w:space="0" w:color="auto"/>
        <w:right w:val="none" w:sz="0" w:space="0" w:color="auto"/>
      </w:divBdr>
    </w:div>
    <w:div w:id="1422293253">
      <w:bodyDiv w:val="1"/>
      <w:marLeft w:val="0"/>
      <w:marRight w:val="0"/>
      <w:marTop w:val="0"/>
      <w:marBottom w:val="0"/>
      <w:divBdr>
        <w:top w:val="none" w:sz="0" w:space="0" w:color="auto"/>
        <w:left w:val="none" w:sz="0" w:space="0" w:color="auto"/>
        <w:bottom w:val="none" w:sz="0" w:space="0" w:color="auto"/>
        <w:right w:val="none" w:sz="0" w:space="0" w:color="auto"/>
      </w:divBdr>
    </w:div>
    <w:div w:id="1424571356">
      <w:bodyDiv w:val="1"/>
      <w:marLeft w:val="0"/>
      <w:marRight w:val="0"/>
      <w:marTop w:val="0"/>
      <w:marBottom w:val="0"/>
      <w:divBdr>
        <w:top w:val="none" w:sz="0" w:space="0" w:color="auto"/>
        <w:left w:val="none" w:sz="0" w:space="0" w:color="auto"/>
        <w:bottom w:val="none" w:sz="0" w:space="0" w:color="auto"/>
        <w:right w:val="none" w:sz="0" w:space="0" w:color="auto"/>
      </w:divBdr>
    </w:div>
    <w:div w:id="1445491128">
      <w:bodyDiv w:val="1"/>
      <w:marLeft w:val="0"/>
      <w:marRight w:val="0"/>
      <w:marTop w:val="0"/>
      <w:marBottom w:val="0"/>
      <w:divBdr>
        <w:top w:val="none" w:sz="0" w:space="0" w:color="auto"/>
        <w:left w:val="none" w:sz="0" w:space="0" w:color="auto"/>
        <w:bottom w:val="none" w:sz="0" w:space="0" w:color="auto"/>
        <w:right w:val="none" w:sz="0" w:space="0" w:color="auto"/>
      </w:divBdr>
    </w:div>
    <w:div w:id="1464271351">
      <w:bodyDiv w:val="1"/>
      <w:marLeft w:val="0"/>
      <w:marRight w:val="0"/>
      <w:marTop w:val="0"/>
      <w:marBottom w:val="0"/>
      <w:divBdr>
        <w:top w:val="none" w:sz="0" w:space="0" w:color="auto"/>
        <w:left w:val="none" w:sz="0" w:space="0" w:color="auto"/>
        <w:bottom w:val="none" w:sz="0" w:space="0" w:color="auto"/>
        <w:right w:val="none" w:sz="0" w:space="0" w:color="auto"/>
      </w:divBdr>
    </w:div>
    <w:div w:id="1535344228">
      <w:bodyDiv w:val="1"/>
      <w:marLeft w:val="0"/>
      <w:marRight w:val="0"/>
      <w:marTop w:val="0"/>
      <w:marBottom w:val="0"/>
      <w:divBdr>
        <w:top w:val="none" w:sz="0" w:space="0" w:color="auto"/>
        <w:left w:val="none" w:sz="0" w:space="0" w:color="auto"/>
        <w:bottom w:val="none" w:sz="0" w:space="0" w:color="auto"/>
        <w:right w:val="none" w:sz="0" w:space="0" w:color="auto"/>
      </w:divBdr>
    </w:div>
    <w:div w:id="1656227488">
      <w:bodyDiv w:val="1"/>
      <w:marLeft w:val="0"/>
      <w:marRight w:val="0"/>
      <w:marTop w:val="0"/>
      <w:marBottom w:val="0"/>
      <w:divBdr>
        <w:top w:val="none" w:sz="0" w:space="0" w:color="auto"/>
        <w:left w:val="none" w:sz="0" w:space="0" w:color="auto"/>
        <w:bottom w:val="none" w:sz="0" w:space="0" w:color="auto"/>
        <w:right w:val="none" w:sz="0" w:space="0" w:color="auto"/>
      </w:divBdr>
    </w:div>
    <w:div w:id="1988316001">
      <w:bodyDiv w:val="1"/>
      <w:marLeft w:val="0"/>
      <w:marRight w:val="0"/>
      <w:marTop w:val="0"/>
      <w:marBottom w:val="0"/>
      <w:divBdr>
        <w:top w:val="none" w:sz="0" w:space="0" w:color="auto"/>
        <w:left w:val="none" w:sz="0" w:space="0" w:color="auto"/>
        <w:bottom w:val="none" w:sz="0" w:space="0" w:color="auto"/>
        <w:right w:val="none" w:sz="0" w:space="0" w:color="auto"/>
      </w:divBdr>
    </w:div>
    <w:div w:id="2003776602">
      <w:bodyDiv w:val="1"/>
      <w:marLeft w:val="0"/>
      <w:marRight w:val="0"/>
      <w:marTop w:val="0"/>
      <w:marBottom w:val="0"/>
      <w:divBdr>
        <w:top w:val="none" w:sz="0" w:space="0" w:color="auto"/>
        <w:left w:val="none" w:sz="0" w:space="0" w:color="auto"/>
        <w:bottom w:val="none" w:sz="0" w:space="0" w:color="auto"/>
        <w:right w:val="none" w:sz="0" w:space="0" w:color="auto"/>
      </w:divBdr>
    </w:div>
    <w:div w:id="2074621462">
      <w:bodyDiv w:val="1"/>
      <w:marLeft w:val="0"/>
      <w:marRight w:val="0"/>
      <w:marTop w:val="0"/>
      <w:marBottom w:val="0"/>
      <w:divBdr>
        <w:top w:val="none" w:sz="0" w:space="0" w:color="auto"/>
        <w:left w:val="none" w:sz="0" w:space="0" w:color="auto"/>
        <w:bottom w:val="none" w:sz="0" w:space="0" w:color="auto"/>
        <w:right w:val="none" w:sz="0" w:space="0" w:color="auto"/>
      </w:divBdr>
    </w:div>
    <w:div w:id="207743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3.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DFB11-61FB-4791-8187-4F1AF4C43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42</Pages>
  <Words>11121</Words>
  <Characters>63396</Characters>
  <Application>Microsoft Office Word</Application>
  <DocSecurity>0</DocSecurity>
  <Lines>528</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PBelai</dc:creator>
  <cp:lastModifiedBy>Berláková Katarína</cp:lastModifiedBy>
  <cp:revision>31</cp:revision>
  <cp:lastPrinted>2022-01-13T13:27:00Z</cp:lastPrinted>
  <dcterms:created xsi:type="dcterms:W3CDTF">2023-11-02T07:11:00Z</dcterms:created>
  <dcterms:modified xsi:type="dcterms:W3CDTF">2023-11-22T09:47:00Z</dcterms:modified>
</cp:coreProperties>
</file>